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CB" w:rsidRDefault="00DE55CB">
      <w:bookmarkStart w:id="0" w:name="_Hlk26532855"/>
    </w:p>
    <w:p w:rsidR="00DE55CB" w:rsidRDefault="00DE55CB">
      <w:pPr>
        <w:pStyle w:val="2"/>
      </w:pPr>
    </w:p>
    <w:p w:rsidR="00DE55CB" w:rsidRDefault="00DE55CB"/>
    <w:p w:rsidR="00DE55CB" w:rsidRDefault="00DE55CB">
      <w:pPr>
        <w:pStyle w:val="2"/>
      </w:pPr>
    </w:p>
    <w:p w:rsidR="00DE55CB" w:rsidRDefault="004D34FC">
      <w:pPr>
        <w:spacing w:before="312" w:line="500" w:lineRule="atLeast"/>
        <w:jc w:val="center"/>
        <w:rPr>
          <w:b/>
          <w:sz w:val="72"/>
        </w:rPr>
      </w:pPr>
      <w:r>
        <w:rPr>
          <w:b/>
          <w:sz w:val="72"/>
        </w:rPr>
        <w:t>建设项目环境影响报告表</w:t>
      </w:r>
    </w:p>
    <w:p w:rsidR="00DE55CB" w:rsidRDefault="00DE55CB">
      <w:pPr>
        <w:pStyle w:val="21"/>
        <w:rPr>
          <w:rFonts w:ascii="Times New Roman" w:hAnsi="Times New Roman"/>
        </w:rPr>
      </w:pPr>
      <w:bookmarkStart w:id="1" w:name="_GoBack"/>
      <w:bookmarkEnd w:id="1"/>
    </w:p>
    <w:p w:rsidR="00DE55CB" w:rsidRDefault="00DE55CB"/>
    <w:p w:rsidR="00DE55CB" w:rsidRDefault="00DE55CB">
      <w:pPr>
        <w:spacing w:before="312" w:line="500" w:lineRule="atLeast"/>
        <w:jc w:val="center"/>
      </w:pPr>
    </w:p>
    <w:p w:rsidR="00DE55CB" w:rsidRDefault="00DE55CB">
      <w:pPr>
        <w:pStyle w:val="21"/>
        <w:rPr>
          <w:rFonts w:ascii="Times New Roman" w:hAnsi="Times New Roman"/>
        </w:rPr>
      </w:pPr>
    </w:p>
    <w:p w:rsidR="00DE55CB" w:rsidRDefault="00DE55CB"/>
    <w:p w:rsidR="00DE55CB" w:rsidRDefault="00DE55CB">
      <w:pPr>
        <w:pStyle w:val="21"/>
        <w:rPr>
          <w:rFonts w:ascii="Times New Roman" w:hAnsi="Times New Roman"/>
        </w:rPr>
      </w:pPr>
    </w:p>
    <w:p w:rsidR="00DE55CB" w:rsidRDefault="00DE55CB"/>
    <w:p w:rsidR="00DE55CB" w:rsidRDefault="00DE55CB">
      <w:pPr>
        <w:spacing w:before="312" w:line="480" w:lineRule="auto"/>
        <w:jc w:val="center"/>
        <w:rPr>
          <w:b/>
          <w:bCs/>
          <w:sz w:val="26"/>
          <w:szCs w:val="26"/>
        </w:rPr>
      </w:pPr>
    </w:p>
    <w:p w:rsidR="00DE55CB" w:rsidRDefault="004D34FC">
      <w:pPr>
        <w:spacing w:line="360" w:lineRule="auto"/>
        <w:ind w:firstLineChars="250" w:firstLine="753"/>
        <w:rPr>
          <w:b/>
          <w:bCs/>
          <w:color w:val="000000"/>
          <w:spacing w:val="-20"/>
          <w:w w:val="80"/>
          <w:sz w:val="30"/>
          <w:szCs w:val="30"/>
        </w:rPr>
      </w:pPr>
      <w:r>
        <w:rPr>
          <w:b/>
          <w:bCs/>
          <w:color w:val="000000"/>
          <w:sz w:val="30"/>
          <w:szCs w:val="30"/>
        </w:rPr>
        <w:t>项</w:t>
      </w:r>
      <w:r>
        <w:rPr>
          <w:rFonts w:hint="eastAsia"/>
          <w:b/>
          <w:bCs/>
          <w:color w:val="000000"/>
          <w:sz w:val="30"/>
          <w:szCs w:val="30"/>
        </w:rPr>
        <w:t xml:space="preserve"> </w:t>
      </w:r>
      <w:r>
        <w:rPr>
          <w:b/>
          <w:bCs/>
          <w:color w:val="000000"/>
          <w:sz w:val="30"/>
          <w:szCs w:val="30"/>
        </w:rPr>
        <w:t>目</w:t>
      </w:r>
      <w:r>
        <w:rPr>
          <w:rFonts w:hint="eastAsia"/>
          <w:b/>
          <w:bCs/>
          <w:color w:val="000000"/>
          <w:sz w:val="30"/>
          <w:szCs w:val="30"/>
        </w:rPr>
        <w:t xml:space="preserve"> </w:t>
      </w:r>
      <w:r>
        <w:rPr>
          <w:b/>
          <w:bCs/>
          <w:color w:val="000000"/>
          <w:sz w:val="30"/>
          <w:szCs w:val="30"/>
        </w:rPr>
        <w:t>名</w:t>
      </w:r>
      <w:r>
        <w:rPr>
          <w:b/>
          <w:bCs/>
          <w:color w:val="000000"/>
          <w:sz w:val="30"/>
          <w:szCs w:val="30"/>
        </w:rPr>
        <w:t xml:space="preserve"> </w:t>
      </w:r>
      <w:r>
        <w:rPr>
          <w:b/>
          <w:bCs/>
          <w:color w:val="000000"/>
          <w:sz w:val="30"/>
          <w:szCs w:val="30"/>
        </w:rPr>
        <w:t>称</w:t>
      </w:r>
      <w:r>
        <w:rPr>
          <w:rFonts w:hint="eastAsia"/>
          <w:b/>
          <w:bCs/>
          <w:color w:val="000000"/>
          <w:sz w:val="30"/>
          <w:szCs w:val="30"/>
        </w:rPr>
        <w:t xml:space="preserve">  </w:t>
      </w:r>
      <w:r>
        <w:rPr>
          <w:b/>
          <w:bCs/>
          <w:color w:val="000000"/>
          <w:sz w:val="30"/>
          <w:szCs w:val="30"/>
        </w:rPr>
        <w:t>：</w:t>
      </w:r>
      <w:r>
        <w:rPr>
          <w:rFonts w:hint="eastAsia"/>
          <w:b/>
          <w:bCs/>
          <w:color w:val="000000"/>
          <w:sz w:val="30"/>
          <w:szCs w:val="30"/>
        </w:rPr>
        <w:t xml:space="preserve"> </w:t>
      </w:r>
      <w:r>
        <w:rPr>
          <w:b/>
          <w:bCs/>
          <w:color w:val="000000"/>
          <w:sz w:val="30"/>
          <w:szCs w:val="30"/>
          <w:u w:val="single"/>
        </w:rPr>
        <w:t xml:space="preserve"> </w:t>
      </w:r>
      <w:r>
        <w:rPr>
          <w:rFonts w:hint="eastAsia"/>
          <w:b/>
          <w:bCs/>
          <w:color w:val="000000"/>
          <w:sz w:val="30"/>
          <w:szCs w:val="30"/>
          <w:u w:val="single"/>
        </w:rPr>
        <w:t xml:space="preserve">        </w:t>
      </w:r>
      <w:r>
        <w:rPr>
          <w:rFonts w:hint="eastAsia"/>
          <w:b/>
          <w:bCs/>
          <w:sz w:val="30"/>
          <w:szCs w:val="30"/>
          <w:u w:val="single"/>
        </w:rPr>
        <w:t>机械加工</w:t>
      </w:r>
      <w:r>
        <w:rPr>
          <w:rFonts w:hint="eastAsia"/>
          <w:b/>
          <w:bCs/>
          <w:sz w:val="30"/>
          <w:szCs w:val="30"/>
          <w:u w:val="single"/>
        </w:rPr>
        <w:t>项目</w:t>
      </w:r>
      <w:r>
        <w:rPr>
          <w:b/>
          <w:bCs/>
          <w:color w:val="000000"/>
          <w:sz w:val="30"/>
          <w:szCs w:val="30"/>
          <w:u w:val="single"/>
        </w:rPr>
        <w:t xml:space="preserve">  </w:t>
      </w:r>
      <w:r>
        <w:rPr>
          <w:rFonts w:hint="eastAsia"/>
          <w:b/>
          <w:bCs/>
          <w:color w:val="000000"/>
          <w:sz w:val="30"/>
          <w:szCs w:val="30"/>
          <w:u w:val="single"/>
        </w:rPr>
        <w:t xml:space="preserve">       </w:t>
      </w:r>
    </w:p>
    <w:p w:rsidR="00DE55CB" w:rsidRDefault="004D34FC">
      <w:pPr>
        <w:spacing w:line="360" w:lineRule="auto"/>
        <w:ind w:firstLineChars="250" w:firstLine="753"/>
        <w:rPr>
          <w:b/>
          <w:bCs/>
          <w:color w:val="000000"/>
          <w:sz w:val="30"/>
          <w:szCs w:val="30"/>
          <w:u w:val="single"/>
        </w:rPr>
      </w:pPr>
      <w:r>
        <w:rPr>
          <w:b/>
          <w:bCs/>
          <w:color w:val="000000"/>
          <w:sz w:val="30"/>
          <w:szCs w:val="30"/>
        </w:rPr>
        <w:t>建设单位</w:t>
      </w:r>
      <w:r>
        <w:rPr>
          <w:b/>
          <w:bCs/>
          <w:color w:val="000000"/>
          <w:sz w:val="30"/>
          <w:szCs w:val="30"/>
        </w:rPr>
        <w:t>(</w:t>
      </w:r>
      <w:r>
        <w:rPr>
          <w:b/>
          <w:bCs/>
          <w:color w:val="000000"/>
          <w:sz w:val="30"/>
          <w:szCs w:val="30"/>
        </w:rPr>
        <w:t>盖章</w:t>
      </w:r>
      <w:r>
        <w:rPr>
          <w:b/>
          <w:bCs/>
          <w:color w:val="000000"/>
          <w:sz w:val="30"/>
          <w:szCs w:val="30"/>
        </w:rPr>
        <w:t>)</w:t>
      </w:r>
      <w:r>
        <w:rPr>
          <w:b/>
          <w:bCs/>
          <w:color w:val="000000"/>
          <w:sz w:val="30"/>
          <w:szCs w:val="30"/>
        </w:rPr>
        <w:t>：</w:t>
      </w:r>
      <w:r>
        <w:rPr>
          <w:rFonts w:hAnsiTheme="minorEastAsia" w:hint="eastAsia"/>
          <w:b/>
          <w:bCs/>
          <w:sz w:val="30"/>
          <w:szCs w:val="30"/>
          <w:u w:val="thick"/>
        </w:rPr>
        <w:t>陕西景达冶金机械设备制造有限公司</w:t>
      </w:r>
    </w:p>
    <w:p w:rsidR="00DE55CB" w:rsidRDefault="00DE55CB">
      <w:pPr>
        <w:spacing w:before="312" w:line="480" w:lineRule="auto"/>
        <w:ind w:firstLineChars="100" w:firstLine="261"/>
        <w:jc w:val="left"/>
        <w:rPr>
          <w:b/>
          <w:bCs/>
          <w:sz w:val="26"/>
          <w:szCs w:val="26"/>
        </w:rPr>
      </w:pPr>
    </w:p>
    <w:p w:rsidR="00DE55CB" w:rsidRDefault="00DE55CB"/>
    <w:p w:rsidR="00DE55CB" w:rsidRDefault="00DE55CB"/>
    <w:p w:rsidR="00DE55CB" w:rsidRDefault="00DE55CB">
      <w:pPr>
        <w:pStyle w:val="21"/>
        <w:rPr>
          <w:rFonts w:ascii="Times New Roman" w:hAnsi="Times New Roman"/>
        </w:rPr>
      </w:pPr>
    </w:p>
    <w:p w:rsidR="00DE55CB" w:rsidRDefault="00DE55CB"/>
    <w:p w:rsidR="00DE55CB" w:rsidRDefault="00DE55CB">
      <w:pPr>
        <w:pStyle w:val="21"/>
        <w:rPr>
          <w:rFonts w:ascii="Times New Roman" w:hAnsi="Times New Roman"/>
        </w:rPr>
      </w:pPr>
    </w:p>
    <w:p w:rsidR="00DE55CB" w:rsidRDefault="004D34FC">
      <w:pPr>
        <w:spacing w:before="240" w:line="500" w:lineRule="atLeast"/>
        <w:jc w:val="center"/>
        <w:rPr>
          <w:sz w:val="30"/>
        </w:rPr>
      </w:pPr>
      <w:r>
        <w:rPr>
          <w:sz w:val="30"/>
        </w:rPr>
        <w:t>编制日期：二〇二〇年</w:t>
      </w:r>
      <w:r>
        <w:rPr>
          <w:rFonts w:hint="eastAsia"/>
          <w:sz w:val="30"/>
        </w:rPr>
        <w:t>三</w:t>
      </w:r>
      <w:r>
        <w:rPr>
          <w:sz w:val="30"/>
        </w:rPr>
        <w:t>月</w:t>
      </w:r>
    </w:p>
    <w:p w:rsidR="00DE55CB" w:rsidRDefault="004D34FC">
      <w:pPr>
        <w:spacing w:before="240" w:line="500" w:lineRule="atLeast"/>
        <w:jc w:val="center"/>
        <w:rPr>
          <w:sz w:val="30"/>
        </w:rPr>
      </w:pPr>
      <w:r>
        <w:rPr>
          <w:sz w:val="30"/>
        </w:rPr>
        <w:t>生态环境部制</w:t>
      </w:r>
    </w:p>
    <w:p w:rsidR="00DE55CB" w:rsidRDefault="00DE55CB">
      <w:pPr>
        <w:spacing w:before="240" w:line="500" w:lineRule="atLeast"/>
        <w:rPr>
          <w:b/>
          <w:sz w:val="32"/>
          <w:szCs w:val="28"/>
        </w:rPr>
      </w:pPr>
    </w:p>
    <w:p w:rsidR="00DE55CB" w:rsidRDefault="004D34FC">
      <w:pPr>
        <w:spacing w:before="240" w:line="500" w:lineRule="atLeast"/>
        <w:jc w:val="center"/>
        <w:rPr>
          <w:b/>
          <w:sz w:val="13"/>
          <w:szCs w:val="13"/>
        </w:rPr>
      </w:pPr>
      <w:r>
        <w:rPr>
          <w:b/>
          <w:sz w:val="32"/>
          <w:szCs w:val="28"/>
        </w:rPr>
        <w:t>《建设项目环境影响报告表》编制说明</w:t>
      </w:r>
    </w:p>
    <w:p w:rsidR="00DE55CB" w:rsidRDefault="004D34FC">
      <w:pPr>
        <w:spacing w:line="360" w:lineRule="auto"/>
        <w:ind w:firstLineChars="200" w:firstLine="560"/>
        <w:jc w:val="left"/>
        <w:rPr>
          <w:sz w:val="28"/>
          <w:szCs w:val="28"/>
        </w:rPr>
      </w:pPr>
      <w:r>
        <w:rPr>
          <w:sz w:val="28"/>
          <w:szCs w:val="28"/>
        </w:rPr>
        <w:lastRenderedPageBreak/>
        <w:t>《建设项目环境影响报告表》编制由具有从事环境影响评价工作资质的单位编制。</w:t>
      </w:r>
    </w:p>
    <w:p w:rsidR="00DE55CB" w:rsidRDefault="004D34FC">
      <w:pPr>
        <w:spacing w:line="360" w:lineRule="auto"/>
        <w:ind w:firstLineChars="200" w:firstLine="560"/>
        <w:jc w:val="left"/>
        <w:rPr>
          <w:sz w:val="28"/>
          <w:szCs w:val="28"/>
        </w:rPr>
      </w:pPr>
      <w:r>
        <w:rPr>
          <w:sz w:val="28"/>
          <w:szCs w:val="28"/>
        </w:rPr>
        <w:t>1</w:t>
      </w:r>
      <w:r>
        <w:rPr>
          <w:sz w:val="28"/>
          <w:szCs w:val="28"/>
        </w:rPr>
        <w:t>、项目名称</w:t>
      </w:r>
      <w:r>
        <w:rPr>
          <w:sz w:val="28"/>
          <w:szCs w:val="28"/>
        </w:rPr>
        <w:t>——</w:t>
      </w:r>
      <w:r>
        <w:rPr>
          <w:sz w:val="28"/>
          <w:szCs w:val="28"/>
        </w:rPr>
        <w:t>指项目立项批复时的名称，应不超过</w:t>
      </w:r>
      <w:r>
        <w:rPr>
          <w:sz w:val="28"/>
          <w:szCs w:val="28"/>
        </w:rPr>
        <w:t>30</w:t>
      </w:r>
      <w:r>
        <w:rPr>
          <w:sz w:val="28"/>
          <w:szCs w:val="28"/>
        </w:rPr>
        <w:t>个字（两个英文字段作一个汉字）。</w:t>
      </w:r>
    </w:p>
    <w:p w:rsidR="00DE55CB" w:rsidRDefault="004D34FC">
      <w:pPr>
        <w:spacing w:line="360" w:lineRule="auto"/>
        <w:ind w:firstLineChars="200" w:firstLine="560"/>
        <w:jc w:val="left"/>
        <w:rPr>
          <w:sz w:val="28"/>
          <w:szCs w:val="28"/>
        </w:rPr>
      </w:pPr>
      <w:r>
        <w:rPr>
          <w:sz w:val="28"/>
          <w:szCs w:val="28"/>
        </w:rPr>
        <w:t>2</w:t>
      </w:r>
      <w:r>
        <w:rPr>
          <w:sz w:val="28"/>
          <w:szCs w:val="28"/>
        </w:rPr>
        <w:t>、建设地点</w:t>
      </w:r>
      <w:r>
        <w:rPr>
          <w:sz w:val="28"/>
          <w:szCs w:val="28"/>
        </w:rPr>
        <w:t>——</w:t>
      </w:r>
      <w:r>
        <w:rPr>
          <w:sz w:val="28"/>
          <w:szCs w:val="28"/>
        </w:rPr>
        <w:t>指项目所在地详细地址，公路、铁路应填写起止地点。</w:t>
      </w:r>
    </w:p>
    <w:p w:rsidR="00DE55CB" w:rsidRDefault="004D34FC">
      <w:pPr>
        <w:spacing w:line="360" w:lineRule="auto"/>
        <w:ind w:firstLineChars="200" w:firstLine="560"/>
        <w:jc w:val="left"/>
        <w:rPr>
          <w:sz w:val="28"/>
          <w:szCs w:val="28"/>
        </w:rPr>
      </w:pPr>
      <w:r>
        <w:rPr>
          <w:sz w:val="28"/>
          <w:szCs w:val="28"/>
        </w:rPr>
        <w:t>3</w:t>
      </w:r>
      <w:r>
        <w:rPr>
          <w:sz w:val="28"/>
          <w:szCs w:val="28"/>
        </w:rPr>
        <w:t>、行业类别</w:t>
      </w:r>
      <w:r>
        <w:rPr>
          <w:sz w:val="28"/>
          <w:szCs w:val="28"/>
        </w:rPr>
        <w:t>——</w:t>
      </w:r>
      <w:r>
        <w:rPr>
          <w:sz w:val="28"/>
          <w:szCs w:val="28"/>
        </w:rPr>
        <w:t>按国标填写。</w:t>
      </w:r>
    </w:p>
    <w:p w:rsidR="00DE55CB" w:rsidRDefault="004D34FC">
      <w:pPr>
        <w:spacing w:line="360" w:lineRule="auto"/>
        <w:ind w:firstLineChars="200" w:firstLine="560"/>
        <w:jc w:val="left"/>
        <w:rPr>
          <w:sz w:val="28"/>
          <w:szCs w:val="28"/>
        </w:rPr>
      </w:pPr>
      <w:r>
        <w:rPr>
          <w:sz w:val="28"/>
          <w:szCs w:val="28"/>
        </w:rPr>
        <w:t>4</w:t>
      </w:r>
      <w:r>
        <w:rPr>
          <w:sz w:val="28"/>
          <w:szCs w:val="28"/>
        </w:rPr>
        <w:t>、总投资</w:t>
      </w:r>
      <w:r>
        <w:rPr>
          <w:sz w:val="28"/>
          <w:szCs w:val="28"/>
        </w:rPr>
        <w:t>——</w:t>
      </w:r>
      <w:r>
        <w:rPr>
          <w:sz w:val="28"/>
          <w:szCs w:val="28"/>
        </w:rPr>
        <w:t>指项目投资总额。</w:t>
      </w:r>
    </w:p>
    <w:p w:rsidR="00DE55CB" w:rsidRDefault="004D34FC">
      <w:pPr>
        <w:spacing w:line="360" w:lineRule="auto"/>
        <w:ind w:firstLineChars="200" w:firstLine="560"/>
        <w:jc w:val="left"/>
        <w:rPr>
          <w:sz w:val="28"/>
          <w:szCs w:val="28"/>
        </w:rPr>
      </w:pPr>
      <w:r>
        <w:rPr>
          <w:sz w:val="28"/>
          <w:szCs w:val="28"/>
        </w:rPr>
        <w:t>5</w:t>
      </w:r>
      <w:r>
        <w:rPr>
          <w:sz w:val="28"/>
          <w:szCs w:val="28"/>
        </w:rPr>
        <w:t>、主要环境保护目标</w:t>
      </w:r>
      <w:r>
        <w:rPr>
          <w:sz w:val="28"/>
          <w:szCs w:val="28"/>
        </w:rPr>
        <w:t>——</w:t>
      </w:r>
      <w:r>
        <w:rPr>
          <w:sz w:val="28"/>
          <w:szCs w:val="28"/>
        </w:rPr>
        <w:t>指项目区周围一定范围内集中居民住宅区、学校、医院、保护文物、风景名胜区、水源地和生态敏感点等，应尽可能给出保护目标、性质、规模和距厂界距离等。</w:t>
      </w:r>
    </w:p>
    <w:p w:rsidR="00DE55CB" w:rsidRDefault="004D34FC">
      <w:pPr>
        <w:spacing w:line="360" w:lineRule="auto"/>
        <w:ind w:firstLineChars="200" w:firstLine="560"/>
        <w:jc w:val="left"/>
        <w:rPr>
          <w:sz w:val="28"/>
          <w:szCs w:val="28"/>
        </w:rPr>
      </w:pPr>
      <w:r>
        <w:rPr>
          <w:sz w:val="28"/>
          <w:szCs w:val="28"/>
        </w:rPr>
        <w:t>6</w:t>
      </w:r>
      <w:r>
        <w:rPr>
          <w:sz w:val="28"/>
          <w:szCs w:val="28"/>
        </w:rPr>
        <w:t>、结论与建议</w:t>
      </w:r>
      <w:r>
        <w:rPr>
          <w:sz w:val="28"/>
          <w:szCs w:val="28"/>
        </w:rPr>
        <w:t>——</w:t>
      </w:r>
      <w:r>
        <w:rPr>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DE55CB" w:rsidRDefault="004D34FC">
      <w:pPr>
        <w:spacing w:line="360" w:lineRule="auto"/>
        <w:ind w:firstLineChars="200" w:firstLine="560"/>
        <w:jc w:val="left"/>
        <w:rPr>
          <w:sz w:val="28"/>
          <w:szCs w:val="28"/>
        </w:rPr>
      </w:pPr>
      <w:r>
        <w:rPr>
          <w:sz w:val="28"/>
          <w:szCs w:val="28"/>
        </w:rPr>
        <w:t>7</w:t>
      </w:r>
      <w:r>
        <w:rPr>
          <w:sz w:val="28"/>
          <w:szCs w:val="28"/>
        </w:rPr>
        <w:t>、预审意见</w:t>
      </w:r>
      <w:r>
        <w:rPr>
          <w:sz w:val="28"/>
          <w:szCs w:val="28"/>
        </w:rPr>
        <w:t>——</w:t>
      </w:r>
      <w:r>
        <w:rPr>
          <w:sz w:val="28"/>
          <w:szCs w:val="28"/>
        </w:rPr>
        <w:t>由行业主管部门填写答复意见，无主管部门项目，可不填写。</w:t>
      </w:r>
    </w:p>
    <w:p w:rsidR="00DE55CB" w:rsidRDefault="004D34FC">
      <w:pPr>
        <w:spacing w:line="360" w:lineRule="auto"/>
        <w:ind w:firstLineChars="200" w:firstLine="560"/>
        <w:jc w:val="left"/>
        <w:rPr>
          <w:sz w:val="28"/>
          <w:szCs w:val="28"/>
        </w:rPr>
      </w:pPr>
      <w:r>
        <w:rPr>
          <w:sz w:val="28"/>
          <w:szCs w:val="28"/>
        </w:rPr>
        <w:t>8</w:t>
      </w:r>
      <w:r>
        <w:rPr>
          <w:sz w:val="28"/>
          <w:szCs w:val="28"/>
        </w:rPr>
        <w:t>、审批意见</w:t>
      </w:r>
      <w:r>
        <w:rPr>
          <w:sz w:val="28"/>
          <w:szCs w:val="28"/>
        </w:rPr>
        <w:t>——</w:t>
      </w:r>
      <w:r>
        <w:rPr>
          <w:sz w:val="28"/>
          <w:szCs w:val="28"/>
        </w:rPr>
        <w:t>由负</w:t>
      </w:r>
      <w:r>
        <w:rPr>
          <w:sz w:val="28"/>
          <w:szCs w:val="28"/>
        </w:rPr>
        <w:t>责审批该项目的环境保护行政主管部门批复。</w:t>
      </w:r>
    </w:p>
    <w:p w:rsidR="00DE55CB" w:rsidRDefault="00DE55CB"/>
    <w:p w:rsidR="00DE55CB" w:rsidRDefault="00DE55CB"/>
    <w:p w:rsidR="00DE55CB" w:rsidRDefault="00DE55CB">
      <w:pPr>
        <w:pStyle w:val="10"/>
        <w:jc w:val="center"/>
      </w:pPr>
    </w:p>
    <w:p w:rsidR="00DE55CB" w:rsidRDefault="004D34FC">
      <w:pPr>
        <w:pStyle w:val="10"/>
        <w:jc w:val="center"/>
      </w:pPr>
      <w:r>
        <w:rPr>
          <w:rFonts w:hint="eastAsia"/>
        </w:rPr>
        <w:lastRenderedPageBreak/>
        <w:t>目录</w:t>
      </w:r>
    </w:p>
    <w:p w:rsidR="00DE55CB" w:rsidRDefault="004D34FC">
      <w:pPr>
        <w:pStyle w:val="10"/>
        <w:rPr>
          <w:rFonts w:ascii="宋体" w:eastAsia="宋体" w:hAnsi="宋体"/>
          <w:sz w:val="28"/>
        </w:rPr>
      </w:pPr>
      <w:r>
        <w:fldChar w:fldCharType="begin"/>
      </w:r>
      <w:r>
        <w:instrText xml:space="preserve"> TOC \o "1-1" \h \z \u </w:instrText>
      </w:r>
      <w:r>
        <w:fldChar w:fldCharType="separate"/>
      </w:r>
      <w:r>
        <w:fldChar w:fldCharType="begin"/>
      </w:r>
      <w:r>
        <w:instrText xml:space="preserve"> TOC \o "1-1" \h \z \u </w:instrText>
      </w:r>
      <w:r>
        <w:fldChar w:fldCharType="separate"/>
      </w:r>
      <w:hyperlink w:anchor="_Toc26892319" w:history="1">
        <w:r>
          <w:rPr>
            <w:rStyle w:val="ae"/>
            <w:rFonts w:ascii="宋体" w:eastAsia="宋体" w:hAnsi="宋体" w:hint="eastAsia"/>
            <w:sz w:val="28"/>
          </w:rPr>
          <w:t>建设项目基本情况</w:t>
        </w:r>
        <w:r>
          <w:rPr>
            <w:rFonts w:ascii="宋体" w:eastAsia="宋体" w:hAnsi="宋体"/>
            <w:sz w:val="28"/>
          </w:rPr>
          <w:tab/>
        </w:r>
        <w:r>
          <w:rPr>
            <w:rFonts w:ascii="宋体" w:eastAsia="宋体" w:hAnsi="宋体" w:hint="eastAsia"/>
            <w:sz w:val="28"/>
          </w:rPr>
          <w:t>1</w:t>
        </w:r>
      </w:hyperlink>
    </w:p>
    <w:p w:rsidR="00DE55CB" w:rsidRDefault="004D34FC">
      <w:pPr>
        <w:pStyle w:val="10"/>
        <w:rPr>
          <w:rFonts w:ascii="宋体" w:eastAsia="宋体" w:hAnsi="宋体"/>
          <w:sz w:val="28"/>
        </w:rPr>
      </w:pPr>
      <w:hyperlink w:anchor="_Toc26892320" w:history="1">
        <w:r>
          <w:rPr>
            <w:rStyle w:val="ae"/>
            <w:rFonts w:ascii="宋体" w:eastAsia="宋体" w:hAnsi="宋体" w:hint="eastAsia"/>
            <w:sz w:val="28"/>
          </w:rPr>
          <w:t>建设项目所在地自然环境简况</w:t>
        </w:r>
        <w:r>
          <w:rPr>
            <w:rFonts w:ascii="宋体" w:eastAsia="宋体" w:hAnsi="宋体"/>
            <w:sz w:val="28"/>
          </w:rPr>
          <w:tab/>
        </w:r>
        <w:r>
          <w:rPr>
            <w:rFonts w:ascii="宋体" w:eastAsia="宋体" w:hAnsi="宋体" w:hint="eastAsia"/>
            <w:sz w:val="28"/>
          </w:rPr>
          <w:t>8</w:t>
        </w:r>
      </w:hyperlink>
    </w:p>
    <w:p w:rsidR="00DE55CB" w:rsidRDefault="004D34FC">
      <w:pPr>
        <w:pStyle w:val="10"/>
        <w:rPr>
          <w:rFonts w:ascii="宋体" w:eastAsia="宋体" w:hAnsi="宋体"/>
          <w:sz w:val="28"/>
        </w:rPr>
      </w:pPr>
      <w:hyperlink w:anchor="_Toc26892333" w:history="1">
        <w:r>
          <w:rPr>
            <w:rStyle w:val="ae"/>
            <w:rFonts w:ascii="宋体" w:eastAsia="宋体" w:hAnsi="宋体" w:hint="eastAsia"/>
            <w:sz w:val="28"/>
          </w:rPr>
          <w:t>环境质量状况</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0</w:t>
      </w:r>
    </w:p>
    <w:p w:rsidR="00DE55CB" w:rsidRDefault="004D34FC">
      <w:pPr>
        <w:pStyle w:val="10"/>
        <w:rPr>
          <w:rFonts w:ascii="宋体" w:eastAsia="宋体" w:hAnsi="宋体"/>
          <w:sz w:val="28"/>
        </w:rPr>
      </w:pPr>
      <w:hyperlink w:anchor="_Toc26892334" w:history="1">
        <w:r>
          <w:rPr>
            <w:rStyle w:val="ae"/>
            <w:rFonts w:ascii="宋体" w:eastAsia="宋体" w:hAnsi="宋体" w:hint="eastAsia"/>
            <w:sz w:val="28"/>
          </w:rPr>
          <w:t>评价适用标准</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2</w:t>
      </w:r>
    </w:p>
    <w:p w:rsidR="00DE55CB" w:rsidRDefault="004D34FC">
      <w:pPr>
        <w:pStyle w:val="10"/>
        <w:rPr>
          <w:rFonts w:ascii="宋体" w:eastAsia="宋体" w:hAnsi="宋体"/>
          <w:sz w:val="28"/>
        </w:rPr>
      </w:pPr>
      <w:hyperlink w:anchor="_Toc26892335" w:history="1">
        <w:r>
          <w:rPr>
            <w:rStyle w:val="ae"/>
            <w:rFonts w:ascii="宋体" w:eastAsia="宋体" w:hAnsi="宋体" w:hint="eastAsia"/>
            <w:sz w:val="28"/>
          </w:rPr>
          <w:t>建设项目工程分析</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4</w:t>
      </w:r>
    </w:p>
    <w:p w:rsidR="00DE55CB" w:rsidRDefault="004D34FC">
      <w:pPr>
        <w:pStyle w:val="10"/>
        <w:rPr>
          <w:rFonts w:ascii="宋体" w:eastAsia="宋体" w:hAnsi="宋体"/>
          <w:sz w:val="28"/>
        </w:rPr>
      </w:pPr>
      <w:hyperlink w:anchor="_Toc26892336" w:history="1">
        <w:r>
          <w:rPr>
            <w:rStyle w:val="ae"/>
            <w:rFonts w:ascii="宋体" w:eastAsia="宋体" w:hAnsi="宋体" w:hint="eastAsia"/>
            <w:sz w:val="28"/>
          </w:rPr>
          <w:t>项目主要污染物产生及排放情况</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7</w:t>
      </w:r>
    </w:p>
    <w:p w:rsidR="00DE55CB" w:rsidRDefault="004D34FC">
      <w:pPr>
        <w:pStyle w:val="10"/>
        <w:rPr>
          <w:rFonts w:ascii="宋体" w:eastAsia="宋体" w:hAnsi="宋体"/>
          <w:sz w:val="28"/>
        </w:rPr>
      </w:pPr>
      <w:hyperlink w:anchor="_Toc26892337" w:history="1">
        <w:r>
          <w:rPr>
            <w:rStyle w:val="ae"/>
            <w:rFonts w:ascii="宋体" w:eastAsia="宋体" w:hAnsi="宋体" w:hint="eastAsia"/>
            <w:sz w:val="28"/>
          </w:rPr>
          <w:t>环境影响分析</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8</w:t>
      </w:r>
    </w:p>
    <w:p w:rsidR="00DE55CB" w:rsidRDefault="004D34FC">
      <w:pPr>
        <w:pStyle w:val="10"/>
        <w:rPr>
          <w:rFonts w:ascii="宋体" w:eastAsia="宋体" w:hAnsi="宋体"/>
          <w:sz w:val="28"/>
        </w:rPr>
      </w:pPr>
      <w:hyperlink w:anchor="_Toc26892338" w:history="1">
        <w:r>
          <w:rPr>
            <w:rStyle w:val="ae"/>
            <w:rFonts w:ascii="宋体" w:eastAsia="宋体" w:hAnsi="宋体" w:hint="eastAsia"/>
            <w:sz w:val="28"/>
          </w:rPr>
          <w:t>建设项目拟采取的防治措施及预期治理效果</w:t>
        </w:r>
        <w:r>
          <w:rPr>
            <w:rFonts w:ascii="宋体" w:eastAsia="宋体" w:hAnsi="宋体"/>
            <w:sz w:val="28"/>
          </w:rPr>
          <w:tab/>
        </w:r>
        <w:r>
          <w:rPr>
            <w:rFonts w:ascii="宋体" w:eastAsia="宋体" w:hAnsi="宋体" w:hint="eastAsia"/>
            <w:sz w:val="28"/>
          </w:rPr>
          <w:t>3</w:t>
        </w:r>
      </w:hyperlink>
      <w:r>
        <w:rPr>
          <w:rFonts w:ascii="宋体" w:eastAsia="宋体" w:hAnsi="宋体" w:hint="eastAsia"/>
          <w:sz w:val="28"/>
        </w:rPr>
        <w:t>1</w:t>
      </w:r>
    </w:p>
    <w:p w:rsidR="00DE55CB" w:rsidRDefault="004D34FC">
      <w:pPr>
        <w:pStyle w:val="10"/>
        <w:rPr>
          <w:rFonts w:eastAsia="宋体"/>
        </w:rPr>
      </w:pPr>
      <w:hyperlink w:anchor="_Toc26892339" w:history="1">
        <w:r>
          <w:rPr>
            <w:rStyle w:val="ae"/>
            <w:rFonts w:ascii="宋体" w:eastAsia="宋体" w:hAnsi="宋体" w:hint="eastAsia"/>
            <w:sz w:val="28"/>
          </w:rPr>
          <w:t>结论与建议</w:t>
        </w:r>
        <w:r>
          <w:rPr>
            <w:rFonts w:ascii="宋体" w:eastAsia="宋体" w:hAnsi="宋体"/>
            <w:sz w:val="28"/>
          </w:rPr>
          <w:tab/>
        </w:r>
        <w:r>
          <w:rPr>
            <w:rFonts w:ascii="宋体" w:eastAsia="宋体" w:hAnsi="宋体" w:hint="eastAsia"/>
            <w:sz w:val="28"/>
          </w:rPr>
          <w:t>3</w:t>
        </w:r>
      </w:hyperlink>
      <w:r>
        <w:rPr>
          <w:rFonts w:ascii="宋体" w:eastAsia="宋体" w:hAnsi="宋体" w:hint="eastAsia"/>
          <w:sz w:val="28"/>
        </w:rPr>
        <w:t>2</w:t>
      </w:r>
    </w:p>
    <w:p w:rsidR="00DE55CB" w:rsidRDefault="004D34FC">
      <w:pPr>
        <w:pStyle w:val="10"/>
      </w:pPr>
      <w:r>
        <w:fldChar w:fldCharType="end"/>
      </w:r>
    </w:p>
    <w:p w:rsidR="00DE55CB" w:rsidRDefault="004D34FC">
      <w:pPr>
        <w:widowControl/>
        <w:jc w:val="left"/>
        <w:rPr>
          <w:sz w:val="28"/>
        </w:rPr>
      </w:pPr>
      <w:r>
        <w:fldChar w:fldCharType="end"/>
      </w:r>
      <w:bookmarkStart w:id="2" w:name="_Toc26892319"/>
      <w:bookmarkStart w:id="3" w:name="_Toc20151003"/>
      <w:r>
        <w:rPr>
          <w:b/>
          <w:bCs/>
          <w:caps/>
          <w:sz w:val="28"/>
        </w:rPr>
        <w:t>附件：</w:t>
      </w:r>
    </w:p>
    <w:p w:rsidR="00DE55CB" w:rsidRDefault="004D34FC">
      <w:pPr>
        <w:adjustRightInd w:val="0"/>
        <w:snapToGrid w:val="0"/>
        <w:spacing w:line="360" w:lineRule="auto"/>
        <w:ind w:firstLineChars="200" w:firstLine="560"/>
        <w:rPr>
          <w:sz w:val="28"/>
        </w:rPr>
      </w:pPr>
      <w:r>
        <w:rPr>
          <w:sz w:val="28"/>
        </w:rPr>
        <w:t>附件</w:t>
      </w:r>
      <w:r>
        <w:rPr>
          <w:sz w:val="28"/>
        </w:rPr>
        <w:t>1---</w:t>
      </w:r>
      <w:r>
        <w:rPr>
          <w:sz w:val="28"/>
        </w:rPr>
        <w:t>委托书；</w:t>
      </w:r>
    </w:p>
    <w:p w:rsidR="00DE55CB" w:rsidRDefault="004D34FC">
      <w:pPr>
        <w:adjustRightInd w:val="0"/>
        <w:snapToGrid w:val="0"/>
        <w:spacing w:line="360" w:lineRule="auto"/>
        <w:ind w:firstLineChars="200" w:firstLine="560"/>
        <w:rPr>
          <w:sz w:val="28"/>
        </w:rPr>
      </w:pPr>
      <w:r>
        <w:rPr>
          <w:rFonts w:hint="eastAsia"/>
          <w:sz w:val="28"/>
        </w:rPr>
        <w:t>附件</w:t>
      </w:r>
      <w:r>
        <w:rPr>
          <w:rFonts w:hint="eastAsia"/>
          <w:sz w:val="28"/>
        </w:rPr>
        <w:t>2</w:t>
      </w:r>
      <w:r>
        <w:rPr>
          <w:rFonts w:hint="eastAsia"/>
          <w:sz w:val="28"/>
        </w:rPr>
        <w:t>---</w:t>
      </w:r>
      <w:r>
        <w:rPr>
          <w:rFonts w:hint="eastAsia"/>
          <w:sz w:val="28"/>
        </w:rPr>
        <w:t>危废合同；</w:t>
      </w:r>
    </w:p>
    <w:p w:rsidR="00DE55CB" w:rsidRDefault="004D34FC">
      <w:pPr>
        <w:adjustRightInd w:val="0"/>
        <w:snapToGrid w:val="0"/>
        <w:spacing w:line="360" w:lineRule="auto"/>
        <w:ind w:firstLineChars="200" w:firstLine="560"/>
        <w:rPr>
          <w:sz w:val="28"/>
        </w:rPr>
      </w:pPr>
      <w:r>
        <w:rPr>
          <w:sz w:val="28"/>
        </w:rPr>
        <w:t>附件</w:t>
      </w:r>
      <w:r>
        <w:rPr>
          <w:rFonts w:hint="eastAsia"/>
          <w:sz w:val="28"/>
        </w:rPr>
        <w:t>3</w:t>
      </w:r>
      <w:r>
        <w:rPr>
          <w:sz w:val="28"/>
        </w:rPr>
        <w:t>---</w:t>
      </w:r>
      <w:r>
        <w:rPr>
          <w:sz w:val="28"/>
        </w:rPr>
        <w:t>租房合同；</w:t>
      </w:r>
    </w:p>
    <w:p w:rsidR="00DE55CB" w:rsidRDefault="004D34FC">
      <w:pPr>
        <w:adjustRightInd w:val="0"/>
        <w:snapToGrid w:val="0"/>
        <w:spacing w:line="360" w:lineRule="auto"/>
        <w:ind w:firstLineChars="200" w:firstLine="560"/>
        <w:rPr>
          <w:sz w:val="28"/>
        </w:rPr>
      </w:pPr>
      <w:r>
        <w:rPr>
          <w:rFonts w:hint="eastAsia"/>
          <w:sz w:val="28"/>
        </w:rPr>
        <w:t>附件</w:t>
      </w:r>
      <w:r>
        <w:rPr>
          <w:rFonts w:hint="eastAsia"/>
          <w:sz w:val="28"/>
        </w:rPr>
        <w:t>4---</w:t>
      </w:r>
      <w:r>
        <w:rPr>
          <w:rFonts w:hint="eastAsia"/>
          <w:sz w:val="28"/>
        </w:rPr>
        <w:t>营业执照</w:t>
      </w:r>
      <w:r>
        <w:rPr>
          <w:rFonts w:hint="eastAsia"/>
          <w:sz w:val="28"/>
        </w:rPr>
        <w:t xml:space="preserve"> </w:t>
      </w:r>
    </w:p>
    <w:p w:rsidR="00DE55CB" w:rsidRDefault="004D34FC">
      <w:pPr>
        <w:adjustRightInd w:val="0"/>
        <w:snapToGrid w:val="0"/>
        <w:spacing w:line="360" w:lineRule="auto"/>
        <w:ind w:firstLineChars="200" w:firstLine="560"/>
        <w:rPr>
          <w:sz w:val="28"/>
        </w:rPr>
      </w:pPr>
      <w:r>
        <w:rPr>
          <w:sz w:val="28"/>
        </w:rPr>
        <w:t>附件</w:t>
      </w:r>
      <w:r>
        <w:rPr>
          <w:rFonts w:hint="eastAsia"/>
          <w:sz w:val="28"/>
        </w:rPr>
        <w:t>5</w:t>
      </w:r>
      <w:r>
        <w:rPr>
          <w:sz w:val="28"/>
        </w:rPr>
        <w:t>---</w:t>
      </w:r>
      <w:r>
        <w:rPr>
          <w:sz w:val="28"/>
        </w:rPr>
        <w:t>监测报告；</w:t>
      </w:r>
    </w:p>
    <w:p w:rsidR="00DE55CB" w:rsidRDefault="004D34FC">
      <w:pPr>
        <w:adjustRightInd w:val="0"/>
        <w:snapToGrid w:val="0"/>
        <w:spacing w:line="360" w:lineRule="auto"/>
        <w:rPr>
          <w:b/>
          <w:sz w:val="28"/>
        </w:rPr>
      </w:pPr>
      <w:r>
        <w:rPr>
          <w:b/>
          <w:sz w:val="28"/>
        </w:rPr>
        <w:t>附图：</w:t>
      </w:r>
    </w:p>
    <w:p w:rsidR="00DE55CB" w:rsidRDefault="004D34FC">
      <w:pPr>
        <w:adjustRightInd w:val="0"/>
        <w:snapToGrid w:val="0"/>
        <w:spacing w:line="360" w:lineRule="auto"/>
        <w:ind w:firstLineChars="200" w:firstLine="560"/>
        <w:rPr>
          <w:b/>
          <w:sz w:val="28"/>
        </w:rPr>
      </w:pPr>
      <w:r>
        <w:rPr>
          <w:sz w:val="28"/>
        </w:rPr>
        <w:t>附图</w:t>
      </w:r>
      <w:r>
        <w:rPr>
          <w:sz w:val="28"/>
        </w:rPr>
        <w:t>1---</w:t>
      </w:r>
      <w:r>
        <w:rPr>
          <w:sz w:val="28"/>
        </w:rPr>
        <w:t>项目</w:t>
      </w:r>
      <w:r>
        <w:rPr>
          <w:rFonts w:hint="eastAsia"/>
          <w:sz w:val="28"/>
        </w:rPr>
        <w:t>用地规划图</w:t>
      </w:r>
      <w:r>
        <w:rPr>
          <w:sz w:val="28"/>
        </w:rPr>
        <w:t>；</w:t>
      </w:r>
    </w:p>
    <w:p w:rsidR="00DE55CB" w:rsidRDefault="004D34FC">
      <w:pPr>
        <w:adjustRightInd w:val="0"/>
        <w:snapToGrid w:val="0"/>
        <w:spacing w:line="360" w:lineRule="auto"/>
        <w:ind w:firstLineChars="200" w:firstLine="560"/>
        <w:rPr>
          <w:b/>
          <w:sz w:val="28"/>
        </w:rPr>
      </w:pPr>
      <w:r>
        <w:rPr>
          <w:sz w:val="28"/>
        </w:rPr>
        <w:t>附图</w:t>
      </w:r>
      <w:r>
        <w:rPr>
          <w:sz w:val="28"/>
        </w:rPr>
        <w:t>2---</w:t>
      </w:r>
      <w:r>
        <w:rPr>
          <w:sz w:val="28"/>
        </w:rPr>
        <w:t>项目地理位置图；</w:t>
      </w:r>
    </w:p>
    <w:p w:rsidR="00DE55CB" w:rsidRDefault="004D34FC">
      <w:pPr>
        <w:adjustRightInd w:val="0"/>
        <w:snapToGrid w:val="0"/>
        <w:spacing w:line="360" w:lineRule="auto"/>
        <w:ind w:firstLineChars="200" w:firstLine="560"/>
        <w:rPr>
          <w:sz w:val="28"/>
        </w:rPr>
      </w:pPr>
      <w:r>
        <w:rPr>
          <w:sz w:val="28"/>
        </w:rPr>
        <w:t>附图</w:t>
      </w:r>
      <w:r>
        <w:rPr>
          <w:sz w:val="28"/>
        </w:rPr>
        <w:t>3---</w:t>
      </w:r>
      <w:r>
        <w:rPr>
          <w:sz w:val="28"/>
        </w:rPr>
        <w:t>项目四邻关系图；</w:t>
      </w:r>
    </w:p>
    <w:p w:rsidR="00DE55CB" w:rsidRDefault="004D34FC">
      <w:pPr>
        <w:adjustRightInd w:val="0"/>
        <w:snapToGrid w:val="0"/>
        <w:spacing w:line="360" w:lineRule="auto"/>
        <w:ind w:firstLineChars="200" w:firstLine="560"/>
        <w:rPr>
          <w:sz w:val="28"/>
        </w:rPr>
      </w:pPr>
      <w:r>
        <w:rPr>
          <w:sz w:val="28"/>
        </w:rPr>
        <w:t>附图</w:t>
      </w:r>
      <w:r>
        <w:rPr>
          <w:sz w:val="28"/>
        </w:rPr>
        <w:t>4---</w:t>
      </w:r>
      <w:r>
        <w:rPr>
          <w:sz w:val="28"/>
        </w:rPr>
        <w:t>项目厂区平面示意图；</w:t>
      </w:r>
    </w:p>
    <w:p w:rsidR="00DE55CB" w:rsidRDefault="004D34FC">
      <w:pPr>
        <w:adjustRightInd w:val="0"/>
        <w:snapToGrid w:val="0"/>
        <w:spacing w:line="360" w:lineRule="auto"/>
        <w:ind w:firstLineChars="200" w:firstLine="560"/>
        <w:sectPr w:rsidR="00DE55CB">
          <w:footerReference w:type="default" r:id="rId10"/>
          <w:pgSz w:w="11906" w:h="16838"/>
          <w:pgMar w:top="1440" w:right="1800" w:bottom="1440" w:left="1800" w:header="851" w:footer="992" w:gutter="0"/>
          <w:cols w:space="425"/>
          <w:docGrid w:type="lines" w:linePitch="312"/>
        </w:sectPr>
      </w:pPr>
      <w:r>
        <w:rPr>
          <w:sz w:val="28"/>
        </w:rPr>
        <w:t>附图</w:t>
      </w:r>
      <w:r>
        <w:rPr>
          <w:sz w:val="28"/>
        </w:rPr>
        <w:t>5---</w:t>
      </w:r>
      <w:r>
        <w:rPr>
          <w:sz w:val="28"/>
        </w:rPr>
        <w:t>项目监测点位图；</w:t>
      </w:r>
    </w:p>
    <w:p w:rsidR="00DE55CB" w:rsidRDefault="004D34FC">
      <w:pPr>
        <w:pStyle w:val="1"/>
        <w:keepNext w:val="0"/>
        <w:keepLines w:val="0"/>
        <w:spacing w:before="0" w:after="0" w:line="240" w:lineRule="auto"/>
        <w:rPr>
          <w:rFonts w:hAnsi="宋体" w:cs="宋体"/>
          <w:sz w:val="30"/>
          <w:szCs w:val="30"/>
        </w:rPr>
      </w:pPr>
      <w:r>
        <w:rPr>
          <w:rFonts w:hAnsi="宋体" w:cs="宋体" w:hint="eastAsia"/>
          <w:sz w:val="30"/>
          <w:szCs w:val="30"/>
        </w:rPr>
        <w:lastRenderedPageBreak/>
        <w:t>建设项目基本情况</w:t>
      </w:r>
      <w:bookmarkEnd w:id="2"/>
      <w:bookmarkEnd w:id="3"/>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9"/>
        <w:gridCol w:w="1750"/>
        <w:gridCol w:w="809"/>
        <w:gridCol w:w="810"/>
        <w:gridCol w:w="888"/>
        <w:gridCol w:w="1453"/>
        <w:gridCol w:w="953"/>
      </w:tblGrid>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建设项目</w:t>
            </w:r>
          </w:p>
        </w:tc>
        <w:tc>
          <w:tcPr>
            <w:tcW w:w="6663" w:type="dxa"/>
            <w:gridSpan w:val="6"/>
            <w:vAlign w:val="center"/>
          </w:tcPr>
          <w:p w:rsidR="00DE55CB" w:rsidRDefault="004D34FC">
            <w:pPr>
              <w:adjustRightInd w:val="0"/>
              <w:snapToGrid w:val="0"/>
              <w:jc w:val="center"/>
              <w:rPr>
                <w:szCs w:val="21"/>
              </w:rPr>
            </w:pPr>
            <w:r>
              <w:rPr>
                <w:sz w:val="24"/>
              </w:rPr>
              <w:t xml:space="preserve"> </w:t>
            </w:r>
            <w:r>
              <w:rPr>
                <w:rFonts w:hint="eastAsia"/>
                <w:sz w:val="24"/>
              </w:rPr>
              <w:t>机械加工</w:t>
            </w:r>
            <w:r>
              <w:rPr>
                <w:rFonts w:hint="eastAsia"/>
                <w:sz w:val="24"/>
              </w:rPr>
              <w:t>项目</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建设单位</w:t>
            </w:r>
          </w:p>
        </w:tc>
        <w:tc>
          <w:tcPr>
            <w:tcW w:w="6663" w:type="dxa"/>
            <w:gridSpan w:val="6"/>
            <w:vAlign w:val="center"/>
          </w:tcPr>
          <w:p w:rsidR="00DE55CB" w:rsidRDefault="004D34FC">
            <w:pPr>
              <w:adjustRightInd w:val="0"/>
              <w:snapToGrid w:val="0"/>
              <w:jc w:val="center"/>
              <w:rPr>
                <w:szCs w:val="21"/>
              </w:rPr>
            </w:pPr>
            <w:r>
              <w:rPr>
                <w:rFonts w:hAnsiTheme="minorEastAsia" w:hint="eastAsia"/>
                <w:sz w:val="24"/>
              </w:rPr>
              <w:t>陕西</w:t>
            </w:r>
            <w:r>
              <w:rPr>
                <w:rFonts w:hAnsiTheme="minorEastAsia" w:hint="eastAsia"/>
                <w:sz w:val="24"/>
              </w:rPr>
              <w:t>景达冶金</w:t>
            </w:r>
            <w:r>
              <w:rPr>
                <w:rFonts w:hAnsiTheme="minorEastAsia" w:hint="eastAsia"/>
                <w:sz w:val="24"/>
              </w:rPr>
              <w:t>机械</w:t>
            </w:r>
            <w:r>
              <w:rPr>
                <w:rFonts w:hAnsiTheme="minorEastAsia" w:hint="eastAsia"/>
                <w:sz w:val="24"/>
              </w:rPr>
              <w:t>设备</w:t>
            </w:r>
            <w:r>
              <w:rPr>
                <w:rFonts w:hAnsiTheme="minorEastAsia" w:hint="eastAsia"/>
                <w:sz w:val="24"/>
              </w:rPr>
              <w:t>制造有限公司</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法人代表</w:t>
            </w:r>
          </w:p>
        </w:tc>
        <w:tc>
          <w:tcPr>
            <w:tcW w:w="1750" w:type="dxa"/>
            <w:vAlign w:val="center"/>
          </w:tcPr>
          <w:p w:rsidR="00DE55CB" w:rsidRDefault="004D34FC">
            <w:pPr>
              <w:autoSpaceDE w:val="0"/>
              <w:autoSpaceDN w:val="0"/>
              <w:adjustRightInd w:val="0"/>
              <w:snapToGrid w:val="0"/>
              <w:jc w:val="center"/>
              <w:rPr>
                <w:szCs w:val="21"/>
              </w:rPr>
            </w:pPr>
            <w:r>
              <w:rPr>
                <w:rFonts w:ascii="宋体" w:hAnsi="宋体" w:cs="宋体" w:hint="eastAsia"/>
                <w:sz w:val="24"/>
              </w:rPr>
              <w:t>朱京学</w:t>
            </w:r>
          </w:p>
        </w:tc>
        <w:tc>
          <w:tcPr>
            <w:tcW w:w="1619" w:type="dxa"/>
            <w:gridSpan w:val="2"/>
            <w:vAlign w:val="center"/>
          </w:tcPr>
          <w:p w:rsidR="00DE55CB" w:rsidRDefault="004D34FC">
            <w:pPr>
              <w:adjustRightInd w:val="0"/>
              <w:snapToGrid w:val="0"/>
              <w:jc w:val="center"/>
            </w:pPr>
            <w:r>
              <w:rPr>
                <w:rFonts w:ascii="宋体" w:hAnsi="宋体" w:cs="宋体" w:hint="eastAsia"/>
                <w:sz w:val="24"/>
              </w:rPr>
              <w:t>联系人</w:t>
            </w:r>
          </w:p>
        </w:tc>
        <w:tc>
          <w:tcPr>
            <w:tcW w:w="3294" w:type="dxa"/>
            <w:gridSpan w:val="3"/>
            <w:vAlign w:val="center"/>
          </w:tcPr>
          <w:p w:rsidR="00DE55CB" w:rsidRDefault="004D34FC">
            <w:pPr>
              <w:adjustRightInd w:val="0"/>
              <w:snapToGrid w:val="0"/>
              <w:jc w:val="center"/>
              <w:rPr>
                <w:szCs w:val="21"/>
              </w:rPr>
            </w:pPr>
            <w:r>
              <w:rPr>
                <w:rFonts w:ascii="宋体" w:hAnsi="宋体" w:cs="宋体" w:hint="eastAsia"/>
                <w:sz w:val="24"/>
              </w:rPr>
              <w:t>谭涛</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通讯地址</w:t>
            </w:r>
          </w:p>
        </w:tc>
        <w:tc>
          <w:tcPr>
            <w:tcW w:w="6663" w:type="dxa"/>
            <w:gridSpan w:val="6"/>
            <w:vAlign w:val="center"/>
          </w:tcPr>
          <w:p w:rsidR="00DE55CB" w:rsidRDefault="004D34FC">
            <w:pPr>
              <w:adjustRightInd w:val="0"/>
              <w:snapToGrid w:val="0"/>
              <w:jc w:val="center"/>
              <w:rPr>
                <w:szCs w:val="21"/>
              </w:rPr>
            </w:pP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联系电话</w:t>
            </w:r>
          </w:p>
        </w:tc>
        <w:tc>
          <w:tcPr>
            <w:tcW w:w="1750" w:type="dxa"/>
            <w:vAlign w:val="center"/>
          </w:tcPr>
          <w:p w:rsidR="00DE55CB" w:rsidRDefault="004D34FC">
            <w:pPr>
              <w:adjustRightInd w:val="0"/>
              <w:snapToGrid w:val="0"/>
              <w:jc w:val="center"/>
              <w:rPr>
                <w:szCs w:val="21"/>
              </w:rPr>
            </w:pPr>
            <w:r>
              <w:rPr>
                <w:rFonts w:ascii="宋体" w:hAnsi="宋体" w:cs="宋体" w:hint="eastAsia"/>
                <w:sz w:val="24"/>
              </w:rPr>
              <w:t>18918029555</w:t>
            </w:r>
          </w:p>
        </w:tc>
        <w:tc>
          <w:tcPr>
            <w:tcW w:w="809" w:type="dxa"/>
            <w:vAlign w:val="center"/>
          </w:tcPr>
          <w:p w:rsidR="00DE55CB" w:rsidRDefault="004D34FC">
            <w:pPr>
              <w:adjustRightInd w:val="0"/>
              <w:snapToGrid w:val="0"/>
              <w:rPr>
                <w:b/>
                <w:szCs w:val="21"/>
              </w:rPr>
            </w:pPr>
            <w:r>
              <w:rPr>
                <w:rFonts w:ascii="宋体" w:hAnsi="宋体" w:cs="宋体" w:hint="eastAsia"/>
                <w:sz w:val="24"/>
              </w:rPr>
              <w:t>传真</w:t>
            </w:r>
          </w:p>
        </w:tc>
        <w:tc>
          <w:tcPr>
            <w:tcW w:w="810" w:type="dxa"/>
            <w:vAlign w:val="center"/>
          </w:tcPr>
          <w:p w:rsidR="00DE55CB" w:rsidRDefault="004D34FC">
            <w:pPr>
              <w:adjustRightInd w:val="0"/>
              <w:snapToGrid w:val="0"/>
              <w:jc w:val="center"/>
              <w:rPr>
                <w:szCs w:val="21"/>
              </w:rPr>
            </w:pPr>
            <w:r>
              <w:rPr>
                <w:rFonts w:ascii="宋体" w:hAnsi="宋体" w:cs="宋体" w:hint="eastAsia"/>
                <w:sz w:val="24"/>
              </w:rPr>
              <w:t>/</w:t>
            </w:r>
          </w:p>
        </w:tc>
        <w:tc>
          <w:tcPr>
            <w:tcW w:w="2341" w:type="dxa"/>
            <w:gridSpan w:val="2"/>
            <w:vAlign w:val="center"/>
          </w:tcPr>
          <w:p w:rsidR="00DE55CB" w:rsidRDefault="004D34FC">
            <w:pPr>
              <w:adjustRightInd w:val="0"/>
              <w:snapToGrid w:val="0"/>
              <w:jc w:val="center"/>
              <w:rPr>
                <w:b/>
                <w:szCs w:val="21"/>
              </w:rPr>
            </w:pPr>
            <w:r>
              <w:rPr>
                <w:rFonts w:ascii="宋体" w:hAnsi="宋体" w:cs="宋体" w:hint="eastAsia"/>
                <w:sz w:val="24"/>
              </w:rPr>
              <w:t>邮政编码</w:t>
            </w:r>
          </w:p>
        </w:tc>
        <w:tc>
          <w:tcPr>
            <w:tcW w:w="953" w:type="dxa"/>
            <w:vAlign w:val="center"/>
          </w:tcPr>
          <w:p w:rsidR="00DE55CB" w:rsidRDefault="004D34FC">
            <w:pPr>
              <w:adjustRightInd w:val="0"/>
              <w:snapToGrid w:val="0"/>
              <w:jc w:val="center"/>
              <w:rPr>
                <w:szCs w:val="21"/>
              </w:rPr>
            </w:pPr>
            <w:r>
              <w:rPr>
                <w:rFonts w:ascii="宋体" w:hAnsi="宋体" w:cs="宋体" w:hint="eastAsia"/>
                <w:sz w:val="24"/>
              </w:rPr>
              <w:t>710086</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建设地点</w:t>
            </w:r>
          </w:p>
        </w:tc>
        <w:tc>
          <w:tcPr>
            <w:tcW w:w="6663" w:type="dxa"/>
            <w:gridSpan w:val="6"/>
            <w:vAlign w:val="center"/>
          </w:tcPr>
          <w:p w:rsidR="00DE55CB" w:rsidRDefault="004D34FC">
            <w:pPr>
              <w:adjustRightInd w:val="0"/>
              <w:snapToGrid w:val="0"/>
              <w:jc w:val="center"/>
              <w:rPr>
                <w:szCs w:val="21"/>
              </w:rPr>
            </w:pP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立项审批</w:t>
            </w:r>
          </w:p>
        </w:tc>
        <w:tc>
          <w:tcPr>
            <w:tcW w:w="1750" w:type="dxa"/>
            <w:vAlign w:val="center"/>
          </w:tcPr>
          <w:p w:rsidR="00DE55CB" w:rsidRDefault="004D34FC">
            <w:pPr>
              <w:adjustRightInd w:val="0"/>
              <w:snapToGrid w:val="0"/>
              <w:jc w:val="center"/>
              <w:rPr>
                <w:szCs w:val="21"/>
              </w:rPr>
            </w:pPr>
            <w:r>
              <w:rPr>
                <w:rFonts w:hint="eastAsia"/>
                <w:szCs w:val="21"/>
              </w:rPr>
              <w:t>/</w:t>
            </w:r>
          </w:p>
        </w:tc>
        <w:tc>
          <w:tcPr>
            <w:tcW w:w="1619" w:type="dxa"/>
            <w:gridSpan w:val="2"/>
            <w:vAlign w:val="center"/>
          </w:tcPr>
          <w:p w:rsidR="00DE55CB" w:rsidRDefault="004D34FC">
            <w:pPr>
              <w:adjustRightInd w:val="0"/>
              <w:snapToGrid w:val="0"/>
              <w:jc w:val="center"/>
            </w:pPr>
            <w:r>
              <w:rPr>
                <w:sz w:val="24"/>
              </w:rPr>
              <w:t>批准文号</w:t>
            </w:r>
          </w:p>
        </w:tc>
        <w:tc>
          <w:tcPr>
            <w:tcW w:w="3294" w:type="dxa"/>
            <w:gridSpan w:val="3"/>
            <w:vAlign w:val="center"/>
          </w:tcPr>
          <w:p w:rsidR="00DE55CB" w:rsidRDefault="004D34FC">
            <w:pPr>
              <w:adjustRightInd w:val="0"/>
              <w:snapToGrid w:val="0"/>
              <w:jc w:val="center"/>
              <w:rPr>
                <w:szCs w:val="21"/>
              </w:rPr>
            </w:pPr>
            <w:r>
              <w:rPr>
                <w:rFonts w:hint="eastAsia"/>
                <w:szCs w:val="21"/>
              </w:rPr>
              <w:t>/</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建设性质</w:t>
            </w:r>
          </w:p>
        </w:tc>
        <w:tc>
          <w:tcPr>
            <w:tcW w:w="1750" w:type="dxa"/>
            <w:vAlign w:val="center"/>
          </w:tcPr>
          <w:p w:rsidR="00DE55CB" w:rsidRDefault="004D34FC">
            <w:pPr>
              <w:adjustRightInd w:val="0"/>
              <w:snapToGrid w:val="0"/>
              <w:jc w:val="center"/>
              <w:rPr>
                <w:szCs w:val="21"/>
              </w:rPr>
            </w:pPr>
            <w:r>
              <w:rPr>
                <w:sz w:val="24"/>
              </w:rPr>
              <w:t>新建</w:t>
            </w:r>
            <w:r>
              <w:rPr>
                <w:sz w:val="24"/>
              </w:rPr>
              <w:sym w:font="Wingdings 2" w:char="0052"/>
            </w:r>
            <w:r>
              <w:rPr>
                <w:sz w:val="24"/>
              </w:rPr>
              <w:t>改扩建</w:t>
            </w:r>
            <w:r>
              <w:rPr>
                <w:sz w:val="24"/>
              </w:rPr>
              <w:t xml:space="preserve">□ </w:t>
            </w:r>
            <w:r>
              <w:rPr>
                <w:sz w:val="24"/>
              </w:rPr>
              <w:t>技改</w:t>
            </w:r>
            <w:r>
              <w:rPr>
                <w:sz w:val="24"/>
              </w:rPr>
              <w:t>□</w:t>
            </w:r>
          </w:p>
        </w:tc>
        <w:tc>
          <w:tcPr>
            <w:tcW w:w="2507" w:type="dxa"/>
            <w:gridSpan w:val="3"/>
            <w:vAlign w:val="center"/>
          </w:tcPr>
          <w:p w:rsidR="00DE55CB" w:rsidRDefault="004D34FC">
            <w:pPr>
              <w:adjustRightInd w:val="0"/>
              <w:snapToGrid w:val="0"/>
              <w:jc w:val="center"/>
              <w:rPr>
                <w:b/>
                <w:szCs w:val="21"/>
              </w:rPr>
            </w:pPr>
            <w:r>
              <w:rPr>
                <w:sz w:val="24"/>
              </w:rPr>
              <w:t>行业类别及代码</w:t>
            </w:r>
          </w:p>
        </w:tc>
        <w:tc>
          <w:tcPr>
            <w:tcW w:w="2406" w:type="dxa"/>
            <w:gridSpan w:val="2"/>
            <w:vAlign w:val="center"/>
          </w:tcPr>
          <w:p w:rsidR="00DE55CB" w:rsidRDefault="004D34FC">
            <w:pPr>
              <w:adjustRightInd w:val="0"/>
              <w:snapToGrid w:val="0"/>
              <w:jc w:val="center"/>
              <w:rPr>
                <w:szCs w:val="21"/>
              </w:rPr>
            </w:pPr>
            <w:r>
              <w:rPr>
                <w:rFonts w:hint="eastAsia"/>
                <w:sz w:val="24"/>
              </w:rPr>
              <w:t>C3311</w:t>
            </w:r>
            <w:r>
              <w:rPr>
                <w:rFonts w:hint="eastAsia"/>
                <w:sz w:val="24"/>
              </w:rPr>
              <w:t>金属结构制造</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b/>
                <w:szCs w:val="21"/>
              </w:rPr>
            </w:pPr>
            <w:r>
              <w:rPr>
                <w:sz w:val="24"/>
              </w:rPr>
              <w:t>占地面积</w:t>
            </w:r>
          </w:p>
        </w:tc>
        <w:tc>
          <w:tcPr>
            <w:tcW w:w="1750" w:type="dxa"/>
            <w:vAlign w:val="center"/>
          </w:tcPr>
          <w:p w:rsidR="00DE55CB" w:rsidRDefault="004D34FC">
            <w:pPr>
              <w:adjustRightInd w:val="0"/>
              <w:snapToGrid w:val="0"/>
              <w:jc w:val="center"/>
              <w:rPr>
                <w:szCs w:val="21"/>
              </w:rPr>
            </w:pPr>
            <w:r>
              <w:rPr>
                <w:rFonts w:hint="eastAsia"/>
                <w:sz w:val="24"/>
              </w:rPr>
              <w:t>466m</w:t>
            </w:r>
            <w:r>
              <w:rPr>
                <w:rFonts w:hint="eastAsia"/>
                <w:sz w:val="24"/>
                <w:vertAlign w:val="superscript"/>
              </w:rPr>
              <w:t>2</w:t>
            </w:r>
          </w:p>
        </w:tc>
        <w:tc>
          <w:tcPr>
            <w:tcW w:w="2507" w:type="dxa"/>
            <w:gridSpan w:val="3"/>
            <w:vAlign w:val="center"/>
          </w:tcPr>
          <w:p w:rsidR="00DE55CB" w:rsidRDefault="004D34FC">
            <w:pPr>
              <w:adjustRightInd w:val="0"/>
              <w:snapToGrid w:val="0"/>
              <w:jc w:val="center"/>
              <w:rPr>
                <w:b/>
                <w:szCs w:val="21"/>
              </w:rPr>
            </w:pPr>
            <w:r>
              <w:rPr>
                <w:sz w:val="24"/>
              </w:rPr>
              <w:t>绿地面积</w:t>
            </w:r>
          </w:p>
        </w:tc>
        <w:tc>
          <w:tcPr>
            <w:tcW w:w="2406" w:type="dxa"/>
            <w:gridSpan w:val="2"/>
            <w:vAlign w:val="center"/>
          </w:tcPr>
          <w:p w:rsidR="00DE55CB" w:rsidRDefault="004D34FC">
            <w:pPr>
              <w:adjustRightInd w:val="0"/>
              <w:snapToGrid w:val="0"/>
              <w:jc w:val="center"/>
              <w:rPr>
                <w:szCs w:val="21"/>
              </w:rPr>
            </w:pPr>
            <w:r>
              <w:rPr>
                <w:rFonts w:hint="eastAsia"/>
                <w:sz w:val="24"/>
              </w:rPr>
              <w:t>/</w:t>
            </w:r>
          </w:p>
        </w:tc>
      </w:tr>
      <w:tr w:rsidR="00DE55CB">
        <w:trPr>
          <w:trHeight w:val="454"/>
        </w:trPr>
        <w:tc>
          <w:tcPr>
            <w:tcW w:w="1859" w:type="dxa"/>
            <w:tcBorders>
              <w:left w:val="single" w:sz="12" w:space="0" w:color="auto"/>
            </w:tcBorders>
            <w:vAlign w:val="center"/>
          </w:tcPr>
          <w:p w:rsidR="00DE55CB" w:rsidRDefault="004D34FC">
            <w:pPr>
              <w:adjustRightInd w:val="0"/>
              <w:snapToGrid w:val="0"/>
              <w:jc w:val="center"/>
              <w:rPr>
                <w:sz w:val="24"/>
              </w:rPr>
            </w:pPr>
            <w:r>
              <w:rPr>
                <w:sz w:val="24"/>
              </w:rPr>
              <w:t>总投资</w:t>
            </w:r>
          </w:p>
          <w:p w:rsidR="00DE55CB" w:rsidRDefault="004D34FC">
            <w:pPr>
              <w:adjustRightInd w:val="0"/>
              <w:snapToGrid w:val="0"/>
              <w:jc w:val="center"/>
              <w:rPr>
                <w:b/>
                <w:szCs w:val="21"/>
              </w:rPr>
            </w:pPr>
            <w:r>
              <w:rPr>
                <w:sz w:val="24"/>
              </w:rPr>
              <w:t>（万元）</w:t>
            </w:r>
          </w:p>
        </w:tc>
        <w:tc>
          <w:tcPr>
            <w:tcW w:w="1750" w:type="dxa"/>
            <w:vAlign w:val="center"/>
          </w:tcPr>
          <w:p w:rsidR="00DE55CB" w:rsidRDefault="004D34FC">
            <w:pPr>
              <w:adjustRightInd w:val="0"/>
              <w:snapToGrid w:val="0"/>
              <w:jc w:val="center"/>
              <w:rPr>
                <w:szCs w:val="21"/>
              </w:rPr>
            </w:pPr>
            <w:r>
              <w:rPr>
                <w:rFonts w:hint="eastAsia"/>
                <w:sz w:val="24"/>
              </w:rPr>
              <w:t>100</w:t>
            </w:r>
          </w:p>
        </w:tc>
        <w:tc>
          <w:tcPr>
            <w:tcW w:w="1619" w:type="dxa"/>
            <w:gridSpan w:val="2"/>
            <w:vAlign w:val="center"/>
          </w:tcPr>
          <w:p w:rsidR="00DE55CB" w:rsidRDefault="004D34FC">
            <w:pPr>
              <w:adjustRightInd w:val="0"/>
              <w:snapToGrid w:val="0"/>
              <w:spacing w:line="400" w:lineRule="exact"/>
              <w:jc w:val="center"/>
              <w:rPr>
                <w:b/>
                <w:szCs w:val="21"/>
              </w:rPr>
            </w:pPr>
            <w:r>
              <w:rPr>
                <w:sz w:val="24"/>
              </w:rPr>
              <w:t>其中：环保投资（万元）</w:t>
            </w:r>
          </w:p>
        </w:tc>
        <w:tc>
          <w:tcPr>
            <w:tcW w:w="888" w:type="dxa"/>
            <w:vAlign w:val="center"/>
          </w:tcPr>
          <w:p w:rsidR="00DE55CB" w:rsidRDefault="004D34FC">
            <w:pPr>
              <w:adjustRightInd w:val="0"/>
              <w:snapToGrid w:val="0"/>
              <w:jc w:val="center"/>
              <w:rPr>
                <w:szCs w:val="21"/>
              </w:rPr>
            </w:pPr>
            <w:r>
              <w:rPr>
                <w:rFonts w:hint="eastAsia"/>
                <w:szCs w:val="21"/>
              </w:rPr>
              <w:t>3.7</w:t>
            </w:r>
          </w:p>
        </w:tc>
        <w:tc>
          <w:tcPr>
            <w:tcW w:w="1453" w:type="dxa"/>
            <w:vAlign w:val="center"/>
          </w:tcPr>
          <w:p w:rsidR="00DE55CB" w:rsidRDefault="004D34FC">
            <w:pPr>
              <w:adjustRightInd w:val="0"/>
              <w:snapToGrid w:val="0"/>
              <w:spacing w:line="400" w:lineRule="exact"/>
              <w:jc w:val="center"/>
              <w:rPr>
                <w:b/>
                <w:szCs w:val="21"/>
              </w:rPr>
            </w:pPr>
            <w:r>
              <w:rPr>
                <w:sz w:val="24"/>
                <w:szCs w:val="22"/>
              </w:rPr>
              <w:t>环保投资占总投资比例</w:t>
            </w:r>
          </w:p>
        </w:tc>
        <w:tc>
          <w:tcPr>
            <w:tcW w:w="953" w:type="dxa"/>
            <w:vAlign w:val="center"/>
          </w:tcPr>
          <w:p w:rsidR="00DE55CB" w:rsidRDefault="004D34FC">
            <w:pPr>
              <w:adjustRightInd w:val="0"/>
              <w:snapToGrid w:val="0"/>
              <w:jc w:val="center"/>
              <w:rPr>
                <w:szCs w:val="21"/>
              </w:rPr>
            </w:pPr>
            <w:r>
              <w:rPr>
                <w:rFonts w:hint="eastAsia"/>
                <w:sz w:val="24"/>
              </w:rPr>
              <w:t>3.7%</w:t>
            </w:r>
          </w:p>
        </w:tc>
      </w:tr>
      <w:tr w:rsidR="00DE55CB">
        <w:trPr>
          <w:trHeight w:val="454"/>
        </w:trPr>
        <w:tc>
          <w:tcPr>
            <w:tcW w:w="1859" w:type="dxa"/>
            <w:tcBorders>
              <w:left w:val="single" w:sz="12" w:space="0" w:color="auto"/>
              <w:bottom w:val="single" w:sz="12" w:space="0" w:color="auto"/>
            </w:tcBorders>
            <w:vAlign w:val="center"/>
          </w:tcPr>
          <w:p w:rsidR="00DE55CB" w:rsidRDefault="004D34FC">
            <w:pPr>
              <w:adjustRightInd w:val="0"/>
              <w:snapToGrid w:val="0"/>
              <w:jc w:val="center"/>
              <w:rPr>
                <w:sz w:val="24"/>
              </w:rPr>
            </w:pPr>
            <w:r>
              <w:rPr>
                <w:sz w:val="24"/>
              </w:rPr>
              <w:t>评价经费</w:t>
            </w:r>
          </w:p>
          <w:p w:rsidR="00DE55CB" w:rsidRDefault="004D34FC">
            <w:pPr>
              <w:adjustRightInd w:val="0"/>
              <w:snapToGrid w:val="0"/>
              <w:jc w:val="center"/>
              <w:rPr>
                <w:b/>
                <w:szCs w:val="21"/>
              </w:rPr>
            </w:pPr>
            <w:r>
              <w:rPr>
                <w:sz w:val="24"/>
              </w:rPr>
              <w:t>（万元）</w:t>
            </w:r>
          </w:p>
        </w:tc>
        <w:tc>
          <w:tcPr>
            <w:tcW w:w="1750" w:type="dxa"/>
            <w:tcBorders>
              <w:bottom w:val="single" w:sz="12" w:space="0" w:color="auto"/>
            </w:tcBorders>
            <w:vAlign w:val="center"/>
          </w:tcPr>
          <w:p w:rsidR="00DE55CB" w:rsidRDefault="004D34FC">
            <w:pPr>
              <w:adjustRightInd w:val="0"/>
              <w:snapToGrid w:val="0"/>
              <w:jc w:val="center"/>
              <w:rPr>
                <w:b/>
                <w:szCs w:val="21"/>
              </w:rPr>
            </w:pPr>
            <w:r>
              <w:rPr>
                <w:sz w:val="24"/>
              </w:rPr>
              <w:t>/</w:t>
            </w:r>
          </w:p>
        </w:tc>
        <w:tc>
          <w:tcPr>
            <w:tcW w:w="2507" w:type="dxa"/>
            <w:gridSpan w:val="3"/>
            <w:tcBorders>
              <w:bottom w:val="single" w:sz="12" w:space="0" w:color="auto"/>
            </w:tcBorders>
            <w:vAlign w:val="center"/>
          </w:tcPr>
          <w:p w:rsidR="00DE55CB" w:rsidRDefault="004D34FC">
            <w:pPr>
              <w:adjustRightInd w:val="0"/>
              <w:snapToGrid w:val="0"/>
              <w:jc w:val="center"/>
              <w:rPr>
                <w:b/>
                <w:szCs w:val="21"/>
              </w:rPr>
            </w:pPr>
            <w:r>
              <w:rPr>
                <w:sz w:val="24"/>
              </w:rPr>
              <w:t>投产日期</w:t>
            </w:r>
          </w:p>
        </w:tc>
        <w:tc>
          <w:tcPr>
            <w:tcW w:w="2406" w:type="dxa"/>
            <w:gridSpan w:val="2"/>
            <w:tcBorders>
              <w:bottom w:val="single" w:sz="12" w:space="0" w:color="auto"/>
            </w:tcBorders>
            <w:vAlign w:val="center"/>
          </w:tcPr>
          <w:p w:rsidR="00DE55CB" w:rsidRDefault="004D34FC">
            <w:pPr>
              <w:adjustRightInd w:val="0"/>
              <w:snapToGrid w:val="0"/>
              <w:jc w:val="center"/>
              <w:rPr>
                <w:szCs w:val="21"/>
              </w:rPr>
            </w:pPr>
            <w:r>
              <w:rPr>
                <w:sz w:val="24"/>
              </w:rPr>
              <w:t>已投产（</w:t>
            </w:r>
            <w:r>
              <w:rPr>
                <w:rFonts w:hint="eastAsia"/>
                <w:sz w:val="24"/>
              </w:rPr>
              <w:t>2019</w:t>
            </w:r>
            <w:r>
              <w:rPr>
                <w:sz w:val="24"/>
              </w:rPr>
              <w:t>年</w:t>
            </w:r>
            <w:r>
              <w:rPr>
                <w:rFonts w:hint="eastAsia"/>
                <w:sz w:val="24"/>
              </w:rPr>
              <w:t>3</w:t>
            </w:r>
            <w:r>
              <w:rPr>
                <w:rFonts w:hint="eastAsia"/>
                <w:sz w:val="24"/>
              </w:rPr>
              <w:t>月</w:t>
            </w:r>
            <w:r>
              <w:rPr>
                <w:sz w:val="24"/>
              </w:rPr>
              <w:t>）</w:t>
            </w:r>
          </w:p>
        </w:tc>
      </w:tr>
      <w:tr w:rsidR="00DE55CB">
        <w:trPr>
          <w:trHeight w:val="90"/>
        </w:trPr>
        <w:tc>
          <w:tcPr>
            <w:tcW w:w="8522" w:type="dxa"/>
            <w:gridSpan w:val="7"/>
            <w:tcBorders>
              <w:top w:val="single" w:sz="12" w:space="0" w:color="auto"/>
            </w:tcBorders>
          </w:tcPr>
          <w:p w:rsidR="00DE55CB" w:rsidRDefault="004D34FC">
            <w:pPr>
              <w:spacing w:line="360" w:lineRule="auto"/>
              <w:outlineLvl w:val="2"/>
              <w:rPr>
                <w:rFonts w:eastAsia="黑体"/>
                <w:sz w:val="28"/>
                <w:szCs w:val="28"/>
              </w:rPr>
            </w:pPr>
            <w:r>
              <w:rPr>
                <w:rFonts w:ascii="宋体" w:hAnsi="宋体" w:cs="宋体" w:hint="eastAsia"/>
                <w:b/>
                <w:bCs/>
                <w:sz w:val="28"/>
                <w:szCs w:val="28"/>
              </w:rPr>
              <w:t>一、工程内容</w:t>
            </w:r>
            <w:r>
              <w:br/>
            </w:r>
            <w:r>
              <w:rPr>
                <w:rFonts w:ascii="宋体" w:hAnsi="宋体" w:cs="宋体" w:hint="eastAsia"/>
                <w:b/>
                <w:bCs/>
                <w:sz w:val="24"/>
              </w:rPr>
              <w:t>1</w:t>
            </w:r>
            <w:r>
              <w:rPr>
                <w:rFonts w:ascii="宋体" w:hAnsi="宋体" w:cs="宋体" w:hint="eastAsia"/>
                <w:b/>
                <w:bCs/>
                <w:sz w:val="24"/>
              </w:rPr>
              <w:t>、项目由来</w:t>
            </w:r>
          </w:p>
          <w:p w:rsidR="00DE55CB" w:rsidRDefault="004D34FC">
            <w:pPr>
              <w:pStyle w:val="21"/>
              <w:spacing w:after="0" w:line="360" w:lineRule="auto"/>
              <w:ind w:leftChars="0" w:left="0" w:firstLine="480"/>
              <w:rPr>
                <w:rFonts w:ascii="Times New Roman" w:hAnsi="Times New Roman"/>
                <w:color w:val="000000" w:themeColor="text1"/>
                <w:sz w:val="24"/>
              </w:rPr>
            </w:pPr>
            <w:r>
              <w:rPr>
                <w:rFonts w:hAnsiTheme="minorEastAsia" w:hint="eastAsia"/>
                <w:sz w:val="24"/>
              </w:rPr>
              <w:t>陕西</w:t>
            </w:r>
            <w:r>
              <w:rPr>
                <w:rFonts w:hAnsiTheme="minorEastAsia" w:hint="eastAsia"/>
                <w:sz w:val="24"/>
              </w:rPr>
              <w:t>景达冶金</w:t>
            </w:r>
            <w:r>
              <w:rPr>
                <w:rFonts w:hAnsiTheme="minorEastAsia" w:hint="eastAsia"/>
                <w:sz w:val="24"/>
              </w:rPr>
              <w:t>机械</w:t>
            </w:r>
            <w:r>
              <w:rPr>
                <w:rFonts w:hAnsiTheme="minorEastAsia" w:hint="eastAsia"/>
                <w:sz w:val="24"/>
              </w:rPr>
              <w:t>设备</w:t>
            </w:r>
            <w:r>
              <w:rPr>
                <w:rFonts w:hAnsiTheme="minorEastAsia" w:hint="eastAsia"/>
                <w:sz w:val="24"/>
              </w:rPr>
              <w:t>制造有限公司</w:t>
            </w:r>
            <w:r>
              <w:rPr>
                <w:rFonts w:ascii="Times New Roman" w:hAnsi="Times New Roman" w:hint="eastAsia"/>
                <w:sz w:val="24"/>
              </w:rPr>
              <w:t>注册</w:t>
            </w:r>
            <w:r>
              <w:rPr>
                <w:rFonts w:ascii="Times New Roman" w:hAnsi="Times New Roman"/>
                <w:sz w:val="24"/>
              </w:rPr>
              <w:t>于</w:t>
            </w:r>
            <w:r>
              <w:rPr>
                <w:rFonts w:ascii="Times New Roman" w:hAnsi="Times New Roman"/>
                <w:sz w:val="24"/>
              </w:rPr>
              <w:t>20</w:t>
            </w:r>
            <w:r>
              <w:rPr>
                <w:rFonts w:ascii="Times New Roman" w:hAnsi="Times New Roman" w:hint="eastAsia"/>
                <w:sz w:val="24"/>
              </w:rPr>
              <w:t>06</w:t>
            </w:r>
            <w:r>
              <w:rPr>
                <w:rFonts w:ascii="Times New Roman" w:hAnsi="Times New Roman"/>
                <w:sz w:val="24"/>
              </w:rPr>
              <w:t>年</w:t>
            </w:r>
            <w:r>
              <w:rPr>
                <w:rFonts w:ascii="Times New Roman" w:hAnsi="Times New Roman" w:hint="eastAsia"/>
                <w:sz w:val="24"/>
              </w:rPr>
              <w:t>12</w:t>
            </w:r>
            <w:r>
              <w:rPr>
                <w:rFonts w:ascii="Times New Roman" w:hAnsi="Times New Roman"/>
                <w:sz w:val="24"/>
              </w:rPr>
              <w:t>月</w:t>
            </w:r>
            <w:r>
              <w:rPr>
                <w:rFonts w:ascii="Times New Roman" w:hAnsi="Times New Roman" w:hint="eastAsia"/>
                <w:sz w:val="24"/>
              </w:rPr>
              <w:t>31</w:t>
            </w:r>
            <w:r>
              <w:rPr>
                <w:rFonts w:ascii="Times New Roman" w:hAnsi="Times New Roman"/>
                <w:sz w:val="24"/>
              </w:rPr>
              <w:t>日</w:t>
            </w:r>
            <w:r>
              <w:rPr>
                <w:rFonts w:ascii="Times New Roman" w:hAnsi="Times New Roman"/>
                <w:sz w:val="24"/>
                <w:shd w:val="clear" w:color="auto" w:fill="FFFFFF"/>
              </w:rPr>
              <w:t>，</w:t>
            </w:r>
            <w:r>
              <w:rPr>
                <w:rFonts w:ascii="Times New Roman" w:hAnsi="Times New Roman" w:hint="eastAsia"/>
                <w:sz w:val="24"/>
                <w:shd w:val="clear" w:color="auto" w:fill="FFFFFF"/>
              </w:rPr>
              <w:t>企业</w:t>
            </w:r>
            <w:r>
              <w:rPr>
                <w:rFonts w:ascii="Times New Roman" w:hAnsi="Times New Roman"/>
                <w:sz w:val="24"/>
                <w:shd w:val="clear" w:color="auto" w:fill="FFFFFF"/>
              </w:rPr>
              <w:t>位于陕西省</w:t>
            </w:r>
            <w:r>
              <w:rPr>
                <w:rFonts w:hAnsi="宋体" w:cs="宋体" w:hint="eastAsia"/>
                <w:sz w:val="24"/>
              </w:rPr>
              <w:t>西安市</w:t>
            </w:r>
            <w:r>
              <w:rPr>
                <w:rFonts w:hAnsi="宋体" w:cs="宋体" w:hint="eastAsia"/>
                <w:sz w:val="24"/>
              </w:rPr>
              <w:t>沣东新城</w:t>
            </w:r>
            <w:r>
              <w:rPr>
                <w:rFonts w:hAnsi="宋体" w:cs="宋体" w:hint="eastAsia"/>
                <w:sz w:val="24"/>
              </w:rPr>
              <w:t>红光路西段</w:t>
            </w:r>
            <w:r>
              <w:rPr>
                <w:rFonts w:hAnsi="宋体" w:cs="宋体" w:hint="eastAsia"/>
                <w:sz w:val="24"/>
              </w:rPr>
              <w:t>8</w:t>
            </w:r>
            <w:r>
              <w:rPr>
                <w:rFonts w:hAnsi="宋体" w:cs="宋体" w:hint="eastAsia"/>
                <w:sz w:val="24"/>
              </w:rPr>
              <w:t>号西北工业生产孵化基地</w:t>
            </w:r>
            <w:r>
              <w:rPr>
                <w:rFonts w:hAnsi="宋体" w:cs="宋体" w:hint="eastAsia"/>
                <w:sz w:val="24"/>
              </w:rPr>
              <w:t>D</w:t>
            </w:r>
            <w:r>
              <w:rPr>
                <w:rFonts w:hAnsi="宋体" w:cs="宋体" w:hint="eastAsia"/>
                <w:sz w:val="24"/>
              </w:rPr>
              <w:t>区域</w:t>
            </w:r>
            <w:r>
              <w:rPr>
                <w:rFonts w:ascii="Times New Roman" w:hAnsi="Times New Roman" w:hint="eastAsia"/>
                <w:sz w:val="24"/>
                <w:shd w:val="clear" w:color="auto" w:fill="FFFFFF"/>
              </w:rPr>
              <w:t>，</w:t>
            </w:r>
            <w:r>
              <w:rPr>
                <w:rFonts w:hAnsi="宋体" w:cs="宋体" w:hint="eastAsia"/>
                <w:sz w:val="24"/>
                <w:shd w:val="clear" w:color="auto" w:fill="FFFFFF"/>
              </w:rPr>
              <w:t>主要经营冶金设备工程；机械加工；冶金设备备件、有色金属设备、非标成台、轻钢龙骨、金属结构、装饰材料的加工；模具制造；冶金炉料的销售。</w:t>
            </w:r>
            <w:r>
              <w:rPr>
                <w:rFonts w:ascii="Times New Roman" w:hAnsi="Times New Roman"/>
                <w:sz w:val="24"/>
                <w:shd w:val="clear" w:color="auto" w:fill="FFFFFF"/>
              </w:rPr>
              <w:t>企业租赁</w:t>
            </w:r>
            <w:r>
              <w:rPr>
                <w:rFonts w:ascii="Times New Roman" w:hAnsi="Times New Roman" w:hint="eastAsia"/>
                <w:sz w:val="24"/>
                <w:shd w:val="clear" w:color="auto" w:fill="FFFFFF"/>
              </w:rPr>
              <w:t>西安</w:t>
            </w:r>
            <w:r>
              <w:rPr>
                <w:rFonts w:ascii="Times New Roman" w:hAnsi="Times New Roman" w:hint="eastAsia"/>
                <w:color w:val="000000" w:themeColor="text1"/>
                <w:sz w:val="24"/>
                <w:shd w:val="clear" w:color="auto" w:fill="FFFFFF"/>
              </w:rPr>
              <w:t>怡安世勋物业管理有限责任公司位于西安市西郊热电厂以西光华园区第</w:t>
            </w:r>
            <w:r>
              <w:rPr>
                <w:rFonts w:ascii="Times New Roman" w:hAnsi="Times New Roman" w:hint="eastAsia"/>
                <w:color w:val="000000" w:themeColor="text1"/>
                <w:sz w:val="24"/>
                <w:shd w:val="clear" w:color="auto" w:fill="FFFFFF"/>
              </w:rPr>
              <w:t>D</w:t>
            </w:r>
            <w:r>
              <w:rPr>
                <w:rFonts w:ascii="Times New Roman" w:hAnsi="Times New Roman" w:hint="eastAsia"/>
                <w:color w:val="000000" w:themeColor="text1"/>
                <w:sz w:val="24"/>
                <w:shd w:val="clear" w:color="auto" w:fill="FFFFFF"/>
              </w:rPr>
              <w:t>区房屋用于生产</w:t>
            </w:r>
            <w:r>
              <w:rPr>
                <w:rFonts w:ascii="Times New Roman" w:hAnsi="Times New Roman"/>
                <w:color w:val="000000" w:themeColor="text1"/>
                <w:sz w:val="24"/>
              </w:rPr>
              <w:t>。</w:t>
            </w:r>
            <w:r>
              <w:rPr>
                <w:rFonts w:ascii="Times New Roman" w:hAnsi="Times New Roman" w:hint="eastAsia"/>
                <w:color w:val="000000" w:themeColor="text1"/>
                <w:sz w:val="24"/>
              </w:rPr>
              <w:t>项目占地面积</w:t>
            </w:r>
            <w:r>
              <w:rPr>
                <w:rFonts w:ascii="Times New Roman" w:hAnsi="Times New Roman" w:hint="eastAsia"/>
                <w:color w:val="000000" w:themeColor="text1"/>
                <w:sz w:val="24"/>
              </w:rPr>
              <w:t>466</w:t>
            </w:r>
            <w:r>
              <w:rPr>
                <w:rFonts w:ascii="Times New Roman" w:hAnsi="Times New Roman" w:hint="eastAsia"/>
                <w:color w:val="000000" w:themeColor="text1"/>
                <w:sz w:val="24"/>
              </w:rPr>
              <w:t>m</w:t>
            </w:r>
            <w:r>
              <w:rPr>
                <w:rFonts w:ascii="Times New Roman" w:hAnsi="Times New Roman" w:hint="eastAsia"/>
                <w:color w:val="000000" w:themeColor="text1"/>
                <w:sz w:val="24"/>
                <w:vertAlign w:val="superscript"/>
              </w:rPr>
              <w:t>2</w:t>
            </w:r>
            <w:r>
              <w:rPr>
                <w:rFonts w:ascii="Times New Roman" w:hAnsi="Times New Roman" w:hint="eastAsia"/>
                <w:color w:val="000000" w:themeColor="text1"/>
                <w:sz w:val="24"/>
              </w:rPr>
              <w:t>，购置</w:t>
            </w:r>
            <w:r>
              <w:rPr>
                <w:rFonts w:hint="eastAsia"/>
                <w:color w:val="000000" w:themeColor="text1"/>
                <w:sz w:val="24"/>
              </w:rPr>
              <w:t>镗床</w:t>
            </w:r>
            <w:r>
              <w:rPr>
                <w:rFonts w:ascii="Times New Roman" w:hAnsi="Times New Roman" w:hint="eastAsia"/>
                <w:color w:val="000000" w:themeColor="text1"/>
                <w:sz w:val="24"/>
              </w:rPr>
              <w:t>、</w:t>
            </w:r>
            <w:r>
              <w:rPr>
                <w:rFonts w:hint="eastAsia"/>
                <w:color w:val="000000" w:themeColor="text1"/>
                <w:sz w:val="24"/>
              </w:rPr>
              <w:t>车床</w:t>
            </w:r>
            <w:r>
              <w:rPr>
                <w:rFonts w:ascii="Times New Roman" w:hAnsi="Times New Roman" w:hint="eastAsia"/>
                <w:color w:val="000000" w:themeColor="text1"/>
                <w:sz w:val="24"/>
              </w:rPr>
              <w:t>、</w:t>
            </w:r>
            <w:r>
              <w:rPr>
                <w:rFonts w:hint="eastAsia"/>
                <w:color w:val="000000" w:themeColor="text1"/>
                <w:sz w:val="24"/>
              </w:rPr>
              <w:t>钻</w:t>
            </w:r>
            <w:r>
              <w:rPr>
                <w:rFonts w:hint="eastAsia"/>
                <w:color w:val="000000" w:themeColor="text1"/>
                <w:sz w:val="24"/>
              </w:rPr>
              <w:t>床</w:t>
            </w:r>
            <w:r>
              <w:rPr>
                <w:rFonts w:ascii="Times New Roman" w:hAnsi="Times New Roman" w:hint="eastAsia"/>
                <w:color w:val="000000" w:themeColor="text1"/>
                <w:sz w:val="24"/>
              </w:rPr>
              <w:t>等主要生产</w:t>
            </w:r>
            <w:r>
              <w:rPr>
                <w:rFonts w:ascii="Times New Roman" w:hAnsi="Times New Roman" w:hint="eastAsia"/>
                <w:color w:val="000000" w:themeColor="text1"/>
                <w:sz w:val="24"/>
              </w:rPr>
              <w:t>设备进行</w:t>
            </w:r>
            <w:r>
              <w:rPr>
                <w:rFonts w:ascii="Times New Roman" w:hAnsi="Times New Roman" w:hint="eastAsia"/>
                <w:color w:val="000000" w:themeColor="text1"/>
                <w:sz w:val="24"/>
              </w:rPr>
              <w:t>机械加工生产</w:t>
            </w:r>
            <w:r>
              <w:rPr>
                <w:rFonts w:ascii="Times New Roman" w:hAnsi="Times New Roman" w:hint="eastAsia"/>
                <w:color w:val="000000" w:themeColor="text1"/>
                <w:sz w:val="24"/>
              </w:rPr>
              <w:t>。</w:t>
            </w:r>
          </w:p>
          <w:p w:rsidR="00DE55CB" w:rsidRDefault="004D34FC">
            <w:pPr>
              <w:pStyle w:val="21"/>
              <w:spacing w:after="0" w:line="360" w:lineRule="auto"/>
              <w:ind w:leftChars="0" w:left="0" w:firstLineChars="0" w:firstLine="0"/>
              <w:rPr>
                <w:rFonts w:hAnsi="宋体" w:cs="宋体"/>
                <w:b/>
                <w:bCs/>
                <w:sz w:val="24"/>
              </w:rPr>
            </w:pPr>
            <w:r>
              <w:rPr>
                <w:rFonts w:hAnsi="宋体" w:cs="宋体" w:hint="eastAsia"/>
                <w:b/>
                <w:bCs/>
                <w:sz w:val="24"/>
              </w:rPr>
              <w:t>2</w:t>
            </w:r>
            <w:r>
              <w:rPr>
                <w:rFonts w:hAnsi="宋体" w:cs="宋体" w:hint="eastAsia"/>
                <w:b/>
                <w:bCs/>
                <w:sz w:val="24"/>
              </w:rPr>
              <w:t>、环评过程</w:t>
            </w:r>
          </w:p>
          <w:p w:rsidR="00DE55CB" w:rsidRDefault="004D34FC">
            <w:pPr>
              <w:spacing w:line="360" w:lineRule="auto"/>
              <w:ind w:firstLineChars="200" w:firstLine="482"/>
              <w:rPr>
                <w:sz w:val="24"/>
              </w:rPr>
            </w:pPr>
            <w:r>
              <w:rPr>
                <w:rFonts w:hint="eastAsia"/>
                <w:b/>
                <w:bCs/>
                <w:color w:val="000000" w:themeColor="text1"/>
                <w:sz w:val="24"/>
              </w:rPr>
              <w:t>根据现场勘查，本</w:t>
            </w:r>
            <w:r>
              <w:rPr>
                <w:b/>
                <w:bCs/>
                <w:color w:val="000000" w:themeColor="text1"/>
                <w:sz w:val="24"/>
              </w:rPr>
              <w:t>项目已建成</w:t>
            </w:r>
            <w:r>
              <w:rPr>
                <w:rFonts w:hint="eastAsia"/>
                <w:b/>
                <w:bCs/>
                <w:color w:val="000000" w:themeColor="text1"/>
                <w:sz w:val="24"/>
              </w:rPr>
              <w:t>并投产，</w:t>
            </w:r>
            <w:r>
              <w:rPr>
                <w:b/>
                <w:bCs/>
                <w:color w:val="000000" w:themeColor="text1"/>
                <w:sz w:val="24"/>
              </w:rPr>
              <w:t>未履行环保手续，本次评价属于补办环评。</w:t>
            </w:r>
            <w:r>
              <w:rPr>
                <w:rFonts w:hint="eastAsia"/>
                <w:sz w:val="24"/>
              </w:rPr>
              <w:t>依照</w:t>
            </w:r>
            <w:r>
              <w:rPr>
                <w:sz w:val="24"/>
              </w:rPr>
              <w:t>《中华人民共和国环境保护法》、《中华人民共和国环境影响评价法》以及《建设项目环境保护管理条例》</w:t>
            </w:r>
            <w:r>
              <w:rPr>
                <w:rFonts w:hint="eastAsia"/>
                <w:sz w:val="24"/>
              </w:rPr>
              <w:t>（</w:t>
            </w:r>
            <w:r>
              <w:rPr>
                <w:sz w:val="24"/>
              </w:rPr>
              <w:t>国务院令第</w:t>
            </w:r>
            <w:r>
              <w:rPr>
                <w:sz w:val="24"/>
              </w:rPr>
              <w:t>682</w:t>
            </w:r>
            <w:r>
              <w:rPr>
                <w:sz w:val="24"/>
              </w:rPr>
              <w:t>号</w:t>
            </w:r>
            <w:r>
              <w:rPr>
                <w:rFonts w:hint="eastAsia"/>
                <w:sz w:val="24"/>
              </w:rPr>
              <w:t>）</w:t>
            </w:r>
            <w:r>
              <w:rPr>
                <w:sz w:val="24"/>
              </w:rPr>
              <w:t>等法律法规的要求，为了</w:t>
            </w:r>
            <w:r>
              <w:rPr>
                <w:color w:val="000000" w:themeColor="text1"/>
                <w:sz w:val="24"/>
              </w:rPr>
              <w:t>加强建设项目的环境保护管理，严格控制新的污染。保护和改善环境，项目建设必须进行环境影响评价。</w:t>
            </w:r>
            <w:r>
              <w:rPr>
                <w:sz w:val="24"/>
              </w:rPr>
              <w:t>依据《建设项目环境影响评价分类管理名录》</w:t>
            </w:r>
            <w:r>
              <w:rPr>
                <w:sz w:val="24"/>
              </w:rPr>
              <w:lastRenderedPageBreak/>
              <w:t>（环境保护部令第</w:t>
            </w:r>
            <w:r>
              <w:rPr>
                <w:sz w:val="24"/>
              </w:rPr>
              <w:t>44</w:t>
            </w:r>
            <w:r>
              <w:rPr>
                <w:sz w:val="24"/>
              </w:rPr>
              <w:t>号）及其修改单（生态环境保护部令第</w:t>
            </w:r>
            <w:r>
              <w:rPr>
                <w:sz w:val="24"/>
              </w:rPr>
              <w:t>1</w:t>
            </w:r>
            <w:r>
              <w:rPr>
                <w:sz w:val="24"/>
              </w:rPr>
              <w:t>号）的规定，本项目属于</w:t>
            </w:r>
            <w:r>
              <w:rPr>
                <w:sz w:val="24"/>
              </w:rPr>
              <w:t xml:space="preserve"> “</w:t>
            </w:r>
            <w:r>
              <w:rPr>
                <w:sz w:val="24"/>
              </w:rPr>
              <w:t>二十</w:t>
            </w:r>
            <w:r>
              <w:rPr>
                <w:rFonts w:hint="eastAsia"/>
                <w:sz w:val="24"/>
              </w:rPr>
              <w:t>二</w:t>
            </w:r>
            <w:r>
              <w:rPr>
                <w:sz w:val="24"/>
              </w:rPr>
              <w:t>、</w:t>
            </w:r>
            <w:r>
              <w:rPr>
                <w:rFonts w:hint="eastAsia"/>
                <w:sz w:val="24"/>
              </w:rPr>
              <w:t>金属制品业</w:t>
            </w:r>
            <w:r>
              <w:rPr>
                <w:sz w:val="24"/>
              </w:rPr>
              <w:t>；</w:t>
            </w:r>
            <w:r>
              <w:rPr>
                <w:rFonts w:hint="eastAsia"/>
                <w:sz w:val="24"/>
              </w:rPr>
              <w:t>67</w:t>
            </w:r>
            <w:r>
              <w:rPr>
                <w:rFonts w:hint="eastAsia"/>
                <w:sz w:val="24"/>
              </w:rPr>
              <w:t>、金属制品加工制造；</w:t>
            </w:r>
            <w:r>
              <w:rPr>
                <w:sz w:val="24"/>
              </w:rPr>
              <w:t>其它</w:t>
            </w:r>
            <w:r>
              <w:rPr>
                <w:rFonts w:hint="eastAsia"/>
                <w:sz w:val="24"/>
              </w:rPr>
              <w:t>”</w:t>
            </w:r>
            <w:r>
              <w:rPr>
                <w:sz w:val="24"/>
              </w:rPr>
              <w:t>，应编写环境影响报告表。</w:t>
            </w:r>
          </w:p>
          <w:p w:rsidR="00DE55CB" w:rsidRDefault="004D34FC">
            <w:pPr>
              <w:spacing w:line="360" w:lineRule="auto"/>
              <w:ind w:firstLineChars="200" w:firstLine="480"/>
              <w:rPr>
                <w:color w:val="000000" w:themeColor="text1"/>
                <w:sz w:val="24"/>
              </w:rPr>
            </w:pPr>
            <w:r>
              <w:rPr>
                <w:rFonts w:hAnsiTheme="minorEastAsia" w:hint="eastAsia"/>
                <w:sz w:val="24"/>
              </w:rPr>
              <w:t>陕西</w:t>
            </w:r>
            <w:r>
              <w:rPr>
                <w:rFonts w:hAnsiTheme="minorEastAsia" w:hint="eastAsia"/>
                <w:sz w:val="24"/>
              </w:rPr>
              <w:t>景达冶金</w:t>
            </w:r>
            <w:r>
              <w:rPr>
                <w:rFonts w:hAnsiTheme="minorEastAsia" w:hint="eastAsia"/>
                <w:sz w:val="24"/>
              </w:rPr>
              <w:t>机械</w:t>
            </w:r>
            <w:r>
              <w:rPr>
                <w:rFonts w:hAnsiTheme="minorEastAsia" w:hint="eastAsia"/>
                <w:sz w:val="24"/>
              </w:rPr>
              <w:t>设备</w:t>
            </w:r>
            <w:r>
              <w:rPr>
                <w:rFonts w:hAnsiTheme="minorEastAsia" w:hint="eastAsia"/>
                <w:sz w:val="24"/>
              </w:rPr>
              <w:t>制造有限公司</w:t>
            </w:r>
            <w:r>
              <w:rPr>
                <w:color w:val="000000" w:themeColor="text1"/>
                <w:sz w:val="24"/>
              </w:rPr>
              <w:t>委托我公司承担该项目的环境影响评价工作。接受委托后，我公司立即组织技术人员进行现场调查及资料收集，在完成工程分析和环境影响因素识别的基础上，按照有关法律法规和</w:t>
            </w:r>
            <w:r>
              <w:rPr>
                <w:color w:val="000000" w:themeColor="text1"/>
                <w:sz w:val="24"/>
              </w:rPr>
              <w:t>“</w:t>
            </w:r>
            <w:r>
              <w:rPr>
                <w:color w:val="000000" w:themeColor="text1"/>
                <w:sz w:val="24"/>
              </w:rPr>
              <w:t>环境技术导则</w:t>
            </w:r>
            <w:r>
              <w:rPr>
                <w:color w:val="000000" w:themeColor="text1"/>
                <w:sz w:val="24"/>
              </w:rPr>
              <w:t>”</w:t>
            </w:r>
            <w:r>
              <w:rPr>
                <w:color w:val="000000" w:themeColor="text1"/>
                <w:sz w:val="24"/>
              </w:rPr>
              <w:t>等技术规范要求，编制完成《</w:t>
            </w:r>
            <w:r>
              <w:rPr>
                <w:rFonts w:hint="eastAsia"/>
                <w:sz w:val="24"/>
              </w:rPr>
              <w:t>机械加工</w:t>
            </w:r>
            <w:r>
              <w:rPr>
                <w:rFonts w:hint="eastAsia"/>
                <w:sz w:val="24"/>
              </w:rPr>
              <w:t>项目</w:t>
            </w:r>
            <w:r>
              <w:rPr>
                <w:color w:val="000000" w:themeColor="text1"/>
                <w:sz w:val="24"/>
              </w:rPr>
              <w:t>环境影响报告表》，现上报审批。</w:t>
            </w:r>
          </w:p>
          <w:p w:rsidR="00DE55CB" w:rsidRDefault="004D34FC">
            <w:pPr>
              <w:spacing w:line="360" w:lineRule="auto"/>
              <w:outlineLvl w:val="2"/>
              <w:rPr>
                <w:rFonts w:ascii="宋体" w:hAnsi="宋体" w:cs="宋体"/>
                <w:b/>
                <w:bCs/>
                <w:sz w:val="24"/>
              </w:rPr>
            </w:pPr>
            <w:r>
              <w:rPr>
                <w:rFonts w:ascii="宋体" w:hAnsi="宋体" w:cs="宋体" w:hint="eastAsia"/>
                <w:b/>
                <w:bCs/>
                <w:sz w:val="24"/>
              </w:rPr>
              <w:t>3</w:t>
            </w:r>
            <w:r>
              <w:rPr>
                <w:rFonts w:ascii="宋体" w:hAnsi="宋体" w:cs="宋体" w:hint="eastAsia"/>
                <w:b/>
                <w:bCs/>
                <w:sz w:val="24"/>
              </w:rPr>
              <w:t>、</w:t>
            </w:r>
            <w:r>
              <w:rPr>
                <w:rFonts w:ascii="宋体" w:hAnsi="宋体" w:cs="宋体" w:hint="eastAsia"/>
                <w:b/>
                <w:bCs/>
                <w:sz w:val="24"/>
              </w:rPr>
              <w:t>相关判定情况分析</w:t>
            </w:r>
          </w:p>
          <w:p w:rsidR="00DE55CB" w:rsidRDefault="004D34FC">
            <w:pPr>
              <w:pStyle w:val="Default"/>
              <w:spacing w:line="360" w:lineRule="auto"/>
              <w:ind w:firstLineChars="200" w:firstLine="480"/>
              <w:jc w:val="both"/>
              <w:outlineLvl w:val="2"/>
              <w:rPr>
                <w:rFonts w:hAnsi="宋体"/>
                <w:color w:val="auto"/>
                <w:sz w:val="24"/>
              </w:rPr>
            </w:pPr>
            <w:r>
              <w:rPr>
                <w:rFonts w:hAnsi="宋体" w:hint="eastAsia"/>
                <w:color w:val="auto"/>
                <w:sz w:val="24"/>
              </w:rPr>
              <w:t>（</w:t>
            </w:r>
            <w:r>
              <w:rPr>
                <w:rFonts w:hAnsi="宋体" w:hint="eastAsia"/>
                <w:color w:val="auto"/>
                <w:sz w:val="24"/>
              </w:rPr>
              <w:t>1</w:t>
            </w:r>
            <w:r>
              <w:rPr>
                <w:rFonts w:hAnsi="宋体" w:hint="eastAsia"/>
                <w:color w:val="auto"/>
                <w:sz w:val="24"/>
              </w:rPr>
              <w:t>）产业政策符合性分析</w:t>
            </w:r>
          </w:p>
          <w:p w:rsidR="00DE55CB" w:rsidRDefault="004D34F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t>根据《产业结构调整指导目录（</w:t>
            </w:r>
            <w:r>
              <w:rPr>
                <w:rFonts w:ascii="Times New Roman" w:cs="Times New Roman"/>
                <w:color w:val="auto"/>
                <w:sz w:val="24"/>
              </w:rPr>
              <w:t>201</w:t>
            </w:r>
            <w:r>
              <w:rPr>
                <w:rFonts w:ascii="Times New Roman" w:cs="Times New Roman" w:hint="eastAsia"/>
                <w:color w:val="auto"/>
                <w:sz w:val="24"/>
              </w:rPr>
              <w:t>9</w:t>
            </w:r>
            <w:r>
              <w:rPr>
                <w:rFonts w:ascii="Times New Roman" w:cs="Times New Roman"/>
                <w:color w:val="auto"/>
                <w:sz w:val="24"/>
              </w:rPr>
              <w:t>年本）》本项目不属于鼓励类、限制类、淘汰类项目，属于国家允许建设项目，符合国家产业政策；且项目不属于《陕西省限制投资类产业指导目录》陕发改产业［</w:t>
            </w:r>
            <w:r>
              <w:rPr>
                <w:rFonts w:ascii="Times New Roman" w:cs="Times New Roman"/>
                <w:color w:val="auto"/>
                <w:sz w:val="24"/>
              </w:rPr>
              <w:t>2007</w:t>
            </w:r>
            <w:r>
              <w:rPr>
                <w:rFonts w:ascii="Times New Roman" w:cs="Times New Roman"/>
                <w:color w:val="auto"/>
                <w:sz w:val="24"/>
              </w:rPr>
              <w:t>］</w:t>
            </w:r>
            <w:r>
              <w:rPr>
                <w:rFonts w:ascii="Times New Roman" w:cs="Times New Roman"/>
                <w:color w:val="auto"/>
                <w:sz w:val="24"/>
              </w:rPr>
              <w:t>97</w:t>
            </w:r>
            <w:r>
              <w:rPr>
                <w:rFonts w:ascii="Times New Roman" w:cs="Times New Roman"/>
                <w:color w:val="auto"/>
                <w:sz w:val="24"/>
              </w:rPr>
              <w:t>号文中的限制类项目及《陕西省国家重点生态功能区产业准入负面清单》（试行）内。</w:t>
            </w:r>
          </w:p>
          <w:p w:rsidR="00DE55CB" w:rsidRDefault="004D34F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t>因此，该项目符合国家及地方的产业相关规定。</w:t>
            </w:r>
            <w:r>
              <w:rPr>
                <w:rFonts w:ascii="Times New Roman" w:cs="Times New Roman"/>
                <w:color w:val="auto"/>
                <w:sz w:val="24"/>
              </w:rPr>
              <w:t xml:space="preserve"> </w:t>
            </w:r>
          </w:p>
          <w:p w:rsidR="00DE55CB" w:rsidRDefault="004D34FC">
            <w:pPr>
              <w:pStyle w:val="Default"/>
              <w:spacing w:line="360" w:lineRule="auto"/>
              <w:ind w:firstLineChars="200" w:firstLine="480"/>
              <w:jc w:val="both"/>
              <w:outlineLvl w:val="2"/>
              <w:rPr>
                <w:rFonts w:hAnsi="宋体"/>
                <w:color w:val="auto"/>
                <w:sz w:val="24"/>
              </w:rPr>
            </w:pPr>
            <w:r>
              <w:rPr>
                <w:rFonts w:hAnsi="宋体" w:hint="eastAsia"/>
                <w:color w:val="auto"/>
                <w:sz w:val="24"/>
              </w:rPr>
              <w:t>（</w:t>
            </w:r>
            <w:r>
              <w:rPr>
                <w:rFonts w:hAnsi="宋体" w:hint="eastAsia"/>
                <w:color w:val="auto"/>
                <w:sz w:val="24"/>
              </w:rPr>
              <w:t>2</w:t>
            </w:r>
            <w:r>
              <w:rPr>
                <w:rFonts w:hAnsi="宋体" w:hint="eastAsia"/>
                <w:color w:val="auto"/>
                <w:sz w:val="24"/>
              </w:rPr>
              <w:t>）选址符合性</w:t>
            </w:r>
          </w:p>
          <w:p w:rsidR="00DE55CB" w:rsidRDefault="004D34FC">
            <w:pPr>
              <w:pStyle w:val="Default"/>
              <w:spacing w:line="360" w:lineRule="auto"/>
              <w:ind w:firstLineChars="200" w:firstLine="480"/>
              <w:jc w:val="both"/>
              <w:outlineLvl w:val="2"/>
              <w:rPr>
                <w:rFonts w:hAnsi="宋体" w:cs="Times New Roman"/>
                <w:color w:val="auto"/>
                <w:sz w:val="24"/>
              </w:rPr>
            </w:pPr>
            <w:r>
              <w:rPr>
                <w:rFonts w:hAnsi="宋体" w:cs="Times New Roman"/>
                <w:color w:val="auto"/>
                <w:sz w:val="24"/>
              </w:rPr>
              <w:t>本项目位于</w:t>
            </w:r>
            <w:r>
              <w:rPr>
                <w:rFonts w:hAnsi="宋体" w:hint="eastAsia"/>
                <w:sz w:val="24"/>
              </w:rPr>
              <w:t>西安市</w:t>
            </w:r>
            <w:r>
              <w:rPr>
                <w:rFonts w:hAnsi="宋体" w:hint="eastAsia"/>
                <w:sz w:val="24"/>
              </w:rPr>
              <w:t>沣东新城</w:t>
            </w:r>
            <w:r>
              <w:rPr>
                <w:rFonts w:hAnsi="宋体" w:hint="eastAsia"/>
                <w:sz w:val="24"/>
              </w:rPr>
              <w:t>红光路西段</w:t>
            </w:r>
            <w:r>
              <w:rPr>
                <w:rFonts w:hAnsi="宋体" w:hint="eastAsia"/>
                <w:sz w:val="24"/>
              </w:rPr>
              <w:t>8</w:t>
            </w:r>
            <w:r>
              <w:rPr>
                <w:rFonts w:hAnsi="宋体" w:hint="eastAsia"/>
                <w:sz w:val="24"/>
              </w:rPr>
              <w:t>号西北工业生产孵化基地</w:t>
            </w:r>
            <w:r>
              <w:rPr>
                <w:rFonts w:hAnsi="宋体" w:hint="eastAsia"/>
                <w:sz w:val="24"/>
              </w:rPr>
              <w:t>D</w:t>
            </w:r>
            <w:r>
              <w:rPr>
                <w:rFonts w:hAnsi="宋体" w:hint="eastAsia"/>
                <w:sz w:val="24"/>
              </w:rPr>
              <w:t>区域</w:t>
            </w:r>
            <w:r>
              <w:rPr>
                <w:rFonts w:hAnsi="宋体" w:cs="Times New Roman"/>
                <w:color w:val="auto"/>
                <w:sz w:val="24"/>
              </w:rPr>
              <w:t>，</w:t>
            </w:r>
            <w:r>
              <w:rPr>
                <w:rFonts w:hAnsi="宋体" w:cs="Times New Roman" w:hint="eastAsia"/>
                <w:color w:val="000000" w:themeColor="text1"/>
                <w:sz w:val="24"/>
              </w:rPr>
              <w:t>租赁</w:t>
            </w:r>
            <w:r>
              <w:rPr>
                <w:rFonts w:ascii="Times New Roman" w:hint="eastAsia"/>
                <w:color w:val="000000" w:themeColor="text1"/>
                <w:sz w:val="24"/>
                <w:shd w:val="clear" w:color="auto" w:fill="FFFFFF"/>
              </w:rPr>
              <w:t>西安怡安世勋物业管理有限责任公司</w:t>
            </w:r>
            <w:r>
              <w:rPr>
                <w:rFonts w:hAnsi="宋体" w:cs="Times New Roman" w:hint="eastAsia"/>
                <w:color w:val="000000" w:themeColor="text1"/>
                <w:sz w:val="24"/>
              </w:rPr>
              <w:t>现</w:t>
            </w:r>
            <w:r>
              <w:rPr>
                <w:rFonts w:hAnsi="宋体" w:cs="Times New Roman" w:hint="eastAsia"/>
                <w:color w:val="auto"/>
                <w:sz w:val="24"/>
              </w:rPr>
              <w:t>有厂房，</w:t>
            </w:r>
            <w:r>
              <w:rPr>
                <w:rFonts w:hAnsi="宋体" w:cs="Times New Roman"/>
                <w:color w:val="auto"/>
                <w:sz w:val="24"/>
              </w:rPr>
              <w:t>厂房租赁合同见</w:t>
            </w:r>
            <w:r>
              <w:rPr>
                <w:rFonts w:hAnsi="宋体" w:cs="Times New Roman"/>
                <w:b/>
                <w:color w:val="auto"/>
                <w:sz w:val="24"/>
              </w:rPr>
              <w:t>附件</w:t>
            </w:r>
            <w:r>
              <w:rPr>
                <w:rFonts w:hAnsi="宋体" w:cs="Times New Roman" w:hint="eastAsia"/>
                <w:b/>
                <w:color w:val="auto"/>
                <w:sz w:val="24"/>
              </w:rPr>
              <w:t>1</w:t>
            </w:r>
            <w:r>
              <w:rPr>
                <w:rFonts w:hAnsi="宋体" w:cs="Times New Roman" w:hint="eastAsia"/>
                <w:bCs/>
                <w:color w:val="auto"/>
                <w:sz w:val="24"/>
              </w:rPr>
              <w:t>。</w:t>
            </w:r>
            <w:r>
              <w:rPr>
                <w:rFonts w:hAnsi="宋体" w:cs="Times New Roman" w:hint="eastAsia"/>
                <w:color w:val="auto"/>
                <w:sz w:val="24"/>
              </w:rPr>
              <w:t>根据陕西省西咸新区</w:t>
            </w:r>
            <w:r>
              <w:rPr>
                <w:rFonts w:hAnsi="宋体" w:cs="Times New Roman" w:hint="eastAsia"/>
                <w:color w:val="auto"/>
                <w:sz w:val="24"/>
              </w:rPr>
              <w:t>沣东</w:t>
            </w:r>
            <w:r>
              <w:rPr>
                <w:rFonts w:hAnsi="宋体" w:cs="Times New Roman" w:hint="eastAsia"/>
                <w:color w:val="auto"/>
                <w:sz w:val="24"/>
              </w:rPr>
              <w:t>新城分区规划，本</w:t>
            </w:r>
            <w:r>
              <w:rPr>
                <w:rFonts w:hAnsi="宋体" w:cs="Times New Roman"/>
                <w:color w:val="auto"/>
                <w:sz w:val="24"/>
              </w:rPr>
              <w:t>项目用地为</w:t>
            </w:r>
            <w:r>
              <w:rPr>
                <w:rFonts w:hAnsi="宋体" w:cs="Times New Roman" w:hint="eastAsia"/>
                <w:color w:val="auto"/>
                <w:sz w:val="24"/>
              </w:rPr>
              <w:t>一</w:t>
            </w:r>
            <w:r>
              <w:rPr>
                <w:rFonts w:hAnsi="宋体" w:cs="Times New Roman"/>
                <w:color w:val="auto"/>
                <w:sz w:val="24"/>
              </w:rPr>
              <w:t>类</w:t>
            </w:r>
            <w:r>
              <w:rPr>
                <w:rFonts w:hAnsi="宋体" w:cs="Times New Roman" w:hint="eastAsia"/>
                <w:color w:val="auto"/>
                <w:sz w:val="24"/>
              </w:rPr>
              <w:t>工业</w:t>
            </w:r>
            <w:r>
              <w:rPr>
                <w:rFonts w:hAnsi="宋体" w:cs="Times New Roman"/>
                <w:color w:val="auto"/>
                <w:sz w:val="24"/>
              </w:rPr>
              <w:t>用地</w:t>
            </w:r>
            <w:r>
              <w:rPr>
                <w:rFonts w:hAnsi="宋体" w:cs="Times New Roman" w:hint="eastAsia"/>
                <w:color w:val="auto"/>
                <w:sz w:val="24"/>
              </w:rPr>
              <w:t>（分区规划图见</w:t>
            </w:r>
            <w:r>
              <w:rPr>
                <w:rFonts w:hAnsi="宋体" w:cs="Times New Roman" w:hint="eastAsia"/>
                <w:b/>
                <w:color w:val="auto"/>
                <w:sz w:val="24"/>
              </w:rPr>
              <w:t>附图</w:t>
            </w:r>
            <w:r>
              <w:rPr>
                <w:rFonts w:hAnsi="宋体" w:cs="Times New Roman" w:hint="eastAsia"/>
                <w:b/>
                <w:color w:val="auto"/>
                <w:sz w:val="24"/>
              </w:rPr>
              <w:t>1</w:t>
            </w:r>
            <w:r>
              <w:rPr>
                <w:rFonts w:hAnsi="宋体" w:cs="Times New Roman" w:hint="eastAsia"/>
                <w:color w:val="auto"/>
                <w:sz w:val="24"/>
              </w:rPr>
              <w:t>）</w:t>
            </w:r>
            <w:r>
              <w:rPr>
                <w:rFonts w:hAnsi="宋体" w:cs="Times New Roman"/>
                <w:color w:val="auto"/>
                <w:sz w:val="24"/>
              </w:rPr>
              <w:t>，符合</w:t>
            </w:r>
            <w:r>
              <w:rPr>
                <w:rFonts w:hAnsi="宋体" w:cs="Times New Roman" w:hint="eastAsia"/>
                <w:color w:val="auto"/>
                <w:sz w:val="24"/>
              </w:rPr>
              <w:t>沣东</w:t>
            </w:r>
            <w:r>
              <w:rPr>
                <w:rFonts w:hAnsi="宋体" w:cs="Times New Roman"/>
                <w:color w:val="auto"/>
                <w:sz w:val="24"/>
              </w:rPr>
              <w:t>新城土地利用规划。经现场勘察，项目周边地势平坦，地质条件好，拟建项目四周环境良好。</w:t>
            </w:r>
          </w:p>
          <w:p w:rsidR="00DE55CB" w:rsidRDefault="004D34FC">
            <w:pPr>
              <w:pStyle w:val="Default"/>
              <w:spacing w:line="360" w:lineRule="auto"/>
              <w:ind w:firstLineChars="200" w:firstLine="480"/>
              <w:outlineLvl w:val="2"/>
              <w:rPr>
                <w:rFonts w:hAnsi="宋体" w:cs="Times New Roman"/>
                <w:color w:val="auto"/>
                <w:sz w:val="24"/>
              </w:rPr>
            </w:pPr>
            <w:r>
              <w:rPr>
                <w:rFonts w:hAnsi="宋体" w:cs="Times New Roman"/>
                <w:color w:val="auto"/>
                <w:sz w:val="24"/>
              </w:rPr>
              <w:t>项目生产过程中产生的各污染物经过处理后可达标排放，不会对周围环境造成污染，且项目</w:t>
            </w:r>
            <w:r>
              <w:rPr>
                <w:rFonts w:hAnsi="宋体" w:cs="Times New Roman" w:hint="eastAsia"/>
                <w:color w:val="auto"/>
                <w:sz w:val="24"/>
              </w:rPr>
              <w:t>水电设施完善，</w:t>
            </w:r>
            <w:r>
              <w:rPr>
                <w:rFonts w:hAnsi="宋体" w:cs="Times New Roman"/>
                <w:color w:val="auto"/>
                <w:sz w:val="24"/>
              </w:rPr>
              <w:t>均依托四周，可以满足本项目要求。项目评价区不涉及自然保护区、风景名胜区、饮用水水源保护区等需要特殊保护的地区。</w:t>
            </w:r>
          </w:p>
          <w:p w:rsidR="00DE55CB" w:rsidRDefault="004D34FC">
            <w:pPr>
              <w:pStyle w:val="Default"/>
              <w:spacing w:line="360" w:lineRule="auto"/>
              <w:ind w:firstLineChars="200" w:firstLine="480"/>
              <w:outlineLvl w:val="2"/>
              <w:rPr>
                <w:rFonts w:hAnsi="宋体" w:cs="Times New Roman"/>
                <w:color w:val="auto"/>
                <w:sz w:val="24"/>
              </w:rPr>
            </w:pPr>
            <w:r>
              <w:rPr>
                <w:rFonts w:hAnsi="宋体" w:cs="Times New Roman"/>
                <w:color w:val="auto"/>
                <w:sz w:val="24"/>
              </w:rPr>
              <w:t>因此，本项目选址合理。</w:t>
            </w:r>
          </w:p>
          <w:p w:rsidR="00DE55CB" w:rsidRDefault="004D34FC">
            <w:pPr>
              <w:pStyle w:val="Default"/>
              <w:spacing w:line="360" w:lineRule="auto"/>
              <w:ind w:firstLineChars="200" w:firstLine="480"/>
              <w:outlineLvl w:val="2"/>
              <w:rPr>
                <w:rFonts w:ascii="Times New Roman" w:eastAsia="黑体" w:cs="Times New Roman"/>
                <w:color w:val="auto"/>
                <w:sz w:val="24"/>
              </w:rPr>
            </w:pPr>
            <w:r>
              <w:rPr>
                <w:rFonts w:hAnsi="宋体" w:hint="eastAsia"/>
                <w:color w:val="auto"/>
                <w:sz w:val="24"/>
              </w:rPr>
              <w:t>（</w:t>
            </w:r>
            <w:r>
              <w:rPr>
                <w:rFonts w:hAnsi="宋体" w:hint="eastAsia"/>
                <w:color w:val="auto"/>
                <w:sz w:val="24"/>
              </w:rPr>
              <w:t>3</w:t>
            </w:r>
            <w:r>
              <w:rPr>
                <w:rFonts w:hAnsi="宋体" w:hint="eastAsia"/>
                <w:color w:val="auto"/>
                <w:sz w:val="24"/>
              </w:rPr>
              <w:t>）</w:t>
            </w:r>
            <w:r>
              <w:rPr>
                <w:rFonts w:hAnsi="宋体" w:hint="eastAsia"/>
                <w:color w:val="auto"/>
                <w:sz w:val="24"/>
              </w:rPr>
              <w:t>相关</w:t>
            </w:r>
            <w:r>
              <w:rPr>
                <w:rFonts w:hAnsi="宋体" w:hint="eastAsia"/>
                <w:color w:val="auto"/>
                <w:sz w:val="24"/>
              </w:rPr>
              <w:t>规划相符性</w:t>
            </w:r>
            <w:r>
              <w:rPr>
                <w:rFonts w:hAnsi="宋体" w:hint="eastAsia"/>
                <w:color w:val="auto"/>
                <w:sz w:val="24"/>
              </w:rPr>
              <w:t>分析（见表</w:t>
            </w:r>
            <w:r>
              <w:rPr>
                <w:rFonts w:hAnsi="宋体" w:hint="eastAsia"/>
                <w:color w:val="auto"/>
                <w:sz w:val="24"/>
              </w:rPr>
              <w:t>1</w:t>
            </w:r>
            <w:r>
              <w:rPr>
                <w:rFonts w:hAnsi="宋体" w:hint="eastAsia"/>
                <w:color w:val="auto"/>
                <w:sz w:val="24"/>
              </w:rPr>
              <w:t>）</w:t>
            </w:r>
          </w:p>
          <w:p w:rsidR="00DE55CB" w:rsidRDefault="004D34FC">
            <w:pPr>
              <w:spacing w:beforeLines="50" w:before="156" w:afterLines="50" w:after="156" w:line="360" w:lineRule="auto"/>
              <w:jc w:val="center"/>
              <w:outlineLvl w:val="2"/>
              <w:rPr>
                <w:rFonts w:ascii="宋体" w:cs="宋体"/>
                <w:b/>
                <w:bCs/>
                <w:color w:val="000000"/>
                <w:kern w:val="0"/>
                <w:szCs w:val="21"/>
              </w:rPr>
            </w:pPr>
            <w:r>
              <w:rPr>
                <w:rFonts w:ascii="宋体" w:cs="宋体" w:hint="eastAsia"/>
                <w:b/>
                <w:bCs/>
                <w:color w:val="000000"/>
                <w:kern w:val="0"/>
                <w:szCs w:val="21"/>
              </w:rPr>
              <w:t>表</w:t>
            </w:r>
            <w:r>
              <w:rPr>
                <w:rFonts w:ascii="宋体" w:cs="宋体" w:hint="eastAsia"/>
                <w:b/>
                <w:bCs/>
                <w:color w:val="000000"/>
                <w:kern w:val="0"/>
                <w:szCs w:val="21"/>
              </w:rPr>
              <w:t xml:space="preserve">1 </w:t>
            </w:r>
            <w:r>
              <w:rPr>
                <w:rFonts w:ascii="宋体" w:cs="宋体" w:hint="eastAsia"/>
                <w:b/>
                <w:bCs/>
                <w:color w:val="000000"/>
                <w:kern w:val="0"/>
                <w:szCs w:val="21"/>
              </w:rPr>
              <w:t>本项目与相关规划符合性分析</w:t>
            </w:r>
          </w:p>
          <w:tbl>
            <w:tblPr>
              <w:tblStyle w:val="ac"/>
              <w:tblW w:w="8440" w:type="dxa"/>
              <w:jc w:val="center"/>
              <w:tblLayout w:type="fixed"/>
              <w:tblLook w:val="04A0" w:firstRow="1" w:lastRow="0" w:firstColumn="1" w:lastColumn="0" w:noHBand="0" w:noVBand="1"/>
            </w:tblPr>
            <w:tblGrid>
              <w:gridCol w:w="626"/>
              <w:gridCol w:w="892"/>
              <w:gridCol w:w="3959"/>
              <w:gridCol w:w="2303"/>
              <w:gridCol w:w="660"/>
            </w:tblGrid>
            <w:tr w:rsidR="00DE55CB">
              <w:trPr>
                <w:trHeight w:val="842"/>
                <w:jc w:val="center"/>
              </w:trPr>
              <w:tc>
                <w:tcPr>
                  <w:tcW w:w="626" w:type="dxa"/>
                  <w:vAlign w:val="bottom"/>
                </w:tcPr>
                <w:p w:rsidR="00DE55CB" w:rsidRDefault="004D34FC">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序号</w:t>
                  </w:r>
                </w:p>
              </w:tc>
              <w:tc>
                <w:tcPr>
                  <w:tcW w:w="892" w:type="dxa"/>
                  <w:vAlign w:val="bottom"/>
                </w:tcPr>
                <w:p w:rsidR="00DE55CB" w:rsidRDefault="004D34FC">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文件</w:t>
                  </w:r>
                </w:p>
              </w:tc>
              <w:tc>
                <w:tcPr>
                  <w:tcW w:w="3959" w:type="dxa"/>
                  <w:vAlign w:val="bottom"/>
                </w:tcPr>
                <w:p w:rsidR="00DE55CB" w:rsidRDefault="004D34FC">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政策要求</w:t>
                  </w:r>
                </w:p>
              </w:tc>
              <w:tc>
                <w:tcPr>
                  <w:tcW w:w="2303" w:type="dxa"/>
                  <w:vAlign w:val="bottom"/>
                </w:tcPr>
                <w:p w:rsidR="00DE55CB" w:rsidRDefault="004D34FC">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本项目实际情况</w:t>
                  </w:r>
                </w:p>
              </w:tc>
              <w:tc>
                <w:tcPr>
                  <w:tcW w:w="660" w:type="dxa"/>
                  <w:vAlign w:val="center"/>
                </w:tcPr>
                <w:p w:rsidR="00DE55CB" w:rsidRDefault="004D34FC">
                  <w:pPr>
                    <w:adjustRightInd w:val="0"/>
                    <w:snapToGrid w:val="0"/>
                    <w:spacing w:line="360" w:lineRule="auto"/>
                    <w:rPr>
                      <w:rFonts w:ascii="宋体" w:cs="宋体"/>
                      <w:color w:val="000000"/>
                      <w:kern w:val="0"/>
                      <w:szCs w:val="21"/>
                    </w:rPr>
                  </w:pPr>
                  <w:r>
                    <w:rPr>
                      <w:rFonts w:ascii="宋体" w:cs="宋体" w:hint="eastAsia"/>
                      <w:color w:val="000000"/>
                      <w:kern w:val="0"/>
                      <w:szCs w:val="21"/>
                    </w:rPr>
                    <w:t>符合情况</w:t>
                  </w:r>
                </w:p>
              </w:tc>
            </w:tr>
            <w:tr w:rsidR="00DE55CB">
              <w:trPr>
                <w:trHeight w:val="4494"/>
                <w:jc w:val="center"/>
              </w:trPr>
              <w:tc>
                <w:tcPr>
                  <w:tcW w:w="626" w:type="dxa"/>
                  <w:vAlign w:val="center"/>
                </w:tcPr>
                <w:p w:rsidR="00DE55CB" w:rsidRDefault="00DE55CB">
                  <w:pPr>
                    <w:adjustRightInd w:val="0"/>
                    <w:snapToGrid w:val="0"/>
                    <w:spacing w:line="360" w:lineRule="auto"/>
                    <w:jc w:val="center"/>
                    <w:rPr>
                      <w:rFonts w:ascii="宋体" w:cs="宋体"/>
                      <w:color w:val="000000"/>
                      <w:kern w:val="0"/>
                      <w:szCs w:val="21"/>
                    </w:rPr>
                  </w:pPr>
                </w:p>
                <w:p w:rsidR="00DE55CB" w:rsidRDefault="004D34FC">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1</w:t>
                  </w:r>
                </w:p>
              </w:tc>
              <w:tc>
                <w:tcPr>
                  <w:tcW w:w="892" w:type="dxa"/>
                  <w:vAlign w:val="center"/>
                </w:tcPr>
                <w:p w:rsidR="00DE55CB" w:rsidRDefault="00DE55CB">
                  <w:pPr>
                    <w:adjustRightInd w:val="0"/>
                    <w:snapToGrid w:val="0"/>
                    <w:spacing w:line="360" w:lineRule="auto"/>
                    <w:jc w:val="center"/>
                    <w:rPr>
                      <w:rFonts w:ascii="宋体" w:cs="宋体"/>
                      <w:color w:val="000000"/>
                      <w:kern w:val="0"/>
                      <w:szCs w:val="21"/>
                    </w:rPr>
                  </w:pPr>
                </w:p>
                <w:p w:rsidR="00DE55CB" w:rsidRDefault="004D34FC">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西咸新区</w:t>
                  </w:r>
                  <w:r>
                    <w:rPr>
                      <w:rFonts w:ascii="宋体" w:cs="宋体" w:hint="eastAsia"/>
                      <w:color w:val="000000"/>
                      <w:kern w:val="0"/>
                      <w:szCs w:val="21"/>
                    </w:rPr>
                    <w:t>-</w:t>
                  </w:r>
                  <w:r>
                    <w:rPr>
                      <w:rFonts w:ascii="宋体" w:cs="宋体" w:hint="eastAsia"/>
                      <w:color w:val="000000"/>
                      <w:kern w:val="0"/>
                      <w:szCs w:val="21"/>
                    </w:rPr>
                    <w:t>沣东新城规划（</w:t>
                  </w:r>
                  <w:r>
                    <w:rPr>
                      <w:rFonts w:ascii="宋体" w:cs="宋体" w:hint="eastAsia"/>
                      <w:color w:val="000000"/>
                      <w:kern w:val="0"/>
                      <w:szCs w:val="21"/>
                    </w:rPr>
                    <w:t>2010-2020</w:t>
                  </w:r>
                  <w:r>
                    <w:rPr>
                      <w:rFonts w:ascii="宋体" w:cs="宋体" w:hint="eastAsia"/>
                      <w:color w:val="000000"/>
                      <w:kern w:val="0"/>
                      <w:szCs w:val="21"/>
                    </w:rPr>
                    <w:t>）</w:t>
                  </w:r>
                </w:p>
              </w:tc>
              <w:tc>
                <w:tcPr>
                  <w:tcW w:w="3959" w:type="dxa"/>
                  <w:vAlign w:val="center"/>
                </w:tcPr>
                <w:p w:rsidR="00DE55CB" w:rsidRDefault="004D34FC">
                  <w:pPr>
                    <w:adjustRightInd w:val="0"/>
                    <w:snapToGrid w:val="0"/>
                    <w:spacing w:line="360" w:lineRule="auto"/>
                    <w:jc w:val="left"/>
                    <w:rPr>
                      <w:szCs w:val="21"/>
                    </w:rPr>
                  </w:pPr>
                  <w:r>
                    <w:rPr>
                      <w:rFonts w:hint="eastAsia"/>
                      <w:szCs w:val="21"/>
                    </w:rPr>
                    <w:t>规划确定沣东新城定位为：西部地区统筹科技资源示范基地，高新技术研发和会展中心，大西安建设国际化大都市引领区，未来将建设成为具有东方人文特色的生态化国际新城。</w:t>
                  </w:r>
                </w:p>
                <w:p w:rsidR="00DE55CB" w:rsidRDefault="004D34FC">
                  <w:pPr>
                    <w:adjustRightInd w:val="0"/>
                    <w:snapToGrid w:val="0"/>
                    <w:spacing w:line="360" w:lineRule="auto"/>
                    <w:jc w:val="left"/>
                    <w:rPr>
                      <w:szCs w:val="21"/>
                    </w:rPr>
                  </w:pPr>
                  <w:r>
                    <w:rPr>
                      <w:rFonts w:hint="eastAsia"/>
                      <w:szCs w:val="21"/>
                    </w:rPr>
                    <w:t>总体规划空间结构布局：“两带、七板块”，周秦汉历史文化景观带、沣河景观风貌带、沣河田园都市板块、六村堡现代产业板块、三桥商贸综合产业板块、科技统筹示范板块、阿房宫人文旅游板块、昆明池生态休闲板块、镐京田园都市板块。</w:t>
                  </w:r>
                </w:p>
              </w:tc>
              <w:tc>
                <w:tcPr>
                  <w:tcW w:w="2303" w:type="dxa"/>
                  <w:vAlign w:val="center"/>
                </w:tcPr>
                <w:p w:rsidR="00DE55CB" w:rsidRDefault="004D34FC">
                  <w:pPr>
                    <w:adjustRightInd w:val="0"/>
                    <w:snapToGrid w:val="0"/>
                    <w:spacing w:line="360" w:lineRule="auto"/>
                    <w:jc w:val="left"/>
                  </w:pPr>
                  <w:r>
                    <w:rPr>
                      <w:rFonts w:hint="eastAsia"/>
                    </w:rPr>
                    <w:t>本项目属于机械加工产业，</w:t>
                  </w:r>
                  <w:r>
                    <w:rPr>
                      <w:rFonts w:hint="eastAsia"/>
                      <w:szCs w:val="21"/>
                    </w:rPr>
                    <w:t>位于</w:t>
                  </w:r>
                  <w:r>
                    <w:rPr>
                      <w:rFonts w:ascii="宋体" w:hAnsi="宋体" w:cs="宋体" w:hint="eastAsia"/>
                      <w:szCs w:val="21"/>
                    </w:rPr>
                    <w:t>西安市</w:t>
                  </w:r>
                  <w:r>
                    <w:rPr>
                      <w:rFonts w:ascii="宋体" w:hAnsi="宋体" w:cs="宋体" w:hint="eastAsia"/>
                      <w:szCs w:val="21"/>
                    </w:rPr>
                    <w:t>沣东新城</w:t>
                  </w:r>
                  <w:r>
                    <w:rPr>
                      <w:rFonts w:ascii="宋体" w:hAnsi="宋体" w:cs="宋体" w:hint="eastAsia"/>
                      <w:szCs w:val="21"/>
                    </w:rPr>
                    <w:t>红光路西段</w:t>
                  </w:r>
                  <w:r>
                    <w:rPr>
                      <w:rFonts w:ascii="宋体" w:hAnsi="宋体" w:cs="宋体" w:hint="eastAsia"/>
                      <w:szCs w:val="21"/>
                    </w:rPr>
                    <w:t>8</w:t>
                  </w:r>
                  <w:r>
                    <w:rPr>
                      <w:rFonts w:ascii="宋体" w:hAnsi="宋体" w:cs="宋体" w:hint="eastAsia"/>
                      <w:szCs w:val="21"/>
                    </w:rPr>
                    <w:t>号西北工业生产孵化基地</w:t>
                  </w:r>
                  <w:r>
                    <w:rPr>
                      <w:rFonts w:ascii="宋体" w:hAnsi="宋体" w:cs="宋体" w:hint="eastAsia"/>
                      <w:szCs w:val="21"/>
                    </w:rPr>
                    <w:t>D</w:t>
                  </w:r>
                  <w:r>
                    <w:rPr>
                      <w:rFonts w:ascii="宋体" w:hAnsi="宋体" w:cs="宋体" w:hint="eastAsia"/>
                      <w:szCs w:val="21"/>
                    </w:rPr>
                    <w:t>区域</w:t>
                  </w:r>
                  <w:r>
                    <w:rPr>
                      <w:rFonts w:hint="eastAsia"/>
                      <w:szCs w:val="21"/>
                    </w:rPr>
                    <w:t>，</w:t>
                  </w:r>
                  <w:r>
                    <w:rPr>
                      <w:rFonts w:hint="eastAsia"/>
                      <w:szCs w:val="21"/>
                    </w:rPr>
                    <w:t>属于三桥商贸综合产业板块</w:t>
                  </w:r>
                </w:p>
              </w:tc>
              <w:tc>
                <w:tcPr>
                  <w:tcW w:w="660" w:type="dxa"/>
                  <w:vAlign w:val="center"/>
                </w:tcPr>
                <w:p w:rsidR="00DE55CB" w:rsidRDefault="004D34FC">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符合</w:t>
                  </w:r>
                </w:p>
              </w:tc>
            </w:tr>
            <w:tr w:rsidR="00DE55CB">
              <w:trPr>
                <w:trHeight w:val="1653"/>
                <w:jc w:val="center"/>
              </w:trPr>
              <w:tc>
                <w:tcPr>
                  <w:tcW w:w="626" w:type="dxa"/>
                  <w:vMerge w:val="restart"/>
                  <w:vAlign w:val="center"/>
                </w:tcPr>
                <w:p w:rsidR="00DE55CB" w:rsidRDefault="00DE55CB">
                  <w:pPr>
                    <w:adjustRightInd w:val="0"/>
                    <w:snapToGrid w:val="0"/>
                    <w:spacing w:line="360" w:lineRule="auto"/>
                    <w:jc w:val="center"/>
                  </w:pPr>
                </w:p>
                <w:p w:rsidR="00DE55CB" w:rsidRDefault="00DE55CB"/>
                <w:p w:rsidR="00DE55CB" w:rsidRDefault="004D34FC">
                  <w:pPr>
                    <w:jc w:val="center"/>
                  </w:pPr>
                  <w:r>
                    <w:rPr>
                      <w:rFonts w:hint="eastAsia"/>
                    </w:rPr>
                    <w:t>2</w:t>
                  </w:r>
                </w:p>
              </w:tc>
              <w:tc>
                <w:tcPr>
                  <w:tcW w:w="892" w:type="dxa"/>
                  <w:vMerge w:val="restart"/>
                  <w:vAlign w:val="center"/>
                </w:tcPr>
                <w:p w:rsidR="00DE55CB" w:rsidRDefault="004D34FC">
                  <w:pPr>
                    <w:adjustRightInd w:val="0"/>
                    <w:snapToGrid w:val="0"/>
                    <w:spacing w:line="360" w:lineRule="auto"/>
                    <w:jc w:val="center"/>
                    <w:rPr>
                      <w:rFonts w:ascii="宋体" w:cs="宋体"/>
                      <w:color w:val="000000"/>
                      <w:kern w:val="0"/>
                      <w:szCs w:val="21"/>
                    </w:rPr>
                  </w:pPr>
                  <w:r>
                    <w:rPr>
                      <w:rFonts w:ascii="宋体" w:cs="宋体" w:hint="eastAsia"/>
                      <w:kern w:val="0"/>
                      <w:szCs w:val="21"/>
                    </w:rPr>
                    <w:t>西咸新区</w:t>
                  </w:r>
                  <w:r>
                    <w:rPr>
                      <w:rFonts w:ascii="宋体" w:cs="宋体" w:hint="eastAsia"/>
                      <w:kern w:val="0"/>
                      <w:szCs w:val="21"/>
                    </w:rPr>
                    <w:t>-</w:t>
                  </w:r>
                  <w:r>
                    <w:rPr>
                      <w:rFonts w:ascii="宋体" w:cs="宋体" w:hint="eastAsia"/>
                      <w:kern w:val="0"/>
                      <w:szCs w:val="21"/>
                    </w:rPr>
                    <w:t>沣东新城分区规划（</w:t>
                  </w:r>
                  <w:r>
                    <w:rPr>
                      <w:rFonts w:ascii="宋体" w:cs="宋体" w:hint="eastAsia"/>
                      <w:kern w:val="0"/>
                      <w:szCs w:val="21"/>
                    </w:rPr>
                    <w:t>2010-2020</w:t>
                  </w:r>
                  <w:r>
                    <w:rPr>
                      <w:rFonts w:ascii="宋体" w:cs="宋体" w:hint="eastAsia"/>
                      <w:kern w:val="0"/>
                      <w:szCs w:val="21"/>
                    </w:rPr>
                    <w:t>）环境影响报告书及审查意见</w:t>
                  </w:r>
                </w:p>
              </w:tc>
              <w:tc>
                <w:tcPr>
                  <w:tcW w:w="3959" w:type="dxa"/>
                  <w:vAlign w:val="center"/>
                </w:tcPr>
                <w:p w:rsidR="00DE55CB" w:rsidRDefault="004D34FC">
                  <w:pPr>
                    <w:adjustRightInd w:val="0"/>
                    <w:snapToGrid w:val="0"/>
                    <w:spacing w:line="360" w:lineRule="auto"/>
                    <w:rPr>
                      <w:rFonts w:ascii="宋体" w:cs="宋体"/>
                      <w:color w:val="000000"/>
                      <w:kern w:val="0"/>
                      <w:szCs w:val="21"/>
                    </w:rPr>
                  </w:pPr>
                  <w:r>
                    <w:rPr>
                      <w:rFonts w:hint="eastAsia"/>
                      <w:szCs w:val="21"/>
                    </w:rPr>
                    <w:t>入区企业清洁生产必须达到国内先进水平，严禁“三高一低”企业入区、由总量指标限值企业类型和规模、污染物排放指标等工业企业的准入条件。</w:t>
                  </w:r>
                </w:p>
              </w:tc>
              <w:tc>
                <w:tcPr>
                  <w:tcW w:w="2303" w:type="dxa"/>
                  <w:vAlign w:val="center"/>
                </w:tcPr>
                <w:p w:rsidR="00DE55CB" w:rsidRDefault="004D34FC">
                  <w:pPr>
                    <w:adjustRightInd w:val="0"/>
                    <w:snapToGrid w:val="0"/>
                    <w:spacing w:line="360" w:lineRule="auto"/>
                    <w:jc w:val="left"/>
                    <w:rPr>
                      <w:rFonts w:ascii="宋体" w:cs="宋体"/>
                      <w:color w:val="000000"/>
                      <w:kern w:val="0"/>
                      <w:szCs w:val="21"/>
                    </w:rPr>
                  </w:pPr>
                  <w:r>
                    <w:rPr>
                      <w:rFonts w:ascii="宋体" w:cs="宋体" w:hint="eastAsia"/>
                      <w:color w:val="000000"/>
                      <w:kern w:val="0"/>
                      <w:szCs w:val="21"/>
                    </w:rPr>
                    <w:t>本项目为</w:t>
                  </w:r>
                  <w:r>
                    <w:rPr>
                      <w:rFonts w:hint="eastAsia"/>
                    </w:rPr>
                    <w:t>机械加工产业</w:t>
                  </w:r>
                  <w:r>
                    <w:rPr>
                      <w:rFonts w:ascii="宋体" w:cs="宋体" w:hint="eastAsia"/>
                      <w:color w:val="000000"/>
                      <w:kern w:val="0"/>
                      <w:szCs w:val="21"/>
                    </w:rPr>
                    <w:t>，不属于</w:t>
                  </w:r>
                  <w:r>
                    <w:rPr>
                      <w:rFonts w:hint="eastAsia"/>
                      <w:szCs w:val="21"/>
                    </w:rPr>
                    <w:t>“三高一低”企业</w:t>
                  </w:r>
                </w:p>
              </w:tc>
              <w:tc>
                <w:tcPr>
                  <w:tcW w:w="660" w:type="dxa"/>
                  <w:vAlign w:val="center"/>
                </w:tcPr>
                <w:p w:rsidR="00DE55CB" w:rsidRDefault="004D34FC">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符合</w:t>
                  </w:r>
                </w:p>
              </w:tc>
            </w:tr>
            <w:tr w:rsidR="00DE55CB">
              <w:trPr>
                <w:trHeight w:val="1937"/>
                <w:jc w:val="center"/>
              </w:trPr>
              <w:tc>
                <w:tcPr>
                  <w:tcW w:w="626" w:type="dxa"/>
                  <w:vMerge/>
                </w:tcPr>
                <w:p w:rsidR="00DE55CB" w:rsidRDefault="00DE55CB">
                  <w:pPr>
                    <w:adjustRightInd w:val="0"/>
                    <w:snapToGrid w:val="0"/>
                    <w:spacing w:line="360" w:lineRule="auto"/>
                    <w:jc w:val="center"/>
                    <w:rPr>
                      <w:rFonts w:ascii="宋体" w:cs="宋体"/>
                      <w:color w:val="000000"/>
                      <w:kern w:val="0"/>
                      <w:szCs w:val="21"/>
                    </w:rPr>
                  </w:pPr>
                </w:p>
              </w:tc>
              <w:tc>
                <w:tcPr>
                  <w:tcW w:w="892" w:type="dxa"/>
                  <w:vMerge/>
                </w:tcPr>
                <w:p w:rsidR="00DE55CB" w:rsidRDefault="00DE55CB">
                  <w:pPr>
                    <w:adjustRightInd w:val="0"/>
                    <w:snapToGrid w:val="0"/>
                    <w:spacing w:line="360" w:lineRule="auto"/>
                    <w:jc w:val="center"/>
                    <w:rPr>
                      <w:rFonts w:ascii="宋体" w:cs="宋体"/>
                      <w:color w:val="000000"/>
                      <w:kern w:val="0"/>
                      <w:szCs w:val="21"/>
                    </w:rPr>
                  </w:pPr>
                </w:p>
              </w:tc>
              <w:tc>
                <w:tcPr>
                  <w:tcW w:w="3959" w:type="dxa"/>
                  <w:vAlign w:val="center"/>
                </w:tcPr>
                <w:p w:rsidR="00DE55CB" w:rsidRDefault="004D34FC">
                  <w:pPr>
                    <w:adjustRightInd w:val="0"/>
                    <w:snapToGrid w:val="0"/>
                    <w:spacing w:line="360" w:lineRule="auto"/>
                    <w:rPr>
                      <w:rFonts w:ascii="宋体" w:cs="宋体"/>
                      <w:color w:val="000000"/>
                      <w:kern w:val="0"/>
                      <w:szCs w:val="21"/>
                    </w:rPr>
                  </w:pPr>
                  <w:r>
                    <w:rPr>
                      <w:rFonts w:ascii="宋体" w:cs="宋体" w:hint="eastAsia"/>
                      <w:color w:val="000000"/>
                      <w:kern w:val="0"/>
                      <w:szCs w:val="21"/>
                    </w:rPr>
                    <w:t>做好规划区项目的环境保护准入工作，限制规划定位的产业以外项目进入，并依法对具体建设项目进行环境影响评价，规划区内不得建设电镀生产线及涉重金属排放企业。</w:t>
                  </w:r>
                </w:p>
              </w:tc>
              <w:tc>
                <w:tcPr>
                  <w:tcW w:w="2303" w:type="dxa"/>
                </w:tcPr>
                <w:p w:rsidR="00DE55CB" w:rsidRDefault="004D34FC">
                  <w:pPr>
                    <w:adjustRightInd w:val="0"/>
                    <w:snapToGrid w:val="0"/>
                    <w:spacing w:line="360" w:lineRule="auto"/>
                    <w:jc w:val="left"/>
                    <w:rPr>
                      <w:rFonts w:ascii="宋体" w:cs="宋体"/>
                      <w:color w:val="000000"/>
                      <w:kern w:val="0"/>
                      <w:szCs w:val="21"/>
                    </w:rPr>
                  </w:pPr>
                  <w:r>
                    <w:rPr>
                      <w:rFonts w:ascii="宋体" w:cs="宋体" w:hint="eastAsia"/>
                      <w:color w:val="000000"/>
                      <w:kern w:val="0"/>
                      <w:szCs w:val="21"/>
                    </w:rPr>
                    <w:t>本项目正在办理环评手续，项目为</w:t>
                  </w:r>
                  <w:r>
                    <w:rPr>
                      <w:rFonts w:hint="eastAsia"/>
                    </w:rPr>
                    <w:t>机械加工产业</w:t>
                  </w:r>
                  <w:r>
                    <w:rPr>
                      <w:rFonts w:ascii="宋体" w:cs="宋体" w:hint="eastAsia"/>
                      <w:color w:val="000000"/>
                      <w:kern w:val="0"/>
                      <w:szCs w:val="21"/>
                    </w:rPr>
                    <w:t>，不属于电镀生产线及涉重金属排放企业</w:t>
                  </w:r>
                </w:p>
              </w:tc>
              <w:tc>
                <w:tcPr>
                  <w:tcW w:w="660" w:type="dxa"/>
                  <w:vAlign w:val="center"/>
                </w:tcPr>
                <w:p w:rsidR="00DE55CB" w:rsidRDefault="004D34FC">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DE55CB">
              <w:trPr>
                <w:trHeight w:val="1771"/>
                <w:jc w:val="center"/>
              </w:trPr>
              <w:tc>
                <w:tcPr>
                  <w:tcW w:w="626" w:type="dxa"/>
                  <w:vMerge/>
                </w:tcPr>
                <w:p w:rsidR="00DE55CB" w:rsidRDefault="00DE55CB">
                  <w:pPr>
                    <w:adjustRightInd w:val="0"/>
                    <w:snapToGrid w:val="0"/>
                    <w:spacing w:line="360" w:lineRule="auto"/>
                    <w:jc w:val="center"/>
                    <w:rPr>
                      <w:rFonts w:ascii="宋体" w:cs="宋体"/>
                      <w:color w:val="000000"/>
                      <w:kern w:val="0"/>
                      <w:szCs w:val="21"/>
                    </w:rPr>
                  </w:pPr>
                </w:p>
              </w:tc>
              <w:tc>
                <w:tcPr>
                  <w:tcW w:w="892" w:type="dxa"/>
                  <w:vMerge/>
                </w:tcPr>
                <w:p w:rsidR="00DE55CB" w:rsidRDefault="00DE55CB">
                  <w:pPr>
                    <w:adjustRightInd w:val="0"/>
                    <w:snapToGrid w:val="0"/>
                    <w:spacing w:line="360" w:lineRule="auto"/>
                    <w:jc w:val="center"/>
                    <w:rPr>
                      <w:rFonts w:ascii="宋体" w:cs="宋体"/>
                      <w:color w:val="000000"/>
                      <w:kern w:val="0"/>
                      <w:szCs w:val="21"/>
                    </w:rPr>
                  </w:pPr>
                </w:p>
              </w:tc>
              <w:tc>
                <w:tcPr>
                  <w:tcW w:w="3959" w:type="dxa"/>
                  <w:vAlign w:val="center"/>
                </w:tcPr>
                <w:p w:rsidR="00DE55CB" w:rsidRDefault="004D34FC">
                  <w:pPr>
                    <w:jc w:val="left"/>
                    <w:rPr>
                      <w:rFonts w:ascii="宋体" w:cs="宋体"/>
                      <w:color w:val="000000"/>
                      <w:kern w:val="0"/>
                      <w:szCs w:val="21"/>
                    </w:rPr>
                  </w:pPr>
                  <w:r>
                    <w:rPr>
                      <w:szCs w:val="21"/>
                    </w:rPr>
                    <w:t>水环境保护对策和措施：严格环境准入制度，防治企业污染排放。在规划建设中，要设置相应的环保准入门槛，限制造纸、化工、</w:t>
                  </w:r>
                  <w:r>
                    <w:rPr>
                      <w:szCs w:val="21"/>
                    </w:rPr>
                    <w:t xml:space="preserve"> </w:t>
                  </w:r>
                  <w:r>
                    <w:rPr>
                      <w:szCs w:val="21"/>
                    </w:rPr>
                    <w:t>食品饮料加工、皮革、电镀等高耗水、重污</w:t>
                  </w:r>
                  <w:r>
                    <w:rPr>
                      <w:szCs w:val="21"/>
                    </w:rPr>
                    <w:t xml:space="preserve"> </w:t>
                  </w:r>
                  <w:r>
                    <w:rPr>
                      <w:szCs w:val="21"/>
                    </w:rPr>
                    <w:t>染行业进入。</w:t>
                  </w:r>
                </w:p>
              </w:tc>
              <w:tc>
                <w:tcPr>
                  <w:tcW w:w="2303" w:type="dxa"/>
                  <w:vAlign w:val="center"/>
                </w:tcPr>
                <w:p w:rsidR="00DE55CB" w:rsidRDefault="004D34FC">
                  <w:pPr>
                    <w:jc w:val="left"/>
                    <w:rPr>
                      <w:rFonts w:ascii="宋体" w:cs="宋体"/>
                      <w:color w:val="FF0000"/>
                      <w:kern w:val="0"/>
                      <w:szCs w:val="21"/>
                    </w:rPr>
                  </w:pPr>
                  <w:r>
                    <w:rPr>
                      <w:rFonts w:hint="eastAsia"/>
                      <w:szCs w:val="21"/>
                    </w:rPr>
                    <w:t>项目运营废水</w:t>
                  </w:r>
                  <w:r>
                    <w:rPr>
                      <w:szCs w:val="21"/>
                    </w:rPr>
                    <w:t>主要</w:t>
                  </w:r>
                  <w:r>
                    <w:rPr>
                      <w:rFonts w:hint="eastAsia"/>
                      <w:szCs w:val="21"/>
                    </w:rPr>
                    <w:t>为</w:t>
                  </w:r>
                  <w:r>
                    <w:rPr>
                      <w:szCs w:val="21"/>
                    </w:rPr>
                    <w:t>生活污水</w:t>
                  </w:r>
                  <w:r>
                    <w:rPr>
                      <w:rFonts w:hint="eastAsia"/>
                      <w:szCs w:val="21"/>
                    </w:rPr>
                    <w:t>，</w:t>
                  </w:r>
                  <w:r>
                    <w:rPr>
                      <w:rFonts w:hint="eastAsia"/>
                      <w:szCs w:val="21"/>
                    </w:rPr>
                    <w:t>生活污水经化粪池处理排入市政污水管网。本项目</w:t>
                  </w:r>
                  <w:r>
                    <w:rPr>
                      <w:szCs w:val="21"/>
                    </w:rPr>
                    <w:t>不属于造纸、化工、食品饮料加工、皮革、电镀</w:t>
                  </w:r>
                  <w:r>
                    <w:rPr>
                      <w:szCs w:val="21"/>
                    </w:rPr>
                    <w:t xml:space="preserve"> </w:t>
                  </w:r>
                  <w:r>
                    <w:rPr>
                      <w:szCs w:val="21"/>
                    </w:rPr>
                    <w:t>等高耗水、重污染行业</w:t>
                  </w:r>
                </w:p>
              </w:tc>
              <w:tc>
                <w:tcPr>
                  <w:tcW w:w="660" w:type="dxa"/>
                  <w:vAlign w:val="center"/>
                </w:tcPr>
                <w:p w:rsidR="00DE55CB" w:rsidRDefault="004D34FC">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DE55CB">
              <w:trPr>
                <w:trHeight w:val="1496"/>
                <w:jc w:val="center"/>
              </w:trPr>
              <w:tc>
                <w:tcPr>
                  <w:tcW w:w="626" w:type="dxa"/>
                  <w:vMerge/>
                </w:tcPr>
                <w:p w:rsidR="00DE55CB" w:rsidRDefault="00DE55CB">
                  <w:pPr>
                    <w:adjustRightInd w:val="0"/>
                    <w:snapToGrid w:val="0"/>
                    <w:spacing w:line="360" w:lineRule="auto"/>
                    <w:jc w:val="center"/>
                    <w:rPr>
                      <w:rFonts w:ascii="宋体" w:cs="宋体"/>
                      <w:color w:val="000000"/>
                      <w:kern w:val="0"/>
                      <w:szCs w:val="21"/>
                    </w:rPr>
                  </w:pPr>
                </w:p>
              </w:tc>
              <w:tc>
                <w:tcPr>
                  <w:tcW w:w="892" w:type="dxa"/>
                  <w:vMerge/>
                </w:tcPr>
                <w:p w:rsidR="00DE55CB" w:rsidRDefault="00DE55CB">
                  <w:pPr>
                    <w:adjustRightInd w:val="0"/>
                    <w:snapToGrid w:val="0"/>
                    <w:spacing w:line="360" w:lineRule="auto"/>
                    <w:jc w:val="center"/>
                    <w:rPr>
                      <w:rFonts w:ascii="宋体" w:cs="宋体"/>
                      <w:color w:val="000000"/>
                      <w:kern w:val="0"/>
                      <w:szCs w:val="21"/>
                    </w:rPr>
                  </w:pPr>
                </w:p>
              </w:tc>
              <w:tc>
                <w:tcPr>
                  <w:tcW w:w="3959" w:type="dxa"/>
                  <w:vAlign w:val="center"/>
                </w:tcPr>
                <w:p w:rsidR="00DE55CB" w:rsidRDefault="004D34FC">
                  <w:pPr>
                    <w:jc w:val="left"/>
                    <w:rPr>
                      <w:rFonts w:ascii="宋体" w:cs="宋体"/>
                      <w:color w:val="000000"/>
                      <w:kern w:val="0"/>
                      <w:szCs w:val="21"/>
                    </w:rPr>
                  </w:pPr>
                  <w:r>
                    <w:rPr>
                      <w:szCs w:val="21"/>
                    </w:rPr>
                    <w:t>大气环境保护对策和措施：严格产业准入制度，控制企业污染排放。设置新城产业准入大气环境标准，对排污量大的行业进行限制，防止对新城产生影响。</w:t>
                  </w:r>
                </w:p>
              </w:tc>
              <w:tc>
                <w:tcPr>
                  <w:tcW w:w="2303" w:type="dxa"/>
                  <w:vAlign w:val="center"/>
                </w:tcPr>
                <w:p w:rsidR="00DE55CB" w:rsidRDefault="004D34FC">
                  <w:pPr>
                    <w:jc w:val="left"/>
                    <w:rPr>
                      <w:rFonts w:ascii="宋体" w:cs="宋体"/>
                      <w:color w:val="FF0000"/>
                      <w:kern w:val="0"/>
                      <w:szCs w:val="21"/>
                    </w:rPr>
                  </w:pPr>
                  <w:r>
                    <w:rPr>
                      <w:szCs w:val="21"/>
                    </w:rPr>
                    <w:t>本项目</w:t>
                  </w:r>
                  <w:r>
                    <w:rPr>
                      <w:rFonts w:hint="eastAsia"/>
                      <w:szCs w:val="21"/>
                    </w:rPr>
                    <w:t>为机械加工产业，</w:t>
                  </w:r>
                  <w:r>
                    <w:rPr>
                      <w:szCs w:val="21"/>
                    </w:rPr>
                    <w:t>运营期</w:t>
                  </w:r>
                  <w:r>
                    <w:rPr>
                      <w:rFonts w:hint="eastAsia"/>
                      <w:szCs w:val="21"/>
                    </w:rPr>
                    <w:t>产生</w:t>
                  </w:r>
                  <w:r>
                    <w:rPr>
                      <w:rFonts w:hint="eastAsia"/>
                      <w:szCs w:val="21"/>
                    </w:rPr>
                    <w:t>少量的颗粒物，不属于大气污染物排放量大的项目</w:t>
                  </w:r>
                </w:p>
              </w:tc>
              <w:tc>
                <w:tcPr>
                  <w:tcW w:w="660" w:type="dxa"/>
                  <w:vAlign w:val="center"/>
                </w:tcPr>
                <w:p w:rsidR="00DE55CB" w:rsidRDefault="004D34FC">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DE55CB">
              <w:trPr>
                <w:trHeight w:val="1926"/>
                <w:jc w:val="center"/>
              </w:trPr>
              <w:tc>
                <w:tcPr>
                  <w:tcW w:w="626" w:type="dxa"/>
                  <w:vMerge/>
                </w:tcPr>
                <w:p w:rsidR="00DE55CB" w:rsidRDefault="00DE55CB">
                  <w:pPr>
                    <w:adjustRightInd w:val="0"/>
                    <w:snapToGrid w:val="0"/>
                    <w:spacing w:line="360" w:lineRule="auto"/>
                    <w:jc w:val="center"/>
                    <w:rPr>
                      <w:rFonts w:ascii="宋体" w:cs="宋体"/>
                      <w:color w:val="000000"/>
                      <w:kern w:val="0"/>
                      <w:szCs w:val="21"/>
                    </w:rPr>
                  </w:pPr>
                </w:p>
              </w:tc>
              <w:tc>
                <w:tcPr>
                  <w:tcW w:w="892" w:type="dxa"/>
                  <w:vMerge/>
                </w:tcPr>
                <w:p w:rsidR="00DE55CB" w:rsidRDefault="00DE55CB">
                  <w:pPr>
                    <w:adjustRightInd w:val="0"/>
                    <w:snapToGrid w:val="0"/>
                    <w:spacing w:line="360" w:lineRule="auto"/>
                    <w:jc w:val="center"/>
                    <w:rPr>
                      <w:rFonts w:ascii="宋体" w:cs="宋体"/>
                      <w:color w:val="000000"/>
                      <w:kern w:val="0"/>
                      <w:szCs w:val="21"/>
                    </w:rPr>
                  </w:pPr>
                </w:p>
              </w:tc>
              <w:tc>
                <w:tcPr>
                  <w:tcW w:w="3959" w:type="dxa"/>
                  <w:vAlign w:val="center"/>
                </w:tcPr>
                <w:p w:rsidR="00DE55CB" w:rsidRDefault="004D34FC">
                  <w:pPr>
                    <w:jc w:val="left"/>
                    <w:rPr>
                      <w:rFonts w:ascii="宋体" w:cs="宋体"/>
                      <w:color w:val="000000"/>
                      <w:kern w:val="0"/>
                      <w:szCs w:val="21"/>
                    </w:rPr>
                  </w:pPr>
                  <w:r>
                    <w:rPr>
                      <w:szCs w:val="21"/>
                    </w:rPr>
                    <w:t>声环境保护对策和措施：加强环境噪声管</w:t>
                  </w:r>
                  <w:r>
                    <w:rPr>
                      <w:szCs w:val="21"/>
                    </w:rPr>
                    <w:t xml:space="preserve"> </w:t>
                  </w:r>
                  <w:r>
                    <w:rPr>
                      <w:szCs w:val="21"/>
                    </w:rPr>
                    <w:t>理，建立完善的环境噪声管理办法。完善环</w:t>
                  </w:r>
                  <w:r>
                    <w:rPr>
                      <w:szCs w:val="21"/>
                    </w:rPr>
                    <w:t xml:space="preserve"> </w:t>
                  </w:r>
                  <w:r>
                    <w:rPr>
                      <w:szCs w:val="21"/>
                    </w:rPr>
                    <w:t>境噪声达标区管理办法，加强对公共和个人</w:t>
                  </w:r>
                  <w:r>
                    <w:rPr>
                      <w:szCs w:val="21"/>
                    </w:rPr>
                    <w:t xml:space="preserve"> </w:t>
                  </w:r>
                  <w:r>
                    <w:rPr>
                      <w:szCs w:val="21"/>
                    </w:rPr>
                    <w:t>娱乐区、商业区等的环境噪声管理，加强对</w:t>
                  </w:r>
                  <w:r>
                    <w:rPr>
                      <w:szCs w:val="21"/>
                    </w:rPr>
                    <w:t xml:space="preserve"> </w:t>
                  </w:r>
                  <w:r>
                    <w:rPr>
                      <w:szCs w:val="21"/>
                    </w:rPr>
                    <w:t>建筑噪声以及固定噪声源的管理。</w:t>
                  </w:r>
                </w:p>
              </w:tc>
              <w:tc>
                <w:tcPr>
                  <w:tcW w:w="2303" w:type="dxa"/>
                  <w:vAlign w:val="center"/>
                </w:tcPr>
                <w:p w:rsidR="00DE55CB" w:rsidRDefault="004D34FC">
                  <w:pPr>
                    <w:jc w:val="left"/>
                    <w:rPr>
                      <w:rFonts w:ascii="宋体" w:cs="宋体"/>
                      <w:color w:val="FF0000"/>
                      <w:kern w:val="0"/>
                      <w:szCs w:val="21"/>
                    </w:rPr>
                  </w:pPr>
                  <w:r>
                    <w:rPr>
                      <w:szCs w:val="21"/>
                    </w:rPr>
                    <w:t>本项目运营期设备均优先选用低噪声设备，并采取基础减振、隔声等措施，同时加强对设备的维修保养管理。</w:t>
                  </w:r>
                </w:p>
              </w:tc>
              <w:tc>
                <w:tcPr>
                  <w:tcW w:w="660" w:type="dxa"/>
                  <w:vAlign w:val="center"/>
                </w:tcPr>
                <w:p w:rsidR="00DE55CB" w:rsidRDefault="004D34FC">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DE55CB">
              <w:trPr>
                <w:trHeight w:val="2733"/>
                <w:jc w:val="center"/>
              </w:trPr>
              <w:tc>
                <w:tcPr>
                  <w:tcW w:w="626" w:type="dxa"/>
                  <w:vMerge/>
                </w:tcPr>
                <w:p w:rsidR="00DE55CB" w:rsidRDefault="00DE55CB">
                  <w:pPr>
                    <w:adjustRightInd w:val="0"/>
                    <w:snapToGrid w:val="0"/>
                    <w:spacing w:line="360" w:lineRule="auto"/>
                    <w:jc w:val="center"/>
                    <w:rPr>
                      <w:rFonts w:ascii="宋体" w:cs="宋体"/>
                      <w:color w:val="000000"/>
                      <w:kern w:val="0"/>
                      <w:szCs w:val="21"/>
                    </w:rPr>
                  </w:pPr>
                </w:p>
              </w:tc>
              <w:tc>
                <w:tcPr>
                  <w:tcW w:w="892" w:type="dxa"/>
                  <w:vMerge/>
                </w:tcPr>
                <w:p w:rsidR="00DE55CB" w:rsidRDefault="00DE55CB">
                  <w:pPr>
                    <w:adjustRightInd w:val="0"/>
                    <w:snapToGrid w:val="0"/>
                    <w:spacing w:line="360" w:lineRule="auto"/>
                    <w:jc w:val="center"/>
                    <w:rPr>
                      <w:rFonts w:ascii="宋体" w:cs="宋体"/>
                      <w:color w:val="000000"/>
                      <w:kern w:val="0"/>
                      <w:szCs w:val="21"/>
                    </w:rPr>
                  </w:pPr>
                </w:p>
              </w:tc>
              <w:tc>
                <w:tcPr>
                  <w:tcW w:w="3959" w:type="dxa"/>
                  <w:vAlign w:val="center"/>
                </w:tcPr>
                <w:p w:rsidR="00DE55CB" w:rsidRDefault="004D34FC">
                  <w:pPr>
                    <w:adjustRightInd w:val="0"/>
                    <w:snapToGrid w:val="0"/>
                    <w:spacing w:line="360" w:lineRule="auto"/>
                    <w:rPr>
                      <w:szCs w:val="21"/>
                    </w:rPr>
                  </w:pPr>
                  <w:r>
                    <w:rPr>
                      <w:szCs w:val="21"/>
                    </w:rPr>
                    <w:t>固体废物综合整治对策：提高全民的环境意</w:t>
                  </w:r>
                  <w:r>
                    <w:rPr>
                      <w:szCs w:val="21"/>
                    </w:rPr>
                    <w:t xml:space="preserve"> </w:t>
                  </w:r>
                  <w:r>
                    <w:rPr>
                      <w:szCs w:val="21"/>
                    </w:rPr>
                    <w:t>识，提倡节约，减少城市生活垃圾产生量，</w:t>
                  </w:r>
                  <w:r>
                    <w:rPr>
                      <w:szCs w:val="21"/>
                    </w:rPr>
                    <w:t xml:space="preserve"> </w:t>
                  </w:r>
                  <w:r>
                    <w:rPr>
                      <w:szCs w:val="21"/>
                    </w:rPr>
                    <w:t>推行生活垃圾分类收集，提高生活垃圾无害</w:t>
                  </w:r>
                  <w:r>
                    <w:rPr>
                      <w:szCs w:val="21"/>
                    </w:rPr>
                    <w:t xml:space="preserve"> </w:t>
                  </w:r>
                  <w:r>
                    <w:rPr>
                      <w:szCs w:val="21"/>
                    </w:rPr>
                    <w:t>化处理率和固体废物的综合利用率。提高危</w:t>
                  </w:r>
                  <w:r>
                    <w:rPr>
                      <w:szCs w:val="21"/>
                    </w:rPr>
                    <w:t xml:space="preserve"> </w:t>
                  </w:r>
                  <w:r>
                    <w:rPr>
                      <w:szCs w:val="21"/>
                    </w:rPr>
                    <w:t>险固废和医疗垃圾的安全处理、处置能力。建立危险废物和医疗废物的收集、运输</w:t>
                  </w:r>
                  <w:r>
                    <w:rPr>
                      <w:rFonts w:hint="eastAsia"/>
                      <w:szCs w:val="21"/>
                    </w:rPr>
                    <w:t>、</w:t>
                  </w:r>
                  <w:r>
                    <w:rPr>
                      <w:rFonts w:hint="eastAsia"/>
                      <w:szCs w:val="21"/>
                    </w:rPr>
                    <w:t>处置的全过程环境监督管理体系</w:t>
                  </w:r>
                </w:p>
              </w:tc>
              <w:tc>
                <w:tcPr>
                  <w:tcW w:w="2303" w:type="dxa"/>
                  <w:vAlign w:val="center"/>
                </w:tcPr>
                <w:p w:rsidR="00DE55CB" w:rsidRDefault="004D34FC">
                  <w:pPr>
                    <w:adjustRightInd w:val="0"/>
                    <w:snapToGrid w:val="0"/>
                    <w:spacing w:line="360" w:lineRule="auto"/>
                    <w:rPr>
                      <w:szCs w:val="21"/>
                    </w:rPr>
                  </w:pPr>
                  <w:r>
                    <w:rPr>
                      <w:rFonts w:hint="eastAsia"/>
                      <w:szCs w:val="21"/>
                    </w:rPr>
                    <w:t>生活垃圾分类收集由当地环卫部门进行处理；一般固废集中收集后统一外售；危险废物统一收集危废暂存间，委托有资质的单位处理</w:t>
                  </w:r>
                </w:p>
              </w:tc>
              <w:tc>
                <w:tcPr>
                  <w:tcW w:w="660" w:type="dxa"/>
                  <w:vAlign w:val="center"/>
                </w:tcPr>
                <w:p w:rsidR="00DE55CB" w:rsidRDefault="004D34FC">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bl>
          <w:p w:rsidR="00DE55CB" w:rsidRDefault="004D34FC">
            <w:pPr>
              <w:numPr>
                <w:ilvl w:val="0"/>
                <w:numId w:val="1"/>
              </w:numPr>
              <w:spacing w:beforeLines="50" w:before="156" w:afterLines="50" w:after="156" w:line="360" w:lineRule="auto"/>
              <w:outlineLvl w:val="2"/>
              <w:rPr>
                <w:rFonts w:ascii="宋体" w:hAnsi="宋体" w:cs="宋体"/>
                <w:b/>
                <w:bCs/>
                <w:sz w:val="28"/>
                <w:szCs w:val="28"/>
              </w:rPr>
            </w:pPr>
            <w:r>
              <w:rPr>
                <w:rFonts w:ascii="宋体" w:hAnsi="宋体" w:cs="宋体" w:hint="eastAsia"/>
                <w:b/>
                <w:bCs/>
                <w:sz w:val="28"/>
                <w:szCs w:val="28"/>
              </w:rPr>
              <w:t>项目概况</w:t>
            </w:r>
          </w:p>
          <w:p w:rsidR="00DE55CB" w:rsidRDefault="004D34FC">
            <w:pPr>
              <w:tabs>
                <w:tab w:val="left" w:pos="3071"/>
              </w:tabs>
              <w:spacing w:beforeLines="50" w:before="156" w:afterLines="50" w:after="156"/>
              <w:outlineLvl w:val="2"/>
              <w:rPr>
                <w:b/>
                <w:bCs/>
                <w:sz w:val="24"/>
              </w:rPr>
            </w:pPr>
            <w:r>
              <w:rPr>
                <w:rFonts w:hint="eastAsia"/>
                <w:b/>
                <w:bCs/>
                <w:sz w:val="24"/>
              </w:rPr>
              <w:t>1</w:t>
            </w:r>
            <w:r>
              <w:rPr>
                <w:rFonts w:hint="eastAsia"/>
                <w:b/>
                <w:bCs/>
                <w:sz w:val="24"/>
              </w:rPr>
              <w:t>、</w:t>
            </w:r>
            <w:r>
              <w:rPr>
                <w:rFonts w:hint="eastAsia"/>
                <w:b/>
                <w:bCs/>
                <w:sz w:val="24"/>
              </w:rPr>
              <w:t>项目基本情况</w:t>
            </w:r>
            <w:r>
              <w:rPr>
                <w:rFonts w:hint="eastAsia"/>
                <w:b/>
                <w:bCs/>
                <w:sz w:val="24"/>
              </w:rPr>
              <w:tab/>
            </w:r>
          </w:p>
          <w:p w:rsidR="00DE55CB" w:rsidRDefault="004D34FC">
            <w:pPr>
              <w:spacing w:line="360" w:lineRule="auto"/>
              <w:ind w:leftChars="50" w:left="105" w:firstLineChars="150" w:firstLine="360"/>
              <w:rPr>
                <w:sz w:val="24"/>
              </w:rPr>
            </w:pPr>
            <w:r>
              <w:rPr>
                <w:rFonts w:hint="eastAsia"/>
                <w:color w:val="000000"/>
                <w:sz w:val="24"/>
              </w:rPr>
              <w:t>本项目总投</w:t>
            </w:r>
            <w:r>
              <w:rPr>
                <w:color w:val="000000"/>
                <w:sz w:val="24"/>
              </w:rPr>
              <w:t>资</w:t>
            </w:r>
            <w:r>
              <w:rPr>
                <w:rFonts w:hint="eastAsia"/>
                <w:color w:val="000000"/>
                <w:sz w:val="24"/>
              </w:rPr>
              <w:t>100</w:t>
            </w:r>
            <w:r>
              <w:rPr>
                <w:color w:val="000000"/>
                <w:sz w:val="24"/>
              </w:rPr>
              <w:t>万元，</w:t>
            </w:r>
            <w:r>
              <w:rPr>
                <w:sz w:val="24"/>
                <w:lang w:bidi="ar"/>
              </w:rPr>
              <w:t>租赁</w:t>
            </w:r>
            <w:r>
              <w:rPr>
                <w:rFonts w:hint="eastAsia"/>
                <w:color w:val="000000" w:themeColor="text1"/>
                <w:sz w:val="24"/>
                <w:shd w:val="clear" w:color="auto" w:fill="FFFFFF"/>
              </w:rPr>
              <w:t>西安怡安世勋物业管理有限责任公司位于西安市西郊热电厂以西光华园区</w:t>
            </w:r>
            <w:r>
              <w:rPr>
                <w:rFonts w:hint="eastAsia"/>
                <w:color w:val="000000" w:themeColor="text1"/>
                <w:sz w:val="24"/>
                <w:shd w:val="clear" w:color="auto" w:fill="FFFFFF"/>
              </w:rPr>
              <w:t>D</w:t>
            </w:r>
            <w:r>
              <w:rPr>
                <w:rFonts w:hint="eastAsia"/>
                <w:color w:val="000000" w:themeColor="text1"/>
                <w:sz w:val="24"/>
                <w:shd w:val="clear" w:color="auto" w:fill="FFFFFF"/>
              </w:rPr>
              <w:t>区厂房</w:t>
            </w:r>
            <w:r>
              <w:rPr>
                <w:rFonts w:ascii="宋体" w:cs="宋体" w:hint="eastAsia"/>
                <w:color w:val="000000" w:themeColor="text1"/>
                <w:kern w:val="0"/>
                <w:sz w:val="24"/>
                <w:u w:val="single" w:color="FFFFFF" w:themeColor="background1"/>
              </w:rPr>
              <w:t>，</w:t>
            </w:r>
            <w:r>
              <w:rPr>
                <w:rFonts w:ascii="宋体" w:cs="宋体" w:hint="eastAsia"/>
                <w:color w:val="000000"/>
                <w:kern w:val="0"/>
                <w:sz w:val="24"/>
                <w:u w:val="single" w:color="FFFFFF" w:themeColor="background1"/>
              </w:rPr>
              <w:t>总面积</w:t>
            </w:r>
            <w:r>
              <w:rPr>
                <w:rFonts w:hint="eastAsia"/>
                <w:color w:val="000000"/>
                <w:sz w:val="24"/>
              </w:rPr>
              <w:t>466</w:t>
            </w:r>
            <w:r>
              <w:rPr>
                <w:rFonts w:hint="eastAsia"/>
                <w:color w:val="000000"/>
                <w:sz w:val="24"/>
              </w:rPr>
              <w:t>m</w:t>
            </w:r>
            <w:r>
              <w:rPr>
                <w:rFonts w:hint="eastAsia"/>
                <w:color w:val="000000"/>
                <w:sz w:val="24"/>
                <w:vertAlign w:val="superscript"/>
              </w:rPr>
              <w:t>2</w:t>
            </w:r>
            <w:r>
              <w:rPr>
                <w:sz w:val="24"/>
                <w:lang w:bidi="ar"/>
              </w:rPr>
              <w:t>，</w:t>
            </w:r>
            <w:r>
              <w:rPr>
                <w:rFonts w:hint="eastAsia"/>
                <w:sz w:val="24"/>
              </w:rPr>
              <w:t>预计</w:t>
            </w:r>
            <w:r>
              <w:rPr>
                <w:sz w:val="24"/>
              </w:rPr>
              <w:t>年产</w:t>
            </w:r>
            <w:r>
              <w:rPr>
                <w:rFonts w:hint="eastAsia"/>
                <w:sz w:val="24"/>
              </w:rPr>
              <w:t>蜗轮蜗杆</w:t>
            </w:r>
            <w:r>
              <w:rPr>
                <w:rFonts w:hint="eastAsia"/>
                <w:sz w:val="24"/>
              </w:rPr>
              <w:t>120</w:t>
            </w:r>
            <w:r>
              <w:rPr>
                <w:rFonts w:hint="eastAsia"/>
                <w:sz w:val="24"/>
              </w:rPr>
              <w:t>组</w:t>
            </w:r>
            <w:r>
              <w:rPr>
                <w:rFonts w:hint="eastAsia"/>
                <w:sz w:val="24"/>
              </w:rPr>
              <w:t>/</w:t>
            </w:r>
            <w:r>
              <w:rPr>
                <w:rFonts w:hint="eastAsia"/>
                <w:sz w:val="24"/>
              </w:rPr>
              <w:t>年，内外齿联轴器</w:t>
            </w:r>
            <w:r>
              <w:rPr>
                <w:rFonts w:hint="eastAsia"/>
                <w:sz w:val="24"/>
              </w:rPr>
              <w:t>120</w:t>
            </w:r>
            <w:r>
              <w:rPr>
                <w:rFonts w:hint="eastAsia"/>
                <w:sz w:val="24"/>
              </w:rPr>
              <w:t>组</w:t>
            </w:r>
            <w:r>
              <w:rPr>
                <w:rFonts w:hint="eastAsia"/>
                <w:sz w:val="24"/>
              </w:rPr>
              <w:t>/</w:t>
            </w:r>
            <w:r>
              <w:rPr>
                <w:rFonts w:hint="eastAsia"/>
                <w:sz w:val="24"/>
              </w:rPr>
              <w:t>年。</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本项目位于</w:t>
            </w:r>
            <w:r>
              <w:rPr>
                <w:rFonts w:hAnsi="宋体" w:cs="宋体" w:hint="eastAsia"/>
                <w:sz w:val="24"/>
              </w:rPr>
              <w:t>西安市</w:t>
            </w:r>
            <w:r>
              <w:rPr>
                <w:rFonts w:hAnsi="宋体" w:cs="宋体" w:hint="eastAsia"/>
                <w:sz w:val="24"/>
              </w:rPr>
              <w:t>沣东新城</w:t>
            </w:r>
            <w:r>
              <w:rPr>
                <w:rFonts w:hAnsi="宋体" w:cs="宋体" w:hint="eastAsia"/>
                <w:sz w:val="24"/>
              </w:rPr>
              <w:t>红光路西段</w:t>
            </w:r>
            <w:r>
              <w:rPr>
                <w:rFonts w:hAnsi="宋体" w:cs="宋体" w:hint="eastAsia"/>
                <w:sz w:val="24"/>
              </w:rPr>
              <w:t>8</w:t>
            </w:r>
            <w:r>
              <w:rPr>
                <w:rFonts w:hAnsi="宋体" w:cs="宋体" w:hint="eastAsia"/>
                <w:sz w:val="24"/>
              </w:rPr>
              <w:t>号西北工业生产孵化基地</w:t>
            </w:r>
            <w:r>
              <w:rPr>
                <w:rFonts w:hAnsi="宋体" w:cs="宋体" w:hint="eastAsia"/>
                <w:sz w:val="24"/>
              </w:rPr>
              <w:t>D</w:t>
            </w:r>
            <w:r>
              <w:rPr>
                <w:rFonts w:hAnsi="宋体" w:cs="宋体" w:hint="eastAsia"/>
                <w:sz w:val="24"/>
              </w:rPr>
              <w:t>区域</w:t>
            </w:r>
            <w:r>
              <w:rPr>
                <w:rFonts w:ascii="Times New Roman" w:hAnsi="Times New Roman"/>
                <w:sz w:val="24"/>
              </w:rPr>
              <w:t>，坐标为</w:t>
            </w:r>
            <w:r>
              <w:rPr>
                <w:rFonts w:ascii="Times New Roman" w:hAnsi="Times New Roman"/>
                <w:sz w:val="24"/>
              </w:rPr>
              <w:t>E 108°</w:t>
            </w:r>
            <w:r>
              <w:rPr>
                <w:rFonts w:ascii="Times New Roman" w:hAnsi="Times New Roman" w:hint="eastAsia"/>
                <w:sz w:val="24"/>
              </w:rPr>
              <w:t>84</w:t>
            </w:r>
            <w:r>
              <w:rPr>
                <w:rFonts w:ascii="Times New Roman" w:hAnsi="Times New Roman"/>
                <w:sz w:val="24"/>
              </w:rPr>
              <w:t>'</w:t>
            </w:r>
            <w:r>
              <w:rPr>
                <w:rFonts w:ascii="Times New Roman" w:hAnsi="Times New Roman" w:hint="eastAsia"/>
                <w:sz w:val="24"/>
              </w:rPr>
              <w:t>71.00</w:t>
            </w:r>
            <w:r>
              <w:rPr>
                <w:rFonts w:ascii="Times New Roman" w:hAnsi="Times New Roman"/>
                <w:sz w:val="24"/>
              </w:rPr>
              <w:t>"</w:t>
            </w:r>
            <w:r>
              <w:rPr>
                <w:rFonts w:ascii="Times New Roman" w:hAnsi="Times New Roman"/>
                <w:sz w:val="24"/>
              </w:rPr>
              <w:t>，</w:t>
            </w:r>
            <w:r>
              <w:rPr>
                <w:rFonts w:ascii="Times New Roman" w:hAnsi="Times New Roman"/>
                <w:sz w:val="24"/>
              </w:rPr>
              <w:t>N 34°</w:t>
            </w:r>
            <w:r>
              <w:rPr>
                <w:rFonts w:ascii="Times New Roman" w:hAnsi="Times New Roman" w:hint="eastAsia"/>
                <w:sz w:val="24"/>
              </w:rPr>
              <w:t>25</w:t>
            </w:r>
            <w:r>
              <w:rPr>
                <w:rFonts w:ascii="Times New Roman" w:hAnsi="Times New Roman"/>
                <w:sz w:val="24"/>
              </w:rPr>
              <w:t>'</w:t>
            </w:r>
            <w:r>
              <w:rPr>
                <w:rFonts w:ascii="Times New Roman" w:hAnsi="Times New Roman" w:hint="eastAsia"/>
                <w:sz w:val="24"/>
              </w:rPr>
              <w:t>71.22</w:t>
            </w:r>
            <w:r>
              <w:rPr>
                <w:rFonts w:ascii="Times New Roman" w:hAnsi="Times New Roman"/>
                <w:sz w:val="24"/>
              </w:rPr>
              <w:t>"</w:t>
            </w:r>
            <w:r>
              <w:rPr>
                <w:rFonts w:ascii="Times New Roman" w:hAnsi="Times New Roman"/>
                <w:sz w:val="24"/>
              </w:rPr>
              <w:t>，具体地理位置见</w:t>
            </w:r>
            <w:r>
              <w:rPr>
                <w:rFonts w:ascii="Times New Roman" w:hAnsi="Times New Roman"/>
                <w:b/>
                <w:sz w:val="24"/>
              </w:rPr>
              <w:t>附图</w:t>
            </w:r>
            <w:r>
              <w:rPr>
                <w:rFonts w:ascii="Times New Roman" w:hAnsi="Times New Roman" w:hint="eastAsia"/>
                <w:b/>
                <w:sz w:val="24"/>
              </w:rPr>
              <w:t>2</w:t>
            </w:r>
            <w:r>
              <w:rPr>
                <w:rFonts w:ascii="Times New Roman" w:hAnsi="Times New Roman"/>
                <w:sz w:val="24"/>
              </w:rPr>
              <w:t>。项目租赁厂房周围环境状况：</w:t>
            </w:r>
          </w:p>
          <w:p w:rsidR="00DE55CB" w:rsidRDefault="004D34FC">
            <w:pPr>
              <w:spacing w:line="360" w:lineRule="auto"/>
              <w:ind w:firstLineChars="200" w:firstLine="480"/>
              <w:rPr>
                <w:color w:val="000000" w:themeColor="text1"/>
                <w:sz w:val="24"/>
              </w:rPr>
            </w:pPr>
            <w:r>
              <w:rPr>
                <w:color w:val="000000" w:themeColor="text1"/>
                <w:sz w:val="24"/>
              </w:rPr>
              <w:t>东侧：</w:t>
            </w:r>
            <w:r>
              <w:rPr>
                <w:rFonts w:hint="eastAsia"/>
                <w:color w:val="000000" w:themeColor="text1"/>
                <w:sz w:val="24"/>
              </w:rPr>
              <w:t>金石机械制造有限公司西安分公司；</w:t>
            </w:r>
          </w:p>
          <w:p w:rsidR="00DE55CB" w:rsidRDefault="004D34FC">
            <w:pPr>
              <w:spacing w:line="360" w:lineRule="auto"/>
              <w:ind w:firstLineChars="200" w:firstLine="480"/>
              <w:rPr>
                <w:color w:val="000000" w:themeColor="text1"/>
                <w:sz w:val="24"/>
              </w:rPr>
            </w:pPr>
            <w:r>
              <w:rPr>
                <w:color w:val="000000" w:themeColor="text1"/>
                <w:sz w:val="24"/>
              </w:rPr>
              <w:t>西侧：</w:t>
            </w:r>
            <w:r>
              <w:rPr>
                <w:rFonts w:hint="eastAsia"/>
                <w:color w:val="000000" w:themeColor="text1"/>
                <w:sz w:val="24"/>
              </w:rPr>
              <w:t>联群超细颗粒</w:t>
            </w:r>
            <w:r>
              <w:rPr>
                <w:rFonts w:hint="eastAsia"/>
                <w:color w:val="000000" w:themeColor="text1"/>
                <w:sz w:val="24"/>
              </w:rPr>
              <w:t>有限公司</w:t>
            </w:r>
            <w:r>
              <w:rPr>
                <w:rFonts w:hint="eastAsia"/>
                <w:color w:val="000000" w:themeColor="text1"/>
                <w:sz w:val="24"/>
              </w:rPr>
              <w:t>；</w:t>
            </w:r>
          </w:p>
          <w:p w:rsidR="00DE55CB" w:rsidRDefault="004D34FC">
            <w:pPr>
              <w:pStyle w:val="21"/>
              <w:spacing w:after="0" w:line="360" w:lineRule="auto"/>
              <w:ind w:leftChars="0" w:left="0" w:firstLine="480"/>
              <w:rPr>
                <w:rFonts w:ascii="Times New Roman" w:hAnsi="Times New Roman"/>
                <w:color w:val="000000" w:themeColor="text1"/>
                <w:sz w:val="24"/>
              </w:rPr>
            </w:pPr>
            <w:r>
              <w:rPr>
                <w:rFonts w:ascii="Times New Roman" w:hAnsi="Times New Roman"/>
                <w:color w:val="000000" w:themeColor="text1"/>
                <w:sz w:val="24"/>
              </w:rPr>
              <w:t>南侧：</w:t>
            </w:r>
            <w:r>
              <w:rPr>
                <w:rFonts w:ascii="Times New Roman" w:hAnsi="Times New Roman" w:hint="eastAsia"/>
                <w:color w:val="000000" w:themeColor="text1"/>
                <w:sz w:val="24"/>
              </w:rPr>
              <w:t>西安</w:t>
            </w:r>
            <w:r>
              <w:rPr>
                <w:rFonts w:hAnsiTheme="minorEastAsia" w:hint="eastAsia"/>
                <w:color w:val="000000" w:themeColor="text1"/>
                <w:sz w:val="24"/>
              </w:rPr>
              <w:t>北玻安全玻璃技术有限公司</w:t>
            </w:r>
            <w:r>
              <w:rPr>
                <w:rFonts w:ascii="Times New Roman" w:hAnsi="Times New Roman" w:hint="eastAsia"/>
                <w:color w:val="000000" w:themeColor="text1"/>
                <w:sz w:val="24"/>
              </w:rPr>
              <w:t>；</w:t>
            </w:r>
          </w:p>
          <w:p w:rsidR="00DE55CB" w:rsidRDefault="004D34FC">
            <w:pPr>
              <w:spacing w:line="360" w:lineRule="auto"/>
              <w:ind w:firstLineChars="200" w:firstLine="480"/>
              <w:rPr>
                <w:color w:val="000000" w:themeColor="text1"/>
                <w:sz w:val="24"/>
              </w:rPr>
            </w:pPr>
            <w:r>
              <w:rPr>
                <w:color w:val="000000" w:themeColor="text1"/>
                <w:sz w:val="24"/>
              </w:rPr>
              <w:t>北侧：</w:t>
            </w:r>
            <w:r>
              <w:rPr>
                <w:rFonts w:hint="eastAsia"/>
                <w:color w:val="000000" w:themeColor="text1"/>
                <w:sz w:val="24"/>
              </w:rPr>
              <w:t>小牛机械加工有限公司。</w:t>
            </w:r>
          </w:p>
          <w:p w:rsidR="00DE55CB" w:rsidRDefault="004D34FC">
            <w:pPr>
              <w:pStyle w:val="21"/>
              <w:spacing w:after="0" w:line="360" w:lineRule="auto"/>
              <w:ind w:leftChars="0" w:left="0" w:firstLine="480"/>
              <w:rPr>
                <w:rFonts w:ascii="Times New Roman" w:hAnsi="Times New Roman"/>
                <w:color w:val="000000" w:themeColor="text1"/>
                <w:sz w:val="24"/>
              </w:rPr>
            </w:pPr>
            <w:r>
              <w:rPr>
                <w:rFonts w:ascii="Times New Roman" w:hAnsi="Times New Roman"/>
                <w:color w:val="000000" w:themeColor="text1"/>
                <w:sz w:val="24"/>
              </w:rPr>
              <w:t>项目与四邻关系见</w:t>
            </w:r>
            <w:r>
              <w:rPr>
                <w:rFonts w:ascii="Times New Roman" w:hAnsi="Times New Roman"/>
                <w:b/>
                <w:color w:val="000000" w:themeColor="text1"/>
                <w:sz w:val="24"/>
              </w:rPr>
              <w:t>附图</w:t>
            </w:r>
            <w:r>
              <w:rPr>
                <w:rFonts w:ascii="Times New Roman" w:hAnsi="Times New Roman" w:hint="eastAsia"/>
                <w:b/>
                <w:color w:val="000000" w:themeColor="text1"/>
                <w:sz w:val="24"/>
              </w:rPr>
              <w:t>3</w:t>
            </w:r>
            <w:r>
              <w:rPr>
                <w:rFonts w:ascii="Times New Roman" w:hAnsi="Times New Roman"/>
                <w:color w:val="000000" w:themeColor="text1"/>
                <w:sz w:val="24"/>
              </w:rPr>
              <w:t>。</w:t>
            </w:r>
          </w:p>
          <w:p w:rsidR="00DE55CB" w:rsidRDefault="004D34FC">
            <w:pPr>
              <w:numPr>
                <w:ilvl w:val="0"/>
                <w:numId w:val="2"/>
              </w:numPr>
              <w:adjustRightInd w:val="0"/>
              <w:snapToGrid w:val="0"/>
              <w:spacing w:line="360" w:lineRule="auto"/>
              <w:rPr>
                <w:b/>
                <w:bCs/>
                <w:sz w:val="24"/>
              </w:rPr>
            </w:pPr>
            <w:r>
              <w:rPr>
                <w:rFonts w:hint="eastAsia"/>
                <w:b/>
                <w:bCs/>
                <w:sz w:val="24"/>
              </w:rPr>
              <w:t>项目主要经济技术指标</w:t>
            </w:r>
            <w:r>
              <w:rPr>
                <w:rFonts w:hint="eastAsia"/>
                <w:b/>
                <w:bCs/>
                <w:sz w:val="24"/>
              </w:rPr>
              <w:t xml:space="preserve"> </w:t>
            </w:r>
          </w:p>
          <w:p w:rsidR="00DE55CB" w:rsidRDefault="004D34FC">
            <w:pPr>
              <w:pStyle w:val="Default1"/>
              <w:jc w:val="center"/>
            </w:pPr>
            <w:r>
              <w:rPr>
                <w:rFonts w:hint="eastAsia"/>
                <w:b/>
                <w:sz w:val="21"/>
                <w:szCs w:val="21"/>
              </w:rPr>
              <w:t>表</w:t>
            </w:r>
            <w:r>
              <w:rPr>
                <w:rFonts w:hint="eastAsia"/>
                <w:b/>
                <w:sz w:val="21"/>
                <w:szCs w:val="21"/>
              </w:rPr>
              <w:t>2</w:t>
            </w:r>
            <w:r>
              <w:rPr>
                <w:b/>
                <w:sz w:val="21"/>
                <w:szCs w:val="21"/>
              </w:rPr>
              <w:t xml:space="preserve">  </w:t>
            </w:r>
            <w:r>
              <w:rPr>
                <w:rFonts w:hint="eastAsia"/>
                <w:b/>
                <w:sz w:val="21"/>
                <w:szCs w:val="21"/>
              </w:rPr>
              <w:t>本项目</w:t>
            </w:r>
            <w:r>
              <w:rPr>
                <w:b/>
                <w:sz w:val="21"/>
                <w:szCs w:val="21"/>
              </w:rPr>
              <w:t>主要经济技术指标一览表</w:t>
            </w:r>
          </w:p>
          <w:tbl>
            <w:tblPr>
              <w:tblStyle w:val="ac"/>
              <w:tblW w:w="8160" w:type="dxa"/>
              <w:jc w:val="center"/>
              <w:tblLayout w:type="fixed"/>
              <w:tblLook w:val="04A0" w:firstRow="1" w:lastRow="0" w:firstColumn="1" w:lastColumn="0" w:noHBand="0" w:noVBand="1"/>
            </w:tblPr>
            <w:tblGrid>
              <w:gridCol w:w="766"/>
              <w:gridCol w:w="2000"/>
              <w:gridCol w:w="1595"/>
              <w:gridCol w:w="1332"/>
              <w:gridCol w:w="2467"/>
            </w:tblGrid>
            <w:tr w:rsidR="00DE55CB">
              <w:trPr>
                <w:trHeight w:val="487"/>
                <w:jc w:val="center"/>
              </w:trPr>
              <w:tc>
                <w:tcPr>
                  <w:tcW w:w="766" w:type="dxa"/>
                  <w:tcBorders>
                    <w:top w:val="single" w:sz="4" w:space="0" w:color="auto"/>
                    <w:left w:val="single" w:sz="0"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序号</w:t>
                  </w:r>
                </w:p>
              </w:tc>
              <w:tc>
                <w:tcPr>
                  <w:tcW w:w="200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名称</w:t>
                  </w:r>
                </w:p>
              </w:tc>
              <w:tc>
                <w:tcPr>
                  <w:tcW w:w="159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单位</w:t>
                  </w:r>
                </w:p>
              </w:tc>
              <w:tc>
                <w:tcPr>
                  <w:tcW w:w="133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数量</w:t>
                  </w:r>
                </w:p>
              </w:tc>
              <w:tc>
                <w:tcPr>
                  <w:tcW w:w="24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备注</w:t>
                  </w:r>
                </w:p>
              </w:tc>
            </w:tr>
            <w:tr w:rsidR="00DE55CB">
              <w:trPr>
                <w:trHeight w:val="356"/>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1</w:t>
                  </w:r>
                </w:p>
              </w:tc>
              <w:tc>
                <w:tcPr>
                  <w:tcW w:w="200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总投资</w:t>
                  </w:r>
                </w:p>
              </w:tc>
              <w:tc>
                <w:tcPr>
                  <w:tcW w:w="159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rPr>
                    <w:t>100</w:t>
                  </w:r>
                </w:p>
              </w:tc>
              <w:tc>
                <w:tcPr>
                  <w:tcW w:w="24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全部</w:t>
                  </w:r>
                  <w:r>
                    <w:rPr>
                      <w:bCs/>
                      <w:color w:val="000000"/>
                      <w:szCs w:val="21"/>
                    </w:rPr>
                    <w:t>企业自筹</w:t>
                  </w:r>
                </w:p>
              </w:tc>
            </w:tr>
            <w:tr w:rsidR="00DE55CB">
              <w:trPr>
                <w:trHeight w:val="664"/>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DE55CB" w:rsidRDefault="00DE55CB">
                  <w:pPr>
                    <w:jc w:val="center"/>
                  </w:pPr>
                </w:p>
              </w:tc>
              <w:tc>
                <w:tcPr>
                  <w:tcW w:w="200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其中</w:t>
                  </w:r>
                  <w:r>
                    <w:rPr>
                      <w:bCs/>
                      <w:szCs w:val="21"/>
                    </w:rPr>
                    <w:t>：环保投资</w:t>
                  </w:r>
                </w:p>
              </w:tc>
              <w:tc>
                <w:tcPr>
                  <w:tcW w:w="159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rPr>
                    <w:t>3.7</w:t>
                  </w:r>
                </w:p>
              </w:tc>
              <w:tc>
                <w:tcPr>
                  <w:tcW w:w="24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占总投资的</w:t>
                  </w:r>
                  <w:r>
                    <w:rPr>
                      <w:rFonts w:hint="eastAsia"/>
                      <w:bCs/>
                      <w:szCs w:val="21"/>
                    </w:rPr>
                    <w:t>3.7</w:t>
                  </w:r>
                  <w:r>
                    <w:rPr>
                      <w:rFonts w:hint="eastAsia"/>
                      <w:bCs/>
                      <w:szCs w:val="21"/>
                    </w:rPr>
                    <w:t>%</w:t>
                  </w:r>
                </w:p>
              </w:tc>
            </w:tr>
            <w:tr w:rsidR="00DE55CB">
              <w:trPr>
                <w:trHeight w:val="356"/>
                <w:jc w:val="center"/>
              </w:trPr>
              <w:tc>
                <w:tcPr>
                  <w:tcW w:w="76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2</w:t>
                  </w:r>
                </w:p>
              </w:tc>
              <w:tc>
                <w:tcPr>
                  <w:tcW w:w="200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厂房</w:t>
                  </w:r>
                  <w:r>
                    <w:rPr>
                      <w:rFonts w:hint="eastAsia"/>
                      <w:bCs/>
                      <w:color w:val="000000"/>
                      <w:szCs w:val="21"/>
                    </w:rPr>
                    <w:t>占地</w:t>
                  </w:r>
                  <w:r>
                    <w:rPr>
                      <w:bCs/>
                      <w:color w:val="000000"/>
                      <w:szCs w:val="21"/>
                    </w:rPr>
                    <w:t>面积</w:t>
                  </w:r>
                </w:p>
              </w:tc>
              <w:tc>
                <w:tcPr>
                  <w:tcW w:w="159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color w:val="000000"/>
                      <w:sz w:val="24"/>
                    </w:rPr>
                    <w:t>m</w:t>
                  </w:r>
                  <w:r>
                    <w:rPr>
                      <w:rFonts w:hint="eastAsia"/>
                      <w:color w:val="000000"/>
                      <w:sz w:val="24"/>
                      <w:vertAlign w:val="superscript"/>
                    </w:rPr>
                    <w:t>2</w:t>
                  </w:r>
                </w:p>
              </w:tc>
              <w:tc>
                <w:tcPr>
                  <w:tcW w:w="133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466</w:t>
                  </w:r>
                </w:p>
              </w:tc>
              <w:tc>
                <w:tcPr>
                  <w:tcW w:w="24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w:t>
                  </w:r>
                </w:p>
              </w:tc>
            </w:tr>
            <w:tr w:rsidR="00DE55CB">
              <w:trPr>
                <w:trHeight w:val="356"/>
                <w:jc w:val="center"/>
              </w:trPr>
              <w:tc>
                <w:tcPr>
                  <w:tcW w:w="76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bCs/>
                      <w:color w:val="000000"/>
                      <w:szCs w:val="21"/>
                    </w:rPr>
                    <w:t>4</w:t>
                  </w:r>
                </w:p>
              </w:tc>
              <w:tc>
                <w:tcPr>
                  <w:tcW w:w="200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年</w:t>
                  </w:r>
                  <w:r>
                    <w:rPr>
                      <w:bCs/>
                      <w:color w:val="000000"/>
                      <w:szCs w:val="21"/>
                    </w:rPr>
                    <w:t>工作日</w:t>
                  </w:r>
                </w:p>
              </w:tc>
              <w:tc>
                <w:tcPr>
                  <w:tcW w:w="159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天</w:t>
                  </w:r>
                </w:p>
              </w:tc>
              <w:tc>
                <w:tcPr>
                  <w:tcW w:w="133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300</w:t>
                  </w:r>
                </w:p>
              </w:tc>
              <w:tc>
                <w:tcPr>
                  <w:tcW w:w="24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每天</w:t>
                  </w:r>
                  <w:r>
                    <w:rPr>
                      <w:rFonts w:hint="eastAsia"/>
                      <w:bCs/>
                      <w:szCs w:val="21"/>
                    </w:rPr>
                    <w:t>8h</w:t>
                  </w:r>
                </w:p>
              </w:tc>
            </w:tr>
            <w:tr w:rsidR="00DE55CB">
              <w:trPr>
                <w:trHeight w:val="378"/>
                <w:jc w:val="center"/>
              </w:trPr>
              <w:tc>
                <w:tcPr>
                  <w:tcW w:w="76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bCs/>
                      <w:color w:val="000000"/>
                      <w:szCs w:val="21"/>
                    </w:rPr>
                    <w:t>5</w:t>
                  </w:r>
                </w:p>
              </w:tc>
              <w:tc>
                <w:tcPr>
                  <w:tcW w:w="200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color w:val="000000"/>
                      <w:szCs w:val="21"/>
                    </w:rPr>
                    <w:t>劳动定员</w:t>
                  </w:r>
                </w:p>
              </w:tc>
              <w:tc>
                <w:tcPr>
                  <w:tcW w:w="159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人</w:t>
                  </w:r>
                </w:p>
              </w:tc>
              <w:tc>
                <w:tcPr>
                  <w:tcW w:w="133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16</w:t>
                  </w:r>
                </w:p>
              </w:tc>
              <w:tc>
                <w:tcPr>
                  <w:tcW w:w="24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pPr>
                  <w:r>
                    <w:rPr>
                      <w:rFonts w:hint="eastAsia"/>
                      <w:bCs/>
                      <w:szCs w:val="21"/>
                    </w:rPr>
                    <w:t>不在厂内食宿</w:t>
                  </w:r>
                </w:p>
              </w:tc>
            </w:tr>
          </w:tbl>
          <w:p w:rsidR="00DE55CB" w:rsidRDefault="00DE55CB">
            <w:pPr>
              <w:pStyle w:val="Default1"/>
            </w:pPr>
          </w:p>
          <w:p w:rsidR="00DE55CB" w:rsidRDefault="004D34FC">
            <w:pPr>
              <w:pStyle w:val="Default"/>
              <w:spacing w:line="360" w:lineRule="auto"/>
              <w:jc w:val="both"/>
              <w:outlineLvl w:val="2"/>
              <w:rPr>
                <w:rFonts w:hAnsi="宋体"/>
                <w:b/>
                <w:bCs/>
                <w:color w:val="auto"/>
                <w:sz w:val="24"/>
              </w:rPr>
            </w:pPr>
            <w:r>
              <w:rPr>
                <w:rFonts w:hAnsi="宋体" w:hint="eastAsia"/>
                <w:b/>
                <w:bCs/>
                <w:color w:val="auto"/>
                <w:sz w:val="24"/>
              </w:rPr>
              <w:lastRenderedPageBreak/>
              <w:t>3</w:t>
            </w:r>
            <w:r>
              <w:rPr>
                <w:rFonts w:hAnsi="宋体" w:hint="eastAsia"/>
                <w:b/>
                <w:bCs/>
                <w:color w:val="auto"/>
                <w:sz w:val="24"/>
              </w:rPr>
              <w:t>、</w:t>
            </w:r>
            <w:r>
              <w:rPr>
                <w:rFonts w:hAnsi="宋体" w:hint="eastAsia"/>
                <w:b/>
                <w:bCs/>
                <w:color w:val="auto"/>
                <w:sz w:val="24"/>
              </w:rPr>
              <w:t>项目</w:t>
            </w:r>
            <w:r>
              <w:rPr>
                <w:rFonts w:hAnsi="宋体" w:hint="eastAsia"/>
                <w:b/>
                <w:bCs/>
                <w:color w:val="auto"/>
                <w:sz w:val="24"/>
              </w:rPr>
              <w:t>组成及</w:t>
            </w:r>
            <w:r>
              <w:rPr>
                <w:rFonts w:hAnsi="宋体" w:hint="eastAsia"/>
                <w:b/>
                <w:bCs/>
                <w:color w:val="auto"/>
                <w:sz w:val="24"/>
              </w:rPr>
              <w:t>主要</w:t>
            </w:r>
            <w:r>
              <w:rPr>
                <w:rFonts w:hAnsi="宋体" w:hint="eastAsia"/>
                <w:b/>
                <w:bCs/>
                <w:color w:val="auto"/>
                <w:sz w:val="24"/>
              </w:rPr>
              <w:t>建设</w:t>
            </w:r>
            <w:r>
              <w:rPr>
                <w:rFonts w:hAnsi="宋体" w:hint="eastAsia"/>
                <w:b/>
                <w:bCs/>
                <w:color w:val="auto"/>
                <w:sz w:val="24"/>
              </w:rPr>
              <w:t>内容</w:t>
            </w:r>
          </w:p>
          <w:p w:rsidR="00DE55CB" w:rsidRDefault="004D34FC">
            <w:pPr>
              <w:pStyle w:val="Default"/>
              <w:spacing w:line="360" w:lineRule="auto"/>
              <w:ind w:firstLineChars="200" w:firstLine="480"/>
              <w:jc w:val="both"/>
              <w:outlineLvl w:val="2"/>
              <w:rPr>
                <w:rFonts w:ascii="Times New Roman" w:cs="Times New Roman"/>
                <w:color w:val="auto"/>
                <w:sz w:val="24"/>
              </w:rPr>
            </w:pPr>
            <w:r>
              <w:rPr>
                <w:rFonts w:ascii="Times New Roman" w:cs="Times New Roman"/>
                <w:color w:val="auto"/>
                <w:sz w:val="24"/>
              </w:rPr>
              <w:t>项目</w:t>
            </w:r>
            <w:r>
              <w:rPr>
                <w:rFonts w:ascii="Times New Roman" w:cs="Times New Roman" w:hint="eastAsia"/>
                <w:color w:val="auto"/>
                <w:sz w:val="24"/>
              </w:rPr>
              <w:t>厂</w:t>
            </w:r>
            <w:r>
              <w:rPr>
                <w:rFonts w:ascii="Times New Roman" w:cs="Times New Roman" w:hint="eastAsia"/>
                <w:color w:val="auto"/>
                <w:sz w:val="24"/>
              </w:rPr>
              <w:t>房</w:t>
            </w:r>
            <w:r>
              <w:rPr>
                <w:rFonts w:ascii="Times New Roman" w:cs="Times New Roman"/>
                <w:color w:val="auto"/>
                <w:sz w:val="24"/>
              </w:rPr>
              <w:t>面积</w:t>
            </w:r>
            <w:r>
              <w:rPr>
                <w:rFonts w:ascii="Times New Roman" w:cs="Times New Roman" w:hint="eastAsia"/>
                <w:color w:val="000000" w:themeColor="text1"/>
                <w:sz w:val="24"/>
              </w:rPr>
              <w:t>约</w:t>
            </w:r>
            <w:r>
              <w:rPr>
                <w:rFonts w:ascii="Times New Roman" w:cs="Times New Roman" w:hint="eastAsia"/>
                <w:color w:val="000000" w:themeColor="text1"/>
                <w:sz w:val="24"/>
              </w:rPr>
              <w:t>466</w:t>
            </w:r>
            <w:r>
              <w:rPr>
                <w:rFonts w:ascii="Times New Roman" w:cs="Times New Roman"/>
                <w:color w:val="000000" w:themeColor="text1"/>
                <w:sz w:val="24"/>
              </w:rPr>
              <w:t>m</w:t>
            </w:r>
            <w:r>
              <w:rPr>
                <w:rFonts w:ascii="Times New Roman" w:cs="Times New Roman"/>
                <w:color w:val="000000" w:themeColor="text1"/>
                <w:sz w:val="24"/>
                <w:vertAlign w:val="superscript"/>
              </w:rPr>
              <w:t>2</w:t>
            </w:r>
            <w:r>
              <w:rPr>
                <w:rFonts w:ascii="Times New Roman" w:cs="Times New Roman"/>
                <w:color w:val="000000" w:themeColor="text1"/>
                <w:sz w:val="24"/>
              </w:rPr>
              <w:t>，</w:t>
            </w:r>
            <w:r>
              <w:rPr>
                <w:rFonts w:ascii="Times New Roman" w:cs="Times New Roman"/>
                <w:color w:val="auto"/>
                <w:sz w:val="24"/>
              </w:rPr>
              <w:t>主要建筑内容包括：生产</w:t>
            </w:r>
            <w:r>
              <w:rPr>
                <w:rFonts w:ascii="Times New Roman" w:cs="Times New Roman" w:hint="eastAsia"/>
                <w:color w:val="auto"/>
                <w:sz w:val="24"/>
              </w:rPr>
              <w:t>区、半成品区、办公区</w:t>
            </w:r>
            <w:r>
              <w:rPr>
                <w:rFonts w:ascii="Times New Roman" w:cs="Times New Roman"/>
                <w:color w:val="auto"/>
                <w:sz w:val="24"/>
              </w:rPr>
              <w:t>。项目组成情况见表</w:t>
            </w:r>
            <w:r>
              <w:rPr>
                <w:rFonts w:ascii="Times New Roman" w:cs="Times New Roman" w:hint="eastAsia"/>
                <w:color w:val="auto"/>
                <w:sz w:val="24"/>
              </w:rPr>
              <w:t>3</w:t>
            </w:r>
            <w:r>
              <w:rPr>
                <w:rFonts w:ascii="Times New Roman" w:cs="Times New Roman"/>
                <w:color w:val="auto"/>
                <w:sz w:val="24"/>
              </w:rPr>
              <w:t>。</w:t>
            </w:r>
            <w:r>
              <w:rPr>
                <w:rFonts w:ascii="Times New Roman" w:cs="Times New Roman" w:hint="eastAsia"/>
                <w:color w:val="auto"/>
                <w:sz w:val="24"/>
              </w:rPr>
              <w:t>厂房平面布置图见附</w:t>
            </w:r>
            <w:r>
              <w:rPr>
                <w:rFonts w:ascii="Times New Roman" w:cs="Times New Roman" w:hint="eastAsia"/>
                <w:b/>
                <w:bCs/>
                <w:color w:val="auto"/>
                <w:sz w:val="24"/>
              </w:rPr>
              <w:t>图</w:t>
            </w:r>
            <w:r>
              <w:rPr>
                <w:rFonts w:ascii="Times New Roman" w:cs="Times New Roman" w:hint="eastAsia"/>
                <w:b/>
                <w:bCs/>
                <w:color w:val="auto"/>
                <w:sz w:val="24"/>
              </w:rPr>
              <w:t>4</w:t>
            </w:r>
            <w:r>
              <w:rPr>
                <w:rFonts w:ascii="Times New Roman" w:cs="Times New Roman" w:hint="eastAsia"/>
                <w:color w:val="auto"/>
                <w:sz w:val="24"/>
              </w:rPr>
              <w:t>。</w:t>
            </w:r>
          </w:p>
          <w:p w:rsidR="00DE55CB" w:rsidRDefault="004D34FC">
            <w:pPr>
              <w:tabs>
                <w:tab w:val="left" w:pos="1260"/>
              </w:tabs>
              <w:adjustRightInd w:val="0"/>
              <w:snapToGrid w:val="0"/>
              <w:spacing w:line="360" w:lineRule="auto"/>
              <w:jc w:val="center"/>
              <w:rPr>
                <w:b/>
                <w:bCs/>
                <w:kern w:val="0"/>
                <w:szCs w:val="21"/>
              </w:rPr>
            </w:pPr>
            <w:r>
              <w:rPr>
                <w:b/>
                <w:bCs/>
                <w:kern w:val="0"/>
                <w:szCs w:val="21"/>
              </w:rPr>
              <w:t>表</w:t>
            </w:r>
            <w:r>
              <w:rPr>
                <w:rFonts w:hint="eastAsia"/>
                <w:b/>
                <w:bCs/>
                <w:kern w:val="0"/>
                <w:szCs w:val="21"/>
              </w:rPr>
              <w:t>3</w:t>
            </w:r>
            <w:r>
              <w:rPr>
                <w:b/>
                <w:bCs/>
                <w:kern w:val="0"/>
                <w:szCs w:val="21"/>
              </w:rPr>
              <w:t xml:space="preserve">  </w:t>
            </w:r>
            <w:r>
              <w:rPr>
                <w:b/>
                <w:bCs/>
                <w:kern w:val="0"/>
                <w:szCs w:val="21"/>
              </w:rPr>
              <w:t>项目组成情况一览表</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42"/>
              <w:gridCol w:w="1059"/>
              <w:gridCol w:w="4822"/>
              <w:gridCol w:w="900"/>
            </w:tblGrid>
            <w:tr w:rsidR="00DE55CB">
              <w:trPr>
                <w:trHeight w:val="511"/>
              </w:trPr>
              <w:tc>
                <w:tcPr>
                  <w:tcW w:w="1097" w:type="dxa"/>
                  <w:tcBorders>
                    <w:tl2br w:val="nil"/>
                    <w:tr2bl w:val="nil"/>
                  </w:tcBorders>
                  <w:vAlign w:val="center"/>
                </w:tcPr>
                <w:p w:rsidR="00DE55CB" w:rsidRDefault="004D34FC">
                  <w:pPr>
                    <w:tabs>
                      <w:tab w:val="left" w:pos="1260"/>
                    </w:tabs>
                    <w:adjustRightInd w:val="0"/>
                    <w:snapToGrid w:val="0"/>
                    <w:jc w:val="center"/>
                    <w:rPr>
                      <w:szCs w:val="21"/>
                    </w:rPr>
                  </w:pPr>
                  <w:r>
                    <w:rPr>
                      <w:szCs w:val="21"/>
                    </w:rPr>
                    <w:t>项目名称</w:t>
                  </w: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szCs w:val="21"/>
                    </w:rPr>
                    <w:t>项目内容</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szCs w:val="21"/>
                    </w:rPr>
                    <w:t>内容及规模</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备注</w:t>
                  </w:r>
                </w:p>
              </w:tc>
            </w:tr>
            <w:tr w:rsidR="00DE55CB">
              <w:trPr>
                <w:trHeight w:val="730"/>
              </w:trPr>
              <w:tc>
                <w:tcPr>
                  <w:tcW w:w="1097" w:type="dxa"/>
                  <w:tcBorders>
                    <w:tl2br w:val="nil"/>
                    <w:tr2bl w:val="nil"/>
                  </w:tcBorders>
                  <w:vAlign w:val="center"/>
                </w:tcPr>
                <w:p w:rsidR="00DE55CB" w:rsidRDefault="004D34FC">
                  <w:pPr>
                    <w:tabs>
                      <w:tab w:val="left" w:pos="1260"/>
                    </w:tabs>
                    <w:adjustRightInd w:val="0"/>
                    <w:snapToGrid w:val="0"/>
                    <w:jc w:val="center"/>
                    <w:rPr>
                      <w:szCs w:val="21"/>
                    </w:rPr>
                  </w:pPr>
                  <w:r>
                    <w:rPr>
                      <w:szCs w:val="21"/>
                    </w:rPr>
                    <w:t>主体工程</w:t>
                  </w: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szCs w:val="21"/>
                    </w:rPr>
                    <w:t>机械加工</w:t>
                  </w:r>
                </w:p>
                <w:p w:rsidR="00DE55CB" w:rsidRDefault="004D34FC">
                  <w:pPr>
                    <w:tabs>
                      <w:tab w:val="left" w:pos="1260"/>
                    </w:tabs>
                    <w:adjustRightInd w:val="0"/>
                    <w:snapToGrid w:val="0"/>
                    <w:jc w:val="center"/>
                    <w:rPr>
                      <w:szCs w:val="21"/>
                    </w:rPr>
                  </w:pPr>
                  <w:r>
                    <w:rPr>
                      <w:szCs w:val="21"/>
                    </w:rPr>
                    <w:t>生产线</w:t>
                  </w:r>
                </w:p>
              </w:tc>
              <w:tc>
                <w:tcPr>
                  <w:tcW w:w="4822" w:type="dxa"/>
                  <w:tcBorders>
                    <w:tl2br w:val="nil"/>
                    <w:tr2bl w:val="nil"/>
                  </w:tcBorders>
                  <w:vAlign w:val="center"/>
                </w:tcPr>
                <w:p w:rsidR="00DE55CB" w:rsidRDefault="004D34FC">
                  <w:pPr>
                    <w:tabs>
                      <w:tab w:val="left" w:pos="1260"/>
                    </w:tabs>
                    <w:adjustRightInd w:val="0"/>
                    <w:snapToGrid w:val="0"/>
                    <w:rPr>
                      <w:szCs w:val="21"/>
                    </w:rPr>
                  </w:pPr>
                  <w:r>
                    <w:rPr>
                      <w:szCs w:val="21"/>
                    </w:rPr>
                    <w:t>原材料通过：车床</w:t>
                  </w:r>
                  <w:r>
                    <w:rPr>
                      <w:rFonts w:hint="eastAsia"/>
                      <w:szCs w:val="21"/>
                    </w:rPr>
                    <w:t>、镗床</w:t>
                  </w:r>
                  <w:r>
                    <w:rPr>
                      <w:szCs w:val="21"/>
                    </w:rPr>
                    <w:t>、</w:t>
                  </w:r>
                  <w:r>
                    <w:rPr>
                      <w:rFonts w:hint="eastAsia"/>
                      <w:szCs w:val="21"/>
                    </w:rPr>
                    <w:t>钻</w:t>
                  </w:r>
                  <w:r>
                    <w:rPr>
                      <w:szCs w:val="21"/>
                    </w:rPr>
                    <w:t>床等</w:t>
                  </w:r>
                  <w:r>
                    <w:rPr>
                      <w:rFonts w:hint="eastAsia"/>
                      <w:szCs w:val="21"/>
                    </w:rPr>
                    <w:t>机械</w:t>
                  </w:r>
                  <w:r>
                    <w:rPr>
                      <w:szCs w:val="21"/>
                    </w:rPr>
                    <w:t>加工以满足产品需求</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已建成</w:t>
                  </w:r>
                </w:p>
              </w:tc>
            </w:tr>
            <w:tr w:rsidR="00DE55CB">
              <w:trPr>
                <w:trHeight w:val="397"/>
              </w:trPr>
              <w:tc>
                <w:tcPr>
                  <w:tcW w:w="1097" w:type="dxa"/>
                  <w:vMerge w:val="restart"/>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辅助工程</w:t>
                  </w: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办公区</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位于厂房</w:t>
                  </w:r>
                  <w:r>
                    <w:rPr>
                      <w:rFonts w:hint="eastAsia"/>
                      <w:szCs w:val="21"/>
                    </w:rPr>
                    <w:t>东边</w:t>
                  </w:r>
                  <w:r>
                    <w:rPr>
                      <w:rFonts w:hint="eastAsia"/>
                      <w:szCs w:val="21"/>
                    </w:rPr>
                    <w:t>，用于办公</w:t>
                  </w:r>
                </w:p>
              </w:tc>
              <w:tc>
                <w:tcPr>
                  <w:tcW w:w="900" w:type="dxa"/>
                  <w:vMerge w:val="restart"/>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已建成</w:t>
                  </w:r>
                </w:p>
              </w:tc>
            </w:tr>
            <w:tr w:rsidR="00DE55CB">
              <w:trPr>
                <w:trHeight w:val="397"/>
              </w:trPr>
              <w:tc>
                <w:tcPr>
                  <w:tcW w:w="1097" w:type="dxa"/>
                  <w:vMerge/>
                  <w:tcBorders>
                    <w:tl2br w:val="nil"/>
                    <w:tr2bl w:val="nil"/>
                  </w:tcBorders>
                  <w:vAlign w:val="center"/>
                </w:tcPr>
                <w:p w:rsidR="00DE55CB" w:rsidRDefault="00DE55CB">
                  <w:pPr>
                    <w:tabs>
                      <w:tab w:val="left" w:pos="1260"/>
                    </w:tabs>
                    <w:adjustRightInd w:val="0"/>
                    <w:snapToGrid w:val="0"/>
                    <w:jc w:val="center"/>
                  </w:pP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半成品区</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位于厂房北边，作为原辅材料</w:t>
                  </w:r>
                </w:p>
              </w:tc>
              <w:tc>
                <w:tcPr>
                  <w:tcW w:w="900" w:type="dxa"/>
                  <w:vMerge/>
                  <w:tcBorders>
                    <w:tl2br w:val="nil"/>
                    <w:tr2bl w:val="nil"/>
                  </w:tcBorders>
                  <w:vAlign w:val="center"/>
                </w:tcPr>
                <w:p w:rsidR="00DE55CB" w:rsidRDefault="00DE55CB">
                  <w:pPr>
                    <w:tabs>
                      <w:tab w:val="left" w:pos="1260"/>
                    </w:tabs>
                    <w:adjustRightInd w:val="0"/>
                    <w:snapToGrid w:val="0"/>
                    <w:jc w:val="center"/>
                    <w:rPr>
                      <w:szCs w:val="21"/>
                    </w:rPr>
                  </w:pPr>
                </w:p>
              </w:tc>
            </w:tr>
            <w:tr w:rsidR="00DE55CB">
              <w:trPr>
                <w:trHeight w:val="397"/>
              </w:trPr>
              <w:tc>
                <w:tcPr>
                  <w:tcW w:w="1097" w:type="dxa"/>
                  <w:vMerge/>
                  <w:tcBorders>
                    <w:tl2br w:val="nil"/>
                    <w:tr2bl w:val="nil"/>
                  </w:tcBorders>
                  <w:vAlign w:val="center"/>
                </w:tcPr>
                <w:p w:rsidR="00DE55CB" w:rsidRDefault="00DE55CB">
                  <w:pPr>
                    <w:tabs>
                      <w:tab w:val="left" w:pos="1260"/>
                    </w:tabs>
                    <w:adjustRightInd w:val="0"/>
                    <w:snapToGrid w:val="0"/>
                    <w:jc w:val="center"/>
                  </w:pP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危废暂存间</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位于厂房东南侧，建筑面积</w:t>
                  </w:r>
                  <w:r>
                    <w:rPr>
                      <w:rFonts w:hint="eastAsia"/>
                      <w:color w:val="000000" w:themeColor="text1"/>
                      <w:sz w:val="24"/>
                    </w:rPr>
                    <w:t>10</w:t>
                  </w:r>
                  <w:r>
                    <w:rPr>
                      <w:color w:val="000000" w:themeColor="text1"/>
                      <w:sz w:val="24"/>
                    </w:rPr>
                    <w:t>m</w:t>
                  </w:r>
                  <w:r>
                    <w:rPr>
                      <w:color w:val="000000" w:themeColor="text1"/>
                      <w:sz w:val="24"/>
                      <w:vertAlign w:val="superscript"/>
                    </w:rPr>
                    <w:t>2</w:t>
                  </w:r>
                </w:p>
              </w:tc>
              <w:tc>
                <w:tcPr>
                  <w:tcW w:w="900" w:type="dxa"/>
                  <w:vMerge/>
                  <w:tcBorders>
                    <w:tl2br w:val="nil"/>
                    <w:tr2bl w:val="nil"/>
                  </w:tcBorders>
                  <w:vAlign w:val="center"/>
                </w:tcPr>
                <w:p w:rsidR="00DE55CB" w:rsidRDefault="00DE55CB">
                  <w:pPr>
                    <w:tabs>
                      <w:tab w:val="left" w:pos="1260"/>
                    </w:tabs>
                    <w:adjustRightInd w:val="0"/>
                    <w:snapToGrid w:val="0"/>
                    <w:jc w:val="center"/>
                    <w:rPr>
                      <w:szCs w:val="21"/>
                    </w:rPr>
                  </w:pPr>
                </w:p>
              </w:tc>
            </w:tr>
            <w:tr w:rsidR="00DE55CB">
              <w:trPr>
                <w:trHeight w:val="477"/>
              </w:trPr>
              <w:tc>
                <w:tcPr>
                  <w:tcW w:w="1097" w:type="dxa"/>
                  <w:vMerge w:val="restart"/>
                  <w:tcBorders>
                    <w:tl2br w:val="nil"/>
                    <w:tr2bl w:val="nil"/>
                  </w:tcBorders>
                  <w:vAlign w:val="center"/>
                </w:tcPr>
                <w:p w:rsidR="00DE55CB" w:rsidRDefault="004D34FC">
                  <w:pPr>
                    <w:tabs>
                      <w:tab w:val="left" w:pos="1260"/>
                    </w:tabs>
                    <w:adjustRightInd w:val="0"/>
                    <w:snapToGrid w:val="0"/>
                    <w:jc w:val="center"/>
                    <w:rPr>
                      <w:szCs w:val="21"/>
                    </w:rPr>
                  </w:pPr>
                  <w:r>
                    <w:rPr>
                      <w:szCs w:val="21"/>
                    </w:rPr>
                    <w:t>公用工程</w:t>
                  </w: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szCs w:val="21"/>
                    </w:rPr>
                    <w:t>供电</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szCs w:val="21"/>
                    </w:rPr>
                    <w:t>用电由</w:t>
                  </w:r>
                  <w:r>
                    <w:rPr>
                      <w:rFonts w:hint="eastAsia"/>
                      <w:szCs w:val="21"/>
                    </w:rPr>
                    <w:t>西安</w:t>
                  </w:r>
                  <w:r>
                    <w:rPr>
                      <w:szCs w:val="21"/>
                    </w:rPr>
                    <w:t>市市政供电管网供给</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依托</w:t>
                  </w:r>
                </w:p>
              </w:tc>
            </w:tr>
            <w:tr w:rsidR="00DE55CB">
              <w:trPr>
                <w:trHeight w:val="458"/>
              </w:trPr>
              <w:tc>
                <w:tcPr>
                  <w:tcW w:w="1097" w:type="dxa"/>
                  <w:vMerge/>
                  <w:tcBorders>
                    <w:tl2br w:val="nil"/>
                    <w:tr2bl w:val="nil"/>
                  </w:tcBorders>
                  <w:vAlign w:val="center"/>
                </w:tcPr>
                <w:p w:rsidR="00DE55CB" w:rsidRDefault="00DE55CB">
                  <w:pPr>
                    <w:tabs>
                      <w:tab w:val="left" w:pos="1260"/>
                    </w:tabs>
                    <w:adjustRightInd w:val="0"/>
                    <w:snapToGrid w:val="0"/>
                    <w:jc w:val="center"/>
                    <w:rPr>
                      <w:szCs w:val="21"/>
                    </w:rPr>
                  </w:pP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szCs w:val="21"/>
                    </w:rPr>
                    <w:t>供水</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szCs w:val="21"/>
                    </w:rPr>
                    <w:t>用水由</w:t>
                  </w:r>
                  <w:r>
                    <w:rPr>
                      <w:rFonts w:hint="eastAsia"/>
                      <w:szCs w:val="21"/>
                    </w:rPr>
                    <w:t>西安</w:t>
                  </w:r>
                  <w:r>
                    <w:rPr>
                      <w:szCs w:val="21"/>
                    </w:rPr>
                    <w:t>市市政供水管网供给</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依托</w:t>
                  </w:r>
                </w:p>
              </w:tc>
            </w:tr>
            <w:tr w:rsidR="00DE55CB">
              <w:trPr>
                <w:trHeight w:val="604"/>
              </w:trPr>
              <w:tc>
                <w:tcPr>
                  <w:tcW w:w="1097" w:type="dxa"/>
                  <w:vMerge/>
                  <w:tcBorders>
                    <w:tl2br w:val="nil"/>
                    <w:tr2bl w:val="nil"/>
                  </w:tcBorders>
                  <w:vAlign w:val="center"/>
                </w:tcPr>
                <w:p w:rsidR="00DE55CB" w:rsidRDefault="00DE55CB">
                  <w:pPr>
                    <w:tabs>
                      <w:tab w:val="left" w:pos="1260"/>
                    </w:tabs>
                    <w:adjustRightInd w:val="0"/>
                    <w:snapToGrid w:val="0"/>
                    <w:jc w:val="center"/>
                    <w:rPr>
                      <w:szCs w:val="21"/>
                    </w:rPr>
                  </w:pPr>
                </w:p>
              </w:tc>
              <w:tc>
                <w:tcPr>
                  <w:tcW w:w="1501" w:type="dxa"/>
                  <w:gridSpan w:val="2"/>
                  <w:tcBorders>
                    <w:tl2br w:val="nil"/>
                    <w:tr2bl w:val="nil"/>
                  </w:tcBorders>
                  <w:vAlign w:val="center"/>
                </w:tcPr>
                <w:p w:rsidR="00DE55CB" w:rsidRDefault="004D34FC">
                  <w:pPr>
                    <w:pStyle w:val="a9"/>
                    <w:adjustRightInd w:val="0"/>
                    <w:jc w:val="center"/>
                    <w:rPr>
                      <w:sz w:val="21"/>
                      <w:szCs w:val="21"/>
                    </w:rPr>
                  </w:pPr>
                  <w:r>
                    <w:rPr>
                      <w:bCs/>
                      <w:color w:val="000000"/>
                      <w:sz w:val="21"/>
                      <w:szCs w:val="21"/>
                    </w:rPr>
                    <w:t>供暖制冷</w:t>
                  </w:r>
                </w:p>
              </w:tc>
              <w:tc>
                <w:tcPr>
                  <w:tcW w:w="4822" w:type="dxa"/>
                  <w:tcBorders>
                    <w:tl2br w:val="nil"/>
                    <w:tr2bl w:val="nil"/>
                  </w:tcBorders>
                  <w:vAlign w:val="center"/>
                </w:tcPr>
                <w:p w:rsidR="00DE55CB" w:rsidRDefault="004D34FC">
                  <w:pPr>
                    <w:adjustRightInd w:val="0"/>
                    <w:snapToGrid w:val="0"/>
                    <w:jc w:val="left"/>
                    <w:rPr>
                      <w:szCs w:val="21"/>
                    </w:rPr>
                  </w:pPr>
                  <w:r>
                    <w:rPr>
                      <w:bCs/>
                      <w:color w:val="000000"/>
                      <w:szCs w:val="21"/>
                    </w:rPr>
                    <w:t>本项目生产车间不采暖，办公区供热、制冷均采用分体空调。</w:t>
                  </w:r>
                </w:p>
              </w:tc>
              <w:tc>
                <w:tcPr>
                  <w:tcW w:w="900" w:type="dxa"/>
                  <w:tcBorders>
                    <w:tl2br w:val="nil"/>
                    <w:tr2bl w:val="nil"/>
                  </w:tcBorders>
                  <w:vAlign w:val="center"/>
                </w:tcPr>
                <w:p w:rsidR="00DE55CB" w:rsidRDefault="004D34FC">
                  <w:pPr>
                    <w:adjustRightInd w:val="0"/>
                    <w:snapToGrid w:val="0"/>
                    <w:jc w:val="center"/>
                    <w:rPr>
                      <w:szCs w:val="21"/>
                    </w:rPr>
                  </w:pPr>
                  <w:r>
                    <w:rPr>
                      <w:rFonts w:hint="eastAsia"/>
                      <w:bCs/>
                      <w:color w:val="000000"/>
                      <w:szCs w:val="21"/>
                    </w:rPr>
                    <w:t>已建成</w:t>
                  </w:r>
                </w:p>
              </w:tc>
            </w:tr>
            <w:tr w:rsidR="00DE55CB">
              <w:trPr>
                <w:trHeight w:val="581"/>
              </w:trPr>
              <w:tc>
                <w:tcPr>
                  <w:tcW w:w="1097" w:type="dxa"/>
                  <w:vMerge w:val="restart"/>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环保工程</w:t>
                  </w: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szCs w:val="21"/>
                    </w:rPr>
                    <w:t>废水</w:t>
                  </w:r>
                </w:p>
              </w:tc>
              <w:tc>
                <w:tcPr>
                  <w:tcW w:w="4822" w:type="dxa"/>
                  <w:tcBorders>
                    <w:tl2br w:val="nil"/>
                    <w:tr2bl w:val="nil"/>
                  </w:tcBorders>
                  <w:vAlign w:val="center"/>
                </w:tcPr>
                <w:p w:rsidR="00DE55CB" w:rsidRDefault="004D34FC">
                  <w:pPr>
                    <w:tabs>
                      <w:tab w:val="left" w:pos="1260"/>
                    </w:tabs>
                    <w:adjustRightInd w:val="0"/>
                    <w:snapToGrid w:val="0"/>
                    <w:rPr>
                      <w:szCs w:val="21"/>
                    </w:rPr>
                  </w:pPr>
                  <w:r>
                    <w:rPr>
                      <w:szCs w:val="21"/>
                    </w:rPr>
                    <w:t>本生活废水依托园区化粪池处理后</w:t>
                  </w:r>
                  <w:r>
                    <w:rPr>
                      <w:rFonts w:hint="eastAsia"/>
                      <w:szCs w:val="21"/>
                    </w:rPr>
                    <w:t>排入市政管网，再排入第六污水处理厂进行处理</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bCs/>
                      <w:color w:val="000000"/>
                      <w:szCs w:val="21"/>
                    </w:rPr>
                    <w:t>已建成</w:t>
                  </w:r>
                </w:p>
              </w:tc>
            </w:tr>
            <w:tr w:rsidR="00DE55CB">
              <w:trPr>
                <w:trHeight w:val="393"/>
              </w:trPr>
              <w:tc>
                <w:tcPr>
                  <w:tcW w:w="1097" w:type="dxa"/>
                  <w:vMerge/>
                  <w:tcBorders>
                    <w:tl2br w:val="nil"/>
                    <w:tr2bl w:val="nil"/>
                  </w:tcBorders>
                  <w:vAlign w:val="center"/>
                </w:tcPr>
                <w:p w:rsidR="00DE55CB" w:rsidRDefault="00DE55CB">
                  <w:pPr>
                    <w:tabs>
                      <w:tab w:val="left" w:pos="1260"/>
                    </w:tabs>
                    <w:adjustRightInd w:val="0"/>
                    <w:snapToGrid w:val="0"/>
                    <w:jc w:val="center"/>
                    <w:rPr>
                      <w:szCs w:val="21"/>
                    </w:rPr>
                  </w:pPr>
                </w:p>
              </w:tc>
              <w:tc>
                <w:tcPr>
                  <w:tcW w:w="1501" w:type="dxa"/>
                  <w:gridSpan w:val="2"/>
                  <w:tcBorders>
                    <w:tl2br w:val="nil"/>
                    <w:tr2bl w:val="nil"/>
                  </w:tcBorders>
                  <w:vAlign w:val="center"/>
                </w:tcPr>
                <w:p w:rsidR="00DE55CB" w:rsidRDefault="004D34FC">
                  <w:pPr>
                    <w:tabs>
                      <w:tab w:val="left" w:pos="1260"/>
                    </w:tabs>
                    <w:adjustRightInd w:val="0"/>
                    <w:snapToGrid w:val="0"/>
                    <w:jc w:val="center"/>
                    <w:rPr>
                      <w:szCs w:val="21"/>
                    </w:rPr>
                  </w:pPr>
                  <w:r>
                    <w:rPr>
                      <w:szCs w:val="21"/>
                    </w:rPr>
                    <w:t>噪声</w:t>
                  </w:r>
                </w:p>
              </w:tc>
              <w:tc>
                <w:tcPr>
                  <w:tcW w:w="4822" w:type="dxa"/>
                  <w:tcBorders>
                    <w:tl2br w:val="nil"/>
                    <w:tr2bl w:val="nil"/>
                  </w:tcBorders>
                  <w:vAlign w:val="center"/>
                </w:tcPr>
                <w:p w:rsidR="00DE55CB" w:rsidRDefault="004D34FC">
                  <w:pPr>
                    <w:tabs>
                      <w:tab w:val="left" w:pos="1260"/>
                    </w:tabs>
                    <w:adjustRightInd w:val="0"/>
                    <w:snapToGrid w:val="0"/>
                    <w:rPr>
                      <w:szCs w:val="21"/>
                    </w:rPr>
                  </w:pPr>
                  <w:r>
                    <w:rPr>
                      <w:rFonts w:hint="eastAsia"/>
                      <w:szCs w:val="21"/>
                    </w:rPr>
                    <w:t>主要设备位于厂房内，采用隔声、</w:t>
                  </w:r>
                  <w:r>
                    <w:rPr>
                      <w:szCs w:val="21"/>
                    </w:rPr>
                    <w:t>基础减振降噪、设备定期维护</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bCs/>
                      <w:color w:val="000000"/>
                      <w:szCs w:val="21"/>
                    </w:rPr>
                    <w:t>已建成</w:t>
                  </w:r>
                </w:p>
              </w:tc>
            </w:tr>
            <w:tr w:rsidR="00DE55CB">
              <w:trPr>
                <w:trHeight w:val="493"/>
              </w:trPr>
              <w:tc>
                <w:tcPr>
                  <w:tcW w:w="1097" w:type="dxa"/>
                  <w:vMerge/>
                  <w:tcBorders>
                    <w:tl2br w:val="nil"/>
                    <w:tr2bl w:val="nil"/>
                  </w:tcBorders>
                  <w:vAlign w:val="center"/>
                </w:tcPr>
                <w:p w:rsidR="00DE55CB" w:rsidRDefault="00DE55CB">
                  <w:pPr>
                    <w:tabs>
                      <w:tab w:val="left" w:pos="1260"/>
                    </w:tabs>
                    <w:adjustRightInd w:val="0"/>
                    <w:snapToGrid w:val="0"/>
                    <w:jc w:val="center"/>
                    <w:rPr>
                      <w:szCs w:val="21"/>
                    </w:rPr>
                  </w:pPr>
                </w:p>
              </w:tc>
              <w:tc>
                <w:tcPr>
                  <w:tcW w:w="442" w:type="dxa"/>
                  <w:vMerge w:val="restart"/>
                  <w:tcBorders>
                    <w:tl2br w:val="nil"/>
                    <w:tr2bl w:val="nil"/>
                  </w:tcBorders>
                  <w:vAlign w:val="center"/>
                </w:tcPr>
                <w:p w:rsidR="00DE55CB" w:rsidRDefault="004D34FC">
                  <w:pPr>
                    <w:tabs>
                      <w:tab w:val="left" w:pos="1260"/>
                    </w:tabs>
                    <w:adjustRightInd w:val="0"/>
                    <w:snapToGrid w:val="0"/>
                    <w:jc w:val="center"/>
                    <w:rPr>
                      <w:szCs w:val="21"/>
                    </w:rPr>
                  </w:pPr>
                  <w:r>
                    <w:rPr>
                      <w:szCs w:val="21"/>
                    </w:rPr>
                    <w:t>废固治理</w:t>
                  </w:r>
                </w:p>
              </w:tc>
              <w:tc>
                <w:tcPr>
                  <w:tcW w:w="1059" w:type="dxa"/>
                  <w:tcBorders>
                    <w:tl2br w:val="nil"/>
                    <w:tr2bl w:val="nil"/>
                  </w:tcBorders>
                  <w:vAlign w:val="center"/>
                </w:tcPr>
                <w:p w:rsidR="00DE55CB" w:rsidRDefault="004D34FC">
                  <w:pPr>
                    <w:tabs>
                      <w:tab w:val="left" w:pos="1260"/>
                    </w:tabs>
                    <w:adjustRightInd w:val="0"/>
                    <w:snapToGrid w:val="0"/>
                    <w:jc w:val="center"/>
                    <w:rPr>
                      <w:szCs w:val="21"/>
                    </w:rPr>
                  </w:pPr>
                  <w:r>
                    <w:rPr>
                      <w:szCs w:val="21"/>
                    </w:rPr>
                    <w:t>生活垃圾</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分类</w:t>
                  </w:r>
                  <w:r>
                    <w:rPr>
                      <w:szCs w:val="21"/>
                    </w:rPr>
                    <w:t>收集后由园区环卫部门统一清运</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bCs/>
                      <w:color w:val="000000"/>
                      <w:szCs w:val="21"/>
                    </w:rPr>
                    <w:t>已建成</w:t>
                  </w:r>
                </w:p>
              </w:tc>
            </w:tr>
            <w:tr w:rsidR="00DE55CB">
              <w:trPr>
                <w:trHeight w:val="477"/>
              </w:trPr>
              <w:tc>
                <w:tcPr>
                  <w:tcW w:w="1097" w:type="dxa"/>
                  <w:vMerge/>
                  <w:tcBorders>
                    <w:tl2br w:val="nil"/>
                    <w:tr2bl w:val="nil"/>
                  </w:tcBorders>
                  <w:vAlign w:val="center"/>
                </w:tcPr>
                <w:p w:rsidR="00DE55CB" w:rsidRDefault="00DE55CB">
                  <w:pPr>
                    <w:tabs>
                      <w:tab w:val="left" w:pos="1260"/>
                    </w:tabs>
                    <w:adjustRightInd w:val="0"/>
                    <w:snapToGrid w:val="0"/>
                    <w:jc w:val="center"/>
                    <w:rPr>
                      <w:szCs w:val="21"/>
                    </w:rPr>
                  </w:pPr>
                </w:p>
              </w:tc>
              <w:tc>
                <w:tcPr>
                  <w:tcW w:w="442" w:type="dxa"/>
                  <w:vMerge/>
                  <w:tcBorders>
                    <w:tl2br w:val="nil"/>
                    <w:tr2bl w:val="nil"/>
                  </w:tcBorders>
                  <w:vAlign w:val="center"/>
                </w:tcPr>
                <w:p w:rsidR="00DE55CB" w:rsidRDefault="00DE55CB">
                  <w:pPr>
                    <w:tabs>
                      <w:tab w:val="left" w:pos="1260"/>
                    </w:tabs>
                    <w:adjustRightInd w:val="0"/>
                    <w:snapToGrid w:val="0"/>
                    <w:jc w:val="center"/>
                    <w:rPr>
                      <w:szCs w:val="21"/>
                    </w:rPr>
                  </w:pPr>
                </w:p>
              </w:tc>
              <w:tc>
                <w:tcPr>
                  <w:tcW w:w="1059"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生产固废</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szCs w:val="21"/>
                    </w:rPr>
                    <w:t>废铁屑收集后暂存一般固废间，定期外售</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bCs/>
                      <w:color w:val="000000"/>
                      <w:szCs w:val="21"/>
                    </w:rPr>
                    <w:t>已建成</w:t>
                  </w:r>
                </w:p>
              </w:tc>
            </w:tr>
            <w:tr w:rsidR="00DE55CB">
              <w:trPr>
                <w:trHeight w:val="589"/>
              </w:trPr>
              <w:tc>
                <w:tcPr>
                  <w:tcW w:w="1097" w:type="dxa"/>
                  <w:vMerge/>
                  <w:tcBorders>
                    <w:tl2br w:val="nil"/>
                    <w:tr2bl w:val="nil"/>
                  </w:tcBorders>
                  <w:vAlign w:val="center"/>
                </w:tcPr>
                <w:p w:rsidR="00DE55CB" w:rsidRDefault="00DE55CB">
                  <w:pPr>
                    <w:tabs>
                      <w:tab w:val="left" w:pos="1260"/>
                    </w:tabs>
                    <w:adjustRightInd w:val="0"/>
                    <w:snapToGrid w:val="0"/>
                    <w:jc w:val="center"/>
                    <w:rPr>
                      <w:szCs w:val="21"/>
                    </w:rPr>
                  </w:pPr>
                </w:p>
              </w:tc>
              <w:tc>
                <w:tcPr>
                  <w:tcW w:w="442" w:type="dxa"/>
                  <w:vMerge/>
                  <w:tcBorders>
                    <w:tl2br w:val="nil"/>
                    <w:tr2bl w:val="nil"/>
                  </w:tcBorders>
                  <w:vAlign w:val="center"/>
                </w:tcPr>
                <w:p w:rsidR="00DE55CB" w:rsidRDefault="00DE55CB">
                  <w:pPr>
                    <w:tabs>
                      <w:tab w:val="left" w:pos="1260"/>
                    </w:tabs>
                    <w:adjustRightInd w:val="0"/>
                    <w:snapToGrid w:val="0"/>
                    <w:jc w:val="center"/>
                    <w:rPr>
                      <w:szCs w:val="21"/>
                    </w:rPr>
                  </w:pPr>
                </w:p>
              </w:tc>
              <w:tc>
                <w:tcPr>
                  <w:tcW w:w="1059" w:type="dxa"/>
                  <w:tcBorders>
                    <w:tl2br w:val="nil"/>
                    <w:tr2bl w:val="nil"/>
                  </w:tcBorders>
                  <w:vAlign w:val="center"/>
                </w:tcPr>
                <w:p w:rsidR="00DE55CB" w:rsidRDefault="004D34FC">
                  <w:pPr>
                    <w:tabs>
                      <w:tab w:val="left" w:pos="1260"/>
                    </w:tabs>
                    <w:adjustRightInd w:val="0"/>
                    <w:snapToGrid w:val="0"/>
                    <w:jc w:val="center"/>
                    <w:rPr>
                      <w:szCs w:val="21"/>
                    </w:rPr>
                  </w:pPr>
                  <w:r>
                    <w:rPr>
                      <w:szCs w:val="21"/>
                    </w:rPr>
                    <w:t>危险废固</w:t>
                  </w:r>
                </w:p>
              </w:tc>
              <w:tc>
                <w:tcPr>
                  <w:tcW w:w="4822" w:type="dxa"/>
                  <w:tcBorders>
                    <w:tl2br w:val="nil"/>
                    <w:tr2bl w:val="nil"/>
                  </w:tcBorders>
                  <w:vAlign w:val="center"/>
                </w:tcPr>
                <w:p w:rsidR="00DE55CB" w:rsidRDefault="004D34FC">
                  <w:pPr>
                    <w:tabs>
                      <w:tab w:val="left" w:pos="1260"/>
                    </w:tabs>
                    <w:adjustRightInd w:val="0"/>
                    <w:snapToGrid w:val="0"/>
                    <w:jc w:val="center"/>
                    <w:rPr>
                      <w:szCs w:val="21"/>
                    </w:rPr>
                  </w:pPr>
                  <w:r>
                    <w:rPr>
                      <w:szCs w:val="21"/>
                    </w:rPr>
                    <w:t>废机油</w:t>
                  </w:r>
                  <w:r>
                    <w:rPr>
                      <w:rFonts w:hint="eastAsia"/>
                      <w:szCs w:val="21"/>
                    </w:rPr>
                    <w:t>，</w:t>
                  </w:r>
                  <w:r>
                    <w:rPr>
                      <w:rFonts w:hint="eastAsia"/>
                      <w:szCs w:val="21"/>
                    </w:rPr>
                    <w:t>粘油抹布等收集后存放</w:t>
                  </w:r>
                  <w:r>
                    <w:rPr>
                      <w:szCs w:val="21"/>
                    </w:rPr>
                    <w:t>危险废物暂存库，由有危险废物处置资质的单位统一处置</w:t>
                  </w:r>
                </w:p>
              </w:tc>
              <w:tc>
                <w:tcPr>
                  <w:tcW w:w="900" w:type="dxa"/>
                  <w:tcBorders>
                    <w:tl2br w:val="nil"/>
                    <w:tr2bl w:val="nil"/>
                  </w:tcBorders>
                  <w:vAlign w:val="center"/>
                </w:tcPr>
                <w:p w:rsidR="00DE55CB" w:rsidRDefault="004D34FC">
                  <w:pPr>
                    <w:tabs>
                      <w:tab w:val="left" w:pos="1260"/>
                    </w:tabs>
                    <w:adjustRightInd w:val="0"/>
                    <w:snapToGrid w:val="0"/>
                    <w:jc w:val="center"/>
                    <w:rPr>
                      <w:szCs w:val="21"/>
                    </w:rPr>
                  </w:pPr>
                  <w:r>
                    <w:rPr>
                      <w:rFonts w:hint="eastAsia"/>
                      <w:bCs/>
                      <w:color w:val="000000"/>
                      <w:szCs w:val="21"/>
                    </w:rPr>
                    <w:t>已建成</w:t>
                  </w:r>
                </w:p>
              </w:tc>
            </w:tr>
          </w:tbl>
          <w:p w:rsidR="00DE55CB" w:rsidRDefault="004D34FC">
            <w:pPr>
              <w:tabs>
                <w:tab w:val="left" w:pos="615"/>
                <w:tab w:val="left" w:pos="3615"/>
              </w:tabs>
              <w:adjustRightInd w:val="0"/>
              <w:snapToGrid w:val="0"/>
              <w:spacing w:line="360" w:lineRule="auto"/>
              <w:rPr>
                <w:b/>
                <w:bCs/>
                <w:sz w:val="24"/>
                <w:szCs w:val="22"/>
              </w:rPr>
            </w:pPr>
            <w:r>
              <w:rPr>
                <w:rFonts w:hint="eastAsia"/>
                <w:b/>
                <w:bCs/>
                <w:sz w:val="24"/>
                <w:szCs w:val="22"/>
              </w:rPr>
              <w:t>4</w:t>
            </w:r>
            <w:r>
              <w:rPr>
                <w:b/>
                <w:bCs/>
                <w:sz w:val="24"/>
                <w:szCs w:val="22"/>
              </w:rPr>
              <w:t>、主要生产设备</w:t>
            </w:r>
          </w:p>
          <w:p w:rsidR="00DE55CB" w:rsidRDefault="004D34FC">
            <w:pPr>
              <w:adjustRightInd w:val="0"/>
              <w:snapToGrid w:val="0"/>
              <w:spacing w:line="360" w:lineRule="auto"/>
              <w:ind w:firstLineChars="200" w:firstLine="480"/>
              <w:rPr>
                <w:sz w:val="24"/>
              </w:rPr>
            </w:pPr>
            <w:r>
              <w:rPr>
                <w:sz w:val="24"/>
              </w:rPr>
              <w:t>本项目主要生产设备见表</w:t>
            </w:r>
            <w:r>
              <w:rPr>
                <w:rFonts w:hint="eastAsia"/>
                <w:sz w:val="24"/>
              </w:rPr>
              <w:t>4</w:t>
            </w:r>
            <w:r>
              <w:rPr>
                <w:sz w:val="24"/>
              </w:rPr>
              <w:t>。</w:t>
            </w:r>
          </w:p>
          <w:p w:rsidR="00DE55CB" w:rsidRDefault="004D34FC">
            <w:pPr>
              <w:adjustRightInd w:val="0"/>
              <w:snapToGrid w:val="0"/>
              <w:jc w:val="center"/>
              <w:rPr>
                <w:szCs w:val="21"/>
              </w:rPr>
            </w:pPr>
            <w:r>
              <w:rPr>
                <w:b/>
                <w:bCs/>
                <w:szCs w:val="21"/>
              </w:rPr>
              <w:t>表</w:t>
            </w:r>
            <w:r>
              <w:rPr>
                <w:rFonts w:hint="eastAsia"/>
                <w:b/>
                <w:bCs/>
                <w:szCs w:val="21"/>
              </w:rPr>
              <w:t>4</w:t>
            </w:r>
            <w:r>
              <w:rPr>
                <w:b/>
                <w:bCs/>
                <w:szCs w:val="21"/>
              </w:rPr>
              <w:t xml:space="preserve">  </w:t>
            </w:r>
            <w:r>
              <w:rPr>
                <w:b/>
                <w:bCs/>
                <w:szCs w:val="21"/>
              </w:rPr>
              <w:t>主要生产设备一览表</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996"/>
              <w:gridCol w:w="2621"/>
              <w:gridCol w:w="1160"/>
              <w:gridCol w:w="1666"/>
            </w:tblGrid>
            <w:tr w:rsidR="00DE55CB">
              <w:trPr>
                <w:trHeight w:val="397"/>
                <w:jc w:val="center"/>
              </w:trPr>
              <w:tc>
                <w:tcPr>
                  <w:tcW w:w="877" w:type="dxa"/>
                  <w:vAlign w:val="center"/>
                </w:tcPr>
                <w:p w:rsidR="00DE55CB" w:rsidRDefault="004D34FC">
                  <w:pPr>
                    <w:autoSpaceDE w:val="0"/>
                    <w:autoSpaceDN w:val="0"/>
                    <w:adjustRightInd w:val="0"/>
                    <w:snapToGrid w:val="0"/>
                    <w:jc w:val="center"/>
                    <w:rPr>
                      <w:color w:val="000000"/>
                      <w:szCs w:val="21"/>
                      <w:lang w:val="zh-CN"/>
                    </w:rPr>
                  </w:pPr>
                  <w:r>
                    <w:rPr>
                      <w:color w:val="000000"/>
                      <w:szCs w:val="21"/>
                      <w:lang w:val="zh-CN"/>
                    </w:rPr>
                    <w:t>序</w:t>
                  </w:r>
                  <w:r>
                    <w:rPr>
                      <w:color w:val="000000"/>
                      <w:szCs w:val="21"/>
                      <w:lang w:val="zh-CN"/>
                    </w:rPr>
                    <w:t xml:space="preserve"> </w:t>
                  </w:r>
                  <w:r>
                    <w:rPr>
                      <w:color w:val="000000"/>
                      <w:szCs w:val="21"/>
                      <w:lang w:val="zh-CN"/>
                    </w:rPr>
                    <w:t>号</w:t>
                  </w:r>
                </w:p>
              </w:tc>
              <w:tc>
                <w:tcPr>
                  <w:tcW w:w="1996" w:type="dxa"/>
                  <w:vAlign w:val="center"/>
                </w:tcPr>
                <w:p w:rsidR="00DE55CB" w:rsidRDefault="004D34FC">
                  <w:pPr>
                    <w:autoSpaceDE w:val="0"/>
                    <w:autoSpaceDN w:val="0"/>
                    <w:adjustRightInd w:val="0"/>
                    <w:snapToGrid w:val="0"/>
                    <w:jc w:val="center"/>
                    <w:rPr>
                      <w:color w:val="000000"/>
                      <w:szCs w:val="21"/>
                      <w:lang w:val="zh-CN"/>
                    </w:rPr>
                  </w:pPr>
                  <w:r>
                    <w:rPr>
                      <w:color w:val="000000"/>
                      <w:szCs w:val="21"/>
                      <w:lang w:val="zh-CN"/>
                    </w:rPr>
                    <w:t>设备名称</w:t>
                  </w:r>
                </w:p>
              </w:tc>
              <w:tc>
                <w:tcPr>
                  <w:tcW w:w="2621" w:type="dxa"/>
                  <w:vAlign w:val="center"/>
                </w:tcPr>
                <w:p w:rsidR="00DE55CB" w:rsidRDefault="004D34FC">
                  <w:pPr>
                    <w:autoSpaceDE w:val="0"/>
                    <w:autoSpaceDN w:val="0"/>
                    <w:adjustRightInd w:val="0"/>
                    <w:snapToGrid w:val="0"/>
                    <w:jc w:val="center"/>
                    <w:rPr>
                      <w:color w:val="000000"/>
                      <w:szCs w:val="21"/>
                      <w:lang w:val="zh-CN"/>
                    </w:rPr>
                  </w:pPr>
                  <w:r>
                    <w:rPr>
                      <w:color w:val="000000"/>
                      <w:szCs w:val="21"/>
                      <w:lang w:val="zh-CN"/>
                    </w:rPr>
                    <w:t>设备型号</w:t>
                  </w:r>
                </w:p>
              </w:tc>
              <w:tc>
                <w:tcPr>
                  <w:tcW w:w="1160" w:type="dxa"/>
                  <w:vAlign w:val="center"/>
                </w:tcPr>
                <w:p w:rsidR="00DE55CB" w:rsidRDefault="004D34FC">
                  <w:pPr>
                    <w:autoSpaceDE w:val="0"/>
                    <w:autoSpaceDN w:val="0"/>
                    <w:adjustRightInd w:val="0"/>
                    <w:snapToGrid w:val="0"/>
                    <w:jc w:val="center"/>
                    <w:rPr>
                      <w:color w:val="000000"/>
                      <w:szCs w:val="21"/>
                      <w:lang w:val="zh-CN"/>
                    </w:rPr>
                  </w:pPr>
                  <w:r>
                    <w:rPr>
                      <w:color w:val="000000"/>
                      <w:szCs w:val="21"/>
                      <w:lang w:val="zh-CN"/>
                    </w:rPr>
                    <w:t>数量（台）</w:t>
                  </w:r>
                </w:p>
              </w:tc>
              <w:tc>
                <w:tcPr>
                  <w:tcW w:w="1666" w:type="dxa"/>
                  <w:vAlign w:val="center"/>
                </w:tcPr>
                <w:p w:rsidR="00DE55CB" w:rsidRDefault="004D34FC">
                  <w:pPr>
                    <w:autoSpaceDE w:val="0"/>
                    <w:autoSpaceDN w:val="0"/>
                    <w:adjustRightInd w:val="0"/>
                    <w:snapToGrid w:val="0"/>
                    <w:jc w:val="center"/>
                    <w:rPr>
                      <w:color w:val="000000"/>
                      <w:szCs w:val="21"/>
                      <w:lang w:val="zh-CN"/>
                    </w:rPr>
                  </w:pPr>
                  <w:r>
                    <w:rPr>
                      <w:rFonts w:hint="eastAsia"/>
                      <w:color w:val="000000"/>
                      <w:szCs w:val="21"/>
                    </w:rPr>
                    <w:t>备注</w:t>
                  </w:r>
                </w:p>
              </w:tc>
            </w:tr>
            <w:tr w:rsidR="00DE55CB">
              <w:trPr>
                <w:trHeight w:val="397"/>
                <w:jc w:val="center"/>
              </w:trPr>
              <w:tc>
                <w:tcPr>
                  <w:tcW w:w="877" w:type="dxa"/>
                  <w:vAlign w:val="center"/>
                </w:tcPr>
                <w:p w:rsidR="00DE55CB" w:rsidRDefault="004D34FC">
                  <w:pPr>
                    <w:adjustRightInd w:val="0"/>
                    <w:snapToGrid w:val="0"/>
                    <w:jc w:val="center"/>
                    <w:rPr>
                      <w:color w:val="000000"/>
                      <w:szCs w:val="21"/>
                      <w:lang w:val="zh-CN"/>
                    </w:rPr>
                  </w:pPr>
                  <w:r>
                    <w:rPr>
                      <w:color w:val="000000"/>
                      <w:szCs w:val="21"/>
                    </w:rPr>
                    <w:t>1</w:t>
                  </w:r>
                </w:p>
              </w:tc>
              <w:tc>
                <w:tcPr>
                  <w:tcW w:w="1996" w:type="dxa"/>
                  <w:vAlign w:val="center"/>
                </w:tcPr>
                <w:p w:rsidR="00DE55CB" w:rsidRDefault="004D34FC">
                  <w:pPr>
                    <w:adjustRightInd w:val="0"/>
                    <w:snapToGrid w:val="0"/>
                    <w:jc w:val="center"/>
                    <w:rPr>
                      <w:color w:val="000000"/>
                      <w:szCs w:val="21"/>
                    </w:rPr>
                  </w:pPr>
                  <w:r>
                    <w:rPr>
                      <w:rFonts w:hint="eastAsia"/>
                      <w:color w:val="000000"/>
                      <w:szCs w:val="21"/>
                    </w:rPr>
                    <w:t>镗床</w:t>
                  </w:r>
                </w:p>
              </w:tc>
              <w:tc>
                <w:tcPr>
                  <w:tcW w:w="2621" w:type="dxa"/>
                  <w:vAlign w:val="center"/>
                </w:tcPr>
                <w:p w:rsidR="00DE55CB" w:rsidRDefault="004D34FC">
                  <w:pPr>
                    <w:adjustRightInd w:val="0"/>
                    <w:snapToGrid w:val="0"/>
                    <w:jc w:val="center"/>
                    <w:rPr>
                      <w:color w:val="000000"/>
                      <w:szCs w:val="21"/>
                    </w:rPr>
                  </w:pPr>
                  <w:r>
                    <w:rPr>
                      <w:rFonts w:hint="eastAsia"/>
                      <w:color w:val="000000"/>
                      <w:szCs w:val="21"/>
                    </w:rPr>
                    <w:t>T611C/4</w:t>
                  </w:r>
                </w:p>
              </w:tc>
              <w:tc>
                <w:tcPr>
                  <w:tcW w:w="1160" w:type="dxa"/>
                  <w:vAlign w:val="center"/>
                </w:tcPr>
                <w:p w:rsidR="00DE55CB" w:rsidRDefault="004D34FC">
                  <w:pPr>
                    <w:adjustRightInd w:val="0"/>
                    <w:snapToGrid w:val="0"/>
                    <w:jc w:val="center"/>
                    <w:rPr>
                      <w:color w:val="000000"/>
                      <w:szCs w:val="21"/>
                      <w:lang w:val="zh-CN"/>
                    </w:rPr>
                  </w:pPr>
                  <w:r>
                    <w:rPr>
                      <w:rFonts w:hint="eastAsia"/>
                      <w:color w:val="000000"/>
                      <w:szCs w:val="21"/>
                    </w:rPr>
                    <w:t>1</w:t>
                  </w:r>
                </w:p>
              </w:tc>
              <w:tc>
                <w:tcPr>
                  <w:tcW w:w="1666" w:type="dxa"/>
                  <w:vAlign w:val="center"/>
                </w:tcPr>
                <w:p w:rsidR="00DE55CB" w:rsidRDefault="004D34FC">
                  <w:pPr>
                    <w:adjustRightInd w:val="0"/>
                    <w:snapToGrid w:val="0"/>
                    <w:jc w:val="center"/>
                    <w:rPr>
                      <w:color w:val="000000"/>
                      <w:szCs w:val="21"/>
                    </w:rPr>
                  </w:pPr>
                  <w:r>
                    <w:rPr>
                      <w:rFonts w:hint="eastAsia"/>
                      <w:color w:val="000000"/>
                      <w:szCs w:val="21"/>
                    </w:rPr>
                    <w:t>已安装</w:t>
                  </w:r>
                </w:p>
              </w:tc>
            </w:tr>
            <w:tr w:rsidR="00DE55CB">
              <w:trPr>
                <w:trHeight w:val="397"/>
                <w:jc w:val="center"/>
              </w:trPr>
              <w:tc>
                <w:tcPr>
                  <w:tcW w:w="877" w:type="dxa"/>
                  <w:vAlign w:val="center"/>
                </w:tcPr>
                <w:p w:rsidR="00DE55CB" w:rsidRDefault="004D34FC">
                  <w:pPr>
                    <w:adjustRightInd w:val="0"/>
                    <w:snapToGrid w:val="0"/>
                    <w:jc w:val="center"/>
                    <w:rPr>
                      <w:color w:val="000000"/>
                      <w:szCs w:val="21"/>
                    </w:rPr>
                  </w:pPr>
                  <w:r>
                    <w:rPr>
                      <w:rFonts w:hint="eastAsia"/>
                      <w:color w:val="000000"/>
                      <w:szCs w:val="21"/>
                    </w:rPr>
                    <w:t>2</w:t>
                  </w:r>
                </w:p>
              </w:tc>
              <w:tc>
                <w:tcPr>
                  <w:tcW w:w="1996" w:type="dxa"/>
                  <w:vAlign w:val="center"/>
                </w:tcPr>
                <w:p w:rsidR="00DE55CB" w:rsidRDefault="004D34FC">
                  <w:pPr>
                    <w:adjustRightInd w:val="0"/>
                    <w:snapToGrid w:val="0"/>
                    <w:jc w:val="center"/>
                    <w:rPr>
                      <w:color w:val="000000"/>
                      <w:szCs w:val="21"/>
                    </w:rPr>
                  </w:pPr>
                  <w:r>
                    <w:rPr>
                      <w:rFonts w:hint="eastAsia"/>
                      <w:color w:val="000000"/>
                      <w:szCs w:val="21"/>
                    </w:rPr>
                    <w:t>钻床</w:t>
                  </w:r>
                </w:p>
              </w:tc>
              <w:tc>
                <w:tcPr>
                  <w:tcW w:w="2621" w:type="dxa"/>
                  <w:vAlign w:val="center"/>
                </w:tcPr>
                <w:p w:rsidR="00DE55CB" w:rsidRDefault="004D34FC">
                  <w:pPr>
                    <w:adjustRightInd w:val="0"/>
                    <w:snapToGrid w:val="0"/>
                    <w:jc w:val="center"/>
                    <w:rPr>
                      <w:color w:val="000000"/>
                      <w:szCs w:val="21"/>
                    </w:rPr>
                  </w:pPr>
                  <w:r>
                    <w:rPr>
                      <w:rFonts w:hint="eastAsia"/>
                      <w:color w:val="000000"/>
                      <w:szCs w:val="21"/>
                    </w:rPr>
                    <w:t>Z3050</w:t>
                  </w:r>
                </w:p>
              </w:tc>
              <w:tc>
                <w:tcPr>
                  <w:tcW w:w="1160" w:type="dxa"/>
                  <w:vAlign w:val="center"/>
                </w:tcPr>
                <w:p w:rsidR="00DE55CB" w:rsidRDefault="004D34FC">
                  <w:pPr>
                    <w:adjustRightInd w:val="0"/>
                    <w:snapToGrid w:val="0"/>
                    <w:jc w:val="center"/>
                    <w:rPr>
                      <w:color w:val="000000"/>
                      <w:szCs w:val="21"/>
                    </w:rPr>
                  </w:pPr>
                  <w:r>
                    <w:rPr>
                      <w:rFonts w:hint="eastAsia"/>
                      <w:color w:val="000000"/>
                      <w:szCs w:val="21"/>
                    </w:rPr>
                    <w:t>1</w:t>
                  </w:r>
                </w:p>
              </w:tc>
              <w:tc>
                <w:tcPr>
                  <w:tcW w:w="1666" w:type="dxa"/>
                  <w:vAlign w:val="center"/>
                </w:tcPr>
                <w:p w:rsidR="00DE55CB" w:rsidRDefault="004D34FC">
                  <w:pPr>
                    <w:adjustRightInd w:val="0"/>
                    <w:snapToGrid w:val="0"/>
                    <w:jc w:val="center"/>
                    <w:rPr>
                      <w:color w:val="000000"/>
                      <w:szCs w:val="21"/>
                    </w:rPr>
                  </w:pPr>
                  <w:r>
                    <w:rPr>
                      <w:rFonts w:hint="eastAsia"/>
                      <w:color w:val="000000"/>
                      <w:szCs w:val="21"/>
                    </w:rPr>
                    <w:t>已安装</w:t>
                  </w:r>
                </w:p>
              </w:tc>
            </w:tr>
            <w:tr w:rsidR="00DE55CB">
              <w:trPr>
                <w:trHeight w:val="397"/>
                <w:jc w:val="center"/>
              </w:trPr>
              <w:tc>
                <w:tcPr>
                  <w:tcW w:w="877" w:type="dxa"/>
                  <w:vAlign w:val="center"/>
                </w:tcPr>
                <w:p w:rsidR="00DE55CB" w:rsidRDefault="004D34FC">
                  <w:pPr>
                    <w:adjustRightInd w:val="0"/>
                    <w:snapToGrid w:val="0"/>
                    <w:jc w:val="center"/>
                    <w:rPr>
                      <w:color w:val="000000"/>
                      <w:szCs w:val="21"/>
                    </w:rPr>
                  </w:pPr>
                  <w:r>
                    <w:rPr>
                      <w:rFonts w:hint="eastAsia"/>
                      <w:color w:val="000000"/>
                      <w:szCs w:val="21"/>
                    </w:rPr>
                    <w:t>3</w:t>
                  </w:r>
                </w:p>
              </w:tc>
              <w:tc>
                <w:tcPr>
                  <w:tcW w:w="1996" w:type="dxa"/>
                  <w:vAlign w:val="center"/>
                </w:tcPr>
                <w:p w:rsidR="00DE55CB" w:rsidRDefault="004D34FC">
                  <w:pPr>
                    <w:adjustRightInd w:val="0"/>
                    <w:snapToGrid w:val="0"/>
                    <w:jc w:val="center"/>
                    <w:rPr>
                      <w:color w:val="000000"/>
                      <w:szCs w:val="21"/>
                    </w:rPr>
                  </w:pPr>
                  <w:r>
                    <w:rPr>
                      <w:rFonts w:hint="eastAsia"/>
                      <w:color w:val="000000"/>
                      <w:szCs w:val="21"/>
                    </w:rPr>
                    <w:t>车床</w:t>
                  </w:r>
                </w:p>
              </w:tc>
              <w:tc>
                <w:tcPr>
                  <w:tcW w:w="2621" w:type="dxa"/>
                  <w:vAlign w:val="center"/>
                </w:tcPr>
                <w:p w:rsidR="00DE55CB" w:rsidRDefault="004D34FC">
                  <w:pPr>
                    <w:adjustRightInd w:val="0"/>
                    <w:snapToGrid w:val="0"/>
                    <w:jc w:val="center"/>
                    <w:rPr>
                      <w:color w:val="000000"/>
                      <w:szCs w:val="21"/>
                    </w:rPr>
                  </w:pPr>
                  <w:r>
                    <w:rPr>
                      <w:rFonts w:hint="eastAsia"/>
                      <w:color w:val="000000"/>
                      <w:szCs w:val="21"/>
                    </w:rPr>
                    <w:t>CS6150B/CS6150C</w:t>
                  </w:r>
                </w:p>
                <w:p w:rsidR="00DE55CB" w:rsidRDefault="004D34FC">
                  <w:pPr>
                    <w:adjustRightInd w:val="0"/>
                    <w:snapToGrid w:val="0"/>
                    <w:jc w:val="center"/>
                    <w:rPr>
                      <w:color w:val="000000"/>
                      <w:szCs w:val="21"/>
                    </w:rPr>
                  </w:pPr>
                  <w:r>
                    <w:rPr>
                      <w:rFonts w:hint="eastAsia"/>
                      <w:color w:val="000000"/>
                      <w:szCs w:val="21"/>
                    </w:rPr>
                    <w:t>/CWA6185</w:t>
                  </w:r>
                </w:p>
              </w:tc>
              <w:tc>
                <w:tcPr>
                  <w:tcW w:w="1160" w:type="dxa"/>
                  <w:vAlign w:val="center"/>
                </w:tcPr>
                <w:p w:rsidR="00DE55CB" w:rsidRDefault="004D34FC">
                  <w:pPr>
                    <w:adjustRightInd w:val="0"/>
                    <w:snapToGrid w:val="0"/>
                    <w:jc w:val="center"/>
                    <w:rPr>
                      <w:color w:val="000000"/>
                      <w:szCs w:val="21"/>
                    </w:rPr>
                  </w:pPr>
                  <w:r>
                    <w:rPr>
                      <w:rFonts w:hint="eastAsia"/>
                      <w:color w:val="000000"/>
                      <w:szCs w:val="21"/>
                    </w:rPr>
                    <w:t>3</w:t>
                  </w:r>
                </w:p>
              </w:tc>
              <w:tc>
                <w:tcPr>
                  <w:tcW w:w="1666" w:type="dxa"/>
                  <w:vAlign w:val="center"/>
                </w:tcPr>
                <w:p w:rsidR="00DE55CB" w:rsidRDefault="004D34FC">
                  <w:pPr>
                    <w:adjustRightInd w:val="0"/>
                    <w:snapToGrid w:val="0"/>
                    <w:jc w:val="center"/>
                    <w:rPr>
                      <w:color w:val="000000"/>
                      <w:szCs w:val="21"/>
                    </w:rPr>
                  </w:pPr>
                  <w:r>
                    <w:rPr>
                      <w:rFonts w:hint="eastAsia"/>
                      <w:color w:val="000000"/>
                      <w:szCs w:val="21"/>
                    </w:rPr>
                    <w:t>已安装</w:t>
                  </w:r>
                </w:p>
              </w:tc>
            </w:tr>
            <w:tr w:rsidR="00DE55CB">
              <w:trPr>
                <w:trHeight w:val="397"/>
                <w:jc w:val="center"/>
              </w:trPr>
              <w:tc>
                <w:tcPr>
                  <w:tcW w:w="877" w:type="dxa"/>
                  <w:vAlign w:val="center"/>
                </w:tcPr>
                <w:p w:rsidR="00DE55CB" w:rsidRDefault="004D34FC">
                  <w:pPr>
                    <w:adjustRightInd w:val="0"/>
                    <w:snapToGrid w:val="0"/>
                    <w:jc w:val="center"/>
                    <w:rPr>
                      <w:color w:val="000000"/>
                      <w:szCs w:val="21"/>
                    </w:rPr>
                  </w:pPr>
                  <w:r>
                    <w:rPr>
                      <w:rFonts w:hint="eastAsia"/>
                      <w:color w:val="000000"/>
                      <w:szCs w:val="21"/>
                    </w:rPr>
                    <w:t>4</w:t>
                  </w:r>
                </w:p>
              </w:tc>
              <w:tc>
                <w:tcPr>
                  <w:tcW w:w="1996" w:type="dxa"/>
                  <w:vAlign w:val="center"/>
                </w:tcPr>
                <w:p w:rsidR="00DE55CB" w:rsidRDefault="004D34FC">
                  <w:pPr>
                    <w:adjustRightInd w:val="0"/>
                    <w:snapToGrid w:val="0"/>
                    <w:jc w:val="center"/>
                    <w:rPr>
                      <w:color w:val="000000"/>
                      <w:szCs w:val="21"/>
                    </w:rPr>
                  </w:pPr>
                  <w:r>
                    <w:rPr>
                      <w:rFonts w:hint="eastAsia"/>
                      <w:color w:val="000000"/>
                      <w:szCs w:val="21"/>
                    </w:rPr>
                    <w:t>铣床</w:t>
                  </w:r>
                </w:p>
              </w:tc>
              <w:tc>
                <w:tcPr>
                  <w:tcW w:w="2621" w:type="dxa"/>
                  <w:vAlign w:val="center"/>
                </w:tcPr>
                <w:p w:rsidR="00DE55CB" w:rsidRDefault="004D34FC">
                  <w:pPr>
                    <w:adjustRightInd w:val="0"/>
                    <w:snapToGrid w:val="0"/>
                    <w:jc w:val="center"/>
                    <w:rPr>
                      <w:color w:val="000000"/>
                      <w:szCs w:val="21"/>
                    </w:rPr>
                  </w:pPr>
                  <w:r>
                    <w:rPr>
                      <w:rFonts w:hint="eastAsia"/>
                      <w:color w:val="000000"/>
                      <w:szCs w:val="21"/>
                    </w:rPr>
                    <w:t>SM-5VSL</w:t>
                  </w:r>
                </w:p>
              </w:tc>
              <w:tc>
                <w:tcPr>
                  <w:tcW w:w="1160" w:type="dxa"/>
                  <w:vAlign w:val="center"/>
                </w:tcPr>
                <w:p w:rsidR="00DE55CB" w:rsidRDefault="004D34FC">
                  <w:pPr>
                    <w:adjustRightInd w:val="0"/>
                    <w:snapToGrid w:val="0"/>
                    <w:jc w:val="center"/>
                    <w:rPr>
                      <w:color w:val="000000"/>
                      <w:szCs w:val="21"/>
                    </w:rPr>
                  </w:pPr>
                  <w:r>
                    <w:rPr>
                      <w:rFonts w:hint="eastAsia"/>
                      <w:color w:val="000000"/>
                      <w:szCs w:val="21"/>
                    </w:rPr>
                    <w:t>1</w:t>
                  </w:r>
                </w:p>
              </w:tc>
              <w:tc>
                <w:tcPr>
                  <w:tcW w:w="1666" w:type="dxa"/>
                  <w:vAlign w:val="center"/>
                </w:tcPr>
                <w:p w:rsidR="00DE55CB" w:rsidRDefault="004D34FC">
                  <w:pPr>
                    <w:adjustRightInd w:val="0"/>
                    <w:snapToGrid w:val="0"/>
                    <w:jc w:val="center"/>
                    <w:rPr>
                      <w:color w:val="000000"/>
                      <w:szCs w:val="21"/>
                    </w:rPr>
                  </w:pPr>
                  <w:r>
                    <w:rPr>
                      <w:rFonts w:hint="eastAsia"/>
                      <w:color w:val="000000"/>
                      <w:szCs w:val="21"/>
                    </w:rPr>
                    <w:t>已安装</w:t>
                  </w:r>
                </w:p>
              </w:tc>
            </w:tr>
            <w:tr w:rsidR="00DE55CB">
              <w:trPr>
                <w:trHeight w:val="397"/>
                <w:jc w:val="center"/>
              </w:trPr>
              <w:tc>
                <w:tcPr>
                  <w:tcW w:w="877" w:type="dxa"/>
                  <w:vAlign w:val="center"/>
                </w:tcPr>
                <w:p w:rsidR="00DE55CB" w:rsidRDefault="004D34FC">
                  <w:pPr>
                    <w:adjustRightInd w:val="0"/>
                    <w:snapToGrid w:val="0"/>
                    <w:jc w:val="center"/>
                    <w:rPr>
                      <w:color w:val="000000"/>
                      <w:szCs w:val="21"/>
                    </w:rPr>
                  </w:pPr>
                  <w:r>
                    <w:rPr>
                      <w:rFonts w:hint="eastAsia"/>
                      <w:color w:val="000000"/>
                      <w:szCs w:val="21"/>
                    </w:rPr>
                    <w:t>5</w:t>
                  </w:r>
                </w:p>
              </w:tc>
              <w:tc>
                <w:tcPr>
                  <w:tcW w:w="1996" w:type="dxa"/>
                  <w:vAlign w:val="center"/>
                </w:tcPr>
                <w:p w:rsidR="00DE55CB" w:rsidRDefault="004D34FC">
                  <w:pPr>
                    <w:adjustRightInd w:val="0"/>
                    <w:snapToGrid w:val="0"/>
                    <w:jc w:val="center"/>
                    <w:rPr>
                      <w:color w:val="000000"/>
                      <w:szCs w:val="21"/>
                    </w:rPr>
                  </w:pPr>
                  <w:r>
                    <w:rPr>
                      <w:rFonts w:hint="eastAsia"/>
                      <w:color w:val="000000"/>
                      <w:szCs w:val="21"/>
                    </w:rPr>
                    <w:t>砂轮机</w:t>
                  </w:r>
                </w:p>
              </w:tc>
              <w:tc>
                <w:tcPr>
                  <w:tcW w:w="2621" w:type="dxa"/>
                  <w:vAlign w:val="center"/>
                </w:tcPr>
                <w:p w:rsidR="00DE55CB" w:rsidRDefault="004D34FC">
                  <w:pPr>
                    <w:adjustRightInd w:val="0"/>
                    <w:snapToGrid w:val="0"/>
                    <w:jc w:val="center"/>
                    <w:rPr>
                      <w:color w:val="000000"/>
                      <w:szCs w:val="21"/>
                    </w:rPr>
                  </w:pPr>
                  <w:r>
                    <w:rPr>
                      <w:rFonts w:hint="eastAsia"/>
                      <w:color w:val="000000"/>
                      <w:szCs w:val="21"/>
                    </w:rPr>
                    <w:t>/</w:t>
                  </w:r>
                </w:p>
              </w:tc>
              <w:tc>
                <w:tcPr>
                  <w:tcW w:w="1160" w:type="dxa"/>
                  <w:vAlign w:val="center"/>
                </w:tcPr>
                <w:p w:rsidR="00DE55CB" w:rsidRDefault="004D34FC">
                  <w:pPr>
                    <w:adjustRightInd w:val="0"/>
                    <w:snapToGrid w:val="0"/>
                    <w:jc w:val="center"/>
                    <w:rPr>
                      <w:color w:val="000000"/>
                      <w:szCs w:val="21"/>
                    </w:rPr>
                  </w:pPr>
                  <w:r>
                    <w:rPr>
                      <w:rFonts w:hint="eastAsia"/>
                      <w:color w:val="000000"/>
                      <w:szCs w:val="21"/>
                    </w:rPr>
                    <w:t>1</w:t>
                  </w:r>
                </w:p>
              </w:tc>
              <w:tc>
                <w:tcPr>
                  <w:tcW w:w="1666" w:type="dxa"/>
                  <w:vAlign w:val="center"/>
                </w:tcPr>
                <w:p w:rsidR="00DE55CB" w:rsidRDefault="004D34FC">
                  <w:pPr>
                    <w:adjustRightInd w:val="0"/>
                    <w:snapToGrid w:val="0"/>
                    <w:jc w:val="center"/>
                    <w:rPr>
                      <w:color w:val="000000"/>
                      <w:szCs w:val="21"/>
                    </w:rPr>
                  </w:pPr>
                  <w:r>
                    <w:rPr>
                      <w:rFonts w:hint="eastAsia"/>
                      <w:color w:val="000000"/>
                      <w:szCs w:val="21"/>
                    </w:rPr>
                    <w:t>已安装</w:t>
                  </w:r>
                </w:p>
              </w:tc>
            </w:tr>
          </w:tbl>
          <w:p w:rsidR="00DE55CB" w:rsidRDefault="004D34FC">
            <w:pPr>
              <w:tabs>
                <w:tab w:val="left" w:pos="615"/>
                <w:tab w:val="left" w:pos="3615"/>
              </w:tabs>
              <w:adjustRightInd w:val="0"/>
              <w:snapToGrid w:val="0"/>
              <w:spacing w:line="360" w:lineRule="auto"/>
              <w:rPr>
                <w:b/>
                <w:bCs/>
                <w:sz w:val="24"/>
                <w:szCs w:val="22"/>
              </w:rPr>
            </w:pPr>
            <w:r>
              <w:rPr>
                <w:rFonts w:hint="eastAsia"/>
                <w:b/>
                <w:bCs/>
                <w:sz w:val="24"/>
                <w:szCs w:val="22"/>
              </w:rPr>
              <w:t>5</w:t>
            </w:r>
            <w:r>
              <w:rPr>
                <w:b/>
                <w:bCs/>
                <w:sz w:val="24"/>
                <w:szCs w:val="22"/>
              </w:rPr>
              <w:t>、主要原辅材料及动力消耗</w:t>
            </w:r>
          </w:p>
          <w:p w:rsidR="00DE55CB" w:rsidRDefault="004D34FC">
            <w:pPr>
              <w:adjustRightInd w:val="0"/>
              <w:snapToGrid w:val="0"/>
              <w:spacing w:line="360" w:lineRule="auto"/>
              <w:ind w:firstLineChars="200" w:firstLine="480"/>
              <w:textAlignment w:val="baseline"/>
              <w:rPr>
                <w:sz w:val="24"/>
              </w:rPr>
            </w:pPr>
            <w:r>
              <w:rPr>
                <w:sz w:val="24"/>
              </w:rPr>
              <w:t>项目所需原辅材料情况详见表</w:t>
            </w:r>
            <w:r>
              <w:rPr>
                <w:rFonts w:hint="eastAsia"/>
                <w:sz w:val="24"/>
              </w:rPr>
              <w:t>5</w:t>
            </w:r>
            <w:r>
              <w:rPr>
                <w:sz w:val="24"/>
              </w:rPr>
              <w:t>。</w:t>
            </w:r>
          </w:p>
          <w:p w:rsidR="00DE55CB" w:rsidRDefault="004D34FC">
            <w:pPr>
              <w:adjustRightInd w:val="0"/>
              <w:snapToGrid w:val="0"/>
              <w:jc w:val="center"/>
              <w:textAlignment w:val="baseline"/>
              <w:rPr>
                <w:b/>
                <w:bCs/>
                <w:szCs w:val="21"/>
                <w:lang w:val="zh-CN"/>
              </w:rPr>
            </w:pPr>
            <w:r>
              <w:rPr>
                <w:b/>
                <w:bCs/>
                <w:szCs w:val="21"/>
                <w:lang w:val="zh-CN"/>
              </w:rPr>
              <w:t>表</w:t>
            </w:r>
            <w:r>
              <w:rPr>
                <w:rFonts w:hint="eastAsia"/>
                <w:b/>
                <w:bCs/>
                <w:szCs w:val="21"/>
              </w:rPr>
              <w:t>5</w:t>
            </w:r>
            <w:r>
              <w:rPr>
                <w:b/>
                <w:bCs/>
                <w:szCs w:val="21"/>
                <w:lang w:val="zh-CN"/>
              </w:rPr>
              <w:t xml:space="preserve">  </w:t>
            </w:r>
            <w:r>
              <w:rPr>
                <w:b/>
                <w:bCs/>
                <w:szCs w:val="21"/>
                <w:lang w:val="zh-CN"/>
              </w:rPr>
              <w:t>主要原辅材料消耗</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787"/>
              <w:gridCol w:w="2621"/>
              <w:gridCol w:w="1909"/>
              <w:gridCol w:w="2237"/>
            </w:tblGrid>
            <w:tr w:rsidR="00DE55CB">
              <w:trPr>
                <w:trHeight w:val="340"/>
                <w:jc w:val="center"/>
              </w:trPr>
              <w:tc>
                <w:tcPr>
                  <w:tcW w:w="786" w:type="dxa"/>
                  <w:vAlign w:val="center"/>
                </w:tcPr>
                <w:p w:rsidR="00DE55CB" w:rsidRDefault="004D34FC">
                  <w:pPr>
                    <w:adjustRightInd w:val="0"/>
                    <w:snapToGrid w:val="0"/>
                    <w:jc w:val="center"/>
                    <w:rPr>
                      <w:szCs w:val="21"/>
                    </w:rPr>
                  </w:pPr>
                  <w:r>
                    <w:rPr>
                      <w:szCs w:val="21"/>
                    </w:rPr>
                    <w:lastRenderedPageBreak/>
                    <w:t>序号</w:t>
                  </w:r>
                </w:p>
              </w:tc>
              <w:tc>
                <w:tcPr>
                  <w:tcW w:w="3408" w:type="dxa"/>
                  <w:gridSpan w:val="2"/>
                  <w:vAlign w:val="center"/>
                </w:tcPr>
                <w:p w:rsidR="00DE55CB" w:rsidRDefault="004D34FC">
                  <w:pPr>
                    <w:adjustRightInd w:val="0"/>
                    <w:snapToGrid w:val="0"/>
                    <w:jc w:val="center"/>
                    <w:rPr>
                      <w:szCs w:val="21"/>
                    </w:rPr>
                  </w:pPr>
                  <w:r>
                    <w:rPr>
                      <w:szCs w:val="21"/>
                    </w:rPr>
                    <w:t>名</w:t>
                  </w:r>
                  <w:r>
                    <w:rPr>
                      <w:szCs w:val="21"/>
                    </w:rPr>
                    <w:t xml:space="preserve">   </w:t>
                  </w:r>
                  <w:r>
                    <w:rPr>
                      <w:szCs w:val="21"/>
                    </w:rPr>
                    <w:t>称</w:t>
                  </w:r>
                </w:p>
              </w:tc>
              <w:tc>
                <w:tcPr>
                  <w:tcW w:w="1909" w:type="dxa"/>
                  <w:vAlign w:val="center"/>
                </w:tcPr>
                <w:p w:rsidR="00DE55CB" w:rsidRDefault="004D34FC">
                  <w:pPr>
                    <w:adjustRightInd w:val="0"/>
                    <w:snapToGrid w:val="0"/>
                    <w:jc w:val="center"/>
                    <w:rPr>
                      <w:szCs w:val="21"/>
                    </w:rPr>
                  </w:pPr>
                  <w:r>
                    <w:rPr>
                      <w:szCs w:val="21"/>
                    </w:rPr>
                    <w:t>年用量</w:t>
                  </w:r>
                </w:p>
              </w:tc>
              <w:tc>
                <w:tcPr>
                  <w:tcW w:w="2237" w:type="dxa"/>
                  <w:vAlign w:val="center"/>
                </w:tcPr>
                <w:p w:rsidR="00DE55CB" w:rsidRDefault="004D34FC">
                  <w:pPr>
                    <w:adjustRightInd w:val="0"/>
                    <w:snapToGrid w:val="0"/>
                    <w:jc w:val="center"/>
                    <w:rPr>
                      <w:szCs w:val="21"/>
                    </w:rPr>
                  </w:pPr>
                  <w:r>
                    <w:rPr>
                      <w:szCs w:val="21"/>
                    </w:rPr>
                    <w:t>备注</w:t>
                  </w:r>
                </w:p>
              </w:tc>
            </w:tr>
            <w:tr w:rsidR="00DE55CB">
              <w:trPr>
                <w:trHeight w:val="340"/>
                <w:jc w:val="center"/>
              </w:trPr>
              <w:tc>
                <w:tcPr>
                  <w:tcW w:w="786" w:type="dxa"/>
                  <w:vMerge w:val="restart"/>
                  <w:vAlign w:val="center"/>
                </w:tcPr>
                <w:p w:rsidR="00DE55CB" w:rsidRDefault="004D34FC">
                  <w:pPr>
                    <w:adjustRightInd w:val="0"/>
                    <w:snapToGrid w:val="0"/>
                    <w:jc w:val="center"/>
                    <w:rPr>
                      <w:szCs w:val="21"/>
                    </w:rPr>
                  </w:pPr>
                  <w:r>
                    <w:rPr>
                      <w:rFonts w:hint="eastAsia"/>
                      <w:szCs w:val="21"/>
                    </w:rPr>
                    <w:t>1</w:t>
                  </w:r>
                </w:p>
              </w:tc>
              <w:tc>
                <w:tcPr>
                  <w:tcW w:w="787" w:type="dxa"/>
                  <w:vMerge w:val="restart"/>
                  <w:vAlign w:val="center"/>
                </w:tcPr>
                <w:p w:rsidR="00DE55CB" w:rsidRDefault="004D34FC">
                  <w:pPr>
                    <w:autoSpaceDE w:val="0"/>
                    <w:autoSpaceDN w:val="0"/>
                    <w:adjustRightInd w:val="0"/>
                    <w:snapToGrid w:val="0"/>
                    <w:jc w:val="center"/>
                    <w:rPr>
                      <w:szCs w:val="21"/>
                    </w:rPr>
                  </w:pPr>
                  <w:r>
                    <w:rPr>
                      <w:rFonts w:hint="eastAsia"/>
                      <w:szCs w:val="21"/>
                    </w:rPr>
                    <w:t>主料</w:t>
                  </w:r>
                </w:p>
              </w:tc>
              <w:tc>
                <w:tcPr>
                  <w:tcW w:w="2621" w:type="dxa"/>
                  <w:vAlign w:val="center"/>
                </w:tcPr>
                <w:p w:rsidR="00DE55CB" w:rsidRDefault="004D34FC">
                  <w:pPr>
                    <w:adjustRightInd w:val="0"/>
                    <w:snapToGrid w:val="0"/>
                    <w:jc w:val="center"/>
                    <w:rPr>
                      <w:szCs w:val="21"/>
                    </w:rPr>
                  </w:pPr>
                  <w:r>
                    <w:rPr>
                      <w:rFonts w:hint="eastAsia"/>
                      <w:szCs w:val="21"/>
                    </w:rPr>
                    <w:t>45#</w:t>
                  </w:r>
                  <w:r>
                    <w:rPr>
                      <w:rFonts w:hint="eastAsia"/>
                      <w:szCs w:val="21"/>
                    </w:rPr>
                    <w:t>钢</w:t>
                  </w:r>
                </w:p>
              </w:tc>
              <w:tc>
                <w:tcPr>
                  <w:tcW w:w="1909" w:type="dxa"/>
                  <w:vAlign w:val="center"/>
                </w:tcPr>
                <w:p w:rsidR="00DE55CB" w:rsidRDefault="004D34FC">
                  <w:pPr>
                    <w:pStyle w:val="a6"/>
                    <w:adjustRightInd w:val="0"/>
                    <w:snapToGrid w:val="0"/>
                    <w:jc w:val="center"/>
                    <w:rPr>
                      <w:szCs w:val="21"/>
                    </w:rPr>
                  </w:pPr>
                  <w:r>
                    <w:rPr>
                      <w:rFonts w:hint="eastAsia"/>
                      <w:szCs w:val="21"/>
                    </w:rPr>
                    <w:t>10t</w:t>
                  </w:r>
                </w:p>
              </w:tc>
              <w:tc>
                <w:tcPr>
                  <w:tcW w:w="2237" w:type="dxa"/>
                  <w:vAlign w:val="center"/>
                </w:tcPr>
                <w:p w:rsidR="00DE55CB" w:rsidRDefault="004D34FC">
                  <w:pPr>
                    <w:autoSpaceDE w:val="0"/>
                    <w:autoSpaceDN w:val="0"/>
                    <w:adjustRightInd w:val="0"/>
                    <w:snapToGrid w:val="0"/>
                    <w:jc w:val="center"/>
                    <w:rPr>
                      <w:szCs w:val="21"/>
                    </w:rPr>
                  </w:pPr>
                  <w:r>
                    <w:rPr>
                      <w:szCs w:val="21"/>
                    </w:rPr>
                    <w:t>外购</w:t>
                  </w:r>
                </w:p>
              </w:tc>
            </w:tr>
            <w:tr w:rsidR="00DE55CB">
              <w:trPr>
                <w:trHeight w:val="340"/>
                <w:jc w:val="center"/>
              </w:trPr>
              <w:tc>
                <w:tcPr>
                  <w:tcW w:w="786" w:type="dxa"/>
                  <w:vMerge/>
                  <w:vAlign w:val="center"/>
                </w:tcPr>
                <w:p w:rsidR="00DE55CB" w:rsidRDefault="00DE55CB">
                  <w:pPr>
                    <w:adjustRightInd w:val="0"/>
                    <w:snapToGrid w:val="0"/>
                    <w:jc w:val="center"/>
                    <w:rPr>
                      <w:szCs w:val="21"/>
                    </w:rPr>
                  </w:pPr>
                </w:p>
              </w:tc>
              <w:tc>
                <w:tcPr>
                  <w:tcW w:w="787" w:type="dxa"/>
                  <w:vMerge/>
                  <w:vAlign w:val="center"/>
                </w:tcPr>
                <w:p w:rsidR="00DE55CB" w:rsidRDefault="00DE55CB">
                  <w:pPr>
                    <w:autoSpaceDE w:val="0"/>
                    <w:autoSpaceDN w:val="0"/>
                    <w:adjustRightInd w:val="0"/>
                    <w:snapToGrid w:val="0"/>
                    <w:jc w:val="center"/>
                    <w:rPr>
                      <w:szCs w:val="21"/>
                    </w:rPr>
                  </w:pPr>
                </w:p>
              </w:tc>
              <w:tc>
                <w:tcPr>
                  <w:tcW w:w="2621" w:type="dxa"/>
                  <w:vAlign w:val="center"/>
                </w:tcPr>
                <w:p w:rsidR="00DE55CB" w:rsidRDefault="004D34FC">
                  <w:pPr>
                    <w:adjustRightInd w:val="0"/>
                    <w:snapToGrid w:val="0"/>
                    <w:jc w:val="center"/>
                    <w:rPr>
                      <w:szCs w:val="21"/>
                    </w:rPr>
                  </w:pPr>
                  <w:r>
                    <w:rPr>
                      <w:rFonts w:hint="eastAsia"/>
                      <w:szCs w:val="21"/>
                    </w:rPr>
                    <w:t>42CrMo</w:t>
                  </w:r>
                </w:p>
              </w:tc>
              <w:tc>
                <w:tcPr>
                  <w:tcW w:w="1909" w:type="dxa"/>
                  <w:vAlign w:val="center"/>
                </w:tcPr>
                <w:p w:rsidR="00DE55CB" w:rsidRDefault="004D34FC">
                  <w:pPr>
                    <w:pStyle w:val="a6"/>
                    <w:adjustRightInd w:val="0"/>
                    <w:snapToGrid w:val="0"/>
                    <w:jc w:val="center"/>
                    <w:rPr>
                      <w:szCs w:val="21"/>
                    </w:rPr>
                  </w:pPr>
                  <w:r>
                    <w:rPr>
                      <w:rFonts w:hint="eastAsia"/>
                      <w:szCs w:val="21"/>
                    </w:rPr>
                    <w:t>15t</w:t>
                  </w:r>
                </w:p>
              </w:tc>
              <w:tc>
                <w:tcPr>
                  <w:tcW w:w="2237" w:type="dxa"/>
                  <w:vAlign w:val="center"/>
                </w:tcPr>
                <w:p w:rsidR="00DE55CB" w:rsidRDefault="004D34FC">
                  <w:pPr>
                    <w:autoSpaceDE w:val="0"/>
                    <w:autoSpaceDN w:val="0"/>
                    <w:adjustRightInd w:val="0"/>
                    <w:snapToGrid w:val="0"/>
                    <w:jc w:val="center"/>
                    <w:rPr>
                      <w:szCs w:val="21"/>
                    </w:rPr>
                  </w:pPr>
                  <w:r>
                    <w:rPr>
                      <w:szCs w:val="21"/>
                    </w:rPr>
                    <w:t>外购</w:t>
                  </w:r>
                </w:p>
              </w:tc>
            </w:tr>
            <w:tr w:rsidR="00DE55CB">
              <w:trPr>
                <w:trHeight w:val="340"/>
                <w:jc w:val="center"/>
              </w:trPr>
              <w:tc>
                <w:tcPr>
                  <w:tcW w:w="786" w:type="dxa"/>
                  <w:vMerge/>
                  <w:vAlign w:val="center"/>
                </w:tcPr>
                <w:p w:rsidR="00DE55CB" w:rsidRDefault="00DE55CB">
                  <w:pPr>
                    <w:adjustRightInd w:val="0"/>
                    <w:snapToGrid w:val="0"/>
                    <w:jc w:val="center"/>
                    <w:rPr>
                      <w:szCs w:val="21"/>
                    </w:rPr>
                  </w:pPr>
                </w:p>
              </w:tc>
              <w:tc>
                <w:tcPr>
                  <w:tcW w:w="787" w:type="dxa"/>
                  <w:vMerge/>
                  <w:vAlign w:val="center"/>
                </w:tcPr>
                <w:p w:rsidR="00DE55CB" w:rsidRDefault="00DE55CB">
                  <w:pPr>
                    <w:autoSpaceDE w:val="0"/>
                    <w:autoSpaceDN w:val="0"/>
                    <w:adjustRightInd w:val="0"/>
                    <w:snapToGrid w:val="0"/>
                    <w:jc w:val="center"/>
                    <w:rPr>
                      <w:szCs w:val="21"/>
                    </w:rPr>
                  </w:pPr>
                </w:p>
              </w:tc>
              <w:tc>
                <w:tcPr>
                  <w:tcW w:w="2621" w:type="dxa"/>
                  <w:vAlign w:val="center"/>
                </w:tcPr>
                <w:p w:rsidR="00DE55CB" w:rsidRDefault="004D34FC">
                  <w:pPr>
                    <w:adjustRightInd w:val="0"/>
                    <w:snapToGrid w:val="0"/>
                    <w:jc w:val="center"/>
                    <w:rPr>
                      <w:szCs w:val="21"/>
                    </w:rPr>
                  </w:pPr>
                  <w:r>
                    <w:rPr>
                      <w:rFonts w:hint="eastAsia"/>
                      <w:szCs w:val="21"/>
                    </w:rPr>
                    <w:t>铜料</w:t>
                  </w:r>
                </w:p>
              </w:tc>
              <w:tc>
                <w:tcPr>
                  <w:tcW w:w="1909" w:type="dxa"/>
                  <w:vAlign w:val="center"/>
                </w:tcPr>
                <w:p w:rsidR="00DE55CB" w:rsidRDefault="004D34FC">
                  <w:pPr>
                    <w:pStyle w:val="a6"/>
                    <w:adjustRightInd w:val="0"/>
                    <w:snapToGrid w:val="0"/>
                    <w:jc w:val="center"/>
                    <w:rPr>
                      <w:szCs w:val="21"/>
                    </w:rPr>
                  </w:pPr>
                  <w:r>
                    <w:rPr>
                      <w:rFonts w:hint="eastAsia"/>
                      <w:szCs w:val="21"/>
                    </w:rPr>
                    <w:t>1t</w:t>
                  </w:r>
                </w:p>
              </w:tc>
              <w:tc>
                <w:tcPr>
                  <w:tcW w:w="2237" w:type="dxa"/>
                  <w:vAlign w:val="center"/>
                </w:tcPr>
                <w:p w:rsidR="00DE55CB" w:rsidRDefault="004D34FC">
                  <w:pPr>
                    <w:autoSpaceDE w:val="0"/>
                    <w:autoSpaceDN w:val="0"/>
                    <w:adjustRightInd w:val="0"/>
                    <w:snapToGrid w:val="0"/>
                    <w:jc w:val="center"/>
                    <w:rPr>
                      <w:szCs w:val="21"/>
                    </w:rPr>
                  </w:pPr>
                  <w:r>
                    <w:rPr>
                      <w:szCs w:val="21"/>
                    </w:rPr>
                    <w:t>外购</w:t>
                  </w:r>
                </w:p>
              </w:tc>
            </w:tr>
            <w:tr w:rsidR="00DE55CB">
              <w:trPr>
                <w:trHeight w:val="340"/>
                <w:jc w:val="center"/>
              </w:trPr>
              <w:tc>
                <w:tcPr>
                  <w:tcW w:w="786" w:type="dxa"/>
                  <w:vMerge w:val="restart"/>
                  <w:vAlign w:val="center"/>
                </w:tcPr>
                <w:p w:rsidR="00DE55CB" w:rsidRDefault="004D34FC">
                  <w:pPr>
                    <w:autoSpaceDE w:val="0"/>
                    <w:autoSpaceDN w:val="0"/>
                    <w:adjustRightInd w:val="0"/>
                    <w:snapToGrid w:val="0"/>
                    <w:jc w:val="center"/>
                    <w:rPr>
                      <w:szCs w:val="21"/>
                    </w:rPr>
                  </w:pPr>
                  <w:r>
                    <w:rPr>
                      <w:rFonts w:hint="eastAsia"/>
                      <w:szCs w:val="21"/>
                    </w:rPr>
                    <w:t>2</w:t>
                  </w:r>
                </w:p>
              </w:tc>
              <w:tc>
                <w:tcPr>
                  <w:tcW w:w="787" w:type="dxa"/>
                  <w:vMerge w:val="restart"/>
                  <w:vAlign w:val="center"/>
                </w:tcPr>
                <w:p w:rsidR="00DE55CB" w:rsidRDefault="004D34FC">
                  <w:pPr>
                    <w:autoSpaceDE w:val="0"/>
                    <w:autoSpaceDN w:val="0"/>
                    <w:adjustRightInd w:val="0"/>
                    <w:snapToGrid w:val="0"/>
                    <w:jc w:val="center"/>
                    <w:rPr>
                      <w:szCs w:val="21"/>
                    </w:rPr>
                  </w:pPr>
                  <w:r>
                    <w:rPr>
                      <w:szCs w:val="21"/>
                    </w:rPr>
                    <w:t>辅料</w:t>
                  </w:r>
                </w:p>
              </w:tc>
              <w:tc>
                <w:tcPr>
                  <w:tcW w:w="2621" w:type="dxa"/>
                  <w:vAlign w:val="center"/>
                </w:tcPr>
                <w:p w:rsidR="00DE55CB" w:rsidRDefault="004D34FC">
                  <w:pPr>
                    <w:autoSpaceDE w:val="0"/>
                    <w:autoSpaceDN w:val="0"/>
                    <w:adjustRightInd w:val="0"/>
                    <w:snapToGrid w:val="0"/>
                    <w:jc w:val="center"/>
                    <w:rPr>
                      <w:szCs w:val="21"/>
                    </w:rPr>
                  </w:pPr>
                  <w:r>
                    <w:rPr>
                      <w:rFonts w:hint="eastAsia"/>
                      <w:szCs w:val="21"/>
                    </w:rPr>
                    <w:t>机油</w:t>
                  </w:r>
                </w:p>
              </w:tc>
              <w:tc>
                <w:tcPr>
                  <w:tcW w:w="1909" w:type="dxa"/>
                  <w:vAlign w:val="center"/>
                </w:tcPr>
                <w:p w:rsidR="00DE55CB" w:rsidRDefault="004D34FC">
                  <w:pPr>
                    <w:autoSpaceDE w:val="0"/>
                    <w:autoSpaceDN w:val="0"/>
                    <w:adjustRightInd w:val="0"/>
                    <w:snapToGrid w:val="0"/>
                    <w:jc w:val="center"/>
                    <w:rPr>
                      <w:szCs w:val="21"/>
                    </w:rPr>
                  </w:pPr>
                  <w:r>
                    <w:rPr>
                      <w:rFonts w:hint="eastAsia"/>
                      <w:szCs w:val="21"/>
                    </w:rPr>
                    <w:t>6</w:t>
                  </w:r>
                  <w:r>
                    <w:rPr>
                      <w:rFonts w:hint="eastAsia"/>
                      <w:szCs w:val="21"/>
                    </w:rPr>
                    <w:t>桶（</w:t>
                  </w:r>
                  <w:r>
                    <w:rPr>
                      <w:rFonts w:hint="eastAsia"/>
                      <w:szCs w:val="21"/>
                    </w:rPr>
                    <w:t>10 kg/</w:t>
                  </w:r>
                  <w:r>
                    <w:rPr>
                      <w:rFonts w:hint="eastAsia"/>
                      <w:szCs w:val="21"/>
                    </w:rPr>
                    <w:t>桶）</w:t>
                  </w:r>
                </w:p>
              </w:tc>
              <w:tc>
                <w:tcPr>
                  <w:tcW w:w="2237" w:type="dxa"/>
                  <w:vAlign w:val="center"/>
                </w:tcPr>
                <w:p w:rsidR="00DE55CB" w:rsidRDefault="004D34FC">
                  <w:pPr>
                    <w:autoSpaceDE w:val="0"/>
                    <w:autoSpaceDN w:val="0"/>
                    <w:adjustRightInd w:val="0"/>
                    <w:snapToGrid w:val="0"/>
                    <w:jc w:val="center"/>
                    <w:rPr>
                      <w:szCs w:val="21"/>
                    </w:rPr>
                  </w:pPr>
                  <w:r>
                    <w:rPr>
                      <w:szCs w:val="21"/>
                    </w:rPr>
                    <w:t>外购</w:t>
                  </w:r>
                </w:p>
              </w:tc>
            </w:tr>
            <w:tr w:rsidR="00DE55CB">
              <w:trPr>
                <w:trHeight w:val="340"/>
                <w:jc w:val="center"/>
              </w:trPr>
              <w:tc>
                <w:tcPr>
                  <w:tcW w:w="786" w:type="dxa"/>
                  <w:vMerge/>
                  <w:vAlign w:val="center"/>
                </w:tcPr>
                <w:p w:rsidR="00DE55CB" w:rsidRDefault="00DE55CB">
                  <w:pPr>
                    <w:autoSpaceDE w:val="0"/>
                    <w:autoSpaceDN w:val="0"/>
                    <w:adjustRightInd w:val="0"/>
                    <w:snapToGrid w:val="0"/>
                    <w:jc w:val="center"/>
                    <w:rPr>
                      <w:szCs w:val="21"/>
                    </w:rPr>
                  </w:pPr>
                </w:p>
              </w:tc>
              <w:tc>
                <w:tcPr>
                  <w:tcW w:w="787" w:type="dxa"/>
                  <w:vMerge/>
                  <w:vAlign w:val="center"/>
                </w:tcPr>
                <w:p w:rsidR="00DE55CB" w:rsidRDefault="00DE55CB">
                  <w:pPr>
                    <w:autoSpaceDE w:val="0"/>
                    <w:autoSpaceDN w:val="0"/>
                    <w:adjustRightInd w:val="0"/>
                    <w:snapToGrid w:val="0"/>
                    <w:jc w:val="center"/>
                    <w:rPr>
                      <w:szCs w:val="21"/>
                    </w:rPr>
                  </w:pPr>
                </w:p>
              </w:tc>
              <w:tc>
                <w:tcPr>
                  <w:tcW w:w="2621" w:type="dxa"/>
                  <w:vAlign w:val="center"/>
                </w:tcPr>
                <w:p w:rsidR="00DE55CB" w:rsidRDefault="004D34FC">
                  <w:pPr>
                    <w:autoSpaceDE w:val="0"/>
                    <w:autoSpaceDN w:val="0"/>
                    <w:adjustRightInd w:val="0"/>
                    <w:snapToGrid w:val="0"/>
                    <w:jc w:val="center"/>
                    <w:rPr>
                      <w:szCs w:val="21"/>
                    </w:rPr>
                  </w:pPr>
                  <w:r>
                    <w:rPr>
                      <w:rFonts w:hint="eastAsia"/>
                      <w:szCs w:val="21"/>
                    </w:rPr>
                    <w:t>切削液</w:t>
                  </w:r>
                </w:p>
              </w:tc>
              <w:tc>
                <w:tcPr>
                  <w:tcW w:w="1909" w:type="dxa"/>
                  <w:vAlign w:val="center"/>
                </w:tcPr>
                <w:p w:rsidR="00DE55CB" w:rsidRDefault="004D34FC">
                  <w:pPr>
                    <w:autoSpaceDE w:val="0"/>
                    <w:autoSpaceDN w:val="0"/>
                    <w:adjustRightInd w:val="0"/>
                    <w:snapToGrid w:val="0"/>
                    <w:jc w:val="center"/>
                    <w:rPr>
                      <w:szCs w:val="21"/>
                    </w:rPr>
                  </w:pPr>
                  <w:r>
                    <w:rPr>
                      <w:rFonts w:hint="eastAsia"/>
                      <w:szCs w:val="21"/>
                    </w:rPr>
                    <w:t>5</w:t>
                  </w:r>
                  <w:r>
                    <w:rPr>
                      <w:rFonts w:hint="eastAsia"/>
                      <w:szCs w:val="21"/>
                    </w:rPr>
                    <w:t>桶（</w:t>
                  </w:r>
                  <w:r>
                    <w:rPr>
                      <w:rFonts w:hint="eastAsia"/>
                      <w:szCs w:val="21"/>
                    </w:rPr>
                    <w:t>10 kg/</w:t>
                  </w:r>
                  <w:r>
                    <w:rPr>
                      <w:rFonts w:hint="eastAsia"/>
                      <w:szCs w:val="21"/>
                    </w:rPr>
                    <w:t>桶）</w:t>
                  </w:r>
                </w:p>
              </w:tc>
              <w:tc>
                <w:tcPr>
                  <w:tcW w:w="2237" w:type="dxa"/>
                  <w:vAlign w:val="center"/>
                </w:tcPr>
                <w:p w:rsidR="00DE55CB" w:rsidRDefault="004D34FC">
                  <w:pPr>
                    <w:autoSpaceDE w:val="0"/>
                    <w:autoSpaceDN w:val="0"/>
                    <w:adjustRightInd w:val="0"/>
                    <w:snapToGrid w:val="0"/>
                    <w:jc w:val="center"/>
                    <w:rPr>
                      <w:szCs w:val="21"/>
                    </w:rPr>
                  </w:pPr>
                  <w:r>
                    <w:rPr>
                      <w:szCs w:val="21"/>
                    </w:rPr>
                    <w:t>外购</w:t>
                  </w:r>
                </w:p>
              </w:tc>
            </w:tr>
            <w:tr w:rsidR="00DE55CB">
              <w:trPr>
                <w:trHeight w:val="340"/>
                <w:jc w:val="center"/>
              </w:trPr>
              <w:tc>
                <w:tcPr>
                  <w:tcW w:w="786" w:type="dxa"/>
                  <w:vMerge w:val="restart"/>
                  <w:vAlign w:val="center"/>
                </w:tcPr>
                <w:p w:rsidR="00DE55CB" w:rsidRDefault="004D34FC">
                  <w:pPr>
                    <w:adjustRightInd w:val="0"/>
                    <w:snapToGrid w:val="0"/>
                    <w:jc w:val="center"/>
                    <w:rPr>
                      <w:szCs w:val="21"/>
                    </w:rPr>
                  </w:pPr>
                  <w:r>
                    <w:rPr>
                      <w:szCs w:val="21"/>
                    </w:rPr>
                    <w:t>3</w:t>
                  </w:r>
                </w:p>
              </w:tc>
              <w:tc>
                <w:tcPr>
                  <w:tcW w:w="787" w:type="dxa"/>
                  <w:vMerge w:val="restart"/>
                  <w:vAlign w:val="center"/>
                </w:tcPr>
                <w:p w:rsidR="00DE55CB" w:rsidRDefault="004D34FC">
                  <w:pPr>
                    <w:autoSpaceDE w:val="0"/>
                    <w:autoSpaceDN w:val="0"/>
                    <w:adjustRightInd w:val="0"/>
                    <w:snapToGrid w:val="0"/>
                    <w:jc w:val="center"/>
                    <w:rPr>
                      <w:szCs w:val="21"/>
                    </w:rPr>
                  </w:pPr>
                  <w:r>
                    <w:rPr>
                      <w:szCs w:val="21"/>
                    </w:rPr>
                    <w:t>动力消耗</w:t>
                  </w:r>
                </w:p>
              </w:tc>
              <w:tc>
                <w:tcPr>
                  <w:tcW w:w="2621" w:type="dxa"/>
                  <w:vAlign w:val="center"/>
                </w:tcPr>
                <w:p w:rsidR="00DE55CB" w:rsidRDefault="004D34FC">
                  <w:pPr>
                    <w:autoSpaceDE w:val="0"/>
                    <w:autoSpaceDN w:val="0"/>
                    <w:adjustRightInd w:val="0"/>
                    <w:snapToGrid w:val="0"/>
                    <w:jc w:val="center"/>
                    <w:rPr>
                      <w:szCs w:val="21"/>
                    </w:rPr>
                  </w:pPr>
                  <w:r>
                    <w:rPr>
                      <w:szCs w:val="21"/>
                    </w:rPr>
                    <w:t>电</w:t>
                  </w:r>
                </w:p>
              </w:tc>
              <w:tc>
                <w:tcPr>
                  <w:tcW w:w="1909" w:type="dxa"/>
                  <w:vAlign w:val="center"/>
                </w:tcPr>
                <w:p w:rsidR="00DE55CB" w:rsidRDefault="004D34FC">
                  <w:pPr>
                    <w:autoSpaceDE w:val="0"/>
                    <w:autoSpaceDN w:val="0"/>
                    <w:adjustRightInd w:val="0"/>
                    <w:snapToGrid w:val="0"/>
                    <w:jc w:val="center"/>
                    <w:rPr>
                      <w:szCs w:val="21"/>
                    </w:rPr>
                  </w:pPr>
                  <w:r>
                    <w:rPr>
                      <w:rFonts w:hint="eastAsia"/>
                      <w:szCs w:val="21"/>
                    </w:rPr>
                    <w:t>4.5</w:t>
                  </w:r>
                  <w:r>
                    <w:rPr>
                      <w:rFonts w:hint="eastAsia"/>
                      <w:szCs w:val="21"/>
                    </w:rPr>
                    <w:t>万</w:t>
                  </w:r>
                  <w:r>
                    <w:rPr>
                      <w:szCs w:val="21"/>
                    </w:rPr>
                    <w:t>kw·h</w:t>
                  </w:r>
                </w:p>
              </w:tc>
              <w:tc>
                <w:tcPr>
                  <w:tcW w:w="2237" w:type="dxa"/>
                  <w:vAlign w:val="center"/>
                </w:tcPr>
                <w:p w:rsidR="00DE55CB" w:rsidRDefault="004D34FC">
                  <w:pPr>
                    <w:autoSpaceDE w:val="0"/>
                    <w:autoSpaceDN w:val="0"/>
                    <w:adjustRightInd w:val="0"/>
                    <w:snapToGrid w:val="0"/>
                    <w:jc w:val="center"/>
                    <w:rPr>
                      <w:szCs w:val="21"/>
                    </w:rPr>
                  </w:pPr>
                  <w:r>
                    <w:rPr>
                      <w:szCs w:val="21"/>
                    </w:rPr>
                    <w:t>市政供电</w:t>
                  </w:r>
                </w:p>
              </w:tc>
            </w:tr>
            <w:tr w:rsidR="00DE55CB">
              <w:trPr>
                <w:trHeight w:val="340"/>
                <w:jc w:val="center"/>
              </w:trPr>
              <w:tc>
                <w:tcPr>
                  <w:tcW w:w="786" w:type="dxa"/>
                  <w:vMerge/>
                  <w:vAlign w:val="center"/>
                </w:tcPr>
                <w:p w:rsidR="00DE55CB" w:rsidRDefault="00DE55CB">
                  <w:pPr>
                    <w:adjustRightInd w:val="0"/>
                    <w:snapToGrid w:val="0"/>
                    <w:jc w:val="center"/>
                    <w:rPr>
                      <w:szCs w:val="21"/>
                    </w:rPr>
                  </w:pPr>
                </w:p>
              </w:tc>
              <w:tc>
                <w:tcPr>
                  <w:tcW w:w="787" w:type="dxa"/>
                  <w:vMerge/>
                  <w:vAlign w:val="center"/>
                </w:tcPr>
                <w:p w:rsidR="00DE55CB" w:rsidRDefault="00DE55CB">
                  <w:pPr>
                    <w:autoSpaceDE w:val="0"/>
                    <w:autoSpaceDN w:val="0"/>
                    <w:adjustRightInd w:val="0"/>
                    <w:snapToGrid w:val="0"/>
                    <w:jc w:val="center"/>
                    <w:rPr>
                      <w:szCs w:val="21"/>
                    </w:rPr>
                  </w:pPr>
                </w:p>
              </w:tc>
              <w:tc>
                <w:tcPr>
                  <w:tcW w:w="2621" w:type="dxa"/>
                  <w:vAlign w:val="center"/>
                </w:tcPr>
                <w:p w:rsidR="00DE55CB" w:rsidRDefault="004D34FC">
                  <w:pPr>
                    <w:autoSpaceDE w:val="0"/>
                    <w:autoSpaceDN w:val="0"/>
                    <w:adjustRightInd w:val="0"/>
                    <w:snapToGrid w:val="0"/>
                    <w:jc w:val="center"/>
                    <w:rPr>
                      <w:color w:val="000000"/>
                      <w:szCs w:val="21"/>
                    </w:rPr>
                  </w:pPr>
                  <w:r>
                    <w:rPr>
                      <w:color w:val="000000"/>
                      <w:szCs w:val="21"/>
                    </w:rPr>
                    <w:t>水</w:t>
                  </w:r>
                </w:p>
              </w:tc>
              <w:tc>
                <w:tcPr>
                  <w:tcW w:w="1909" w:type="dxa"/>
                  <w:vAlign w:val="center"/>
                </w:tcPr>
                <w:p w:rsidR="00DE55CB" w:rsidRDefault="004D34FC">
                  <w:pPr>
                    <w:autoSpaceDE w:val="0"/>
                    <w:autoSpaceDN w:val="0"/>
                    <w:adjustRightInd w:val="0"/>
                    <w:snapToGrid w:val="0"/>
                    <w:jc w:val="center"/>
                    <w:rPr>
                      <w:szCs w:val="21"/>
                    </w:rPr>
                  </w:pPr>
                  <w:r>
                    <w:rPr>
                      <w:rFonts w:hint="eastAsia"/>
                      <w:szCs w:val="21"/>
                    </w:rPr>
                    <w:t>169</w:t>
                  </w:r>
                  <w:r>
                    <w:rPr>
                      <w:szCs w:val="21"/>
                    </w:rPr>
                    <w:t>m</w:t>
                  </w:r>
                  <w:r>
                    <w:rPr>
                      <w:szCs w:val="21"/>
                      <w:vertAlign w:val="superscript"/>
                    </w:rPr>
                    <w:t>3</w:t>
                  </w:r>
                </w:p>
              </w:tc>
              <w:tc>
                <w:tcPr>
                  <w:tcW w:w="2237" w:type="dxa"/>
                  <w:vAlign w:val="center"/>
                </w:tcPr>
                <w:p w:rsidR="00DE55CB" w:rsidRDefault="004D34FC">
                  <w:pPr>
                    <w:autoSpaceDE w:val="0"/>
                    <w:autoSpaceDN w:val="0"/>
                    <w:adjustRightInd w:val="0"/>
                    <w:snapToGrid w:val="0"/>
                    <w:jc w:val="center"/>
                    <w:rPr>
                      <w:color w:val="000000"/>
                      <w:szCs w:val="21"/>
                    </w:rPr>
                  </w:pPr>
                  <w:r>
                    <w:rPr>
                      <w:color w:val="000000"/>
                      <w:szCs w:val="21"/>
                    </w:rPr>
                    <w:t>市政供水</w:t>
                  </w:r>
                </w:p>
              </w:tc>
            </w:tr>
          </w:tbl>
          <w:p w:rsidR="00DE55CB" w:rsidRDefault="004D34FC">
            <w:pPr>
              <w:tabs>
                <w:tab w:val="left" w:pos="615"/>
                <w:tab w:val="left" w:pos="3615"/>
              </w:tabs>
              <w:adjustRightInd w:val="0"/>
              <w:snapToGrid w:val="0"/>
              <w:spacing w:line="360" w:lineRule="auto"/>
              <w:rPr>
                <w:b/>
                <w:bCs/>
                <w:sz w:val="24"/>
                <w:szCs w:val="22"/>
              </w:rPr>
            </w:pPr>
            <w:r>
              <w:rPr>
                <w:rFonts w:hint="eastAsia"/>
                <w:b/>
                <w:bCs/>
                <w:sz w:val="24"/>
                <w:szCs w:val="22"/>
              </w:rPr>
              <w:t>6</w:t>
            </w:r>
            <w:r>
              <w:rPr>
                <w:rFonts w:hint="eastAsia"/>
                <w:b/>
                <w:bCs/>
                <w:sz w:val="24"/>
                <w:szCs w:val="22"/>
              </w:rPr>
              <w:t>、劳动定员与生产班制</w:t>
            </w:r>
          </w:p>
          <w:p w:rsidR="00DE55CB" w:rsidRDefault="004D34FC">
            <w:pPr>
              <w:pStyle w:val="Default"/>
              <w:spacing w:line="360" w:lineRule="auto"/>
              <w:ind w:firstLineChars="200" w:firstLine="480"/>
              <w:jc w:val="both"/>
              <w:outlineLvl w:val="2"/>
              <w:rPr>
                <w:rFonts w:ascii="Times New Roman" w:cs="Times New Roman"/>
                <w:color w:val="auto"/>
                <w:sz w:val="24"/>
              </w:rPr>
            </w:pPr>
            <w:r>
              <w:rPr>
                <w:rFonts w:ascii="Times New Roman" w:cs="Times New Roman"/>
                <w:color w:val="auto"/>
                <w:sz w:val="24"/>
              </w:rPr>
              <w:t>项目劳动定员</w:t>
            </w:r>
            <w:r>
              <w:rPr>
                <w:rFonts w:ascii="Times New Roman" w:cs="Times New Roman" w:hint="eastAsia"/>
                <w:color w:val="auto"/>
                <w:sz w:val="24"/>
              </w:rPr>
              <w:t>16</w:t>
            </w:r>
            <w:r>
              <w:rPr>
                <w:rFonts w:ascii="Times New Roman" w:cs="Times New Roman"/>
                <w:color w:val="auto"/>
                <w:sz w:val="24"/>
              </w:rPr>
              <w:t>人，每天工作</w:t>
            </w:r>
            <w:r>
              <w:rPr>
                <w:rFonts w:ascii="Times New Roman" w:cs="Times New Roman"/>
                <w:color w:val="auto"/>
                <w:sz w:val="24"/>
              </w:rPr>
              <w:t>8h</w:t>
            </w:r>
            <w:r>
              <w:rPr>
                <w:rFonts w:ascii="Times New Roman" w:cs="Times New Roman"/>
                <w:color w:val="auto"/>
                <w:sz w:val="24"/>
              </w:rPr>
              <w:t>，年工作天数</w:t>
            </w:r>
            <w:r>
              <w:rPr>
                <w:rFonts w:ascii="Times New Roman" w:cs="Times New Roman" w:hint="eastAsia"/>
                <w:color w:val="auto"/>
                <w:sz w:val="24"/>
              </w:rPr>
              <w:t>300</w:t>
            </w:r>
            <w:r>
              <w:rPr>
                <w:rFonts w:ascii="Times New Roman" w:cs="Times New Roman"/>
                <w:color w:val="auto"/>
                <w:sz w:val="24"/>
              </w:rPr>
              <w:t>天。厂区不设立食堂</w:t>
            </w:r>
            <w:r>
              <w:rPr>
                <w:rFonts w:ascii="Times New Roman" w:cs="Times New Roman" w:hint="eastAsia"/>
                <w:color w:val="auto"/>
                <w:sz w:val="24"/>
              </w:rPr>
              <w:t>，不提供住宿</w:t>
            </w:r>
            <w:r>
              <w:rPr>
                <w:rFonts w:ascii="Times New Roman" w:cs="Times New Roman"/>
                <w:color w:val="auto"/>
                <w:sz w:val="24"/>
              </w:rPr>
              <w:t>。</w:t>
            </w:r>
          </w:p>
          <w:p w:rsidR="00DE55CB" w:rsidRDefault="004D34FC">
            <w:pPr>
              <w:tabs>
                <w:tab w:val="left" w:pos="615"/>
                <w:tab w:val="left" w:pos="3615"/>
              </w:tabs>
              <w:adjustRightInd w:val="0"/>
              <w:snapToGrid w:val="0"/>
              <w:spacing w:line="360" w:lineRule="auto"/>
              <w:rPr>
                <w:b/>
                <w:bCs/>
                <w:sz w:val="24"/>
                <w:szCs w:val="22"/>
              </w:rPr>
            </w:pPr>
            <w:r>
              <w:rPr>
                <w:rFonts w:hint="eastAsia"/>
                <w:b/>
                <w:bCs/>
                <w:sz w:val="24"/>
                <w:szCs w:val="22"/>
              </w:rPr>
              <w:t>7</w:t>
            </w:r>
            <w:r>
              <w:rPr>
                <w:rFonts w:hint="eastAsia"/>
                <w:b/>
                <w:bCs/>
                <w:sz w:val="24"/>
                <w:szCs w:val="22"/>
              </w:rPr>
              <w:t>、公用工程</w:t>
            </w:r>
          </w:p>
          <w:p w:rsidR="00DE55CB" w:rsidRDefault="004D34FC">
            <w:pPr>
              <w:tabs>
                <w:tab w:val="left" w:pos="615"/>
                <w:tab w:val="left" w:pos="3615"/>
              </w:tabs>
              <w:adjustRightInd w:val="0"/>
              <w:snapToGrid w:val="0"/>
              <w:spacing w:line="360" w:lineRule="auto"/>
              <w:rPr>
                <w:b/>
                <w:bCs/>
                <w:sz w:val="24"/>
                <w:szCs w:val="22"/>
              </w:rPr>
            </w:pPr>
            <w:r>
              <w:rPr>
                <w:rFonts w:hint="eastAsia"/>
                <w:b/>
                <w:bCs/>
                <w:sz w:val="24"/>
                <w:szCs w:val="22"/>
              </w:rPr>
              <w:t>（</w:t>
            </w:r>
            <w:r>
              <w:rPr>
                <w:rFonts w:hint="eastAsia"/>
                <w:b/>
                <w:bCs/>
                <w:sz w:val="24"/>
                <w:szCs w:val="22"/>
              </w:rPr>
              <w:t>1</w:t>
            </w:r>
            <w:r>
              <w:rPr>
                <w:rFonts w:hint="eastAsia"/>
                <w:b/>
                <w:bCs/>
                <w:sz w:val="24"/>
                <w:szCs w:val="22"/>
              </w:rPr>
              <w:t>）给排水</w:t>
            </w:r>
          </w:p>
          <w:p w:rsidR="00DE55CB" w:rsidRDefault="004D34F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fldChar w:fldCharType="begin"/>
            </w:r>
            <w:r>
              <w:rPr>
                <w:rFonts w:ascii="Times New Roman" w:cs="Times New Roman"/>
                <w:color w:val="auto"/>
                <w:sz w:val="24"/>
              </w:rPr>
              <w:instrText xml:space="preserve"> = 1 \* GB3 \* MERGEFORMAT </w:instrText>
            </w:r>
            <w:r>
              <w:rPr>
                <w:rFonts w:ascii="Times New Roman" w:cs="Times New Roman"/>
                <w:color w:val="auto"/>
                <w:sz w:val="24"/>
              </w:rPr>
              <w:fldChar w:fldCharType="separate"/>
            </w:r>
            <w:r>
              <w:rPr>
                <w:sz w:val="24"/>
              </w:rPr>
              <w:t>①</w:t>
            </w:r>
            <w:r>
              <w:rPr>
                <w:rFonts w:ascii="Times New Roman" w:cs="Times New Roman"/>
                <w:color w:val="auto"/>
                <w:sz w:val="24"/>
              </w:rPr>
              <w:fldChar w:fldCharType="end"/>
            </w:r>
            <w:r>
              <w:rPr>
                <w:rFonts w:ascii="Times New Roman" w:cs="Times New Roman"/>
                <w:color w:val="auto"/>
                <w:sz w:val="24"/>
              </w:rPr>
              <w:t>给水</w:t>
            </w:r>
          </w:p>
          <w:p w:rsidR="00DE55CB" w:rsidRDefault="004D34FC">
            <w:pPr>
              <w:pStyle w:val="Default"/>
              <w:spacing w:line="360" w:lineRule="auto"/>
              <w:ind w:firstLineChars="200" w:firstLine="480"/>
              <w:outlineLvl w:val="2"/>
              <w:rPr>
                <w:rFonts w:hAnsi="宋体" w:cs="Times New Roman"/>
                <w:color w:val="auto"/>
                <w:sz w:val="24"/>
              </w:rPr>
            </w:pPr>
            <w:r>
              <w:rPr>
                <w:rFonts w:hAnsi="宋体" w:cs="Times New Roman"/>
                <w:color w:val="auto"/>
                <w:sz w:val="24"/>
              </w:rPr>
              <w:t>项目用水主要为职工生活用水。</w:t>
            </w:r>
          </w:p>
          <w:p w:rsidR="00DE55CB" w:rsidRDefault="004D34FC">
            <w:pPr>
              <w:pStyle w:val="30"/>
              <w:tabs>
                <w:tab w:val="left" w:pos="615"/>
                <w:tab w:val="left" w:pos="3615"/>
              </w:tabs>
              <w:adjustRightInd w:val="0"/>
              <w:snapToGrid w:val="0"/>
              <w:spacing w:line="332" w:lineRule="auto"/>
              <w:ind w:firstLineChars="200" w:firstLine="480"/>
              <w:rPr>
                <w:color w:val="000000"/>
                <w:sz w:val="24"/>
              </w:rPr>
            </w:pPr>
            <w:r>
              <w:rPr>
                <w:sz w:val="24"/>
              </w:rPr>
              <w:t>生活用水：项目劳动定员</w:t>
            </w:r>
            <w:r>
              <w:rPr>
                <w:rFonts w:hint="eastAsia"/>
                <w:sz w:val="24"/>
              </w:rPr>
              <w:t>16</w:t>
            </w:r>
            <w:r>
              <w:rPr>
                <w:sz w:val="24"/>
              </w:rPr>
              <w:t>人，厂区不设食宿。职工年工作时间为</w:t>
            </w:r>
            <w:r>
              <w:rPr>
                <w:rFonts w:hint="eastAsia"/>
                <w:sz w:val="24"/>
              </w:rPr>
              <w:t>300</w:t>
            </w:r>
            <w:r>
              <w:rPr>
                <w:sz w:val="24"/>
              </w:rPr>
              <w:t>天</w:t>
            </w:r>
            <w:r>
              <w:rPr>
                <w:rFonts w:hint="eastAsia"/>
                <w:sz w:val="24"/>
              </w:rPr>
              <w:t>，</w:t>
            </w:r>
            <w:r>
              <w:rPr>
                <w:rFonts w:hint="eastAsia"/>
                <w:color w:val="000000"/>
                <w:sz w:val="24"/>
              </w:rPr>
              <w:t>根据陕西省《行业用水定额》</w:t>
            </w:r>
            <w:r>
              <w:rPr>
                <w:rFonts w:hint="eastAsia"/>
                <w:sz w:val="24"/>
              </w:rPr>
              <w:t>（</w:t>
            </w:r>
            <w:r>
              <w:rPr>
                <w:rFonts w:hint="eastAsia"/>
                <w:sz w:val="24"/>
              </w:rPr>
              <w:t>DB61/T943-2014</w:t>
            </w:r>
            <w:r>
              <w:rPr>
                <w:rFonts w:hint="eastAsia"/>
                <w:sz w:val="24"/>
              </w:rPr>
              <w:t>）用水量取</w:t>
            </w:r>
            <w:r>
              <w:rPr>
                <w:rFonts w:hint="eastAsia"/>
                <w:sz w:val="24"/>
              </w:rPr>
              <w:t>35L/</w:t>
            </w:r>
            <w:r>
              <w:rPr>
                <w:rFonts w:hint="eastAsia"/>
                <w:sz w:val="24"/>
              </w:rPr>
              <w:t>人·</w:t>
            </w:r>
            <w:r>
              <w:rPr>
                <w:rFonts w:hint="eastAsia"/>
                <w:sz w:val="24"/>
              </w:rPr>
              <w:t>d</w:t>
            </w:r>
            <w:r>
              <w:rPr>
                <w:rFonts w:hint="eastAsia"/>
                <w:sz w:val="24"/>
              </w:rPr>
              <w:t>，则职工</w:t>
            </w:r>
            <w:r>
              <w:rPr>
                <w:color w:val="000000"/>
                <w:sz w:val="24"/>
              </w:rPr>
              <w:t>生活用水量</w:t>
            </w:r>
            <w:r>
              <w:rPr>
                <w:rFonts w:hint="eastAsia"/>
                <w:sz w:val="24"/>
              </w:rPr>
              <w:t>0.56</w:t>
            </w:r>
            <w:r>
              <w:rPr>
                <w:color w:val="000000"/>
                <w:sz w:val="24"/>
              </w:rPr>
              <w:t>m</w:t>
            </w:r>
            <w:r>
              <w:rPr>
                <w:color w:val="000000"/>
                <w:sz w:val="24"/>
                <w:vertAlign w:val="superscript"/>
              </w:rPr>
              <w:t>3</w:t>
            </w:r>
            <w:r>
              <w:rPr>
                <w:color w:val="000000"/>
                <w:sz w:val="24"/>
              </w:rPr>
              <w:t>/d</w:t>
            </w:r>
            <w:r>
              <w:rPr>
                <w:color w:val="000000"/>
                <w:sz w:val="24"/>
              </w:rPr>
              <w:t>（</w:t>
            </w:r>
            <w:r>
              <w:rPr>
                <w:rFonts w:hint="eastAsia"/>
                <w:sz w:val="24"/>
              </w:rPr>
              <w:t>168</w:t>
            </w:r>
            <w:r>
              <w:rPr>
                <w:color w:val="000000"/>
                <w:sz w:val="24"/>
              </w:rPr>
              <w:t>m</w:t>
            </w:r>
            <w:r>
              <w:rPr>
                <w:color w:val="000000"/>
                <w:sz w:val="24"/>
                <w:vertAlign w:val="superscript"/>
              </w:rPr>
              <w:t>3</w:t>
            </w:r>
            <w:r>
              <w:rPr>
                <w:color w:val="000000"/>
                <w:sz w:val="24"/>
              </w:rPr>
              <w:t>/a</w:t>
            </w:r>
            <w:r>
              <w:rPr>
                <w:rFonts w:hint="eastAsia"/>
                <w:color w:val="000000"/>
                <w:sz w:val="24"/>
              </w:rPr>
              <w:t>，项目年工作</w:t>
            </w:r>
            <w:r>
              <w:rPr>
                <w:rFonts w:hint="eastAsia"/>
                <w:color w:val="000000"/>
                <w:sz w:val="24"/>
              </w:rPr>
              <w:t>300</w:t>
            </w:r>
            <w:r>
              <w:rPr>
                <w:color w:val="000000"/>
                <w:sz w:val="24"/>
              </w:rPr>
              <w:t>d</w:t>
            </w:r>
            <w:r>
              <w:rPr>
                <w:color w:val="000000"/>
                <w:sz w:val="24"/>
              </w:rPr>
              <w:t>）。</w:t>
            </w:r>
          </w:p>
          <w:p w:rsidR="00DE55CB" w:rsidRDefault="004D34FC" w:rsidP="00A1124C">
            <w:pPr>
              <w:pStyle w:val="20"/>
              <w:spacing w:line="360" w:lineRule="auto"/>
              <w:ind w:firstLine="480"/>
              <w:rPr>
                <w:rFonts w:eastAsia="宋体"/>
                <w:sz w:val="24"/>
              </w:rPr>
            </w:pPr>
            <w:r>
              <w:rPr>
                <w:rFonts w:ascii="宋体" w:eastAsia="宋体" w:hAnsi="宋体" w:cs="宋体" w:hint="eastAsia"/>
                <w:sz w:val="24"/>
              </w:rPr>
              <w:t>生产用水（切削液稀释用水）：</w:t>
            </w:r>
            <w:r>
              <w:rPr>
                <w:rFonts w:eastAsia="宋体" w:hint="eastAsia"/>
                <w:color w:val="000000"/>
                <w:sz w:val="24"/>
              </w:rPr>
              <w:t>本项目年使用切削液</w:t>
            </w:r>
            <w:r>
              <w:rPr>
                <w:rFonts w:eastAsia="宋体" w:hint="eastAsia"/>
                <w:sz w:val="24"/>
              </w:rPr>
              <w:t>0</w:t>
            </w:r>
            <w:r>
              <w:rPr>
                <w:rFonts w:eastAsia="宋体" w:hint="eastAsia"/>
                <w:sz w:val="24"/>
              </w:rPr>
              <w:t>.05</w:t>
            </w:r>
            <w:r>
              <w:rPr>
                <w:rFonts w:eastAsia="宋体" w:hint="eastAsia"/>
                <w:sz w:val="24"/>
              </w:rPr>
              <w:t>t,</w:t>
            </w:r>
            <w:r>
              <w:rPr>
                <w:rFonts w:eastAsia="宋体" w:hint="eastAsia"/>
                <w:color w:val="000000"/>
                <w:sz w:val="24"/>
              </w:rPr>
              <w:t>切削液与水配置比列</w:t>
            </w:r>
            <w:r>
              <w:rPr>
                <w:rFonts w:eastAsia="宋体" w:hint="eastAsia"/>
                <w:color w:val="000000"/>
                <w:sz w:val="24"/>
              </w:rPr>
              <w:t>1:20</w:t>
            </w:r>
            <w:r>
              <w:rPr>
                <w:rFonts w:eastAsia="宋体" w:hint="eastAsia"/>
                <w:color w:val="000000"/>
                <w:sz w:val="24"/>
              </w:rPr>
              <w:t>，故生产用水为</w:t>
            </w:r>
            <w:r>
              <w:rPr>
                <w:rFonts w:eastAsia="宋体" w:hint="eastAsia"/>
                <w:sz w:val="24"/>
              </w:rPr>
              <w:t>1</w:t>
            </w:r>
            <w:r>
              <w:rPr>
                <w:rFonts w:eastAsia="宋体" w:hint="eastAsia"/>
                <w:sz w:val="24"/>
              </w:rPr>
              <w:t>m</w:t>
            </w:r>
            <w:r>
              <w:rPr>
                <w:rFonts w:eastAsia="宋体" w:hint="eastAsia"/>
                <w:sz w:val="24"/>
                <w:vertAlign w:val="superscript"/>
              </w:rPr>
              <w:t>3</w:t>
            </w:r>
            <w:r>
              <w:rPr>
                <w:rFonts w:eastAsia="宋体" w:hint="eastAsia"/>
                <w:sz w:val="24"/>
              </w:rPr>
              <w:t>/a</w:t>
            </w:r>
            <w:r>
              <w:rPr>
                <w:rFonts w:eastAsia="宋体" w:hint="eastAsia"/>
                <w:sz w:val="24"/>
              </w:rPr>
              <w:t>，切削液循环使用，定期补充损耗。</w:t>
            </w:r>
          </w:p>
          <w:p w:rsidR="00DE55CB" w:rsidRDefault="004D34F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fldChar w:fldCharType="begin"/>
            </w:r>
            <w:r>
              <w:rPr>
                <w:rFonts w:ascii="Times New Roman" w:cs="Times New Roman"/>
                <w:color w:val="auto"/>
                <w:sz w:val="24"/>
              </w:rPr>
              <w:instrText xml:space="preserve"> = 2 \* GB3 \* MERGEFORMAT </w:instrText>
            </w:r>
            <w:r>
              <w:rPr>
                <w:rFonts w:ascii="Times New Roman" w:cs="Times New Roman"/>
                <w:color w:val="auto"/>
                <w:sz w:val="24"/>
              </w:rPr>
              <w:fldChar w:fldCharType="separate"/>
            </w:r>
            <w:r>
              <w:rPr>
                <w:sz w:val="24"/>
              </w:rPr>
              <w:t>②</w:t>
            </w:r>
            <w:r>
              <w:rPr>
                <w:rFonts w:ascii="Times New Roman" w:cs="Times New Roman"/>
                <w:color w:val="auto"/>
                <w:sz w:val="24"/>
              </w:rPr>
              <w:fldChar w:fldCharType="end"/>
            </w:r>
            <w:r>
              <w:rPr>
                <w:rFonts w:ascii="Times New Roman" w:cs="Times New Roman"/>
                <w:color w:val="auto"/>
                <w:sz w:val="24"/>
              </w:rPr>
              <w:t>排水</w:t>
            </w:r>
          </w:p>
          <w:p w:rsidR="00DE55CB" w:rsidRDefault="004D34F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t>项目排水主要为职工的生活</w:t>
            </w:r>
            <w:r>
              <w:rPr>
                <w:rFonts w:ascii="Times New Roman" w:cs="Times New Roman" w:hint="eastAsia"/>
                <w:color w:val="auto"/>
                <w:sz w:val="24"/>
              </w:rPr>
              <w:t>污水</w:t>
            </w:r>
            <w:r>
              <w:rPr>
                <w:rFonts w:ascii="Times New Roman" w:cs="Times New Roman"/>
                <w:color w:val="auto"/>
                <w:sz w:val="24"/>
              </w:rPr>
              <w:t>，生活污水生产量按生活用水量的</w:t>
            </w:r>
            <w:r>
              <w:rPr>
                <w:rFonts w:ascii="Times New Roman" w:cs="Times New Roman"/>
                <w:color w:val="auto"/>
                <w:sz w:val="24"/>
              </w:rPr>
              <w:t>8</w:t>
            </w:r>
            <w:r>
              <w:rPr>
                <w:rFonts w:ascii="Times New Roman" w:cs="Times New Roman" w:hint="eastAsia"/>
                <w:color w:val="auto"/>
                <w:sz w:val="24"/>
              </w:rPr>
              <w:t>0</w:t>
            </w:r>
            <w:r>
              <w:rPr>
                <w:rFonts w:ascii="Times New Roman" w:cs="Times New Roman"/>
                <w:color w:val="auto"/>
                <w:sz w:val="24"/>
              </w:rPr>
              <w:t>%</w:t>
            </w:r>
            <w:r>
              <w:rPr>
                <w:rFonts w:ascii="Times New Roman" w:cs="Times New Roman"/>
                <w:color w:val="auto"/>
                <w:sz w:val="24"/>
              </w:rPr>
              <w:t>计，则生活污水的产</w:t>
            </w:r>
            <w:r>
              <w:rPr>
                <w:rFonts w:ascii="Times New Roman" w:cs="Times New Roman" w:hint="eastAsia"/>
                <w:color w:val="auto"/>
                <w:sz w:val="24"/>
              </w:rPr>
              <w:t>生</w:t>
            </w:r>
            <w:r>
              <w:rPr>
                <w:rFonts w:ascii="Times New Roman" w:cs="Times New Roman"/>
                <w:color w:val="auto"/>
                <w:sz w:val="24"/>
              </w:rPr>
              <w:t>量约为</w:t>
            </w:r>
            <w:r>
              <w:rPr>
                <w:rFonts w:ascii="Times New Roman" w:cs="Times New Roman" w:hint="eastAsia"/>
                <w:color w:val="auto"/>
                <w:sz w:val="24"/>
              </w:rPr>
              <w:t>0.</w:t>
            </w:r>
            <w:r>
              <w:rPr>
                <w:rFonts w:ascii="Times New Roman" w:cs="Times New Roman" w:hint="eastAsia"/>
                <w:color w:val="auto"/>
                <w:sz w:val="24"/>
              </w:rPr>
              <w:t>448</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color w:val="auto"/>
                <w:sz w:val="24"/>
              </w:rPr>
              <w:t xml:space="preserve"> /</w:t>
            </w:r>
            <w:r>
              <w:rPr>
                <w:rFonts w:ascii="Times New Roman" w:cs="Times New Roman" w:hint="eastAsia"/>
                <w:color w:val="auto"/>
                <w:sz w:val="24"/>
              </w:rPr>
              <w:t>d</w:t>
            </w:r>
            <w:r>
              <w:rPr>
                <w:rFonts w:ascii="Times New Roman" w:cs="Times New Roman" w:hint="eastAsia"/>
                <w:color w:val="auto"/>
                <w:sz w:val="24"/>
              </w:rPr>
              <w:t>（</w:t>
            </w:r>
            <w:r>
              <w:rPr>
                <w:rFonts w:ascii="Times New Roman" w:cs="Times New Roman" w:hint="eastAsia"/>
                <w:color w:val="auto"/>
                <w:sz w:val="24"/>
              </w:rPr>
              <w:t>134.4</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hint="eastAsia"/>
                <w:color w:val="auto"/>
                <w:sz w:val="24"/>
              </w:rPr>
              <w:t>）。</w:t>
            </w:r>
            <w:r>
              <w:rPr>
                <w:rFonts w:ascii="Times New Roman" w:cs="Times New Roman"/>
                <w:color w:val="auto"/>
                <w:sz w:val="24"/>
              </w:rPr>
              <w:t>生活污水</w:t>
            </w:r>
            <w:r>
              <w:rPr>
                <w:rFonts w:ascii="Times New Roman" w:cs="Times New Roman" w:hint="eastAsia"/>
                <w:color w:val="auto"/>
                <w:sz w:val="24"/>
              </w:rPr>
              <w:t>经</w:t>
            </w:r>
            <w:r>
              <w:rPr>
                <w:rFonts w:ascii="Times New Roman" w:cs="Times New Roman" w:hint="eastAsia"/>
                <w:color w:val="auto"/>
                <w:sz w:val="24"/>
              </w:rPr>
              <w:t>工业园</w:t>
            </w:r>
            <w:r>
              <w:rPr>
                <w:rFonts w:ascii="Times New Roman" w:cs="Times New Roman"/>
                <w:color w:val="auto"/>
                <w:sz w:val="24"/>
              </w:rPr>
              <w:t>区化粪池处理后排入市政污水管网</w:t>
            </w:r>
            <w:r>
              <w:rPr>
                <w:rFonts w:ascii="Times New Roman" w:cs="Times New Roman" w:hint="eastAsia"/>
                <w:color w:val="auto"/>
                <w:sz w:val="24"/>
              </w:rPr>
              <w:t>，</w:t>
            </w:r>
            <w:r>
              <w:rPr>
                <w:rFonts w:ascii="Times New Roman" w:cs="Times New Roman"/>
                <w:color w:val="auto"/>
                <w:sz w:val="24"/>
              </w:rPr>
              <w:t>流向</w:t>
            </w:r>
            <w:r>
              <w:rPr>
                <w:rFonts w:ascii="Times New Roman" w:cs="Times New Roman" w:hint="eastAsia"/>
                <w:color w:val="auto"/>
                <w:sz w:val="24"/>
              </w:rPr>
              <w:t>西安</w:t>
            </w:r>
            <w:r>
              <w:rPr>
                <w:rFonts w:ascii="Times New Roman" w:cs="Times New Roman"/>
                <w:color w:val="auto"/>
                <w:sz w:val="24"/>
              </w:rPr>
              <w:t>第</w:t>
            </w:r>
            <w:r>
              <w:rPr>
                <w:rFonts w:ascii="Times New Roman" w:cs="Times New Roman" w:hint="eastAsia"/>
                <w:color w:val="auto"/>
                <w:sz w:val="24"/>
              </w:rPr>
              <w:t>六</w:t>
            </w:r>
            <w:r>
              <w:rPr>
                <w:rFonts w:ascii="Times New Roman" w:cs="Times New Roman"/>
                <w:color w:val="auto"/>
                <w:sz w:val="24"/>
              </w:rPr>
              <w:t>污水处理厂</w:t>
            </w:r>
            <w:r>
              <w:rPr>
                <w:rFonts w:ascii="Times New Roman" w:cs="Times New Roman" w:hint="eastAsia"/>
                <w:color w:val="auto"/>
                <w:sz w:val="24"/>
              </w:rPr>
              <w:t>，处理达标后排入</w:t>
            </w:r>
            <w:r>
              <w:rPr>
                <w:rFonts w:ascii="Times New Roman" w:cs="Times New Roman" w:hint="eastAsia"/>
                <w:color w:val="auto"/>
                <w:sz w:val="24"/>
              </w:rPr>
              <w:t>太平河</w:t>
            </w:r>
            <w:r>
              <w:rPr>
                <w:rFonts w:ascii="Times New Roman" w:cs="Times New Roman" w:hint="eastAsia"/>
                <w:color w:val="auto"/>
                <w:sz w:val="24"/>
              </w:rPr>
              <w:t>。</w:t>
            </w:r>
          </w:p>
          <w:p w:rsidR="00DE55CB" w:rsidRDefault="004D34FC">
            <w:pPr>
              <w:pStyle w:val="Default"/>
              <w:spacing w:line="360" w:lineRule="auto"/>
              <w:ind w:firstLineChars="200" w:firstLine="480"/>
              <w:outlineLvl w:val="2"/>
              <w:rPr>
                <w:rFonts w:ascii="Times New Roman" w:cs="Times New Roman"/>
                <w:color w:val="auto"/>
                <w:sz w:val="24"/>
              </w:rPr>
            </w:pPr>
            <w:r>
              <w:rPr>
                <w:rFonts w:ascii="Times New Roman" w:cs="Times New Roman" w:hint="eastAsia"/>
                <w:color w:val="auto"/>
                <w:sz w:val="24"/>
              </w:rPr>
              <w:t>项目具体情况见表</w:t>
            </w:r>
            <w:r>
              <w:rPr>
                <w:rFonts w:ascii="Times New Roman" w:cs="Times New Roman" w:hint="eastAsia"/>
                <w:color w:val="auto"/>
                <w:sz w:val="24"/>
              </w:rPr>
              <w:t>6</w:t>
            </w:r>
          </w:p>
          <w:p w:rsidR="00DE55CB" w:rsidRDefault="004D34FC">
            <w:pPr>
              <w:tabs>
                <w:tab w:val="left" w:pos="1260"/>
              </w:tabs>
              <w:adjustRightInd w:val="0"/>
              <w:snapToGrid w:val="0"/>
              <w:spacing w:line="480" w:lineRule="exact"/>
              <w:ind w:firstLineChars="1400" w:firstLine="2951"/>
              <w:jc w:val="left"/>
              <w:rPr>
                <w:sz w:val="24"/>
              </w:rPr>
            </w:pPr>
            <w:r>
              <w:rPr>
                <w:b/>
                <w:bCs/>
                <w:szCs w:val="21"/>
              </w:rPr>
              <w:t>表</w:t>
            </w:r>
            <w:r>
              <w:rPr>
                <w:rFonts w:hint="eastAsia"/>
                <w:b/>
                <w:bCs/>
                <w:szCs w:val="21"/>
              </w:rPr>
              <w:t>6</w:t>
            </w:r>
            <w:r>
              <w:rPr>
                <w:b/>
                <w:bCs/>
                <w:szCs w:val="21"/>
              </w:rPr>
              <w:t xml:space="preserve">   </w:t>
            </w:r>
            <w:r>
              <w:rPr>
                <w:b/>
                <w:bCs/>
                <w:szCs w:val="21"/>
              </w:rPr>
              <w:t>项目用水情况一览表</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739"/>
              <w:gridCol w:w="1519"/>
              <w:gridCol w:w="1517"/>
              <w:gridCol w:w="967"/>
              <w:gridCol w:w="1802"/>
            </w:tblGrid>
            <w:tr w:rsidR="00DE55CB">
              <w:trPr>
                <w:trHeight w:val="613"/>
                <w:jc w:val="center"/>
              </w:trPr>
              <w:tc>
                <w:tcPr>
                  <w:tcW w:w="756" w:type="dxa"/>
                  <w:tcBorders>
                    <w:tl2br w:val="nil"/>
                    <w:tr2bl w:val="nil"/>
                  </w:tcBorders>
                  <w:vAlign w:val="center"/>
                </w:tcPr>
                <w:p w:rsidR="00DE55CB" w:rsidRDefault="004D34FC">
                  <w:pPr>
                    <w:pStyle w:val="a6"/>
                    <w:snapToGrid w:val="0"/>
                    <w:jc w:val="center"/>
                    <w:rPr>
                      <w:bCs/>
                      <w:szCs w:val="21"/>
                    </w:rPr>
                  </w:pPr>
                  <w:r>
                    <w:rPr>
                      <w:bCs/>
                      <w:szCs w:val="21"/>
                    </w:rPr>
                    <w:t>序号</w:t>
                  </w:r>
                </w:p>
              </w:tc>
              <w:tc>
                <w:tcPr>
                  <w:tcW w:w="1739" w:type="dxa"/>
                  <w:tcBorders>
                    <w:tl2br w:val="nil"/>
                    <w:tr2bl w:val="nil"/>
                  </w:tcBorders>
                  <w:vAlign w:val="center"/>
                </w:tcPr>
                <w:p w:rsidR="00DE55CB" w:rsidRDefault="004D34FC">
                  <w:pPr>
                    <w:pStyle w:val="a6"/>
                    <w:snapToGrid w:val="0"/>
                    <w:jc w:val="center"/>
                    <w:rPr>
                      <w:bCs/>
                      <w:szCs w:val="21"/>
                    </w:rPr>
                  </w:pPr>
                  <w:r>
                    <w:rPr>
                      <w:bCs/>
                      <w:szCs w:val="21"/>
                    </w:rPr>
                    <w:t>类别</w:t>
                  </w:r>
                </w:p>
              </w:tc>
              <w:tc>
                <w:tcPr>
                  <w:tcW w:w="1519" w:type="dxa"/>
                  <w:tcBorders>
                    <w:tl2br w:val="nil"/>
                    <w:tr2bl w:val="nil"/>
                  </w:tcBorders>
                  <w:vAlign w:val="center"/>
                </w:tcPr>
                <w:p w:rsidR="00DE55CB" w:rsidRDefault="004D34FC">
                  <w:pPr>
                    <w:pStyle w:val="a6"/>
                    <w:snapToGrid w:val="0"/>
                    <w:jc w:val="center"/>
                    <w:rPr>
                      <w:bCs/>
                      <w:szCs w:val="21"/>
                    </w:rPr>
                  </w:pPr>
                  <w:r>
                    <w:rPr>
                      <w:bCs/>
                      <w:szCs w:val="21"/>
                    </w:rPr>
                    <w:t>用水量（</w:t>
                  </w:r>
                  <w:r>
                    <w:rPr>
                      <w:bCs/>
                      <w:szCs w:val="21"/>
                    </w:rPr>
                    <w:t>m</w:t>
                  </w:r>
                  <w:r>
                    <w:rPr>
                      <w:bCs/>
                      <w:szCs w:val="21"/>
                      <w:vertAlign w:val="superscript"/>
                    </w:rPr>
                    <w:t>3</w:t>
                  </w:r>
                  <w:r>
                    <w:rPr>
                      <w:bCs/>
                      <w:szCs w:val="21"/>
                    </w:rPr>
                    <w:t>/a</w:t>
                  </w:r>
                  <w:r>
                    <w:rPr>
                      <w:bCs/>
                      <w:szCs w:val="21"/>
                    </w:rPr>
                    <w:t>）</w:t>
                  </w:r>
                </w:p>
              </w:tc>
              <w:tc>
                <w:tcPr>
                  <w:tcW w:w="1517" w:type="dxa"/>
                  <w:tcBorders>
                    <w:tl2br w:val="nil"/>
                    <w:tr2bl w:val="nil"/>
                  </w:tcBorders>
                  <w:vAlign w:val="center"/>
                </w:tcPr>
                <w:p w:rsidR="00DE55CB" w:rsidRDefault="004D34FC">
                  <w:pPr>
                    <w:pStyle w:val="a6"/>
                    <w:snapToGrid w:val="0"/>
                    <w:jc w:val="center"/>
                    <w:rPr>
                      <w:bCs/>
                      <w:szCs w:val="21"/>
                    </w:rPr>
                  </w:pPr>
                  <w:r>
                    <w:rPr>
                      <w:bCs/>
                      <w:szCs w:val="21"/>
                    </w:rPr>
                    <w:t>损耗量（</w:t>
                  </w:r>
                  <w:r>
                    <w:rPr>
                      <w:bCs/>
                      <w:szCs w:val="21"/>
                    </w:rPr>
                    <w:t>m</w:t>
                  </w:r>
                  <w:r>
                    <w:rPr>
                      <w:bCs/>
                      <w:szCs w:val="21"/>
                      <w:vertAlign w:val="superscript"/>
                    </w:rPr>
                    <w:t>3</w:t>
                  </w:r>
                  <w:r>
                    <w:rPr>
                      <w:bCs/>
                      <w:szCs w:val="21"/>
                    </w:rPr>
                    <w:t>/ a</w:t>
                  </w:r>
                  <w:r>
                    <w:rPr>
                      <w:bCs/>
                      <w:szCs w:val="21"/>
                    </w:rPr>
                    <w:t>）</w:t>
                  </w:r>
                </w:p>
              </w:tc>
              <w:tc>
                <w:tcPr>
                  <w:tcW w:w="967" w:type="dxa"/>
                  <w:tcBorders>
                    <w:tl2br w:val="nil"/>
                    <w:tr2bl w:val="nil"/>
                  </w:tcBorders>
                  <w:vAlign w:val="center"/>
                </w:tcPr>
                <w:p w:rsidR="00DE55CB" w:rsidRDefault="004D34FC">
                  <w:pPr>
                    <w:pStyle w:val="a6"/>
                    <w:snapToGrid w:val="0"/>
                    <w:jc w:val="center"/>
                    <w:rPr>
                      <w:bCs/>
                      <w:szCs w:val="21"/>
                    </w:rPr>
                  </w:pPr>
                  <w:r>
                    <w:rPr>
                      <w:bCs/>
                      <w:szCs w:val="21"/>
                    </w:rPr>
                    <w:t>排水量（</w:t>
                  </w:r>
                  <w:r>
                    <w:rPr>
                      <w:bCs/>
                      <w:szCs w:val="21"/>
                    </w:rPr>
                    <w:t>m</w:t>
                  </w:r>
                  <w:r>
                    <w:rPr>
                      <w:bCs/>
                      <w:szCs w:val="21"/>
                      <w:vertAlign w:val="superscript"/>
                    </w:rPr>
                    <w:t>3</w:t>
                  </w:r>
                  <w:r>
                    <w:rPr>
                      <w:bCs/>
                      <w:szCs w:val="21"/>
                    </w:rPr>
                    <w:t>/d</w:t>
                  </w:r>
                  <w:r>
                    <w:rPr>
                      <w:bCs/>
                      <w:szCs w:val="21"/>
                    </w:rPr>
                    <w:t>）</w:t>
                  </w:r>
                </w:p>
              </w:tc>
              <w:tc>
                <w:tcPr>
                  <w:tcW w:w="1802" w:type="dxa"/>
                  <w:tcBorders>
                    <w:tl2br w:val="nil"/>
                    <w:tr2bl w:val="nil"/>
                  </w:tcBorders>
                  <w:vAlign w:val="center"/>
                </w:tcPr>
                <w:p w:rsidR="00DE55CB" w:rsidRDefault="004D34FC">
                  <w:pPr>
                    <w:pStyle w:val="a6"/>
                    <w:snapToGrid w:val="0"/>
                    <w:jc w:val="center"/>
                    <w:rPr>
                      <w:bCs/>
                      <w:szCs w:val="21"/>
                    </w:rPr>
                  </w:pPr>
                  <w:r>
                    <w:rPr>
                      <w:bCs/>
                      <w:szCs w:val="21"/>
                    </w:rPr>
                    <w:t>备注</w:t>
                  </w:r>
                </w:p>
              </w:tc>
            </w:tr>
            <w:tr w:rsidR="00DE55CB">
              <w:trPr>
                <w:trHeight w:val="340"/>
                <w:jc w:val="center"/>
              </w:trPr>
              <w:tc>
                <w:tcPr>
                  <w:tcW w:w="756" w:type="dxa"/>
                  <w:tcBorders>
                    <w:tl2br w:val="nil"/>
                    <w:tr2bl w:val="nil"/>
                  </w:tcBorders>
                  <w:vAlign w:val="center"/>
                </w:tcPr>
                <w:p w:rsidR="00DE55CB" w:rsidRDefault="004D34FC">
                  <w:pPr>
                    <w:pStyle w:val="a6"/>
                    <w:snapToGrid w:val="0"/>
                    <w:jc w:val="center"/>
                    <w:rPr>
                      <w:bCs/>
                      <w:szCs w:val="21"/>
                    </w:rPr>
                  </w:pPr>
                  <w:r>
                    <w:rPr>
                      <w:bCs/>
                      <w:szCs w:val="21"/>
                    </w:rPr>
                    <w:t>1</w:t>
                  </w:r>
                </w:p>
              </w:tc>
              <w:tc>
                <w:tcPr>
                  <w:tcW w:w="1739" w:type="dxa"/>
                  <w:tcBorders>
                    <w:tl2br w:val="nil"/>
                    <w:tr2bl w:val="nil"/>
                  </w:tcBorders>
                  <w:vAlign w:val="center"/>
                </w:tcPr>
                <w:p w:rsidR="00DE55CB" w:rsidRDefault="004D34FC">
                  <w:pPr>
                    <w:pStyle w:val="a6"/>
                    <w:snapToGrid w:val="0"/>
                    <w:jc w:val="center"/>
                    <w:rPr>
                      <w:bCs/>
                      <w:szCs w:val="21"/>
                    </w:rPr>
                  </w:pPr>
                  <w:r>
                    <w:rPr>
                      <w:bCs/>
                      <w:szCs w:val="21"/>
                    </w:rPr>
                    <w:t>生活用水</w:t>
                  </w:r>
                </w:p>
              </w:tc>
              <w:tc>
                <w:tcPr>
                  <w:tcW w:w="1519" w:type="dxa"/>
                  <w:tcBorders>
                    <w:tl2br w:val="nil"/>
                    <w:tr2bl w:val="nil"/>
                  </w:tcBorders>
                  <w:vAlign w:val="center"/>
                </w:tcPr>
                <w:p w:rsidR="00DE55CB" w:rsidRDefault="004D34FC">
                  <w:pPr>
                    <w:pStyle w:val="a6"/>
                    <w:snapToGrid w:val="0"/>
                    <w:jc w:val="center"/>
                    <w:rPr>
                      <w:bCs/>
                      <w:szCs w:val="21"/>
                    </w:rPr>
                  </w:pPr>
                  <w:r>
                    <w:rPr>
                      <w:rFonts w:hint="eastAsia"/>
                      <w:bCs/>
                      <w:szCs w:val="21"/>
                    </w:rPr>
                    <w:t>168</w:t>
                  </w:r>
                </w:p>
              </w:tc>
              <w:tc>
                <w:tcPr>
                  <w:tcW w:w="1517" w:type="dxa"/>
                  <w:tcBorders>
                    <w:tl2br w:val="nil"/>
                    <w:tr2bl w:val="nil"/>
                  </w:tcBorders>
                  <w:vAlign w:val="center"/>
                </w:tcPr>
                <w:p w:rsidR="00DE55CB" w:rsidRDefault="004D34FC">
                  <w:pPr>
                    <w:pStyle w:val="a6"/>
                    <w:snapToGrid w:val="0"/>
                    <w:jc w:val="center"/>
                    <w:rPr>
                      <w:bCs/>
                      <w:szCs w:val="21"/>
                    </w:rPr>
                  </w:pPr>
                  <w:r>
                    <w:rPr>
                      <w:rFonts w:hint="eastAsia"/>
                      <w:bCs/>
                      <w:szCs w:val="21"/>
                    </w:rPr>
                    <w:t>33.6</w:t>
                  </w:r>
                </w:p>
              </w:tc>
              <w:tc>
                <w:tcPr>
                  <w:tcW w:w="967" w:type="dxa"/>
                  <w:tcBorders>
                    <w:tl2br w:val="nil"/>
                    <w:tr2bl w:val="nil"/>
                  </w:tcBorders>
                  <w:vAlign w:val="center"/>
                </w:tcPr>
                <w:p w:rsidR="00DE55CB" w:rsidRDefault="004D34FC">
                  <w:pPr>
                    <w:pStyle w:val="a6"/>
                    <w:snapToGrid w:val="0"/>
                    <w:jc w:val="center"/>
                    <w:rPr>
                      <w:bCs/>
                      <w:szCs w:val="21"/>
                    </w:rPr>
                  </w:pPr>
                  <w:r>
                    <w:rPr>
                      <w:rFonts w:hint="eastAsia"/>
                      <w:bCs/>
                      <w:szCs w:val="21"/>
                    </w:rPr>
                    <w:t>134.4</w:t>
                  </w:r>
                </w:p>
              </w:tc>
              <w:tc>
                <w:tcPr>
                  <w:tcW w:w="1802" w:type="dxa"/>
                  <w:tcBorders>
                    <w:tl2br w:val="nil"/>
                    <w:tr2bl w:val="nil"/>
                  </w:tcBorders>
                  <w:vAlign w:val="center"/>
                </w:tcPr>
                <w:p w:rsidR="00DE55CB" w:rsidRDefault="004D34FC">
                  <w:pPr>
                    <w:pStyle w:val="a6"/>
                    <w:snapToGrid w:val="0"/>
                    <w:jc w:val="center"/>
                    <w:rPr>
                      <w:bCs/>
                      <w:szCs w:val="21"/>
                    </w:rPr>
                  </w:pPr>
                  <w:r>
                    <w:rPr>
                      <w:bCs/>
                      <w:szCs w:val="21"/>
                    </w:rPr>
                    <w:t>排放系数按</w:t>
                  </w:r>
                  <w:r>
                    <w:rPr>
                      <w:bCs/>
                      <w:szCs w:val="21"/>
                    </w:rPr>
                    <w:t>0.8</w:t>
                  </w:r>
                  <w:r>
                    <w:rPr>
                      <w:bCs/>
                      <w:szCs w:val="21"/>
                    </w:rPr>
                    <w:t>计</w:t>
                  </w:r>
                </w:p>
              </w:tc>
            </w:tr>
            <w:tr w:rsidR="00DE55CB">
              <w:trPr>
                <w:trHeight w:val="490"/>
                <w:jc w:val="center"/>
              </w:trPr>
              <w:tc>
                <w:tcPr>
                  <w:tcW w:w="756" w:type="dxa"/>
                  <w:tcBorders>
                    <w:tl2br w:val="nil"/>
                    <w:tr2bl w:val="nil"/>
                  </w:tcBorders>
                  <w:vAlign w:val="center"/>
                </w:tcPr>
                <w:p w:rsidR="00DE55CB" w:rsidRDefault="004D34FC">
                  <w:pPr>
                    <w:pStyle w:val="a6"/>
                    <w:snapToGrid w:val="0"/>
                    <w:jc w:val="center"/>
                    <w:rPr>
                      <w:bCs/>
                      <w:szCs w:val="21"/>
                    </w:rPr>
                  </w:pPr>
                  <w:r>
                    <w:rPr>
                      <w:rFonts w:hint="eastAsia"/>
                      <w:bCs/>
                      <w:szCs w:val="21"/>
                    </w:rPr>
                    <w:t>2</w:t>
                  </w:r>
                </w:p>
              </w:tc>
              <w:tc>
                <w:tcPr>
                  <w:tcW w:w="1739" w:type="dxa"/>
                  <w:tcBorders>
                    <w:tl2br w:val="nil"/>
                    <w:tr2bl w:val="nil"/>
                  </w:tcBorders>
                  <w:vAlign w:val="center"/>
                </w:tcPr>
                <w:p w:rsidR="00DE55CB" w:rsidRDefault="004D34FC">
                  <w:pPr>
                    <w:pStyle w:val="a6"/>
                    <w:snapToGrid w:val="0"/>
                    <w:jc w:val="center"/>
                    <w:rPr>
                      <w:bCs/>
                      <w:szCs w:val="21"/>
                    </w:rPr>
                  </w:pPr>
                  <w:r>
                    <w:rPr>
                      <w:bCs/>
                      <w:szCs w:val="21"/>
                    </w:rPr>
                    <w:t>切削液稀释用水</w:t>
                  </w:r>
                </w:p>
              </w:tc>
              <w:tc>
                <w:tcPr>
                  <w:tcW w:w="1519" w:type="dxa"/>
                  <w:tcBorders>
                    <w:tl2br w:val="nil"/>
                    <w:tr2bl w:val="nil"/>
                  </w:tcBorders>
                  <w:vAlign w:val="center"/>
                </w:tcPr>
                <w:p w:rsidR="00DE55CB" w:rsidRDefault="004D34FC">
                  <w:pPr>
                    <w:pStyle w:val="a6"/>
                    <w:snapToGrid w:val="0"/>
                    <w:jc w:val="center"/>
                    <w:rPr>
                      <w:bCs/>
                      <w:szCs w:val="21"/>
                    </w:rPr>
                  </w:pPr>
                  <w:r>
                    <w:rPr>
                      <w:rFonts w:hint="eastAsia"/>
                      <w:bCs/>
                      <w:szCs w:val="21"/>
                    </w:rPr>
                    <w:t>1</w:t>
                  </w:r>
                  <w:r>
                    <w:rPr>
                      <w:bCs/>
                      <w:szCs w:val="21"/>
                    </w:rPr>
                    <w:t xml:space="preserve"> </w:t>
                  </w:r>
                </w:p>
              </w:tc>
              <w:tc>
                <w:tcPr>
                  <w:tcW w:w="1517" w:type="dxa"/>
                  <w:tcBorders>
                    <w:tl2br w:val="nil"/>
                    <w:tr2bl w:val="nil"/>
                  </w:tcBorders>
                  <w:vAlign w:val="center"/>
                </w:tcPr>
                <w:p w:rsidR="00DE55CB" w:rsidRDefault="004D34FC">
                  <w:pPr>
                    <w:pStyle w:val="a6"/>
                    <w:snapToGrid w:val="0"/>
                    <w:jc w:val="center"/>
                    <w:rPr>
                      <w:bCs/>
                      <w:szCs w:val="21"/>
                    </w:rPr>
                  </w:pPr>
                  <w:r>
                    <w:rPr>
                      <w:rFonts w:hint="eastAsia"/>
                      <w:bCs/>
                      <w:szCs w:val="21"/>
                    </w:rPr>
                    <w:t>/</w:t>
                  </w:r>
                </w:p>
              </w:tc>
              <w:tc>
                <w:tcPr>
                  <w:tcW w:w="967" w:type="dxa"/>
                  <w:tcBorders>
                    <w:tl2br w:val="nil"/>
                    <w:tr2bl w:val="nil"/>
                  </w:tcBorders>
                  <w:vAlign w:val="center"/>
                </w:tcPr>
                <w:p w:rsidR="00DE55CB" w:rsidRDefault="004D34FC">
                  <w:pPr>
                    <w:pStyle w:val="a6"/>
                    <w:snapToGrid w:val="0"/>
                    <w:jc w:val="center"/>
                    <w:rPr>
                      <w:bCs/>
                      <w:szCs w:val="21"/>
                    </w:rPr>
                  </w:pPr>
                  <w:r>
                    <w:rPr>
                      <w:rFonts w:hint="eastAsia"/>
                      <w:bCs/>
                      <w:szCs w:val="21"/>
                    </w:rPr>
                    <w:t>0</w:t>
                  </w:r>
                </w:p>
              </w:tc>
              <w:tc>
                <w:tcPr>
                  <w:tcW w:w="1802" w:type="dxa"/>
                  <w:tcBorders>
                    <w:tl2br w:val="nil"/>
                    <w:tr2bl w:val="nil"/>
                  </w:tcBorders>
                  <w:vAlign w:val="center"/>
                </w:tcPr>
                <w:p w:rsidR="00DE55CB" w:rsidRDefault="004D34FC">
                  <w:pPr>
                    <w:pStyle w:val="a6"/>
                    <w:snapToGrid w:val="0"/>
                    <w:jc w:val="center"/>
                    <w:rPr>
                      <w:bCs/>
                      <w:szCs w:val="21"/>
                    </w:rPr>
                  </w:pPr>
                  <w:r>
                    <w:rPr>
                      <w:rFonts w:hint="eastAsia"/>
                      <w:szCs w:val="21"/>
                    </w:rPr>
                    <w:t>循环使用，定期补充损耗</w:t>
                  </w:r>
                </w:p>
              </w:tc>
            </w:tr>
          </w:tbl>
          <w:p w:rsidR="00DE55CB" w:rsidRDefault="004D34FC">
            <w:pPr>
              <w:pStyle w:val="Default"/>
              <w:spacing w:line="360" w:lineRule="auto"/>
              <w:ind w:firstLineChars="200" w:firstLine="480"/>
              <w:outlineLvl w:val="2"/>
              <w:rPr>
                <w:rFonts w:hAnsi="宋体" w:cs="Times New Roman"/>
                <w:color w:val="auto"/>
                <w:sz w:val="24"/>
              </w:rPr>
            </w:pPr>
            <w:r>
              <w:rPr>
                <w:rFonts w:hAnsi="宋体" w:cs="Times New Roman"/>
                <w:color w:val="auto"/>
                <w:sz w:val="24"/>
              </w:rPr>
              <w:t>项目水平衡图如下所示</w:t>
            </w:r>
            <w:r>
              <w:rPr>
                <w:rFonts w:hAnsi="宋体" w:cs="Times New Roman" w:hint="eastAsia"/>
                <w:color w:val="auto"/>
                <w:sz w:val="24"/>
              </w:rPr>
              <w:t>：</w:t>
            </w:r>
          </w:p>
          <w:p w:rsidR="00DE55CB" w:rsidRDefault="004D34FC">
            <w:pPr>
              <w:pStyle w:val="Default"/>
              <w:spacing w:line="360" w:lineRule="auto"/>
              <w:ind w:firstLineChars="200" w:firstLine="420"/>
              <w:outlineLvl w:val="2"/>
              <w:rPr>
                <w:rFonts w:hAnsi="宋体" w:cs="Times New Roman"/>
                <w:color w:val="auto"/>
                <w:sz w:val="24"/>
              </w:rPr>
            </w:pPr>
            <w:r>
              <w:rPr>
                <w:noProof/>
              </w:rPr>
              <w:lastRenderedPageBreak/>
              <w:drawing>
                <wp:inline distT="0" distB="0" distL="114300" distR="114300">
                  <wp:extent cx="4972050" cy="2647950"/>
                  <wp:effectExtent l="0" t="0" r="0" b="0"/>
                  <wp:docPr id="1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
                          <pic:cNvPicPr>
                            <a:picLocks noChangeAspect="1"/>
                          </pic:cNvPicPr>
                        </pic:nvPicPr>
                        <pic:blipFill>
                          <a:blip r:embed="rId11"/>
                          <a:stretch>
                            <a:fillRect/>
                          </a:stretch>
                        </pic:blipFill>
                        <pic:spPr>
                          <a:xfrm>
                            <a:off x="0" y="0"/>
                            <a:ext cx="4972050" cy="2647950"/>
                          </a:xfrm>
                          <a:prstGeom prst="rect">
                            <a:avLst/>
                          </a:prstGeom>
                          <a:noFill/>
                          <a:ln>
                            <a:noFill/>
                          </a:ln>
                        </pic:spPr>
                      </pic:pic>
                    </a:graphicData>
                  </a:graphic>
                </wp:inline>
              </w:drawing>
            </w:r>
          </w:p>
          <w:p w:rsidR="00DE55CB" w:rsidRDefault="004D34FC">
            <w:pPr>
              <w:adjustRightInd w:val="0"/>
              <w:spacing w:line="360" w:lineRule="auto"/>
              <w:jc w:val="left"/>
              <w:rPr>
                <w:b/>
                <w:bCs/>
                <w:sz w:val="24"/>
              </w:rPr>
            </w:pPr>
            <w:r>
              <w:rPr>
                <w:rFonts w:hint="eastAsia"/>
                <w:b/>
                <w:bCs/>
                <w:sz w:val="24"/>
              </w:rPr>
              <w:t>（</w:t>
            </w:r>
            <w:r>
              <w:rPr>
                <w:rFonts w:hint="eastAsia"/>
                <w:b/>
                <w:bCs/>
                <w:sz w:val="24"/>
              </w:rPr>
              <w:t>2</w:t>
            </w:r>
            <w:r>
              <w:rPr>
                <w:rFonts w:hint="eastAsia"/>
                <w:b/>
                <w:bCs/>
                <w:sz w:val="24"/>
              </w:rPr>
              <w:t>）</w:t>
            </w:r>
            <w:r>
              <w:rPr>
                <w:b/>
                <w:bCs/>
                <w:sz w:val="24"/>
              </w:rPr>
              <w:t>供电</w:t>
            </w:r>
          </w:p>
          <w:p w:rsidR="00DE55CB" w:rsidRDefault="004D34FC">
            <w:pPr>
              <w:spacing w:line="360" w:lineRule="auto"/>
              <w:ind w:firstLineChars="200" w:firstLine="480"/>
              <w:jc w:val="left"/>
              <w:rPr>
                <w:color w:val="FF0000"/>
                <w:sz w:val="24"/>
              </w:rPr>
            </w:pPr>
            <w:r>
              <w:rPr>
                <w:sz w:val="24"/>
              </w:rPr>
              <w:t>本项目</w:t>
            </w:r>
            <w:r>
              <w:rPr>
                <w:rFonts w:hint="eastAsia"/>
                <w:sz w:val="24"/>
              </w:rPr>
              <w:t>年用电量</w:t>
            </w:r>
            <w:r>
              <w:rPr>
                <w:rFonts w:hint="eastAsia"/>
                <w:sz w:val="24"/>
              </w:rPr>
              <w:t>4.5</w:t>
            </w:r>
            <w:r>
              <w:rPr>
                <w:sz w:val="24"/>
              </w:rPr>
              <w:t>万</w:t>
            </w:r>
            <w:r>
              <w:rPr>
                <w:sz w:val="24"/>
              </w:rPr>
              <w:t>kW·h/a</w:t>
            </w:r>
            <w:r>
              <w:rPr>
                <w:rFonts w:hint="eastAsia"/>
                <w:sz w:val="24"/>
              </w:rPr>
              <w:t>，</w:t>
            </w:r>
            <w:r>
              <w:rPr>
                <w:sz w:val="24"/>
              </w:rPr>
              <w:t>采用西安市统一供电设施，可以保证正常生产需要。</w:t>
            </w:r>
          </w:p>
          <w:p w:rsidR="00DE55CB" w:rsidRDefault="004D34FC">
            <w:pPr>
              <w:adjustRightInd w:val="0"/>
              <w:spacing w:line="360" w:lineRule="auto"/>
              <w:rPr>
                <w:b/>
                <w:color w:val="000000"/>
                <w:sz w:val="24"/>
              </w:rPr>
            </w:pPr>
            <w:r>
              <w:rPr>
                <w:rFonts w:hint="eastAsia"/>
                <w:b/>
                <w:color w:val="000000"/>
                <w:sz w:val="24"/>
              </w:rPr>
              <w:t>（</w:t>
            </w:r>
            <w:r>
              <w:rPr>
                <w:rFonts w:hint="eastAsia"/>
                <w:b/>
                <w:color w:val="000000"/>
                <w:sz w:val="24"/>
              </w:rPr>
              <w:t>3</w:t>
            </w:r>
            <w:r>
              <w:rPr>
                <w:rFonts w:hint="eastAsia"/>
                <w:b/>
                <w:color w:val="000000"/>
                <w:sz w:val="24"/>
              </w:rPr>
              <w:t>）</w:t>
            </w:r>
            <w:r>
              <w:rPr>
                <w:b/>
                <w:color w:val="000000"/>
                <w:sz w:val="24"/>
              </w:rPr>
              <w:t>供暖与制冷</w:t>
            </w:r>
          </w:p>
          <w:p w:rsidR="00DE55CB" w:rsidRDefault="004D34FC">
            <w:pPr>
              <w:pStyle w:val="Default1"/>
              <w:spacing w:line="360" w:lineRule="auto"/>
              <w:ind w:firstLineChars="200" w:firstLine="480"/>
            </w:pPr>
            <w:r>
              <w:t>本项目生产无需供暖，办公区采用单体空调供暖、制冷。</w:t>
            </w:r>
          </w:p>
          <w:p w:rsidR="00DE55CB" w:rsidRDefault="004D34FC">
            <w:pPr>
              <w:tabs>
                <w:tab w:val="left" w:pos="615"/>
                <w:tab w:val="left" w:pos="3615"/>
              </w:tabs>
              <w:adjustRightInd w:val="0"/>
              <w:snapToGrid w:val="0"/>
              <w:spacing w:line="360" w:lineRule="auto"/>
              <w:rPr>
                <w:b/>
                <w:bCs/>
                <w:sz w:val="28"/>
                <w:szCs w:val="28"/>
              </w:rPr>
            </w:pPr>
            <w:r>
              <w:rPr>
                <w:rFonts w:hint="eastAsia"/>
                <w:b/>
                <w:bCs/>
                <w:sz w:val="28"/>
                <w:szCs w:val="28"/>
              </w:rPr>
              <w:t>与本项目有关的原有污染情况及主要环境问题</w:t>
            </w:r>
          </w:p>
          <w:p w:rsidR="00DE55CB" w:rsidRDefault="004D34FC">
            <w:pPr>
              <w:pStyle w:val="a3"/>
              <w:spacing w:line="360" w:lineRule="auto"/>
              <w:ind w:firstLineChars="200" w:firstLine="480"/>
              <w:rPr>
                <w:sz w:val="24"/>
                <w:szCs w:val="24"/>
              </w:rPr>
            </w:pPr>
            <w:r>
              <w:rPr>
                <w:rFonts w:hint="eastAsia"/>
                <w:sz w:val="24"/>
                <w:szCs w:val="24"/>
              </w:rPr>
              <w:t>本项目</w:t>
            </w:r>
            <w:r>
              <w:rPr>
                <w:rFonts w:hAnsi="宋体" w:hint="eastAsia"/>
                <w:color w:val="000000" w:themeColor="text1"/>
                <w:sz w:val="24"/>
              </w:rPr>
              <w:t>租赁</w:t>
            </w:r>
            <w:r>
              <w:rPr>
                <w:rFonts w:ascii="Times New Roman" w:hAnsi="Times New Roman" w:hint="eastAsia"/>
                <w:color w:val="000000" w:themeColor="text1"/>
                <w:sz w:val="24"/>
                <w:shd w:val="clear" w:color="auto" w:fill="FFFFFF"/>
              </w:rPr>
              <w:t>西安怡安世勋物业管理有限责任公司</w:t>
            </w:r>
            <w:r>
              <w:rPr>
                <w:rFonts w:hAnsi="宋体" w:hint="eastAsia"/>
                <w:color w:val="000000" w:themeColor="text1"/>
                <w:sz w:val="24"/>
              </w:rPr>
              <w:t>现</w:t>
            </w:r>
            <w:r>
              <w:rPr>
                <w:rFonts w:hAnsi="宋体" w:hint="eastAsia"/>
                <w:sz w:val="24"/>
              </w:rPr>
              <w:t>有厂房</w:t>
            </w:r>
            <w:r>
              <w:rPr>
                <w:rFonts w:hAnsi="宋体" w:hint="eastAsia"/>
                <w:sz w:val="24"/>
              </w:rPr>
              <w:t>，</w:t>
            </w:r>
            <w:r>
              <w:rPr>
                <w:rFonts w:hAnsi="宋体" w:hint="eastAsia"/>
                <w:sz w:val="24"/>
              </w:rPr>
              <w:t>位于</w:t>
            </w:r>
            <w:r>
              <w:rPr>
                <w:rFonts w:hAnsi="宋体" w:cs="宋体" w:hint="eastAsia"/>
                <w:sz w:val="24"/>
                <w:szCs w:val="24"/>
              </w:rPr>
              <w:t>西安市</w:t>
            </w:r>
            <w:r>
              <w:rPr>
                <w:rFonts w:hAnsi="宋体" w:cs="宋体" w:hint="eastAsia"/>
                <w:sz w:val="24"/>
                <w:szCs w:val="24"/>
              </w:rPr>
              <w:t>沣东新城</w:t>
            </w:r>
            <w:r>
              <w:rPr>
                <w:rFonts w:hAnsi="宋体" w:cs="宋体" w:hint="eastAsia"/>
                <w:sz w:val="24"/>
                <w:szCs w:val="24"/>
              </w:rPr>
              <w:t>红光路西段</w:t>
            </w:r>
            <w:r>
              <w:rPr>
                <w:rFonts w:hAnsi="宋体" w:cs="宋体" w:hint="eastAsia"/>
                <w:sz w:val="24"/>
                <w:szCs w:val="24"/>
              </w:rPr>
              <w:t>8</w:t>
            </w:r>
            <w:r>
              <w:rPr>
                <w:rFonts w:hAnsi="宋体" w:cs="宋体" w:hint="eastAsia"/>
                <w:sz w:val="24"/>
                <w:szCs w:val="24"/>
              </w:rPr>
              <w:t>号西北工业生产孵化基地</w:t>
            </w:r>
            <w:r>
              <w:rPr>
                <w:rFonts w:hAnsi="宋体" w:cs="宋体" w:hint="eastAsia"/>
                <w:sz w:val="24"/>
                <w:szCs w:val="24"/>
              </w:rPr>
              <w:t>D</w:t>
            </w:r>
            <w:r>
              <w:rPr>
                <w:rFonts w:hAnsi="宋体" w:cs="宋体" w:hint="eastAsia"/>
                <w:sz w:val="24"/>
                <w:szCs w:val="24"/>
              </w:rPr>
              <w:t>区域</w:t>
            </w:r>
            <w:r>
              <w:rPr>
                <w:rFonts w:hAnsi="宋体" w:cs="宋体" w:hint="eastAsia"/>
                <w:sz w:val="24"/>
                <w:szCs w:val="24"/>
              </w:rPr>
              <w:t>，处于中小企业聚集区，无环保手续</w:t>
            </w:r>
            <w:r>
              <w:rPr>
                <w:rFonts w:hAnsi="宋体" w:cs="宋体" w:hint="eastAsia"/>
                <w:sz w:val="24"/>
                <w:szCs w:val="24"/>
              </w:rPr>
              <w:t>。</w:t>
            </w:r>
          </w:p>
          <w:p w:rsidR="00DE55CB" w:rsidRDefault="004D34FC">
            <w:pPr>
              <w:pStyle w:val="a3"/>
              <w:spacing w:line="360" w:lineRule="auto"/>
              <w:ind w:firstLineChars="200" w:firstLine="452"/>
              <w:rPr>
                <w:spacing w:val="-7"/>
                <w:sz w:val="24"/>
              </w:rPr>
            </w:pPr>
            <w:r>
              <w:rPr>
                <w:spacing w:val="-7"/>
                <w:sz w:val="24"/>
              </w:rPr>
              <w:t>经现场勘查，</w:t>
            </w:r>
            <w:r>
              <w:rPr>
                <w:rFonts w:hint="eastAsia"/>
                <w:spacing w:val="-7"/>
                <w:sz w:val="24"/>
              </w:rPr>
              <w:t>项目运营期所产生的污染物在环保措施要求下均得到有效处理，对周围环境影响较小。</w:t>
            </w:r>
          </w:p>
          <w:p w:rsidR="00DE55CB" w:rsidRDefault="004D34FC">
            <w:pPr>
              <w:pStyle w:val="a3"/>
              <w:spacing w:line="360" w:lineRule="auto"/>
              <w:ind w:firstLineChars="200" w:firstLine="452"/>
              <w:rPr>
                <w:sz w:val="24"/>
              </w:rPr>
            </w:pPr>
            <w:r>
              <w:rPr>
                <w:rFonts w:hint="eastAsia"/>
                <w:spacing w:val="-7"/>
                <w:sz w:val="24"/>
              </w:rPr>
              <w:t>本项目属于未批先建，</w:t>
            </w:r>
            <w:r>
              <w:rPr>
                <w:sz w:val="24"/>
                <w:szCs w:val="24"/>
              </w:rPr>
              <w:t>自项目运行至今，企业未履行环评手续</w:t>
            </w:r>
            <w:r>
              <w:rPr>
                <w:rFonts w:hint="eastAsia"/>
                <w:sz w:val="24"/>
                <w:szCs w:val="24"/>
              </w:rPr>
              <w:t>，</w:t>
            </w:r>
            <w:r>
              <w:rPr>
                <w:sz w:val="24"/>
                <w:szCs w:val="24"/>
              </w:rPr>
              <w:t>根据《中华人民共和国环境保护法》、《中华人民共和国环境影响评价法》以及《环保局关于建设项目</w:t>
            </w:r>
            <w:r>
              <w:rPr>
                <w:sz w:val="24"/>
                <w:szCs w:val="24"/>
              </w:rPr>
              <w:t>“</w:t>
            </w:r>
            <w:r>
              <w:rPr>
                <w:sz w:val="24"/>
                <w:szCs w:val="24"/>
              </w:rPr>
              <w:t>未批先建</w:t>
            </w:r>
            <w:r>
              <w:rPr>
                <w:sz w:val="24"/>
                <w:szCs w:val="24"/>
              </w:rPr>
              <w:t>”</w:t>
            </w:r>
            <w:r>
              <w:rPr>
                <w:sz w:val="24"/>
                <w:szCs w:val="24"/>
              </w:rPr>
              <w:t>违法行为法律适用问题的意见》（环政法函【</w:t>
            </w:r>
            <w:r>
              <w:rPr>
                <w:sz w:val="24"/>
                <w:szCs w:val="24"/>
              </w:rPr>
              <w:t>2018</w:t>
            </w:r>
            <w:r>
              <w:rPr>
                <w:sz w:val="24"/>
                <w:szCs w:val="24"/>
              </w:rPr>
              <w:t>】</w:t>
            </w:r>
            <w:r>
              <w:rPr>
                <w:sz w:val="24"/>
                <w:szCs w:val="24"/>
              </w:rPr>
              <w:t>3</w:t>
            </w:r>
            <w:r>
              <w:rPr>
                <w:sz w:val="24"/>
                <w:szCs w:val="24"/>
              </w:rPr>
              <w:t>号）的有关要求，企业需要对现有环保问题进行整改，并履行环评手续。</w:t>
            </w:r>
            <w:r>
              <w:rPr>
                <w:rFonts w:hint="eastAsia"/>
                <w:sz w:val="24"/>
                <w:szCs w:val="24"/>
              </w:rPr>
              <w:t>环评建议企业未补全环评手续之前，进行停产整顿。</w:t>
            </w:r>
          </w:p>
          <w:p w:rsidR="00DE55CB" w:rsidRDefault="00DE55CB">
            <w:pPr>
              <w:pStyle w:val="a3"/>
              <w:spacing w:line="360" w:lineRule="auto"/>
              <w:ind w:firstLine="0"/>
              <w:rPr>
                <w:color w:val="FF0000"/>
                <w:sz w:val="24"/>
                <w:szCs w:val="24"/>
              </w:rPr>
            </w:pPr>
          </w:p>
          <w:p w:rsidR="00DE55CB" w:rsidRDefault="00DE55CB">
            <w:pPr>
              <w:pStyle w:val="a3"/>
              <w:spacing w:line="360" w:lineRule="auto"/>
              <w:ind w:firstLine="0"/>
              <w:rPr>
                <w:color w:val="FF0000"/>
                <w:sz w:val="24"/>
                <w:szCs w:val="24"/>
              </w:rPr>
            </w:pPr>
          </w:p>
          <w:p w:rsidR="00DE55CB" w:rsidRDefault="00DE55CB">
            <w:pPr>
              <w:pStyle w:val="a3"/>
              <w:spacing w:line="360" w:lineRule="auto"/>
              <w:ind w:firstLine="0"/>
              <w:rPr>
                <w:color w:val="FF0000"/>
                <w:sz w:val="24"/>
                <w:szCs w:val="24"/>
              </w:rPr>
            </w:pPr>
          </w:p>
          <w:p w:rsidR="00DE55CB" w:rsidRDefault="00DE55CB">
            <w:pPr>
              <w:pStyle w:val="a3"/>
              <w:spacing w:line="360" w:lineRule="auto"/>
              <w:ind w:firstLine="0"/>
              <w:rPr>
                <w:color w:val="FF0000"/>
                <w:sz w:val="24"/>
                <w:szCs w:val="24"/>
              </w:rPr>
            </w:pPr>
          </w:p>
        </w:tc>
      </w:tr>
    </w:tbl>
    <w:p w:rsidR="00DE55CB" w:rsidRDefault="004D34FC">
      <w:pPr>
        <w:adjustRightInd w:val="0"/>
        <w:snapToGrid w:val="0"/>
        <w:outlineLvl w:val="1"/>
        <w:rPr>
          <w:b/>
          <w:sz w:val="32"/>
          <w:szCs w:val="32"/>
        </w:rPr>
      </w:pPr>
      <w:bookmarkStart w:id="4" w:name="_Toc18076855"/>
      <w:bookmarkStart w:id="5" w:name="_Toc26892333"/>
      <w:r>
        <w:rPr>
          <w:b/>
          <w:sz w:val="32"/>
          <w:szCs w:val="32"/>
        </w:rPr>
        <w:lastRenderedPageBreak/>
        <w:t>建设项目所在地自然环境简况</w:t>
      </w:r>
    </w:p>
    <w:tbl>
      <w:tblPr>
        <w:tblW w:w="8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DE55CB">
        <w:trPr>
          <w:trHeight w:val="13162"/>
          <w:jc w:val="center"/>
        </w:trPr>
        <w:tc>
          <w:tcPr>
            <w:tcW w:w="8856" w:type="dxa"/>
            <w:tcBorders>
              <w:top w:val="single" w:sz="12" w:space="0" w:color="auto"/>
              <w:left w:val="single" w:sz="12" w:space="0" w:color="auto"/>
              <w:bottom w:val="single" w:sz="12" w:space="0" w:color="auto"/>
              <w:right w:val="single" w:sz="12" w:space="0" w:color="auto"/>
            </w:tcBorders>
          </w:tcPr>
          <w:p w:rsidR="00DE55CB" w:rsidRDefault="004D34FC">
            <w:pPr>
              <w:spacing w:line="360" w:lineRule="auto"/>
              <w:jc w:val="left"/>
              <w:rPr>
                <w:b/>
                <w:sz w:val="24"/>
              </w:rPr>
            </w:pPr>
            <w:r>
              <w:rPr>
                <w:b/>
                <w:sz w:val="24"/>
                <w:lang w:bidi="ar"/>
              </w:rPr>
              <w:t>自然环境简况（地理位置、地形、地貌、地质、气候、气象、水文、生物多样性等）：</w:t>
            </w:r>
          </w:p>
          <w:p w:rsidR="00DE55CB" w:rsidRDefault="004D34FC">
            <w:pPr>
              <w:spacing w:line="360" w:lineRule="auto"/>
              <w:jc w:val="left"/>
              <w:rPr>
                <w:b/>
                <w:kern w:val="0"/>
                <w:sz w:val="24"/>
                <w:lang w:bidi="ar"/>
              </w:rPr>
            </w:pPr>
            <w:r>
              <w:rPr>
                <w:b/>
                <w:kern w:val="0"/>
                <w:sz w:val="24"/>
                <w:lang w:val="zh-CN" w:bidi="ar"/>
              </w:rPr>
              <w:t>一、地理位置</w:t>
            </w:r>
          </w:p>
          <w:p w:rsidR="00DE55CB" w:rsidRDefault="004D34FC">
            <w:pPr>
              <w:tabs>
                <w:tab w:val="left" w:pos="8607"/>
              </w:tabs>
              <w:spacing w:line="360" w:lineRule="auto"/>
              <w:ind w:firstLineChars="200" w:firstLine="480"/>
              <w:rPr>
                <w:bCs/>
                <w:snapToGrid w:val="0"/>
                <w:kern w:val="0"/>
                <w:sz w:val="24"/>
              </w:rPr>
            </w:pPr>
            <w:r>
              <w:rPr>
                <w:bCs/>
                <w:snapToGrid w:val="0"/>
                <w:kern w:val="0"/>
                <w:sz w:val="24"/>
              </w:rPr>
              <w:t>西咸新区沣东新城是西咸新区渭河南岸的重要组成部分，其东接西安市西三环，西接沣河东河岸，西安绕城以西的部分，南临西汉高速，规划总面积</w:t>
            </w:r>
            <w:r>
              <w:rPr>
                <w:bCs/>
                <w:snapToGrid w:val="0"/>
                <w:kern w:val="0"/>
                <w:sz w:val="24"/>
              </w:rPr>
              <w:t>159.3</w:t>
            </w:r>
            <w:r>
              <w:rPr>
                <w:bCs/>
                <w:snapToGrid w:val="0"/>
                <w:kern w:val="0"/>
                <w:sz w:val="24"/>
              </w:rPr>
              <w:t>平方公里。辖区内包含建章路街办、三桥街办、王寺街办、斗门街办、沣东街道等。</w:t>
            </w:r>
          </w:p>
          <w:p w:rsidR="00DE55CB" w:rsidRDefault="004D34FC">
            <w:pPr>
              <w:spacing w:line="360" w:lineRule="auto"/>
              <w:ind w:firstLine="480"/>
              <w:rPr>
                <w:snapToGrid w:val="0"/>
                <w:sz w:val="24"/>
              </w:rPr>
            </w:pPr>
            <w:r>
              <w:rPr>
                <w:sz w:val="24"/>
              </w:rPr>
              <w:t>本项目位于</w:t>
            </w: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r>
              <w:rPr>
                <w:sz w:val="24"/>
              </w:rPr>
              <w:t>，具体地理</w:t>
            </w:r>
            <w:r>
              <w:rPr>
                <w:rFonts w:hint="eastAsia"/>
                <w:sz w:val="24"/>
              </w:rPr>
              <w:t>位置见</w:t>
            </w:r>
            <w:r>
              <w:rPr>
                <w:rFonts w:hint="eastAsia"/>
                <w:b/>
                <w:bCs/>
                <w:sz w:val="24"/>
              </w:rPr>
              <w:t>附图</w:t>
            </w:r>
            <w:r>
              <w:rPr>
                <w:rFonts w:hint="eastAsia"/>
                <w:b/>
                <w:bCs/>
                <w:sz w:val="24"/>
              </w:rPr>
              <w:t>2</w:t>
            </w:r>
            <w:r>
              <w:rPr>
                <w:snapToGrid w:val="0"/>
                <w:sz w:val="24"/>
              </w:rPr>
              <w:t>。</w:t>
            </w:r>
          </w:p>
          <w:p w:rsidR="00DE55CB" w:rsidRDefault="004D34FC">
            <w:pPr>
              <w:spacing w:line="360" w:lineRule="auto"/>
              <w:jc w:val="left"/>
              <w:rPr>
                <w:b/>
                <w:kern w:val="0"/>
                <w:sz w:val="24"/>
              </w:rPr>
            </w:pPr>
            <w:r>
              <w:rPr>
                <w:b/>
                <w:kern w:val="0"/>
                <w:sz w:val="24"/>
                <w:lang w:bidi="ar"/>
              </w:rPr>
              <w:t>二、地形、地貌</w:t>
            </w:r>
          </w:p>
          <w:p w:rsidR="00DE55CB" w:rsidRDefault="004D34FC">
            <w:pPr>
              <w:tabs>
                <w:tab w:val="left" w:pos="8607"/>
              </w:tabs>
              <w:spacing w:line="360" w:lineRule="auto"/>
              <w:ind w:firstLineChars="200" w:firstLine="480"/>
              <w:rPr>
                <w:sz w:val="24"/>
              </w:rPr>
            </w:pPr>
            <w:r>
              <w:rPr>
                <w:bCs/>
                <w:snapToGrid w:val="0"/>
                <w:kern w:val="0"/>
                <w:sz w:val="24"/>
              </w:rPr>
              <w:t>西咸新区沣东新城</w:t>
            </w:r>
            <w:r>
              <w:rPr>
                <w:sz w:val="24"/>
              </w:rPr>
              <w:t>地貌类型属渭河冲积平原，地势南高北低。由北向南，依次为河漫滩及一、二、三级阶地。西</w:t>
            </w:r>
            <w:r>
              <w:rPr>
                <w:sz w:val="24"/>
              </w:rPr>
              <w:t>部河漫滩和一级阶地非常开阔，东部阶地紧凑高耸。二、三级阶地东高西低，河漫滩与一级阶地转为西高东低。</w:t>
            </w:r>
          </w:p>
          <w:p w:rsidR="00DE55CB" w:rsidRDefault="004D34FC">
            <w:pPr>
              <w:widowControl/>
              <w:tabs>
                <w:tab w:val="left" w:pos="465"/>
              </w:tabs>
              <w:spacing w:line="360" w:lineRule="auto"/>
              <w:ind w:firstLineChars="200" w:firstLine="480"/>
              <w:jc w:val="left"/>
              <w:rPr>
                <w:sz w:val="24"/>
                <w:lang w:bidi="ar"/>
              </w:rPr>
            </w:pPr>
            <w:r>
              <w:rPr>
                <w:sz w:val="24"/>
              </w:rPr>
              <w:t>项目场区属于渭河阶地区，地势较平坦，场区地形地貌单一，基本无障碍物等。项目场地地质条件简单，无不良地质构造。地质单元属于渭河阶地，该单元上层为沙质黏土、中层为粗粒径沙土并夹有砂卵石。地下水位埋深一般在</w:t>
            </w:r>
            <w:r>
              <w:rPr>
                <w:sz w:val="24"/>
              </w:rPr>
              <w:t>8~10m</w:t>
            </w:r>
            <w:r>
              <w:rPr>
                <w:sz w:val="24"/>
              </w:rPr>
              <w:t>，对建筑物基础不会造成不良影响</w:t>
            </w:r>
            <w:r>
              <w:rPr>
                <w:sz w:val="24"/>
                <w:lang w:bidi="ar"/>
              </w:rPr>
              <w:t>。</w:t>
            </w:r>
          </w:p>
          <w:p w:rsidR="00DE55CB" w:rsidRDefault="004D34FC">
            <w:pPr>
              <w:pStyle w:val="11"/>
              <w:widowControl/>
              <w:snapToGrid/>
              <w:spacing w:line="360" w:lineRule="auto"/>
              <w:ind w:firstLine="0"/>
              <w:jc w:val="left"/>
              <w:rPr>
                <w:rFonts w:ascii="Times New Roman" w:hAnsi="Times New Roman"/>
                <w:b/>
                <w:sz w:val="24"/>
              </w:rPr>
            </w:pPr>
            <w:r>
              <w:rPr>
                <w:rFonts w:ascii="Times New Roman" w:hAnsi="Times New Roman" w:hint="eastAsia"/>
                <w:b/>
                <w:sz w:val="24"/>
              </w:rPr>
              <w:t>三</w:t>
            </w:r>
            <w:r>
              <w:rPr>
                <w:rFonts w:ascii="Times New Roman" w:hAnsi="Times New Roman"/>
                <w:b/>
                <w:sz w:val="24"/>
              </w:rPr>
              <w:t>、气候气象</w:t>
            </w:r>
          </w:p>
          <w:p w:rsidR="00DE55CB" w:rsidRDefault="004D34FC">
            <w:pPr>
              <w:pStyle w:val="11"/>
              <w:widowControl/>
              <w:snapToGrid/>
              <w:spacing w:line="360" w:lineRule="auto"/>
              <w:ind w:firstLineChars="200" w:firstLine="480"/>
              <w:jc w:val="left"/>
              <w:rPr>
                <w:rFonts w:ascii="Times New Roman" w:hAnsi="Times New Roman"/>
                <w:sz w:val="24"/>
              </w:rPr>
            </w:pPr>
            <w:r>
              <w:rPr>
                <w:rFonts w:ascii="Times New Roman" w:hAnsi="Times New Roman"/>
                <w:sz w:val="24"/>
              </w:rPr>
              <w:t>沣东新城地处西安、咸阳交汇处，属暖温带半湿润大陆性季风气候，</w:t>
            </w:r>
            <w:r>
              <w:rPr>
                <w:rFonts w:ascii="Times New Roman" w:hAnsi="Times New Roman" w:hint="eastAsia"/>
                <w:sz w:val="24"/>
              </w:rPr>
              <w:t>雨量适中</w:t>
            </w:r>
            <w:r>
              <w:rPr>
                <w:rFonts w:ascii="Times New Roman" w:hAnsi="Times New Roman"/>
                <w:sz w:val="24"/>
              </w:rPr>
              <w:t>，四季分明。</w:t>
            </w:r>
            <w:r>
              <w:rPr>
                <w:rFonts w:ascii="Times New Roman" w:hAnsi="Times New Roman" w:hint="eastAsia"/>
                <w:sz w:val="24"/>
              </w:rPr>
              <w:t>冬季比较干燥寒冷，春季温暖，夏季炎热多雨，秋季温和湿润。年</w:t>
            </w:r>
            <w:r>
              <w:rPr>
                <w:rFonts w:ascii="Times New Roman" w:hAnsi="Times New Roman"/>
                <w:sz w:val="24"/>
              </w:rPr>
              <w:t>平均气温</w:t>
            </w:r>
            <w:r>
              <w:rPr>
                <w:rFonts w:ascii="Times New Roman" w:hAnsi="Times New Roman" w:hint="eastAsia"/>
                <w:sz w:val="24"/>
              </w:rPr>
              <w:t>9</w:t>
            </w:r>
            <w:r>
              <w:rPr>
                <w:rFonts w:ascii="Times New Roman" w:hAnsi="Times New Roman"/>
                <w:sz w:val="24"/>
              </w:rPr>
              <w:t>～</w:t>
            </w:r>
            <w:r>
              <w:rPr>
                <w:rFonts w:ascii="Times New Roman" w:hAnsi="Times New Roman"/>
                <w:sz w:val="24"/>
              </w:rPr>
              <w:t>1</w:t>
            </w:r>
            <w:r>
              <w:rPr>
                <w:rFonts w:ascii="Times New Roman" w:hAnsi="Times New Roman" w:hint="eastAsia"/>
                <w:sz w:val="24"/>
              </w:rPr>
              <w:t>3.2</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最低温度可达</w:t>
            </w:r>
            <w:r>
              <w:rPr>
                <w:rFonts w:ascii="Times New Roman" w:hAnsi="Times New Roman" w:hint="eastAsia"/>
                <w:sz w:val="24"/>
              </w:rPr>
              <w:t>-19</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最高温度可达</w:t>
            </w:r>
            <w:r>
              <w:rPr>
                <w:rFonts w:ascii="Times New Roman" w:hAnsi="Times New Roman" w:hint="eastAsia"/>
                <w:sz w:val="24"/>
              </w:rPr>
              <w:t>43</w:t>
            </w:r>
            <w:r>
              <w:rPr>
                <w:rFonts w:ascii="Times New Roman" w:hAnsi="Times New Roman"/>
                <w:sz w:val="24"/>
              </w:rPr>
              <w:t>℃</w:t>
            </w:r>
            <w:r>
              <w:rPr>
                <w:rFonts w:ascii="Times New Roman" w:hAnsi="Times New Roman"/>
                <w:sz w:val="24"/>
              </w:rPr>
              <w:t>。年降水量</w:t>
            </w:r>
            <w:r>
              <w:rPr>
                <w:rFonts w:ascii="Times New Roman" w:hAnsi="Times New Roman" w:hint="eastAsia"/>
                <w:sz w:val="24"/>
              </w:rPr>
              <w:t>约</w:t>
            </w:r>
            <w:r>
              <w:rPr>
                <w:rFonts w:ascii="Times New Roman" w:hAnsi="Times New Roman"/>
                <w:sz w:val="24"/>
              </w:rPr>
              <w:t>550.5mm</w:t>
            </w:r>
            <w:r>
              <w:rPr>
                <w:rFonts w:ascii="Times New Roman" w:hAnsi="Times New Roman"/>
                <w:sz w:val="24"/>
              </w:rPr>
              <w:t>，降水多集中在</w:t>
            </w:r>
            <w:r>
              <w:rPr>
                <w:rFonts w:ascii="Times New Roman" w:hAnsi="Times New Roman"/>
                <w:sz w:val="24"/>
              </w:rPr>
              <w:t>6</w:t>
            </w:r>
            <w:r>
              <w:rPr>
                <w:rFonts w:ascii="Times New Roman" w:hAnsi="Times New Roman"/>
                <w:sz w:val="24"/>
              </w:rPr>
              <w:t>～</w:t>
            </w:r>
            <w:r>
              <w:rPr>
                <w:rFonts w:ascii="Times New Roman" w:hAnsi="Times New Roman"/>
                <w:sz w:val="24"/>
              </w:rPr>
              <w:t>10</w:t>
            </w:r>
            <w:r>
              <w:rPr>
                <w:rFonts w:ascii="Times New Roman" w:hAnsi="Times New Roman"/>
                <w:sz w:val="24"/>
              </w:rPr>
              <w:t>月，占年降水的</w:t>
            </w:r>
            <w:r>
              <w:rPr>
                <w:rFonts w:ascii="Times New Roman" w:hAnsi="Times New Roman"/>
                <w:sz w:val="24"/>
              </w:rPr>
              <w:t>75.1%</w:t>
            </w:r>
            <w:r>
              <w:rPr>
                <w:rFonts w:ascii="Times New Roman" w:hAnsi="Times New Roman"/>
                <w:sz w:val="24"/>
              </w:rPr>
              <w:t>。</w:t>
            </w:r>
            <w:r>
              <w:rPr>
                <w:rFonts w:ascii="Times New Roman" w:hAnsi="Times New Roman" w:hint="eastAsia"/>
                <w:sz w:val="24"/>
              </w:rPr>
              <w:t>雨热同期，对夏季作物的成熟和秋季作物的生长发育很有利</w:t>
            </w:r>
            <w:r>
              <w:rPr>
                <w:rFonts w:ascii="Times New Roman" w:hAnsi="Times New Roman"/>
                <w:sz w:val="24"/>
              </w:rPr>
              <w:t>。</w:t>
            </w:r>
            <w:r>
              <w:rPr>
                <w:rFonts w:ascii="Times New Roman" w:hAnsi="Times New Roman" w:hint="eastAsia"/>
                <w:sz w:val="24"/>
              </w:rPr>
              <w:t>受地形影响全年</w:t>
            </w:r>
            <w:r>
              <w:rPr>
                <w:rFonts w:ascii="Times New Roman" w:hAnsi="Times New Roman"/>
                <w:sz w:val="24"/>
              </w:rPr>
              <w:t>风向</w:t>
            </w:r>
            <w:r>
              <w:rPr>
                <w:rFonts w:ascii="Times New Roman" w:hAnsi="Times New Roman" w:hint="eastAsia"/>
                <w:sz w:val="24"/>
              </w:rPr>
              <w:t>多</w:t>
            </w:r>
            <w:r>
              <w:rPr>
                <w:rFonts w:ascii="Times New Roman" w:hAnsi="Times New Roman"/>
                <w:sz w:val="24"/>
              </w:rPr>
              <w:t>为东北风（</w:t>
            </w:r>
            <w:r>
              <w:rPr>
                <w:rFonts w:ascii="Times New Roman" w:hAnsi="Times New Roman"/>
                <w:sz w:val="24"/>
              </w:rPr>
              <w:t>NE</w:t>
            </w:r>
            <w:r>
              <w:rPr>
                <w:rFonts w:ascii="Times New Roman" w:hAnsi="Times New Roman"/>
                <w:sz w:val="24"/>
              </w:rPr>
              <w:t>），</w:t>
            </w:r>
            <w:r>
              <w:rPr>
                <w:rFonts w:ascii="Times New Roman" w:hAnsi="Times New Roman" w:hint="eastAsia"/>
                <w:sz w:val="24"/>
              </w:rPr>
              <w:t>年平均风速为</w:t>
            </w:r>
            <w:r>
              <w:rPr>
                <w:rFonts w:ascii="Times New Roman" w:hAnsi="Times New Roman" w:hint="eastAsia"/>
                <w:sz w:val="24"/>
              </w:rPr>
              <w:t>1.3</w:t>
            </w:r>
            <w:r>
              <w:rPr>
                <w:rFonts w:ascii="Times New Roman" w:hAnsi="Times New Roman"/>
                <w:sz w:val="24"/>
              </w:rPr>
              <w:t>～</w:t>
            </w:r>
            <w:r>
              <w:rPr>
                <w:rFonts w:ascii="Times New Roman" w:hAnsi="Times New Roman" w:hint="eastAsia"/>
                <w:sz w:val="24"/>
              </w:rPr>
              <w:t>2.6m/s</w:t>
            </w:r>
            <w:r>
              <w:rPr>
                <w:rFonts w:ascii="Times New Roman" w:hAnsi="Times New Roman" w:hint="eastAsia"/>
                <w:sz w:val="24"/>
              </w:rPr>
              <w:t>。</w:t>
            </w:r>
          </w:p>
          <w:p w:rsidR="00DE55CB" w:rsidRDefault="004D34FC">
            <w:pPr>
              <w:pStyle w:val="11"/>
              <w:widowControl/>
              <w:snapToGrid/>
              <w:spacing w:line="360" w:lineRule="auto"/>
              <w:ind w:firstLine="0"/>
              <w:jc w:val="left"/>
              <w:rPr>
                <w:rFonts w:ascii="Times New Roman" w:hAnsi="Times New Roman"/>
                <w:b/>
                <w:kern w:val="0"/>
                <w:sz w:val="24"/>
              </w:rPr>
            </w:pPr>
            <w:r>
              <w:rPr>
                <w:rFonts w:ascii="Times New Roman" w:hAnsi="Times New Roman" w:hint="eastAsia"/>
                <w:b/>
                <w:sz w:val="24"/>
              </w:rPr>
              <w:t>四</w:t>
            </w:r>
            <w:r>
              <w:rPr>
                <w:rFonts w:ascii="Times New Roman" w:hAnsi="Times New Roman"/>
                <w:b/>
                <w:sz w:val="24"/>
              </w:rPr>
              <w:t>、</w:t>
            </w:r>
            <w:r>
              <w:rPr>
                <w:rFonts w:ascii="Times New Roman" w:hAnsi="Times New Roman"/>
                <w:b/>
                <w:kern w:val="0"/>
                <w:sz w:val="24"/>
              </w:rPr>
              <w:t>水文</w:t>
            </w:r>
            <w:r>
              <w:rPr>
                <w:rFonts w:ascii="Times New Roman" w:hAnsi="Times New Roman" w:hint="eastAsia"/>
                <w:b/>
                <w:snapToGrid w:val="0"/>
                <w:sz w:val="24"/>
              </w:rPr>
              <w:t>水质</w:t>
            </w:r>
          </w:p>
          <w:p w:rsidR="00DE55CB" w:rsidRDefault="004D34FC">
            <w:pPr>
              <w:tabs>
                <w:tab w:val="left" w:pos="8607"/>
              </w:tabs>
              <w:spacing w:line="360" w:lineRule="auto"/>
              <w:ind w:firstLineChars="200" w:firstLine="480"/>
              <w:jc w:val="left"/>
              <w:rPr>
                <w:sz w:val="24"/>
              </w:rPr>
            </w:pPr>
            <w:r>
              <w:rPr>
                <w:sz w:val="24"/>
              </w:rPr>
              <w:t>（</w:t>
            </w:r>
            <w:r>
              <w:rPr>
                <w:sz w:val="24"/>
              </w:rPr>
              <w:t>1</w:t>
            </w:r>
            <w:r>
              <w:rPr>
                <w:sz w:val="24"/>
              </w:rPr>
              <w:t>）地表水</w:t>
            </w:r>
          </w:p>
          <w:p w:rsidR="00DE55CB" w:rsidRDefault="004D34FC">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项目所处区域涉及的河流主要是渭河及其支流沣河、皂河。</w:t>
            </w:r>
          </w:p>
          <w:p w:rsidR="00DE55CB" w:rsidRDefault="004D34FC">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渭河是黄河最大支流，发源于今甘肃省定西市渭源县鸟鼠山，主要流经今甘肃天水、陕西省关中平原宝鸡、咸阳、西安、渭南等地，至渭南市潼关县汇入黄河。渭河干流横跨甘肃东部和陕西中部，全长</w:t>
            </w:r>
            <w:r>
              <w:rPr>
                <w:rFonts w:ascii="Times New Roman" w:cs="Times New Roman" w:hint="eastAsia"/>
                <w:color w:val="auto"/>
                <w:kern w:val="2"/>
                <w:szCs w:val="22"/>
              </w:rPr>
              <w:t>818km</w:t>
            </w:r>
            <w:r>
              <w:rPr>
                <w:rFonts w:ascii="Times New Roman" w:cs="Times New Roman" w:hint="eastAsia"/>
                <w:color w:val="auto"/>
                <w:kern w:val="2"/>
                <w:szCs w:val="22"/>
              </w:rPr>
              <w:t>，流域总面积</w:t>
            </w:r>
            <w:r>
              <w:rPr>
                <w:rFonts w:ascii="Times New Roman" w:cs="Times New Roman" w:hint="eastAsia"/>
                <w:color w:val="auto"/>
                <w:kern w:val="2"/>
                <w:szCs w:val="22"/>
              </w:rPr>
              <w:t>134767km</w:t>
            </w:r>
            <w:r>
              <w:rPr>
                <w:rFonts w:ascii="Times New Roman" w:cs="Times New Roman" w:hint="eastAsia"/>
                <w:color w:val="auto"/>
                <w:kern w:val="2"/>
                <w:szCs w:val="22"/>
                <w:vertAlign w:val="superscript"/>
              </w:rPr>
              <w:t>2</w:t>
            </w:r>
            <w:r>
              <w:rPr>
                <w:rFonts w:ascii="Times New Roman" w:cs="Times New Roman" w:hint="eastAsia"/>
                <w:color w:val="auto"/>
                <w:kern w:val="2"/>
                <w:szCs w:val="22"/>
              </w:rPr>
              <w:t>，渭河多年</w:t>
            </w:r>
            <w:r>
              <w:rPr>
                <w:rFonts w:ascii="Times New Roman" w:cs="Times New Roman" w:hint="eastAsia"/>
                <w:color w:val="auto"/>
                <w:kern w:val="2"/>
                <w:szCs w:val="22"/>
              </w:rPr>
              <w:lastRenderedPageBreak/>
              <w:t>年平均径流量</w:t>
            </w:r>
            <w:r>
              <w:rPr>
                <w:rFonts w:ascii="Times New Roman" w:cs="Times New Roman" w:hint="eastAsia"/>
                <w:color w:val="auto"/>
                <w:kern w:val="2"/>
                <w:szCs w:val="22"/>
              </w:rPr>
              <w:t>75.7</w:t>
            </w:r>
            <w:r>
              <w:rPr>
                <w:rFonts w:ascii="Times New Roman" w:cs="Times New Roman" w:hint="eastAsia"/>
                <w:color w:val="auto"/>
                <w:kern w:val="2"/>
                <w:szCs w:val="22"/>
              </w:rPr>
              <w:t>亿</w:t>
            </w:r>
            <w:r>
              <w:rPr>
                <w:rFonts w:ascii="Times New Roman" w:cs="Times New Roman" w:hint="eastAsia"/>
                <w:color w:val="auto"/>
                <w:kern w:val="2"/>
                <w:szCs w:val="22"/>
              </w:rPr>
              <w:t>m</w:t>
            </w:r>
            <w:r>
              <w:rPr>
                <w:rFonts w:ascii="Times New Roman" w:cs="Times New Roman" w:hint="eastAsia"/>
                <w:color w:val="auto"/>
                <w:kern w:val="2"/>
                <w:szCs w:val="22"/>
                <w:vertAlign w:val="superscript"/>
              </w:rPr>
              <w:t>3</w:t>
            </w:r>
            <w:r>
              <w:rPr>
                <w:rFonts w:ascii="Times New Roman" w:cs="Times New Roman" w:hint="eastAsia"/>
                <w:color w:val="auto"/>
                <w:kern w:val="2"/>
                <w:szCs w:val="22"/>
              </w:rPr>
              <w:t>，陕西境内为</w:t>
            </w:r>
            <w:r>
              <w:rPr>
                <w:rFonts w:ascii="Times New Roman" w:cs="Times New Roman" w:hint="eastAsia"/>
                <w:color w:val="auto"/>
                <w:kern w:val="2"/>
                <w:szCs w:val="22"/>
              </w:rPr>
              <w:t>53.8</w:t>
            </w:r>
            <w:r>
              <w:rPr>
                <w:rFonts w:ascii="Times New Roman" w:cs="Times New Roman" w:hint="eastAsia"/>
                <w:color w:val="auto"/>
                <w:kern w:val="2"/>
                <w:szCs w:val="22"/>
              </w:rPr>
              <w:t>亿</w:t>
            </w:r>
            <w:r>
              <w:rPr>
                <w:rFonts w:ascii="Times New Roman" w:cs="Times New Roman" w:hint="eastAsia"/>
                <w:color w:val="auto"/>
                <w:kern w:val="2"/>
                <w:szCs w:val="22"/>
              </w:rPr>
              <w:t>m</w:t>
            </w:r>
            <w:r>
              <w:rPr>
                <w:rFonts w:ascii="Times New Roman" w:cs="Times New Roman" w:hint="eastAsia"/>
                <w:color w:val="auto"/>
                <w:kern w:val="2"/>
                <w:szCs w:val="22"/>
                <w:vertAlign w:val="superscript"/>
              </w:rPr>
              <w:t>3</w:t>
            </w:r>
            <w:r>
              <w:rPr>
                <w:rFonts w:ascii="Times New Roman" w:cs="Times New Roman" w:hint="eastAsia"/>
                <w:color w:val="auto"/>
                <w:kern w:val="2"/>
                <w:szCs w:val="22"/>
              </w:rPr>
              <w:t>，径流地区分布不均，总的趋势是自南而北减小，秦岭、关山区高，原区、谷地区低</w:t>
            </w:r>
            <w:r>
              <w:rPr>
                <w:rFonts w:ascii="Times New Roman" w:cs="Times New Roman" w:hint="eastAsia"/>
                <w:color w:val="auto"/>
                <w:kern w:val="2"/>
                <w:szCs w:val="22"/>
              </w:rPr>
              <w:t>;</w:t>
            </w:r>
            <w:r>
              <w:rPr>
                <w:rFonts w:ascii="Times New Roman" w:cs="Times New Roman" w:hint="eastAsia"/>
                <w:color w:val="auto"/>
                <w:kern w:val="2"/>
                <w:szCs w:val="22"/>
              </w:rPr>
              <w:t>西部大于东部，中游比下游径流丰富。渭河属季风性河流，径流年内分配极不均匀，一般来说</w:t>
            </w:r>
            <w:r>
              <w:rPr>
                <w:rFonts w:ascii="Times New Roman" w:cs="Times New Roman" w:hint="eastAsia"/>
                <w:color w:val="auto"/>
                <w:kern w:val="2"/>
                <w:szCs w:val="22"/>
              </w:rPr>
              <w:t>7</w:t>
            </w:r>
            <w:r>
              <w:rPr>
                <w:rFonts w:ascii="Times New Roman" w:cs="Times New Roman" w:hint="eastAsia"/>
                <w:color w:val="auto"/>
                <w:kern w:val="2"/>
                <w:szCs w:val="22"/>
              </w:rPr>
              <w:t>～</w:t>
            </w:r>
            <w:r>
              <w:rPr>
                <w:rFonts w:ascii="Times New Roman" w:cs="Times New Roman" w:hint="eastAsia"/>
                <w:color w:val="auto"/>
                <w:kern w:val="2"/>
                <w:szCs w:val="22"/>
              </w:rPr>
              <w:t>9</w:t>
            </w:r>
            <w:r>
              <w:rPr>
                <w:rFonts w:ascii="Times New Roman" w:cs="Times New Roman" w:hint="eastAsia"/>
                <w:color w:val="auto"/>
                <w:kern w:val="2"/>
                <w:szCs w:val="22"/>
              </w:rPr>
              <w:t>为丰水月，</w:t>
            </w:r>
            <w:r>
              <w:rPr>
                <w:rFonts w:ascii="Times New Roman" w:cs="Times New Roman" w:hint="eastAsia"/>
                <w:color w:val="auto"/>
                <w:kern w:val="2"/>
                <w:szCs w:val="22"/>
              </w:rPr>
              <w:t>12</w:t>
            </w:r>
            <w:r>
              <w:rPr>
                <w:rFonts w:ascii="Times New Roman" w:cs="Times New Roman" w:hint="eastAsia"/>
                <w:color w:val="auto"/>
                <w:kern w:val="2"/>
                <w:szCs w:val="22"/>
              </w:rPr>
              <w:t>月至翌年</w:t>
            </w:r>
            <w:r>
              <w:rPr>
                <w:rFonts w:ascii="Times New Roman" w:cs="Times New Roman" w:hint="eastAsia"/>
                <w:color w:val="auto"/>
                <w:kern w:val="2"/>
                <w:szCs w:val="22"/>
              </w:rPr>
              <w:t>3</w:t>
            </w:r>
            <w:r>
              <w:rPr>
                <w:rFonts w:ascii="Times New Roman" w:cs="Times New Roman" w:hint="eastAsia"/>
                <w:color w:val="auto"/>
                <w:kern w:val="2"/>
                <w:szCs w:val="22"/>
              </w:rPr>
              <w:t>月为枯水月。</w:t>
            </w:r>
          </w:p>
          <w:p w:rsidR="00DE55CB" w:rsidRDefault="004D34FC">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沣河是渭河的一级支流，发源于西安</w:t>
            </w:r>
            <w:r>
              <w:rPr>
                <w:rFonts w:ascii="Times New Roman" w:cs="Times New Roman" w:hint="eastAsia"/>
                <w:color w:val="auto"/>
                <w:kern w:val="2"/>
                <w:szCs w:val="22"/>
              </w:rPr>
              <w:t>长安区沣峪，流至咸阳市汇入渭河，全长</w:t>
            </w:r>
            <w:r>
              <w:rPr>
                <w:rFonts w:ascii="Times New Roman" w:cs="Times New Roman" w:hint="eastAsia"/>
                <w:color w:val="auto"/>
                <w:kern w:val="2"/>
                <w:szCs w:val="22"/>
              </w:rPr>
              <w:t>82km</w:t>
            </w:r>
            <w:r>
              <w:rPr>
                <w:rFonts w:ascii="Times New Roman" w:cs="Times New Roman" w:hint="eastAsia"/>
                <w:color w:val="auto"/>
                <w:kern w:val="2"/>
                <w:szCs w:val="22"/>
              </w:rPr>
              <w:t>，总流域面积</w:t>
            </w:r>
            <w:r>
              <w:rPr>
                <w:rFonts w:ascii="Times New Roman" w:cs="Times New Roman" w:hint="eastAsia"/>
                <w:color w:val="auto"/>
                <w:kern w:val="2"/>
                <w:szCs w:val="22"/>
              </w:rPr>
              <w:t>1460km</w:t>
            </w:r>
            <w:r>
              <w:rPr>
                <w:rFonts w:ascii="Times New Roman" w:cs="Times New Roman" w:hint="eastAsia"/>
                <w:color w:val="auto"/>
                <w:kern w:val="2"/>
                <w:szCs w:val="22"/>
                <w:vertAlign w:val="superscript"/>
              </w:rPr>
              <w:t>2</w:t>
            </w:r>
            <w:r>
              <w:rPr>
                <w:rFonts w:ascii="Times New Roman" w:cs="Times New Roman" w:hint="eastAsia"/>
                <w:color w:val="auto"/>
                <w:kern w:val="2"/>
                <w:szCs w:val="22"/>
              </w:rPr>
              <w:t>。</w:t>
            </w:r>
          </w:p>
          <w:p w:rsidR="00DE55CB" w:rsidRDefault="004D34FC">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皂河发源于长安区水寨村，流经长安区韦曲、杜城、申店进入西安市区，再经丈八沟、北石桥、三桥镇、六村堡至草滩入渭河。全长</w:t>
            </w:r>
            <w:r>
              <w:rPr>
                <w:rFonts w:ascii="Times New Roman" w:cs="Times New Roman" w:hint="eastAsia"/>
                <w:color w:val="auto"/>
                <w:kern w:val="2"/>
                <w:szCs w:val="22"/>
              </w:rPr>
              <w:t>32km</w:t>
            </w:r>
            <w:r>
              <w:rPr>
                <w:rFonts w:ascii="Times New Roman" w:cs="Times New Roman" w:hint="eastAsia"/>
                <w:color w:val="auto"/>
                <w:kern w:val="2"/>
                <w:szCs w:val="22"/>
              </w:rPr>
              <w:t>，西安市区段长</w:t>
            </w:r>
            <w:r>
              <w:rPr>
                <w:rFonts w:ascii="Times New Roman" w:cs="Times New Roman" w:hint="eastAsia"/>
                <w:color w:val="auto"/>
                <w:kern w:val="2"/>
                <w:szCs w:val="22"/>
              </w:rPr>
              <w:t>27.4km</w:t>
            </w:r>
            <w:r>
              <w:rPr>
                <w:rFonts w:ascii="Times New Roman" w:cs="Times New Roman" w:hint="eastAsia"/>
                <w:color w:val="auto"/>
                <w:kern w:val="2"/>
                <w:szCs w:val="22"/>
              </w:rPr>
              <w:t>。</w:t>
            </w:r>
          </w:p>
          <w:p w:rsidR="00DE55CB" w:rsidRDefault="004D34FC">
            <w:pPr>
              <w:tabs>
                <w:tab w:val="left" w:pos="8607"/>
              </w:tabs>
              <w:spacing w:line="360" w:lineRule="auto"/>
              <w:ind w:firstLineChars="200" w:firstLine="480"/>
              <w:jc w:val="left"/>
              <w:rPr>
                <w:sz w:val="24"/>
              </w:rPr>
            </w:pPr>
            <w:r>
              <w:rPr>
                <w:sz w:val="24"/>
              </w:rPr>
              <w:t>（</w:t>
            </w:r>
            <w:r>
              <w:rPr>
                <w:sz w:val="24"/>
              </w:rPr>
              <w:t>2</w:t>
            </w:r>
            <w:r>
              <w:rPr>
                <w:sz w:val="24"/>
              </w:rPr>
              <w:t>）地下水</w:t>
            </w:r>
          </w:p>
          <w:p w:rsidR="00DE55CB" w:rsidRDefault="004D34FC">
            <w:pPr>
              <w:spacing w:line="360" w:lineRule="auto"/>
              <w:ind w:firstLineChars="200" w:firstLine="480"/>
              <w:rPr>
                <w:sz w:val="24"/>
              </w:rPr>
            </w:pPr>
            <w:r>
              <w:rPr>
                <w:rFonts w:hint="eastAsia"/>
                <w:sz w:val="24"/>
              </w:rPr>
              <w:t>沣东新城境内地下水类型为潜水和承压水。目前限制深井抽提承压水，因而现在扰动的主要是地下潜水，其含水量丰富，地下水径流方向由南向北。海拔高度</w:t>
            </w:r>
            <w:r>
              <w:rPr>
                <w:rFonts w:hint="eastAsia"/>
                <w:sz w:val="24"/>
              </w:rPr>
              <w:t>438-502m</w:t>
            </w:r>
            <w:r>
              <w:rPr>
                <w:rFonts w:hint="eastAsia"/>
                <w:sz w:val="24"/>
              </w:rPr>
              <w:t>，埋水深度约</w:t>
            </w:r>
            <w:r>
              <w:rPr>
                <w:rFonts w:hint="eastAsia"/>
                <w:sz w:val="24"/>
              </w:rPr>
              <w:t>10m</w:t>
            </w:r>
            <w:r>
              <w:rPr>
                <w:rFonts w:hint="eastAsia"/>
                <w:sz w:val="24"/>
              </w:rPr>
              <w:t>，境内潜水主要靠山前水补给，还有大气降水、灌溉渗透等补给，动态变化呈季节性。</w:t>
            </w:r>
          </w:p>
          <w:p w:rsidR="00DE55CB" w:rsidRDefault="004D34FC">
            <w:pPr>
              <w:widowControl/>
              <w:tabs>
                <w:tab w:val="left" w:pos="465"/>
              </w:tabs>
              <w:spacing w:line="360" w:lineRule="auto"/>
              <w:jc w:val="left"/>
              <w:rPr>
                <w:b/>
                <w:kern w:val="0"/>
                <w:sz w:val="24"/>
              </w:rPr>
            </w:pPr>
            <w:r>
              <w:rPr>
                <w:rFonts w:hint="eastAsia"/>
                <w:b/>
                <w:kern w:val="0"/>
                <w:sz w:val="24"/>
                <w:lang w:bidi="ar"/>
              </w:rPr>
              <w:t>五</w:t>
            </w:r>
            <w:r>
              <w:rPr>
                <w:b/>
                <w:kern w:val="0"/>
                <w:sz w:val="24"/>
                <w:lang w:bidi="ar"/>
              </w:rPr>
              <w:t>、</w:t>
            </w:r>
            <w:r>
              <w:rPr>
                <w:rFonts w:hint="eastAsia"/>
                <w:b/>
                <w:kern w:val="0"/>
                <w:sz w:val="24"/>
                <w:lang w:bidi="ar"/>
              </w:rPr>
              <w:t>自然</w:t>
            </w:r>
            <w:r>
              <w:rPr>
                <w:b/>
                <w:kern w:val="0"/>
                <w:sz w:val="24"/>
                <w:lang w:bidi="ar"/>
              </w:rPr>
              <w:t>植被</w:t>
            </w:r>
          </w:p>
          <w:p w:rsidR="00DE55CB" w:rsidRDefault="004D34FC">
            <w:pPr>
              <w:spacing w:line="360" w:lineRule="auto"/>
              <w:ind w:firstLineChars="200" w:firstLine="480"/>
              <w:rPr>
                <w:sz w:val="24"/>
              </w:rPr>
            </w:pPr>
            <w:r>
              <w:rPr>
                <w:rFonts w:hint="eastAsia"/>
                <w:sz w:val="24"/>
                <w:szCs w:val="22"/>
              </w:rPr>
              <w:t>经现场</w:t>
            </w:r>
            <w:r>
              <w:rPr>
                <w:rFonts w:hint="eastAsia"/>
                <w:sz w:val="24"/>
                <w:szCs w:val="22"/>
              </w:rPr>
              <w:t>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tc>
      </w:tr>
    </w:tbl>
    <w:p w:rsidR="00DE55CB" w:rsidRDefault="00DE55CB">
      <w:pPr>
        <w:pStyle w:val="21"/>
        <w:spacing w:after="0"/>
        <w:ind w:leftChars="0" w:left="0" w:firstLineChars="0" w:firstLine="0"/>
        <w:outlineLvl w:val="0"/>
        <w:rPr>
          <w:rFonts w:ascii="Times New Roman" w:eastAsia="黑体" w:hAnsi="Times New Roman"/>
          <w:sz w:val="30"/>
          <w:szCs w:val="30"/>
        </w:rPr>
      </w:pPr>
    </w:p>
    <w:p w:rsidR="00DE55CB" w:rsidRDefault="004D34FC">
      <w:pPr>
        <w:pStyle w:val="21"/>
        <w:spacing w:after="0"/>
        <w:ind w:leftChars="0" w:left="0" w:firstLineChars="0" w:firstLine="0"/>
        <w:outlineLvl w:val="0"/>
        <w:rPr>
          <w:rFonts w:hAnsi="宋体" w:cs="宋体"/>
          <w:b/>
          <w:bCs/>
          <w:sz w:val="30"/>
          <w:szCs w:val="30"/>
        </w:rPr>
      </w:pPr>
      <w:r>
        <w:rPr>
          <w:rFonts w:hAnsi="宋体" w:cs="宋体" w:hint="eastAsia"/>
          <w:b/>
          <w:bCs/>
          <w:sz w:val="30"/>
          <w:szCs w:val="30"/>
        </w:rPr>
        <w:lastRenderedPageBreak/>
        <w:t>环境质量状况</w:t>
      </w:r>
      <w:bookmarkEnd w:id="4"/>
      <w:bookmarkEnd w:id="5"/>
    </w:p>
    <w:tbl>
      <w:tblPr>
        <w:tblStyle w:val="ac"/>
        <w:tblW w:w="8276" w:type="dxa"/>
        <w:jc w:val="center"/>
        <w:tblLayout w:type="fixed"/>
        <w:tblLook w:val="04A0" w:firstRow="1" w:lastRow="0" w:firstColumn="1" w:lastColumn="0" w:noHBand="0" w:noVBand="1"/>
      </w:tblPr>
      <w:tblGrid>
        <w:gridCol w:w="8276"/>
      </w:tblGrid>
      <w:tr w:rsidR="00DE55CB">
        <w:trPr>
          <w:trHeight w:val="12241"/>
          <w:jc w:val="center"/>
        </w:trPr>
        <w:tc>
          <w:tcPr>
            <w:tcW w:w="8276" w:type="dxa"/>
            <w:tcBorders>
              <w:top w:val="single" w:sz="12" w:space="0" w:color="auto"/>
              <w:left w:val="single" w:sz="12" w:space="0" w:color="auto"/>
              <w:bottom w:val="single" w:sz="12" w:space="0" w:color="auto"/>
              <w:right w:val="single" w:sz="12" w:space="0" w:color="auto"/>
            </w:tcBorders>
          </w:tcPr>
          <w:p w:rsidR="00DE55CB" w:rsidRDefault="004D34FC">
            <w:pPr>
              <w:pStyle w:val="af0"/>
              <w:spacing w:line="360" w:lineRule="auto"/>
              <w:ind w:left="480" w:firstLineChars="0" w:firstLine="0"/>
              <w:rPr>
                <w:b/>
                <w:sz w:val="24"/>
              </w:rPr>
            </w:pPr>
            <w:r>
              <w:rPr>
                <w:rFonts w:ascii="宋体" w:hAnsi="宋体" w:cs="宋体" w:hint="eastAsia"/>
                <w:b/>
                <w:bCs/>
                <w:sz w:val="24"/>
              </w:rPr>
              <w:t>1</w:t>
            </w:r>
            <w:r>
              <w:rPr>
                <w:rFonts w:ascii="宋体" w:hAnsi="宋体" w:cs="宋体" w:hint="eastAsia"/>
                <w:b/>
                <w:bCs/>
                <w:sz w:val="24"/>
              </w:rPr>
              <w:t>、</w:t>
            </w:r>
            <w:r>
              <w:rPr>
                <w:b/>
                <w:sz w:val="24"/>
              </w:rPr>
              <w:t>环境空气质量现状</w:t>
            </w:r>
            <w:r>
              <w:rPr>
                <w:rFonts w:hint="eastAsia"/>
                <w:b/>
                <w:sz w:val="24"/>
              </w:rPr>
              <w:t>调查及评价</w:t>
            </w:r>
          </w:p>
          <w:p w:rsidR="00DE55CB" w:rsidRDefault="004D34FC">
            <w:pPr>
              <w:adjustRightInd w:val="0"/>
              <w:snapToGrid w:val="0"/>
              <w:spacing w:line="360" w:lineRule="auto"/>
              <w:ind w:firstLineChars="200" w:firstLine="480"/>
              <w:rPr>
                <w:color w:val="000000"/>
                <w:sz w:val="24"/>
              </w:rPr>
            </w:pPr>
            <w:r>
              <w:rPr>
                <w:sz w:val="24"/>
              </w:rPr>
              <w:t>本项目位于</w:t>
            </w: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r>
              <w:rPr>
                <w:color w:val="000000"/>
                <w:sz w:val="24"/>
              </w:rPr>
              <w:t>，根据大气功能区划，本项目所在地为二类功能区，环境空气质量标准执行《环境控制质量标准》（</w:t>
            </w:r>
            <w:r>
              <w:rPr>
                <w:color w:val="000000"/>
                <w:sz w:val="24"/>
              </w:rPr>
              <w:t>GB3095-2012</w:t>
            </w:r>
            <w:r>
              <w:rPr>
                <w:color w:val="000000"/>
                <w:sz w:val="24"/>
              </w:rPr>
              <w:t>）中二级标准</w:t>
            </w:r>
            <w:r>
              <w:rPr>
                <w:rFonts w:hint="eastAsia"/>
                <w:color w:val="000000"/>
                <w:sz w:val="24"/>
              </w:rPr>
              <w:t>要求</w:t>
            </w:r>
            <w:r>
              <w:rPr>
                <w:color w:val="000000"/>
                <w:sz w:val="24"/>
              </w:rPr>
              <w:t>。</w:t>
            </w:r>
          </w:p>
          <w:p w:rsidR="00DE55CB" w:rsidRDefault="004D34FC">
            <w:pPr>
              <w:autoSpaceDE w:val="0"/>
              <w:autoSpaceDN w:val="0"/>
              <w:spacing w:before="34" w:line="360" w:lineRule="auto"/>
              <w:ind w:firstLineChars="150" w:firstLine="360"/>
              <w:jc w:val="left"/>
              <w:rPr>
                <w:kern w:val="0"/>
                <w:sz w:val="24"/>
                <w:szCs w:val="22"/>
                <w:lang w:val="zh-CN" w:bidi="zh-CN"/>
              </w:rPr>
            </w:pPr>
            <w:r>
              <w:rPr>
                <w:kern w:val="0"/>
                <w:sz w:val="24"/>
                <w:szCs w:val="22"/>
                <w:lang w:val="zh-CN" w:bidi="zh-CN"/>
              </w:rPr>
              <w:t>本次评价中环境空气质量现状引用陕西省生态环境</w:t>
            </w:r>
            <w:r>
              <w:rPr>
                <w:rFonts w:hint="eastAsia"/>
                <w:kern w:val="0"/>
                <w:sz w:val="24"/>
                <w:szCs w:val="22"/>
                <w:lang w:bidi="zh-CN"/>
              </w:rPr>
              <w:t>厅</w:t>
            </w:r>
            <w:r>
              <w:rPr>
                <w:kern w:val="0"/>
                <w:sz w:val="24"/>
                <w:szCs w:val="22"/>
                <w:lang w:val="zh-CN" w:bidi="zh-CN"/>
              </w:rPr>
              <w:t>20</w:t>
            </w:r>
            <w:r>
              <w:rPr>
                <w:rFonts w:hint="eastAsia"/>
                <w:kern w:val="0"/>
                <w:sz w:val="24"/>
                <w:szCs w:val="22"/>
                <w:lang w:bidi="zh-CN"/>
              </w:rPr>
              <w:t>20</w:t>
            </w:r>
            <w:r>
              <w:rPr>
                <w:kern w:val="0"/>
                <w:sz w:val="24"/>
                <w:szCs w:val="22"/>
                <w:lang w:val="zh-CN" w:bidi="zh-CN"/>
              </w:rPr>
              <w:t>年</w:t>
            </w:r>
            <w:r>
              <w:rPr>
                <w:rFonts w:hint="eastAsia"/>
                <w:kern w:val="0"/>
                <w:sz w:val="24"/>
                <w:szCs w:val="22"/>
                <w:lang w:bidi="zh-CN"/>
              </w:rPr>
              <w:t>2</w:t>
            </w:r>
            <w:r>
              <w:rPr>
                <w:kern w:val="0"/>
                <w:sz w:val="24"/>
                <w:szCs w:val="22"/>
                <w:lang w:val="zh-CN" w:bidi="zh-CN"/>
              </w:rPr>
              <w:t>月</w:t>
            </w:r>
            <w:r>
              <w:rPr>
                <w:rFonts w:hint="eastAsia"/>
                <w:kern w:val="0"/>
                <w:sz w:val="24"/>
                <w:szCs w:val="22"/>
                <w:lang w:bidi="zh-CN"/>
              </w:rPr>
              <w:t>26</w:t>
            </w:r>
            <w:r>
              <w:rPr>
                <w:kern w:val="0"/>
                <w:sz w:val="24"/>
                <w:szCs w:val="22"/>
                <w:lang w:val="zh-CN" w:bidi="zh-CN"/>
              </w:rPr>
              <w:t>日发布的</w:t>
            </w:r>
            <w:r>
              <w:rPr>
                <w:kern w:val="0"/>
                <w:sz w:val="24"/>
                <w:szCs w:val="21"/>
                <w:lang w:val="zh-CN" w:bidi="zh-CN"/>
              </w:rPr>
              <w:t>《</w:t>
            </w:r>
            <w:r>
              <w:rPr>
                <w:kern w:val="0"/>
                <w:sz w:val="24"/>
                <w:szCs w:val="21"/>
                <w:lang w:val="zh-CN" w:bidi="zh-CN"/>
              </w:rPr>
              <w:t>201</w:t>
            </w:r>
            <w:r>
              <w:rPr>
                <w:rFonts w:hint="eastAsia"/>
                <w:kern w:val="0"/>
                <w:sz w:val="24"/>
                <w:szCs w:val="21"/>
                <w:lang w:bidi="zh-CN"/>
              </w:rPr>
              <w:t>9</w:t>
            </w:r>
            <w:r>
              <w:rPr>
                <w:kern w:val="0"/>
                <w:sz w:val="24"/>
                <w:szCs w:val="21"/>
                <w:lang w:val="zh-CN" w:bidi="zh-CN"/>
              </w:rPr>
              <w:t>年</w:t>
            </w:r>
            <w:r>
              <w:rPr>
                <w:rFonts w:hint="eastAsia"/>
                <w:kern w:val="0"/>
                <w:sz w:val="24"/>
                <w:szCs w:val="21"/>
                <w:lang w:val="zh-CN" w:bidi="zh-CN"/>
              </w:rPr>
              <w:t>1</w:t>
            </w:r>
            <w:r>
              <w:rPr>
                <w:kern w:val="0"/>
                <w:sz w:val="24"/>
                <w:szCs w:val="21"/>
                <w:lang w:val="zh-CN" w:bidi="zh-CN"/>
              </w:rPr>
              <w:t>-12</w:t>
            </w:r>
            <w:r>
              <w:rPr>
                <w:kern w:val="0"/>
                <w:sz w:val="24"/>
                <w:szCs w:val="21"/>
                <w:lang w:val="zh-CN" w:bidi="zh-CN"/>
              </w:rPr>
              <w:t>月全省环境空气质量状况》中</w:t>
            </w:r>
            <w:r>
              <w:rPr>
                <w:rFonts w:hint="eastAsia"/>
                <w:kern w:val="0"/>
                <w:sz w:val="24"/>
                <w:szCs w:val="21"/>
                <w:lang w:bidi="zh-CN"/>
              </w:rPr>
              <w:t>西咸新区</w:t>
            </w:r>
            <w:r>
              <w:rPr>
                <w:kern w:val="0"/>
                <w:sz w:val="24"/>
                <w:szCs w:val="21"/>
                <w:lang w:val="zh-CN" w:bidi="zh-CN"/>
              </w:rPr>
              <w:t>自动监测站数据中空气常规六项污染物监测结果，对区域环境空气质量现状进行分析，统计结果见下表</w:t>
            </w:r>
            <w:r>
              <w:rPr>
                <w:kern w:val="0"/>
                <w:sz w:val="24"/>
                <w:lang w:val="zh-CN" w:bidi="zh-CN"/>
              </w:rPr>
              <w:t>。</w:t>
            </w:r>
          </w:p>
          <w:p w:rsidR="00DE55CB" w:rsidRDefault="004D34FC">
            <w:pPr>
              <w:spacing w:line="500" w:lineRule="exact"/>
              <w:jc w:val="center"/>
              <w:rPr>
                <w:b/>
                <w:szCs w:val="21"/>
              </w:rPr>
            </w:pPr>
            <w:r>
              <w:rPr>
                <w:b/>
                <w:sz w:val="24"/>
                <w:szCs w:val="21"/>
              </w:rPr>
              <w:t xml:space="preserve">         </w:t>
            </w:r>
            <w:r>
              <w:rPr>
                <w:b/>
                <w:szCs w:val="21"/>
              </w:rPr>
              <w:t xml:space="preserve">  </w:t>
            </w:r>
            <w:r>
              <w:rPr>
                <w:b/>
                <w:szCs w:val="21"/>
              </w:rPr>
              <w:t>表</w:t>
            </w:r>
            <w:r>
              <w:rPr>
                <w:rFonts w:hint="eastAsia"/>
                <w:b/>
                <w:szCs w:val="21"/>
              </w:rPr>
              <w:t>7</w:t>
            </w:r>
            <w:r>
              <w:rPr>
                <w:b/>
                <w:szCs w:val="21"/>
              </w:rPr>
              <w:t xml:space="preserve"> </w:t>
            </w:r>
            <w:r>
              <w:rPr>
                <w:b/>
                <w:szCs w:val="21"/>
              </w:rPr>
              <w:t>环境空气监测结果一览表</w:t>
            </w:r>
            <w:r>
              <w:rPr>
                <w:b/>
                <w:szCs w:val="21"/>
              </w:rPr>
              <w:t xml:space="preserve"> </w:t>
            </w:r>
            <w:r>
              <w:rPr>
                <w:b/>
                <w:szCs w:val="21"/>
              </w:rPr>
              <w:t>（单位：</w:t>
            </w:r>
            <w:r>
              <w:rPr>
                <w:b/>
                <w:bCs/>
                <w:szCs w:val="21"/>
              </w:rPr>
              <w:t>μg/m</w:t>
            </w:r>
            <w:r>
              <w:rPr>
                <w:b/>
                <w:bCs/>
                <w:szCs w:val="21"/>
                <w:vertAlign w:val="superscript"/>
              </w:rPr>
              <w:t>3</w:t>
            </w:r>
            <w:r>
              <w:rPr>
                <w:b/>
                <w:szCs w:val="21"/>
              </w:rPr>
              <w:t>）</w:t>
            </w:r>
          </w:p>
          <w:tbl>
            <w:tblPr>
              <w:tblW w:w="8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408"/>
              <w:gridCol w:w="1167"/>
              <w:gridCol w:w="1115"/>
              <w:gridCol w:w="1436"/>
              <w:gridCol w:w="1036"/>
            </w:tblGrid>
            <w:tr w:rsidR="00DE55CB">
              <w:trPr>
                <w:trHeight w:val="719"/>
                <w:jc w:val="center"/>
              </w:trPr>
              <w:tc>
                <w:tcPr>
                  <w:tcW w:w="1035" w:type="dxa"/>
                  <w:tcBorders>
                    <w:bottom w:val="single" w:sz="4" w:space="0" w:color="auto"/>
                    <w:right w:val="single" w:sz="4" w:space="0" w:color="auto"/>
                  </w:tcBorders>
                  <w:vAlign w:val="center"/>
                </w:tcPr>
                <w:p w:rsidR="00DE55CB" w:rsidRDefault="004D34FC">
                  <w:pPr>
                    <w:jc w:val="center"/>
                    <w:rPr>
                      <w:b/>
                      <w:bCs/>
                      <w:szCs w:val="21"/>
                    </w:rPr>
                  </w:pPr>
                  <w:r>
                    <w:rPr>
                      <w:b/>
                      <w:bCs/>
                      <w:szCs w:val="21"/>
                    </w:rPr>
                    <w:t>污染物</w:t>
                  </w:r>
                </w:p>
              </w:tc>
              <w:tc>
                <w:tcPr>
                  <w:tcW w:w="2408" w:type="dxa"/>
                  <w:tcBorders>
                    <w:left w:val="single" w:sz="4" w:space="0" w:color="auto"/>
                    <w:bottom w:val="single" w:sz="4" w:space="0" w:color="auto"/>
                    <w:right w:val="single" w:sz="4" w:space="0" w:color="auto"/>
                  </w:tcBorders>
                  <w:vAlign w:val="center"/>
                </w:tcPr>
                <w:p w:rsidR="00DE55CB" w:rsidRDefault="004D34FC">
                  <w:pPr>
                    <w:jc w:val="center"/>
                    <w:rPr>
                      <w:b/>
                      <w:bCs/>
                      <w:szCs w:val="21"/>
                    </w:rPr>
                  </w:pPr>
                  <w:r>
                    <w:rPr>
                      <w:b/>
                      <w:bCs/>
                      <w:szCs w:val="21"/>
                    </w:rPr>
                    <w:t>年评价指标</w:t>
                  </w:r>
                </w:p>
              </w:tc>
              <w:tc>
                <w:tcPr>
                  <w:tcW w:w="1167" w:type="dxa"/>
                  <w:tcBorders>
                    <w:left w:val="single" w:sz="4" w:space="0" w:color="auto"/>
                    <w:bottom w:val="single" w:sz="4" w:space="0" w:color="auto"/>
                    <w:right w:val="single" w:sz="4" w:space="0" w:color="auto"/>
                  </w:tcBorders>
                  <w:vAlign w:val="center"/>
                </w:tcPr>
                <w:p w:rsidR="00DE55CB" w:rsidRDefault="004D34FC">
                  <w:pPr>
                    <w:jc w:val="center"/>
                    <w:rPr>
                      <w:b/>
                      <w:bCs/>
                      <w:szCs w:val="21"/>
                    </w:rPr>
                  </w:pPr>
                  <w:r>
                    <w:rPr>
                      <w:b/>
                      <w:bCs/>
                      <w:szCs w:val="21"/>
                    </w:rPr>
                    <w:t>现状浓度</w:t>
                  </w:r>
                  <w:r>
                    <w:rPr>
                      <w:b/>
                      <w:bCs/>
                      <w:szCs w:val="21"/>
                    </w:rPr>
                    <w:t>/</w:t>
                  </w:r>
                  <w:r>
                    <w:rPr>
                      <w:b/>
                      <w:bCs/>
                      <w:szCs w:val="21"/>
                    </w:rPr>
                    <w:t>（</w:t>
                  </w:r>
                  <w:r>
                    <w:rPr>
                      <w:b/>
                      <w:bCs/>
                      <w:szCs w:val="21"/>
                    </w:rPr>
                    <w:t>μg/m</w:t>
                  </w:r>
                  <w:r>
                    <w:rPr>
                      <w:b/>
                      <w:bCs/>
                      <w:szCs w:val="21"/>
                      <w:vertAlign w:val="superscript"/>
                    </w:rPr>
                    <w:t>3</w:t>
                  </w:r>
                  <w:r>
                    <w:rPr>
                      <w:b/>
                      <w:bCs/>
                      <w:szCs w:val="21"/>
                    </w:rPr>
                    <w:t>）</w:t>
                  </w:r>
                </w:p>
              </w:tc>
              <w:tc>
                <w:tcPr>
                  <w:tcW w:w="1115" w:type="dxa"/>
                  <w:tcBorders>
                    <w:left w:val="single" w:sz="4" w:space="0" w:color="auto"/>
                    <w:bottom w:val="single" w:sz="4" w:space="0" w:color="auto"/>
                    <w:right w:val="single" w:sz="4" w:space="0" w:color="auto"/>
                  </w:tcBorders>
                  <w:vAlign w:val="center"/>
                </w:tcPr>
                <w:p w:rsidR="00DE55CB" w:rsidRDefault="004D34FC">
                  <w:pPr>
                    <w:jc w:val="center"/>
                    <w:rPr>
                      <w:b/>
                      <w:bCs/>
                      <w:szCs w:val="21"/>
                    </w:rPr>
                  </w:pPr>
                  <w:r>
                    <w:rPr>
                      <w:b/>
                      <w:bCs/>
                      <w:szCs w:val="21"/>
                    </w:rPr>
                    <w:t>标准值</w:t>
                  </w:r>
                  <w:r>
                    <w:rPr>
                      <w:b/>
                      <w:bCs/>
                      <w:szCs w:val="21"/>
                    </w:rPr>
                    <w:t>/</w:t>
                  </w:r>
                  <w:r>
                    <w:rPr>
                      <w:b/>
                      <w:bCs/>
                      <w:szCs w:val="21"/>
                    </w:rPr>
                    <w:t>（</w:t>
                  </w:r>
                  <w:r>
                    <w:rPr>
                      <w:b/>
                      <w:bCs/>
                      <w:szCs w:val="21"/>
                    </w:rPr>
                    <w:t>μg/m</w:t>
                  </w:r>
                  <w:r>
                    <w:rPr>
                      <w:b/>
                      <w:bCs/>
                      <w:szCs w:val="21"/>
                      <w:vertAlign w:val="superscript"/>
                    </w:rPr>
                    <w:t>3</w:t>
                  </w:r>
                  <w:r>
                    <w:rPr>
                      <w:b/>
                      <w:bCs/>
                      <w:szCs w:val="21"/>
                    </w:rPr>
                    <w:t>）</w:t>
                  </w:r>
                </w:p>
              </w:tc>
              <w:tc>
                <w:tcPr>
                  <w:tcW w:w="1436" w:type="dxa"/>
                  <w:tcBorders>
                    <w:left w:val="single" w:sz="4" w:space="0" w:color="auto"/>
                    <w:bottom w:val="single" w:sz="4" w:space="0" w:color="auto"/>
                    <w:right w:val="single" w:sz="4" w:space="0" w:color="auto"/>
                  </w:tcBorders>
                  <w:vAlign w:val="center"/>
                </w:tcPr>
                <w:p w:rsidR="00DE55CB" w:rsidRDefault="004D34FC">
                  <w:pPr>
                    <w:jc w:val="center"/>
                    <w:rPr>
                      <w:b/>
                      <w:bCs/>
                      <w:szCs w:val="21"/>
                    </w:rPr>
                  </w:pPr>
                  <w:r>
                    <w:rPr>
                      <w:b/>
                      <w:bCs/>
                      <w:szCs w:val="21"/>
                    </w:rPr>
                    <w:t>占标率</w:t>
                  </w:r>
                  <w:r>
                    <w:rPr>
                      <w:b/>
                      <w:bCs/>
                      <w:szCs w:val="21"/>
                    </w:rPr>
                    <w:t>/%</w:t>
                  </w:r>
                </w:p>
              </w:tc>
              <w:tc>
                <w:tcPr>
                  <w:tcW w:w="1036" w:type="dxa"/>
                  <w:tcBorders>
                    <w:left w:val="single" w:sz="4" w:space="0" w:color="auto"/>
                    <w:bottom w:val="single" w:sz="4" w:space="0" w:color="auto"/>
                  </w:tcBorders>
                  <w:vAlign w:val="center"/>
                </w:tcPr>
                <w:p w:rsidR="00DE55CB" w:rsidRDefault="004D34FC">
                  <w:pPr>
                    <w:jc w:val="center"/>
                    <w:rPr>
                      <w:b/>
                      <w:bCs/>
                      <w:szCs w:val="21"/>
                    </w:rPr>
                  </w:pPr>
                  <w:r>
                    <w:rPr>
                      <w:b/>
                      <w:bCs/>
                      <w:szCs w:val="21"/>
                    </w:rPr>
                    <w:t>达标情况</w:t>
                  </w:r>
                </w:p>
              </w:tc>
            </w:tr>
            <w:tr w:rsidR="00DE55CB">
              <w:trPr>
                <w:trHeight w:val="353"/>
                <w:jc w:val="center"/>
              </w:trPr>
              <w:tc>
                <w:tcPr>
                  <w:tcW w:w="1035" w:type="dxa"/>
                  <w:tcBorders>
                    <w:top w:val="single" w:sz="4" w:space="0" w:color="auto"/>
                    <w:bottom w:val="single" w:sz="4" w:space="0" w:color="auto"/>
                    <w:right w:val="single" w:sz="4" w:space="0" w:color="auto"/>
                  </w:tcBorders>
                  <w:vAlign w:val="center"/>
                </w:tcPr>
                <w:p w:rsidR="00DE55CB" w:rsidRDefault="004D34FC">
                  <w:pPr>
                    <w:jc w:val="center"/>
                    <w:rPr>
                      <w:szCs w:val="21"/>
                    </w:rPr>
                  </w:pPr>
                  <w:r>
                    <w:rPr>
                      <w:szCs w:val="21"/>
                    </w:rPr>
                    <w:t>PM</w:t>
                  </w:r>
                  <w:r>
                    <w:rPr>
                      <w:szCs w:val="21"/>
                      <w:vertAlign w:val="subscript"/>
                    </w:rPr>
                    <w:t>2.5</w:t>
                  </w:r>
                </w:p>
              </w:tc>
              <w:tc>
                <w:tcPr>
                  <w:tcW w:w="2408"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年平均质量浓度</w:t>
                  </w:r>
                </w:p>
              </w:tc>
              <w:tc>
                <w:tcPr>
                  <w:tcW w:w="11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60</w:t>
                  </w:r>
                </w:p>
              </w:tc>
              <w:tc>
                <w:tcPr>
                  <w:tcW w:w="111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35</w:t>
                  </w:r>
                </w:p>
              </w:tc>
              <w:tc>
                <w:tcPr>
                  <w:tcW w:w="143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171.43</w:t>
                  </w:r>
                </w:p>
              </w:tc>
              <w:tc>
                <w:tcPr>
                  <w:tcW w:w="1036" w:type="dxa"/>
                  <w:tcBorders>
                    <w:top w:val="single" w:sz="4" w:space="0" w:color="auto"/>
                    <w:left w:val="single" w:sz="4" w:space="0" w:color="auto"/>
                    <w:bottom w:val="single" w:sz="4" w:space="0" w:color="auto"/>
                  </w:tcBorders>
                  <w:vAlign w:val="center"/>
                </w:tcPr>
                <w:p w:rsidR="00DE55CB" w:rsidRDefault="004D34FC">
                  <w:pPr>
                    <w:jc w:val="center"/>
                    <w:rPr>
                      <w:szCs w:val="21"/>
                    </w:rPr>
                  </w:pPr>
                  <w:r>
                    <w:rPr>
                      <w:szCs w:val="21"/>
                    </w:rPr>
                    <w:t>不达标</w:t>
                  </w:r>
                </w:p>
              </w:tc>
            </w:tr>
            <w:tr w:rsidR="00DE55CB">
              <w:trPr>
                <w:trHeight w:val="353"/>
                <w:jc w:val="center"/>
              </w:trPr>
              <w:tc>
                <w:tcPr>
                  <w:tcW w:w="1035" w:type="dxa"/>
                  <w:tcBorders>
                    <w:top w:val="single" w:sz="4" w:space="0" w:color="auto"/>
                    <w:bottom w:val="single" w:sz="4" w:space="0" w:color="auto"/>
                    <w:right w:val="single" w:sz="4" w:space="0" w:color="auto"/>
                  </w:tcBorders>
                  <w:vAlign w:val="center"/>
                </w:tcPr>
                <w:p w:rsidR="00DE55CB" w:rsidRDefault="004D34FC">
                  <w:pPr>
                    <w:jc w:val="center"/>
                    <w:rPr>
                      <w:szCs w:val="21"/>
                    </w:rPr>
                  </w:pPr>
                  <w:r>
                    <w:rPr>
                      <w:szCs w:val="21"/>
                    </w:rPr>
                    <w:t>PM</w:t>
                  </w:r>
                  <w:r>
                    <w:rPr>
                      <w:szCs w:val="21"/>
                      <w:vertAlign w:val="subscript"/>
                    </w:rPr>
                    <w:t>10</w:t>
                  </w:r>
                </w:p>
              </w:tc>
              <w:tc>
                <w:tcPr>
                  <w:tcW w:w="2408"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年平均质量浓度</w:t>
                  </w:r>
                </w:p>
              </w:tc>
              <w:tc>
                <w:tcPr>
                  <w:tcW w:w="11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96</w:t>
                  </w:r>
                </w:p>
              </w:tc>
              <w:tc>
                <w:tcPr>
                  <w:tcW w:w="111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70</w:t>
                  </w:r>
                </w:p>
              </w:tc>
              <w:tc>
                <w:tcPr>
                  <w:tcW w:w="143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137.14</w:t>
                  </w:r>
                </w:p>
              </w:tc>
              <w:tc>
                <w:tcPr>
                  <w:tcW w:w="1036" w:type="dxa"/>
                  <w:tcBorders>
                    <w:top w:val="single" w:sz="4" w:space="0" w:color="auto"/>
                    <w:left w:val="single" w:sz="4" w:space="0" w:color="auto"/>
                    <w:bottom w:val="single" w:sz="4" w:space="0" w:color="auto"/>
                  </w:tcBorders>
                  <w:vAlign w:val="center"/>
                </w:tcPr>
                <w:p w:rsidR="00DE55CB" w:rsidRDefault="004D34FC">
                  <w:pPr>
                    <w:jc w:val="center"/>
                    <w:rPr>
                      <w:szCs w:val="21"/>
                    </w:rPr>
                  </w:pPr>
                  <w:r>
                    <w:rPr>
                      <w:szCs w:val="21"/>
                    </w:rPr>
                    <w:t>不达标</w:t>
                  </w:r>
                </w:p>
              </w:tc>
            </w:tr>
            <w:tr w:rsidR="00DE55CB">
              <w:trPr>
                <w:trHeight w:val="323"/>
                <w:jc w:val="center"/>
              </w:trPr>
              <w:tc>
                <w:tcPr>
                  <w:tcW w:w="1035" w:type="dxa"/>
                  <w:tcBorders>
                    <w:top w:val="single" w:sz="4" w:space="0" w:color="auto"/>
                    <w:bottom w:val="single" w:sz="4" w:space="0" w:color="auto"/>
                    <w:right w:val="single" w:sz="4" w:space="0" w:color="auto"/>
                  </w:tcBorders>
                  <w:vAlign w:val="center"/>
                </w:tcPr>
                <w:p w:rsidR="00DE55CB" w:rsidRDefault="004D34FC">
                  <w:pPr>
                    <w:jc w:val="center"/>
                    <w:rPr>
                      <w:szCs w:val="21"/>
                    </w:rPr>
                  </w:pPr>
                  <w:r>
                    <w:rPr>
                      <w:szCs w:val="21"/>
                    </w:rPr>
                    <w:t>SO</w:t>
                  </w:r>
                  <w:r>
                    <w:rPr>
                      <w:szCs w:val="21"/>
                      <w:vertAlign w:val="subscript"/>
                    </w:rPr>
                    <w:t>2</w:t>
                  </w:r>
                </w:p>
              </w:tc>
              <w:tc>
                <w:tcPr>
                  <w:tcW w:w="2408"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年平均质量浓度</w:t>
                  </w:r>
                </w:p>
              </w:tc>
              <w:tc>
                <w:tcPr>
                  <w:tcW w:w="11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8</w:t>
                  </w:r>
                </w:p>
              </w:tc>
              <w:tc>
                <w:tcPr>
                  <w:tcW w:w="111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60</w:t>
                  </w:r>
                </w:p>
              </w:tc>
              <w:tc>
                <w:tcPr>
                  <w:tcW w:w="143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13.33</w:t>
                  </w:r>
                </w:p>
              </w:tc>
              <w:tc>
                <w:tcPr>
                  <w:tcW w:w="1036" w:type="dxa"/>
                  <w:tcBorders>
                    <w:top w:val="single" w:sz="4" w:space="0" w:color="auto"/>
                    <w:left w:val="single" w:sz="4" w:space="0" w:color="auto"/>
                    <w:bottom w:val="single" w:sz="4" w:space="0" w:color="auto"/>
                  </w:tcBorders>
                  <w:vAlign w:val="center"/>
                </w:tcPr>
                <w:p w:rsidR="00DE55CB" w:rsidRDefault="004D34FC">
                  <w:pPr>
                    <w:jc w:val="center"/>
                    <w:rPr>
                      <w:szCs w:val="21"/>
                    </w:rPr>
                  </w:pPr>
                  <w:r>
                    <w:rPr>
                      <w:szCs w:val="21"/>
                    </w:rPr>
                    <w:t>达标</w:t>
                  </w:r>
                </w:p>
              </w:tc>
            </w:tr>
            <w:tr w:rsidR="00DE55CB">
              <w:trPr>
                <w:trHeight w:val="353"/>
                <w:jc w:val="center"/>
              </w:trPr>
              <w:tc>
                <w:tcPr>
                  <w:tcW w:w="1035" w:type="dxa"/>
                  <w:tcBorders>
                    <w:top w:val="single" w:sz="4" w:space="0" w:color="auto"/>
                    <w:bottom w:val="single" w:sz="4" w:space="0" w:color="auto"/>
                    <w:right w:val="single" w:sz="4" w:space="0" w:color="auto"/>
                  </w:tcBorders>
                  <w:vAlign w:val="center"/>
                </w:tcPr>
                <w:p w:rsidR="00DE55CB" w:rsidRDefault="004D34FC">
                  <w:pPr>
                    <w:jc w:val="center"/>
                    <w:rPr>
                      <w:szCs w:val="21"/>
                    </w:rPr>
                  </w:pPr>
                  <w:r>
                    <w:rPr>
                      <w:szCs w:val="21"/>
                    </w:rPr>
                    <w:t>NO</w:t>
                  </w:r>
                  <w:r>
                    <w:rPr>
                      <w:szCs w:val="21"/>
                      <w:vertAlign w:val="subscript"/>
                    </w:rPr>
                    <w:t>2</w:t>
                  </w:r>
                </w:p>
              </w:tc>
              <w:tc>
                <w:tcPr>
                  <w:tcW w:w="2408"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年平均质量浓度</w:t>
                  </w:r>
                </w:p>
              </w:tc>
              <w:tc>
                <w:tcPr>
                  <w:tcW w:w="11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40</w:t>
                  </w:r>
                </w:p>
              </w:tc>
              <w:tc>
                <w:tcPr>
                  <w:tcW w:w="111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40</w:t>
                  </w:r>
                </w:p>
              </w:tc>
              <w:tc>
                <w:tcPr>
                  <w:tcW w:w="143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100</w:t>
                  </w:r>
                </w:p>
              </w:tc>
              <w:tc>
                <w:tcPr>
                  <w:tcW w:w="1036" w:type="dxa"/>
                  <w:tcBorders>
                    <w:top w:val="single" w:sz="4" w:space="0" w:color="auto"/>
                    <w:left w:val="single" w:sz="4" w:space="0" w:color="auto"/>
                    <w:bottom w:val="single" w:sz="4" w:space="0" w:color="auto"/>
                  </w:tcBorders>
                  <w:vAlign w:val="center"/>
                </w:tcPr>
                <w:p w:rsidR="00DE55CB" w:rsidRDefault="004D34FC">
                  <w:pPr>
                    <w:jc w:val="center"/>
                    <w:rPr>
                      <w:szCs w:val="21"/>
                    </w:rPr>
                  </w:pPr>
                  <w:r>
                    <w:rPr>
                      <w:szCs w:val="21"/>
                    </w:rPr>
                    <w:t>达标</w:t>
                  </w:r>
                </w:p>
              </w:tc>
            </w:tr>
            <w:tr w:rsidR="00DE55CB">
              <w:trPr>
                <w:trHeight w:val="755"/>
                <w:jc w:val="center"/>
              </w:trPr>
              <w:tc>
                <w:tcPr>
                  <w:tcW w:w="1035" w:type="dxa"/>
                  <w:tcBorders>
                    <w:top w:val="single" w:sz="4" w:space="0" w:color="auto"/>
                    <w:bottom w:val="single" w:sz="4" w:space="0" w:color="auto"/>
                    <w:right w:val="single" w:sz="4" w:space="0" w:color="auto"/>
                  </w:tcBorders>
                  <w:vAlign w:val="center"/>
                </w:tcPr>
                <w:p w:rsidR="00DE55CB" w:rsidRDefault="004D34FC">
                  <w:pPr>
                    <w:jc w:val="center"/>
                    <w:rPr>
                      <w:szCs w:val="22"/>
                    </w:rPr>
                  </w:pPr>
                  <w:r>
                    <w:rPr>
                      <w:szCs w:val="21"/>
                    </w:rPr>
                    <w:t>CO</w:t>
                  </w:r>
                </w:p>
              </w:tc>
              <w:tc>
                <w:tcPr>
                  <w:tcW w:w="2408"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24</w:t>
                  </w:r>
                  <w:r>
                    <w:rPr>
                      <w:szCs w:val="21"/>
                    </w:rPr>
                    <w:t>小时平均浓度第</w:t>
                  </w:r>
                  <w:r>
                    <w:rPr>
                      <w:szCs w:val="21"/>
                    </w:rPr>
                    <w:t>95</w:t>
                  </w:r>
                  <w:r>
                    <w:rPr>
                      <w:szCs w:val="21"/>
                    </w:rPr>
                    <w:t>百分位数浓度</w:t>
                  </w:r>
                </w:p>
              </w:tc>
              <w:tc>
                <w:tcPr>
                  <w:tcW w:w="1167"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1700</w:t>
                  </w:r>
                </w:p>
              </w:tc>
              <w:tc>
                <w:tcPr>
                  <w:tcW w:w="1115"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szCs w:val="21"/>
                    </w:rPr>
                    <w:t>4000</w:t>
                  </w:r>
                </w:p>
              </w:tc>
              <w:tc>
                <w:tcPr>
                  <w:tcW w:w="143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szCs w:val="21"/>
                    </w:rPr>
                  </w:pPr>
                  <w:r>
                    <w:rPr>
                      <w:rFonts w:hint="eastAsia"/>
                      <w:szCs w:val="21"/>
                    </w:rPr>
                    <w:t>42.5</w:t>
                  </w:r>
                </w:p>
              </w:tc>
              <w:tc>
                <w:tcPr>
                  <w:tcW w:w="1036" w:type="dxa"/>
                  <w:tcBorders>
                    <w:top w:val="single" w:sz="4" w:space="0" w:color="auto"/>
                    <w:left w:val="single" w:sz="4" w:space="0" w:color="auto"/>
                    <w:bottom w:val="single" w:sz="4" w:space="0" w:color="auto"/>
                  </w:tcBorders>
                  <w:vAlign w:val="center"/>
                </w:tcPr>
                <w:p w:rsidR="00DE55CB" w:rsidRDefault="004D34FC">
                  <w:pPr>
                    <w:jc w:val="center"/>
                    <w:rPr>
                      <w:szCs w:val="21"/>
                    </w:rPr>
                  </w:pPr>
                  <w:r>
                    <w:rPr>
                      <w:szCs w:val="21"/>
                    </w:rPr>
                    <w:t>达标</w:t>
                  </w:r>
                </w:p>
              </w:tc>
            </w:tr>
            <w:tr w:rsidR="00DE55CB">
              <w:trPr>
                <w:trHeight w:val="645"/>
                <w:jc w:val="center"/>
              </w:trPr>
              <w:tc>
                <w:tcPr>
                  <w:tcW w:w="1035" w:type="dxa"/>
                  <w:tcBorders>
                    <w:top w:val="single" w:sz="4" w:space="0" w:color="auto"/>
                    <w:right w:val="single" w:sz="4" w:space="0" w:color="auto"/>
                  </w:tcBorders>
                  <w:vAlign w:val="center"/>
                </w:tcPr>
                <w:p w:rsidR="00DE55CB" w:rsidRDefault="004D34FC">
                  <w:pPr>
                    <w:jc w:val="center"/>
                    <w:rPr>
                      <w:szCs w:val="22"/>
                    </w:rPr>
                  </w:pPr>
                  <w:r>
                    <w:rPr>
                      <w:szCs w:val="22"/>
                    </w:rPr>
                    <w:t>O</w:t>
                  </w:r>
                  <w:r>
                    <w:rPr>
                      <w:szCs w:val="22"/>
                      <w:vertAlign w:val="subscript"/>
                    </w:rPr>
                    <w:t>3</w:t>
                  </w:r>
                </w:p>
              </w:tc>
              <w:tc>
                <w:tcPr>
                  <w:tcW w:w="2408" w:type="dxa"/>
                  <w:tcBorders>
                    <w:top w:val="single" w:sz="4" w:space="0" w:color="auto"/>
                    <w:left w:val="single" w:sz="4" w:space="0" w:color="auto"/>
                    <w:right w:val="single" w:sz="4" w:space="0" w:color="auto"/>
                  </w:tcBorders>
                  <w:vAlign w:val="center"/>
                </w:tcPr>
                <w:p w:rsidR="00DE55CB" w:rsidRDefault="004D34FC">
                  <w:pPr>
                    <w:jc w:val="center"/>
                    <w:rPr>
                      <w:szCs w:val="21"/>
                    </w:rPr>
                  </w:pPr>
                  <w:r>
                    <w:rPr>
                      <w:rFonts w:hint="eastAsia"/>
                      <w:szCs w:val="21"/>
                    </w:rPr>
                    <w:t>8</w:t>
                  </w:r>
                  <w:r>
                    <w:rPr>
                      <w:szCs w:val="21"/>
                    </w:rPr>
                    <w:t>小时平均浓度第</w:t>
                  </w:r>
                  <w:r>
                    <w:rPr>
                      <w:szCs w:val="21"/>
                    </w:rPr>
                    <w:t>90</w:t>
                  </w:r>
                  <w:r>
                    <w:rPr>
                      <w:szCs w:val="21"/>
                    </w:rPr>
                    <w:t>百分位数浓度</w:t>
                  </w:r>
                </w:p>
              </w:tc>
              <w:tc>
                <w:tcPr>
                  <w:tcW w:w="1167" w:type="dxa"/>
                  <w:tcBorders>
                    <w:top w:val="single" w:sz="4" w:space="0" w:color="auto"/>
                    <w:left w:val="single" w:sz="4" w:space="0" w:color="auto"/>
                    <w:right w:val="single" w:sz="4" w:space="0" w:color="auto"/>
                  </w:tcBorders>
                  <w:vAlign w:val="center"/>
                </w:tcPr>
                <w:p w:rsidR="00DE55CB" w:rsidRDefault="004D34FC">
                  <w:pPr>
                    <w:jc w:val="center"/>
                    <w:rPr>
                      <w:szCs w:val="21"/>
                    </w:rPr>
                  </w:pPr>
                  <w:r>
                    <w:rPr>
                      <w:rFonts w:hint="eastAsia"/>
                      <w:szCs w:val="21"/>
                    </w:rPr>
                    <w:t>158</w:t>
                  </w:r>
                </w:p>
              </w:tc>
              <w:tc>
                <w:tcPr>
                  <w:tcW w:w="1115" w:type="dxa"/>
                  <w:tcBorders>
                    <w:top w:val="single" w:sz="4" w:space="0" w:color="auto"/>
                    <w:left w:val="single" w:sz="4" w:space="0" w:color="auto"/>
                    <w:right w:val="single" w:sz="4" w:space="0" w:color="auto"/>
                  </w:tcBorders>
                  <w:vAlign w:val="center"/>
                </w:tcPr>
                <w:p w:rsidR="00DE55CB" w:rsidRDefault="004D34FC">
                  <w:pPr>
                    <w:jc w:val="center"/>
                    <w:rPr>
                      <w:szCs w:val="21"/>
                    </w:rPr>
                  </w:pPr>
                  <w:r>
                    <w:rPr>
                      <w:szCs w:val="21"/>
                    </w:rPr>
                    <w:t>160</w:t>
                  </w:r>
                </w:p>
              </w:tc>
              <w:tc>
                <w:tcPr>
                  <w:tcW w:w="1436" w:type="dxa"/>
                  <w:tcBorders>
                    <w:top w:val="single" w:sz="4" w:space="0" w:color="auto"/>
                    <w:left w:val="single" w:sz="4" w:space="0" w:color="auto"/>
                    <w:right w:val="single" w:sz="4" w:space="0" w:color="auto"/>
                  </w:tcBorders>
                  <w:vAlign w:val="center"/>
                </w:tcPr>
                <w:p w:rsidR="00DE55CB" w:rsidRDefault="004D34FC">
                  <w:pPr>
                    <w:jc w:val="center"/>
                    <w:rPr>
                      <w:szCs w:val="21"/>
                    </w:rPr>
                  </w:pPr>
                  <w:r>
                    <w:rPr>
                      <w:rFonts w:hint="eastAsia"/>
                      <w:szCs w:val="21"/>
                    </w:rPr>
                    <w:t>98.75</w:t>
                  </w:r>
                </w:p>
              </w:tc>
              <w:tc>
                <w:tcPr>
                  <w:tcW w:w="1036" w:type="dxa"/>
                  <w:tcBorders>
                    <w:top w:val="single" w:sz="4" w:space="0" w:color="auto"/>
                    <w:left w:val="single" w:sz="4" w:space="0" w:color="auto"/>
                  </w:tcBorders>
                  <w:vAlign w:val="center"/>
                </w:tcPr>
                <w:p w:rsidR="00DE55CB" w:rsidRDefault="004D34FC">
                  <w:pPr>
                    <w:jc w:val="center"/>
                    <w:rPr>
                      <w:szCs w:val="21"/>
                    </w:rPr>
                  </w:pPr>
                  <w:r>
                    <w:rPr>
                      <w:szCs w:val="21"/>
                    </w:rPr>
                    <w:t>达标</w:t>
                  </w:r>
                </w:p>
              </w:tc>
            </w:tr>
          </w:tbl>
          <w:p w:rsidR="00DE55CB" w:rsidRDefault="004D34FC">
            <w:pPr>
              <w:spacing w:line="360" w:lineRule="auto"/>
              <w:ind w:firstLineChars="200" w:firstLine="480"/>
              <w:rPr>
                <w:b/>
                <w:sz w:val="24"/>
                <w:lang w:bidi="ar"/>
              </w:rPr>
            </w:pPr>
            <w:r>
              <w:rPr>
                <w:sz w:val="24"/>
                <w:szCs w:val="21"/>
              </w:rPr>
              <w:t>由上表可以看出：项目所在区域</w:t>
            </w:r>
            <w:r>
              <w:rPr>
                <w:sz w:val="24"/>
                <w:szCs w:val="21"/>
              </w:rPr>
              <w:t>SO</w:t>
            </w:r>
            <w:r>
              <w:rPr>
                <w:sz w:val="24"/>
                <w:szCs w:val="21"/>
                <w:vertAlign w:val="subscript"/>
              </w:rPr>
              <w:t>2</w:t>
            </w:r>
            <w:r>
              <w:rPr>
                <w:rFonts w:hint="eastAsia"/>
                <w:sz w:val="24"/>
                <w:szCs w:val="21"/>
              </w:rPr>
              <w:t>、</w:t>
            </w:r>
            <w:r>
              <w:rPr>
                <w:sz w:val="24"/>
              </w:rPr>
              <w:t>NO</w:t>
            </w:r>
            <w:r>
              <w:rPr>
                <w:sz w:val="24"/>
                <w:vertAlign w:val="subscript"/>
              </w:rPr>
              <w:t>2</w:t>
            </w:r>
            <w:r>
              <w:rPr>
                <w:sz w:val="24"/>
                <w:szCs w:val="21"/>
              </w:rPr>
              <w:t>的年平均值和</w:t>
            </w:r>
            <w:r>
              <w:rPr>
                <w:sz w:val="24"/>
                <w:szCs w:val="21"/>
              </w:rPr>
              <w:t>CO</w:t>
            </w:r>
            <w:r>
              <w:rPr>
                <w:rFonts w:hint="eastAsia"/>
                <w:sz w:val="24"/>
                <w:szCs w:val="21"/>
              </w:rPr>
              <w:t>24</w:t>
            </w:r>
            <w:r>
              <w:rPr>
                <w:rFonts w:hint="eastAsia"/>
                <w:sz w:val="24"/>
                <w:szCs w:val="21"/>
              </w:rPr>
              <w:t>小时</w:t>
            </w:r>
            <w:r>
              <w:rPr>
                <w:rFonts w:hint="eastAsia"/>
                <w:sz w:val="24"/>
                <w:szCs w:val="21"/>
              </w:rPr>
              <w:t>、</w:t>
            </w:r>
            <w:r>
              <w:rPr>
                <w:sz w:val="24"/>
              </w:rPr>
              <w:t>O</w:t>
            </w:r>
            <w:r>
              <w:rPr>
                <w:sz w:val="24"/>
                <w:vertAlign w:val="subscript"/>
              </w:rPr>
              <w:t>3</w:t>
            </w:r>
            <w:r>
              <w:rPr>
                <w:rFonts w:hint="eastAsia"/>
                <w:sz w:val="24"/>
                <w:szCs w:val="21"/>
              </w:rPr>
              <w:t>8</w:t>
            </w:r>
            <w:r>
              <w:rPr>
                <w:sz w:val="24"/>
                <w:szCs w:val="21"/>
              </w:rPr>
              <w:t>小时平均值均满足《环境空气质量标准》（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bidi="ar"/>
              </w:rPr>
              <w:t>。</w:t>
            </w:r>
          </w:p>
          <w:p w:rsidR="00DE55CB" w:rsidRDefault="004D34FC">
            <w:pPr>
              <w:pStyle w:val="21"/>
              <w:spacing w:after="0" w:line="360" w:lineRule="auto"/>
              <w:ind w:leftChars="0" w:left="480" w:firstLineChars="0" w:firstLine="0"/>
              <w:rPr>
                <w:rFonts w:hAnsi="宋体" w:cs="宋体"/>
                <w:sz w:val="24"/>
              </w:rPr>
            </w:pPr>
            <w:r>
              <w:rPr>
                <w:rFonts w:hAnsi="宋体" w:cs="宋体" w:hint="eastAsia"/>
                <w:sz w:val="24"/>
              </w:rPr>
              <w:t xml:space="preserve"> 2</w:t>
            </w:r>
            <w:r>
              <w:rPr>
                <w:rFonts w:hAnsi="宋体" w:cs="宋体" w:hint="eastAsia"/>
                <w:sz w:val="24"/>
              </w:rPr>
              <w:t>、声环境监测现状</w:t>
            </w:r>
          </w:p>
          <w:p w:rsidR="00DE55CB" w:rsidRDefault="004D34FC">
            <w:pPr>
              <w:spacing w:line="360" w:lineRule="auto"/>
              <w:ind w:firstLineChars="200" w:firstLine="480"/>
              <w:rPr>
                <w:sz w:val="24"/>
              </w:rPr>
            </w:pPr>
            <w:r>
              <w:rPr>
                <w:sz w:val="24"/>
              </w:rPr>
              <w:t>为了解项目所在地声环境质量状况，本次评价委托陕西同元环境检测有限公司对项目所在地厂界于</w:t>
            </w:r>
            <w:r>
              <w:rPr>
                <w:sz w:val="24"/>
              </w:rPr>
              <w:t>2019</w:t>
            </w:r>
            <w:r>
              <w:rPr>
                <w:sz w:val="24"/>
              </w:rPr>
              <w:t>年</w:t>
            </w:r>
            <w:r>
              <w:rPr>
                <w:sz w:val="24"/>
              </w:rPr>
              <w:t>12</w:t>
            </w:r>
            <w:r>
              <w:rPr>
                <w:sz w:val="24"/>
              </w:rPr>
              <w:t>月</w:t>
            </w:r>
            <w:r>
              <w:rPr>
                <w:sz w:val="24"/>
              </w:rPr>
              <w:t>22</w:t>
            </w:r>
            <w:r>
              <w:rPr>
                <w:sz w:val="24"/>
              </w:rPr>
              <w:t>日至</w:t>
            </w:r>
            <w:r>
              <w:rPr>
                <w:sz w:val="24"/>
              </w:rPr>
              <w:t>2019</w:t>
            </w:r>
            <w:r>
              <w:rPr>
                <w:sz w:val="24"/>
              </w:rPr>
              <w:t>年</w:t>
            </w:r>
            <w:r>
              <w:rPr>
                <w:sz w:val="24"/>
              </w:rPr>
              <w:t>12</w:t>
            </w:r>
            <w:r>
              <w:rPr>
                <w:sz w:val="24"/>
              </w:rPr>
              <w:t>月</w:t>
            </w:r>
            <w:r>
              <w:rPr>
                <w:sz w:val="24"/>
              </w:rPr>
              <w:t>23</w:t>
            </w:r>
            <w:r>
              <w:rPr>
                <w:sz w:val="24"/>
              </w:rPr>
              <w:t>日进行了噪声环境监测，</w:t>
            </w:r>
            <w:r>
              <w:rPr>
                <w:rFonts w:hint="eastAsia"/>
                <w:sz w:val="24"/>
                <w:szCs w:val="22"/>
              </w:rPr>
              <w:t>监测期间项目正常运营，监测时段主要产噪设备均处于运行状态，本项目建成以来夜间不生产，各厂界监测点位选取了厂界噪声最大点，各监测点位均</w:t>
            </w:r>
            <w:r>
              <w:rPr>
                <w:rFonts w:hint="eastAsia"/>
                <w:sz w:val="24"/>
                <w:szCs w:val="22"/>
              </w:rPr>
              <w:t>具有可代表性</w:t>
            </w:r>
            <w:r>
              <w:rPr>
                <w:rFonts w:hint="eastAsia"/>
                <w:sz w:val="24"/>
                <w:szCs w:val="22"/>
              </w:rPr>
              <w:t>，</w:t>
            </w:r>
            <w:r>
              <w:rPr>
                <w:sz w:val="24"/>
              </w:rPr>
              <w:t>监测结果见表</w:t>
            </w:r>
            <w:r>
              <w:rPr>
                <w:sz w:val="24"/>
              </w:rPr>
              <w:t>8</w:t>
            </w:r>
            <w:r>
              <w:rPr>
                <w:sz w:val="24"/>
              </w:rPr>
              <w:t>，监测报告见附件</w:t>
            </w:r>
            <w:r>
              <w:rPr>
                <w:sz w:val="24"/>
              </w:rPr>
              <w:t>3</w:t>
            </w:r>
            <w:r>
              <w:rPr>
                <w:sz w:val="24"/>
              </w:rPr>
              <w:t>，监测点位见附图</w:t>
            </w:r>
            <w:r>
              <w:rPr>
                <w:sz w:val="24"/>
              </w:rPr>
              <w:t>5</w:t>
            </w:r>
            <w:r>
              <w:rPr>
                <w:sz w:val="24"/>
              </w:rPr>
              <w:t>。</w:t>
            </w:r>
          </w:p>
          <w:p w:rsidR="00DE55CB" w:rsidRDefault="004D34FC">
            <w:pPr>
              <w:pStyle w:val="21"/>
              <w:spacing w:after="0"/>
              <w:ind w:leftChars="0" w:left="0" w:firstLineChars="0" w:firstLine="0"/>
              <w:jc w:val="center"/>
              <w:rPr>
                <w:rFonts w:ascii="Times New Roman" w:hAnsi="Times New Roman"/>
                <w:sz w:val="24"/>
              </w:rPr>
            </w:pPr>
            <w:r>
              <w:rPr>
                <w:rFonts w:ascii="Times New Roman" w:hAnsi="Times New Roman"/>
                <w:b/>
                <w:bCs/>
              </w:rPr>
              <w:lastRenderedPageBreak/>
              <w:t>表</w:t>
            </w:r>
            <w:r>
              <w:rPr>
                <w:rFonts w:ascii="Times New Roman" w:hAnsi="Times New Roman"/>
                <w:b/>
                <w:bCs/>
              </w:rPr>
              <w:t>8</w:t>
            </w:r>
            <w:r>
              <w:rPr>
                <w:rFonts w:ascii="Times New Roman" w:hAnsi="Times New Roman"/>
                <w:b/>
                <w:bCs/>
              </w:rPr>
              <w:t xml:space="preserve"> </w:t>
            </w:r>
            <w:r>
              <w:rPr>
                <w:rFonts w:ascii="Times New Roman" w:hAnsi="Times New Roman"/>
                <w:b/>
                <w:bCs/>
              </w:rPr>
              <w:t>本项目声环境现状值</w:t>
            </w:r>
            <w:r>
              <w:rPr>
                <w:rFonts w:ascii="Times New Roman" w:hAnsi="Times New Roman"/>
                <w:b/>
                <w:bCs/>
              </w:rPr>
              <w:t xml:space="preserve">  </w:t>
            </w:r>
            <w:r>
              <w:rPr>
                <w:rFonts w:ascii="Times New Roman" w:hAnsi="Times New Roman"/>
                <w:b/>
                <w:bCs/>
              </w:rPr>
              <w:t>单位</w:t>
            </w:r>
            <w:r>
              <w:rPr>
                <w:rFonts w:ascii="Times New Roman" w:hAnsi="Times New Roman"/>
                <w:b/>
                <w:bCs/>
              </w:rPr>
              <w:t>[dB(A)]</w:t>
            </w:r>
          </w:p>
          <w:tbl>
            <w:tblPr>
              <w:tblStyle w:val="ac"/>
              <w:tblW w:w="8050" w:type="dxa"/>
              <w:tblLayout w:type="fixed"/>
              <w:tblLook w:val="04A0" w:firstRow="1" w:lastRow="0" w:firstColumn="1" w:lastColumn="0" w:noHBand="0" w:noVBand="1"/>
            </w:tblPr>
            <w:tblGrid>
              <w:gridCol w:w="1150"/>
              <w:gridCol w:w="1024"/>
              <w:gridCol w:w="953"/>
              <w:gridCol w:w="953"/>
              <w:gridCol w:w="1088"/>
              <w:gridCol w:w="1497"/>
              <w:gridCol w:w="1385"/>
            </w:tblGrid>
            <w:tr w:rsidR="00DE55CB">
              <w:tc>
                <w:tcPr>
                  <w:tcW w:w="1150" w:type="dxa"/>
                  <w:vMerge w:val="restart"/>
                  <w:vAlign w:val="center"/>
                </w:tcPr>
                <w:p w:rsidR="00DE55CB" w:rsidRDefault="004D34FC">
                  <w:pPr>
                    <w:jc w:val="center"/>
                    <w:rPr>
                      <w:b/>
                      <w:szCs w:val="21"/>
                    </w:rPr>
                  </w:pPr>
                  <w:r>
                    <w:rPr>
                      <w:b/>
                      <w:szCs w:val="21"/>
                    </w:rPr>
                    <w:t>监测点位</w:t>
                  </w:r>
                </w:p>
              </w:tc>
              <w:tc>
                <w:tcPr>
                  <w:tcW w:w="4018" w:type="dxa"/>
                  <w:gridSpan w:val="4"/>
                  <w:vAlign w:val="center"/>
                </w:tcPr>
                <w:p w:rsidR="00DE55CB" w:rsidRDefault="004D34FC">
                  <w:pPr>
                    <w:jc w:val="center"/>
                    <w:rPr>
                      <w:b/>
                      <w:szCs w:val="21"/>
                    </w:rPr>
                  </w:pPr>
                  <w:r>
                    <w:rPr>
                      <w:b/>
                      <w:szCs w:val="21"/>
                    </w:rPr>
                    <w:t>监测时间</w:t>
                  </w:r>
                </w:p>
              </w:tc>
              <w:tc>
                <w:tcPr>
                  <w:tcW w:w="2882" w:type="dxa"/>
                  <w:gridSpan w:val="2"/>
                  <w:vMerge w:val="restart"/>
                  <w:vAlign w:val="center"/>
                </w:tcPr>
                <w:p w:rsidR="00DE55CB" w:rsidRDefault="004D34FC">
                  <w:pPr>
                    <w:jc w:val="center"/>
                    <w:rPr>
                      <w:b/>
                      <w:szCs w:val="21"/>
                    </w:rPr>
                  </w:pPr>
                  <w:r>
                    <w:rPr>
                      <w:b/>
                      <w:szCs w:val="21"/>
                    </w:rPr>
                    <w:t>评价标准（</w:t>
                  </w:r>
                  <w:r>
                    <w:rPr>
                      <w:b/>
                      <w:szCs w:val="21"/>
                    </w:rPr>
                    <w:t>GB3096-2008</w:t>
                  </w:r>
                  <w:r>
                    <w:rPr>
                      <w:b/>
                      <w:szCs w:val="21"/>
                    </w:rPr>
                    <w:t>）</w:t>
                  </w:r>
                </w:p>
                <w:p w:rsidR="00DE55CB" w:rsidRDefault="004D34FC">
                  <w:pPr>
                    <w:pStyle w:val="21"/>
                    <w:spacing w:after="0"/>
                    <w:rPr>
                      <w:rFonts w:ascii="Times New Roman" w:hAnsi="Times New Roman"/>
                    </w:rPr>
                  </w:pPr>
                  <w:r>
                    <w:rPr>
                      <w:rFonts w:ascii="Times New Roman" w:hAnsi="Times New Roman"/>
                      <w:szCs w:val="21"/>
                    </w:rPr>
                    <w:t>2</w:t>
                  </w:r>
                  <w:r>
                    <w:rPr>
                      <w:rFonts w:ascii="Times New Roman" w:hAnsi="Times New Roman"/>
                      <w:szCs w:val="21"/>
                    </w:rPr>
                    <w:t>类标准</w:t>
                  </w:r>
                </w:p>
              </w:tc>
            </w:tr>
            <w:tr w:rsidR="00DE55CB">
              <w:tc>
                <w:tcPr>
                  <w:tcW w:w="1150" w:type="dxa"/>
                  <w:vMerge/>
                  <w:vAlign w:val="center"/>
                </w:tcPr>
                <w:p w:rsidR="00DE55CB" w:rsidRDefault="00DE55CB">
                  <w:pPr>
                    <w:rPr>
                      <w:szCs w:val="21"/>
                    </w:rPr>
                  </w:pPr>
                </w:p>
              </w:tc>
              <w:tc>
                <w:tcPr>
                  <w:tcW w:w="1977" w:type="dxa"/>
                  <w:gridSpan w:val="2"/>
                  <w:vAlign w:val="center"/>
                </w:tcPr>
                <w:p w:rsidR="00DE55CB" w:rsidRDefault="004D34FC">
                  <w:pPr>
                    <w:jc w:val="center"/>
                    <w:rPr>
                      <w:szCs w:val="21"/>
                    </w:rPr>
                  </w:pPr>
                  <w:r>
                    <w:rPr>
                      <w:szCs w:val="21"/>
                    </w:rPr>
                    <w:t>2019</w:t>
                  </w:r>
                  <w:r>
                    <w:rPr>
                      <w:szCs w:val="21"/>
                    </w:rPr>
                    <w:t>年</w:t>
                  </w:r>
                  <w:r>
                    <w:rPr>
                      <w:szCs w:val="21"/>
                    </w:rPr>
                    <w:t>12</w:t>
                  </w:r>
                  <w:r>
                    <w:rPr>
                      <w:szCs w:val="21"/>
                    </w:rPr>
                    <w:t>月</w:t>
                  </w:r>
                  <w:r>
                    <w:rPr>
                      <w:szCs w:val="21"/>
                    </w:rPr>
                    <w:t>22</w:t>
                  </w:r>
                  <w:r>
                    <w:rPr>
                      <w:szCs w:val="21"/>
                    </w:rPr>
                    <w:t>日</w:t>
                  </w:r>
                </w:p>
              </w:tc>
              <w:tc>
                <w:tcPr>
                  <w:tcW w:w="2041" w:type="dxa"/>
                  <w:gridSpan w:val="2"/>
                  <w:vAlign w:val="center"/>
                </w:tcPr>
                <w:p w:rsidR="00DE55CB" w:rsidRDefault="004D34FC">
                  <w:pPr>
                    <w:jc w:val="center"/>
                    <w:rPr>
                      <w:szCs w:val="21"/>
                    </w:rPr>
                  </w:pPr>
                  <w:r>
                    <w:rPr>
                      <w:szCs w:val="21"/>
                    </w:rPr>
                    <w:t>2019</w:t>
                  </w:r>
                  <w:r>
                    <w:rPr>
                      <w:szCs w:val="21"/>
                    </w:rPr>
                    <w:t>年</w:t>
                  </w:r>
                  <w:r>
                    <w:rPr>
                      <w:szCs w:val="21"/>
                    </w:rPr>
                    <w:t>12</w:t>
                  </w:r>
                  <w:r>
                    <w:rPr>
                      <w:szCs w:val="21"/>
                    </w:rPr>
                    <w:t>月</w:t>
                  </w:r>
                  <w:r>
                    <w:rPr>
                      <w:szCs w:val="21"/>
                    </w:rPr>
                    <w:t>23</w:t>
                  </w:r>
                  <w:r>
                    <w:rPr>
                      <w:szCs w:val="21"/>
                    </w:rPr>
                    <w:t>日</w:t>
                  </w:r>
                </w:p>
              </w:tc>
              <w:tc>
                <w:tcPr>
                  <w:tcW w:w="2882" w:type="dxa"/>
                  <w:gridSpan w:val="2"/>
                  <w:vMerge/>
                  <w:vAlign w:val="center"/>
                </w:tcPr>
                <w:p w:rsidR="00DE55CB" w:rsidRDefault="00DE55CB">
                  <w:pPr>
                    <w:rPr>
                      <w:szCs w:val="21"/>
                    </w:rPr>
                  </w:pPr>
                </w:p>
              </w:tc>
            </w:tr>
            <w:tr w:rsidR="00DE55CB">
              <w:tc>
                <w:tcPr>
                  <w:tcW w:w="1150" w:type="dxa"/>
                  <w:vMerge/>
                  <w:vAlign w:val="center"/>
                </w:tcPr>
                <w:p w:rsidR="00DE55CB" w:rsidRDefault="00DE55CB">
                  <w:pPr>
                    <w:rPr>
                      <w:szCs w:val="21"/>
                    </w:rPr>
                  </w:pPr>
                </w:p>
              </w:tc>
              <w:tc>
                <w:tcPr>
                  <w:tcW w:w="1024" w:type="dxa"/>
                  <w:vAlign w:val="center"/>
                </w:tcPr>
                <w:p w:rsidR="00DE55CB" w:rsidRDefault="004D34FC">
                  <w:pPr>
                    <w:jc w:val="center"/>
                    <w:rPr>
                      <w:szCs w:val="21"/>
                    </w:rPr>
                  </w:pPr>
                  <w:r>
                    <w:rPr>
                      <w:szCs w:val="21"/>
                    </w:rPr>
                    <w:t>昼间</w:t>
                  </w:r>
                </w:p>
              </w:tc>
              <w:tc>
                <w:tcPr>
                  <w:tcW w:w="953" w:type="dxa"/>
                  <w:vAlign w:val="center"/>
                </w:tcPr>
                <w:p w:rsidR="00DE55CB" w:rsidRDefault="004D34FC">
                  <w:pPr>
                    <w:jc w:val="center"/>
                    <w:rPr>
                      <w:szCs w:val="21"/>
                    </w:rPr>
                  </w:pPr>
                  <w:r>
                    <w:rPr>
                      <w:szCs w:val="21"/>
                    </w:rPr>
                    <w:t>夜间</w:t>
                  </w:r>
                </w:p>
              </w:tc>
              <w:tc>
                <w:tcPr>
                  <w:tcW w:w="953" w:type="dxa"/>
                  <w:vAlign w:val="center"/>
                </w:tcPr>
                <w:p w:rsidR="00DE55CB" w:rsidRDefault="004D34FC">
                  <w:pPr>
                    <w:jc w:val="center"/>
                    <w:rPr>
                      <w:szCs w:val="21"/>
                    </w:rPr>
                  </w:pPr>
                  <w:r>
                    <w:rPr>
                      <w:szCs w:val="21"/>
                    </w:rPr>
                    <w:t>昼间</w:t>
                  </w:r>
                </w:p>
              </w:tc>
              <w:tc>
                <w:tcPr>
                  <w:tcW w:w="1088" w:type="dxa"/>
                  <w:vAlign w:val="center"/>
                </w:tcPr>
                <w:p w:rsidR="00DE55CB" w:rsidRDefault="004D34FC">
                  <w:pPr>
                    <w:jc w:val="center"/>
                    <w:rPr>
                      <w:szCs w:val="21"/>
                    </w:rPr>
                  </w:pPr>
                  <w:r>
                    <w:rPr>
                      <w:szCs w:val="21"/>
                    </w:rPr>
                    <w:t>夜间</w:t>
                  </w:r>
                </w:p>
              </w:tc>
              <w:tc>
                <w:tcPr>
                  <w:tcW w:w="1497" w:type="dxa"/>
                  <w:vAlign w:val="center"/>
                </w:tcPr>
                <w:p w:rsidR="00DE55CB" w:rsidRDefault="004D34FC">
                  <w:pPr>
                    <w:jc w:val="center"/>
                    <w:rPr>
                      <w:szCs w:val="21"/>
                    </w:rPr>
                  </w:pPr>
                  <w:r>
                    <w:rPr>
                      <w:szCs w:val="21"/>
                    </w:rPr>
                    <w:t>昼间</w:t>
                  </w:r>
                </w:p>
              </w:tc>
              <w:tc>
                <w:tcPr>
                  <w:tcW w:w="1385" w:type="dxa"/>
                  <w:vAlign w:val="center"/>
                </w:tcPr>
                <w:p w:rsidR="00DE55CB" w:rsidRDefault="004D34FC">
                  <w:pPr>
                    <w:jc w:val="center"/>
                    <w:rPr>
                      <w:szCs w:val="21"/>
                    </w:rPr>
                  </w:pPr>
                  <w:r>
                    <w:rPr>
                      <w:szCs w:val="21"/>
                    </w:rPr>
                    <w:t>夜间</w:t>
                  </w:r>
                </w:p>
              </w:tc>
            </w:tr>
            <w:tr w:rsidR="00DE55CB">
              <w:tc>
                <w:tcPr>
                  <w:tcW w:w="1150" w:type="dxa"/>
                  <w:vAlign w:val="center"/>
                </w:tcPr>
                <w:p w:rsidR="00DE55CB" w:rsidRDefault="004D34FC">
                  <w:pPr>
                    <w:jc w:val="center"/>
                    <w:rPr>
                      <w:szCs w:val="21"/>
                    </w:rPr>
                  </w:pPr>
                  <w:r>
                    <w:rPr>
                      <w:szCs w:val="21"/>
                    </w:rPr>
                    <w:t>1#</w:t>
                  </w:r>
                  <w:r>
                    <w:rPr>
                      <w:szCs w:val="21"/>
                    </w:rPr>
                    <w:t>东厂界</w:t>
                  </w:r>
                </w:p>
              </w:tc>
              <w:tc>
                <w:tcPr>
                  <w:tcW w:w="1024" w:type="dxa"/>
                </w:tcPr>
                <w:p w:rsidR="00DE55CB" w:rsidRDefault="004D34FC">
                  <w:pPr>
                    <w:pStyle w:val="TableParagraph"/>
                    <w:spacing w:before="33"/>
                    <w:ind w:left="289" w:right="262"/>
                    <w:jc w:val="center"/>
                    <w:rPr>
                      <w:rFonts w:ascii="Times New Roman" w:hAnsi="Times New Roman" w:cs="Times New Roman"/>
                      <w:szCs w:val="21"/>
                    </w:rPr>
                  </w:pPr>
                  <w:r>
                    <w:rPr>
                      <w:rFonts w:ascii="Times New Roman" w:hAnsi="Times New Roman" w:cs="Times New Roman"/>
                    </w:rPr>
                    <w:t>54</w:t>
                  </w:r>
                </w:p>
              </w:tc>
              <w:tc>
                <w:tcPr>
                  <w:tcW w:w="953" w:type="dxa"/>
                </w:tcPr>
                <w:p w:rsidR="00DE55CB" w:rsidRDefault="004D34FC">
                  <w:pPr>
                    <w:pStyle w:val="TableParagraph"/>
                    <w:spacing w:before="33"/>
                    <w:ind w:left="254" w:right="227"/>
                    <w:jc w:val="center"/>
                    <w:rPr>
                      <w:rFonts w:ascii="Times New Roman" w:hAnsi="Times New Roman" w:cs="Times New Roman"/>
                      <w:szCs w:val="21"/>
                    </w:rPr>
                  </w:pPr>
                  <w:r>
                    <w:rPr>
                      <w:rFonts w:ascii="Times New Roman" w:hAnsi="Times New Roman" w:cs="Times New Roman"/>
                    </w:rPr>
                    <w:t>48</w:t>
                  </w:r>
                </w:p>
              </w:tc>
              <w:tc>
                <w:tcPr>
                  <w:tcW w:w="953" w:type="dxa"/>
                </w:tcPr>
                <w:p w:rsidR="00DE55CB" w:rsidRDefault="004D34FC">
                  <w:pPr>
                    <w:pStyle w:val="TableParagraph"/>
                    <w:spacing w:before="33"/>
                    <w:ind w:left="253" w:right="227"/>
                    <w:jc w:val="center"/>
                    <w:rPr>
                      <w:rFonts w:ascii="Times New Roman" w:hAnsi="Times New Roman" w:cs="Times New Roman"/>
                      <w:szCs w:val="21"/>
                    </w:rPr>
                  </w:pPr>
                  <w:r>
                    <w:rPr>
                      <w:rFonts w:ascii="Times New Roman" w:hAnsi="Times New Roman" w:cs="Times New Roman"/>
                    </w:rPr>
                    <w:t>55</w:t>
                  </w:r>
                </w:p>
              </w:tc>
              <w:tc>
                <w:tcPr>
                  <w:tcW w:w="1088" w:type="dxa"/>
                </w:tcPr>
                <w:p w:rsidR="00DE55CB" w:rsidRDefault="004D34FC">
                  <w:pPr>
                    <w:pStyle w:val="TableParagraph"/>
                    <w:spacing w:before="33"/>
                    <w:ind w:left="321" w:right="292"/>
                    <w:jc w:val="center"/>
                    <w:rPr>
                      <w:rFonts w:ascii="Times New Roman" w:hAnsi="Times New Roman" w:cs="Times New Roman"/>
                      <w:szCs w:val="21"/>
                    </w:rPr>
                  </w:pPr>
                  <w:r>
                    <w:rPr>
                      <w:rFonts w:ascii="Times New Roman" w:hAnsi="Times New Roman" w:cs="Times New Roman"/>
                    </w:rPr>
                    <w:t>47</w:t>
                  </w:r>
                </w:p>
              </w:tc>
              <w:tc>
                <w:tcPr>
                  <w:tcW w:w="1497" w:type="dxa"/>
                  <w:vMerge w:val="restart"/>
                  <w:vAlign w:val="center"/>
                </w:tcPr>
                <w:p w:rsidR="00DE55CB" w:rsidRDefault="00DE55CB">
                  <w:pPr>
                    <w:jc w:val="center"/>
                    <w:rPr>
                      <w:szCs w:val="21"/>
                    </w:rPr>
                  </w:pPr>
                </w:p>
                <w:p w:rsidR="00DE55CB" w:rsidRDefault="00DE55CB">
                  <w:pPr>
                    <w:jc w:val="center"/>
                    <w:rPr>
                      <w:szCs w:val="21"/>
                    </w:rPr>
                  </w:pPr>
                </w:p>
                <w:p w:rsidR="00DE55CB" w:rsidRDefault="004D34FC">
                  <w:pPr>
                    <w:jc w:val="center"/>
                    <w:rPr>
                      <w:szCs w:val="21"/>
                    </w:rPr>
                  </w:pPr>
                  <w:r>
                    <w:rPr>
                      <w:szCs w:val="21"/>
                    </w:rPr>
                    <w:t>60</w:t>
                  </w:r>
                </w:p>
              </w:tc>
              <w:tc>
                <w:tcPr>
                  <w:tcW w:w="1385" w:type="dxa"/>
                  <w:vMerge w:val="restart"/>
                  <w:vAlign w:val="center"/>
                </w:tcPr>
                <w:p w:rsidR="00DE55CB" w:rsidRDefault="00DE55CB">
                  <w:pPr>
                    <w:jc w:val="center"/>
                    <w:rPr>
                      <w:szCs w:val="21"/>
                    </w:rPr>
                  </w:pPr>
                </w:p>
                <w:p w:rsidR="00DE55CB" w:rsidRDefault="00DE55CB">
                  <w:pPr>
                    <w:jc w:val="center"/>
                    <w:rPr>
                      <w:szCs w:val="21"/>
                    </w:rPr>
                  </w:pPr>
                </w:p>
                <w:p w:rsidR="00DE55CB" w:rsidRDefault="004D34FC">
                  <w:pPr>
                    <w:jc w:val="center"/>
                    <w:rPr>
                      <w:szCs w:val="21"/>
                    </w:rPr>
                  </w:pPr>
                  <w:r>
                    <w:rPr>
                      <w:szCs w:val="21"/>
                    </w:rPr>
                    <w:t>50</w:t>
                  </w:r>
                </w:p>
              </w:tc>
            </w:tr>
            <w:tr w:rsidR="00DE55CB">
              <w:tc>
                <w:tcPr>
                  <w:tcW w:w="1150" w:type="dxa"/>
                  <w:vAlign w:val="center"/>
                </w:tcPr>
                <w:p w:rsidR="00DE55CB" w:rsidRDefault="004D34FC">
                  <w:pPr>
                    <w:jc w:val="center"/>
                    <w:rPr>
                      <w:szCs w:val="21"/>
                    </w:rPr>
                  </w:pPr>
                  <w:r>
                    <w:rPr>
                      <w:szCs w:val="21"/>
                    </w:rPr>
                    <w:t>2#</w:t>
                  </w:r>
                  <w:r>
                    <w:rPr>
                      <w:szCs w:val="21"/>
                    </w:rPr>
                    <w:t>西厂界</w:t>
                  </w:r>
                </w:p>
              </w:tc>
              <w:tc>
                <w:tcPr>
                  <w:tcW w:w="1024" w:type="dxa"/>
                </w:tcPr>
                <w:p w:rsidR="00DE55CB" w:rsidRDefault="004D34FC">
                  <w:pPr>
                    <w:pStyle w:val="TableParagraph"/>
                    <w:spacing w:before="31"/>
                    <w:ind w:left="289" w:right="262"/>
                    <w:jc w:val="center"/>
                    <w:rPr>
                      <w:rFonts w:ascii="Times New Roman" w:hAnsi="Times New Roman" w:cs="Times New Roman"/>
                      <w:szCs w:val="21"/>
                    </w:rPr>
                  </w:pPr>
                  <w:r>
                    <w:rPr>
                      <w:rFonts w:ascii="Times New Roman" w:hAnsi="Times New Roman" w:cs="Times New Roman"/>
                    </w:rPr>
                    <w:t>57</w:t>
                  </w:r>
                </w:p>
              </w:tc>
              <w:tc>
                <w:tcPr>
                  <w:tcW w:w="953" w:type="dxa"/>
                </w:tcPr>
                <w:p w:rsidR="00DE55CB" w:rsidRDefault="004D34FC">
                  <w:pPr>
                    <w:pStyle w:val="TableParagraph"/>
                    <w:spacing w:before="31"/>
                    <w:ind w:left="379"/>
                    <w:rPr>
                      <w:rFonts w:ascii="Times New Roman" w:hAnsi="Times New Roman" w:cs="Times New Roman"/>
                      <w:szCs w:val="21"/>
                    </w:rPr>
                  </w:pPr>
                  <w:r>
                    <w:rPr>
                      <w:rFonts w:ascii="Times New Roman" w:hAnsi="Times New Roman" w:cs="Times New Roman"/>
                    </w:rPr>
                    <w:t>49</w:t>
                  </w:r>
                </w:p>
              </w:tc>
              <w:tc>
                <w:tcPr>
                  <w:tcW w:w="953" w:type="dxa"/>
                </w:tcPr>
                <w:p w:rsidR="00DE55CB" w:rsidRDefault="004D34FC">
                  <w:pPr>
                    <w:pStyle w:val="TableParagraph"/>
                    <w:spacing w:before="31"/>
                    <w:ind w:left="378"/>
                    <w:rPr>
                      <w:rFonts w:ascii="Times New Roman" w:hAnsi="Times New Roman" w:cs="Times New Roman"/>
                      <w:szCs w:val="21"/>
                    </w:rPr>
                  </w:pPr>
                  <w:r>
                    <w:rPr>
                      <w:rFonts w:ascii="Times New Roman" w:hAnsi="Times New Roman" w:cs="Times New Roman"/>
                    </w:rPr>
                    <w:t>58</w:t>
                  </w:r>
                </w:p>
              </w:tc>
              <w:tc>
                <w:tcPr>
                  <w:tcW w:w="1088" w:type="dxa"/>
                </w:tcPr>
                <w:p w:rsidR="00DE55CB" w:rsidRDefault="004D34FC">
                  <w:pPr>
                    <w:pStyle w:val="TableParagraph"/>
                    <w:spacing w:before="31"/>
                    <w:ind w:left="321" w:right="292"/>
                    <w:jc w:val="center"/>
                    <w:rPr>
                      <w:rFonts w:ascii="Times New Roman" w:hAnsi="Times New Roman" w:cs="Times New Roman"/>
                      <w:szCs w:val="21"/>
                    </w:rPr>
                  </w:pPr>
                  <w:r>
                    <w:rPr>
                      <w:rFonts w:ascii="Times New Roman" w:hAnsi="Times New Roman" w:cs="Times New Roman"/>
                    </w:rPr>
                    <w:t>48</w:t>
                  </w:r>
                </w:p>
              </w:tc>
              <w:tc>
                <w:tcPr>
                  <w:tcW w:w="1497" w:type="dxa"/>
                  <w:vMerge/>
                  <w:vAlign w:val="center"/>
                </w:tcPr>
                <w:p w:rsidR="00DE55CB" w:rsidRDefault="00DE55CB">
                  <w:pPr>
                    <w:rPr>
                      <w:szCs w:val="21"/>
                    </w:rPr>
                  </w:pPr>
                </w:p>
              </w:tc>
              <w:tc>
                <w:tcPr>
                  <w:tcW w:w="1385" w:type="dxa"/>
                  <w:vMerge/>
                  <w:vAlign w:val="center"/>
                </w:tcPr>
                <w:p w:rsidR="00DE55CB" w:rsidRDefault="00DE55CB">
                  <w:pPr>
                    <w:rPr>
                      <w:szCs w:val="21"/>
                    </w:rPr>
                  </w:pPr>
                </w:p>
              </w:tc>
            </w:tr>
            <w:tr w:rsidR="00DE55CB">
              <w:tc>
                <w:tcPr>
                  <w:tcW w:w="1150" w:type="dxa"/>
                  <w:vAlign w:val="center"/>
                </w:tcPr>
                <w:p w:rsidR="00DE55CB" w:rsidRDefault="004D34FC">
                  <w:pPr>
                    <w:jc w:val="center"/>
                    <w:rPr>
                      <w:szCs w:val="21"/>
                    </w:rPr>
                  </w:pPr>
                  <w:r>
                    <w:rPr>
                      <w:szCs w:val="21"/>
                    </w:rPr>
                    <w:t>3#</w:t>
                  </w:r>
                  <w:r>
                    <w:rPr>
                      <w:szCs w:val="21"/>
                    </w:rPr>
                    <w:t>南厂界</w:t>
                  </w:r>
                </w:p>
              </w:tc>
              <w:tc>
                <w:tcPr>
                  <w:tcW w:w="1024" w:type="dxa"/>
                </w:tcPr>
                <w:p w:rsidR="00DE55CB" w:rsidRDefault="004D34FC">
                  <w:pPr>
                    <w:pStyle w:val="TableParagraph"/>
                    <w:spacing w:before="33"/>
                    <w:ind w:left="289" w:right="262"/>
                    <w:jc w:val="center"/>
                    <w:rPr>
                      <w:rFonts w:ascii="Times New Roman" w:hAnsi="Times New Roman" w:cs="Times New Roman"/>
                      <w:szCs w:val="21"/>
                    </w:rPr>
                  </w:pPr>
                  <w:r>
                    <w:rPr>
                      <w:rFonts w:ascii="Times New Roman" w:hAnsi="Times New Roman" w:cs="Times New Roman"/>
                    </w:rPr>
                    <w:t>53</w:t>
                  </w:r>
                </w:p>
              </w:tc>
              <w:tc>
                <w:tcPr>
                  <w:tcW w:w="953" w:type="dxa"/>
                </w:tcPr>
                <w:p w:rsidR="00DE55CB" w:rsidRDefault="004D34FC">
                  <w:pPr>
                    <w:pStyle w:val="TableParagraph"/>
                    <w:spacing w:before="33"/>
                    <w:ind w:left="379"/>
                    <w:rPr>
                      <w:rFonts w:ascii="Times New Roman" w:hAnsi="Times New Roman" w:cs="Times New Roman"/>
                      <w:szCs w:val="21"/>
                    </w:rPr>
                  </w:pPr>
                  <w:r>
                    <w:rPr>
                      <w:rFonts w:ascii="Times New Roman" w:hAnsi="Times New Roman" w:cs="Times New Roman"/>
                    </w:rPr>
                    <w:t>49</w:t>
                  </w:r>
                </w:p>
              </w:tc>
              <w:tc>
                <w:tcPr>
                  <w:tcW w:w="953" w:type="dxa"/>
                </w:tcPr>
                <w:p w:rsidR="00DE55CB" w:rsidRDefault="004D34FC">
                  <w:pPr>
                    <w:pStyle w:val="TableParagraph"/>
                    <w:spacing w:before="33"/>
                    <w:ind w:left="378"/>
                    <w:rPr>
                      <w:rFonts w:ascii="Times New Roman" w:hAnsi="Times New Roman" w:cs="Times New Roman"/>
                      <w:szCs w:val="21"/>
                    </w:rPr>
                  </w:pPr>
                  <w:r>
                    <w:rPr>
                      <w:rFonts w:ascii="Times New Roman" w:hAnsi="Times New Roman" w:cs="Times New Roman"/>
                    </w:rPr>
                    <w:t>52</w:t>
                  </w:r>
                </w:p>
              </w:tc>
              <w:tc>
                <w:tcPr>
                  <w:tcW w:w="1088" w:type="dxa"/>
                </w:tcPr>
                <w:p w:rsidR="00DE55CB" w:rsidRDefault="004D34FC">
                  <w:pPr>
                    <w:pStyle w:val="TableParagraph"/>
                    <w:spacing w:before="33"/>
                    <w:ind w:left="321" w:right="292"/>
                    <w:jc w:val="center"/>
                    <w:rPr>
                      <w:rFonts w:ascii="Times New Roman" w:hAnsi="Times New Roman" w:cs="Times New Roman"/>
                      <w:szCs w:val="21"/>
                    </w:rPr>
                  </w:pPr>
                  <w:r>
                    <w:rPr>
                      <w:rFonts w:ascii="Times New Roman" w:hAnsi="Times New Roman" w:cs="Times New Roman"/>
                    </w:rPr>
                    <w:t>48</w:t>
                  </w:r>
                </w:p>
              </w:tc>
              <w:tc>
                <w:tcPr>
                  <w:tcW w:w="1497" w:type="dxa"/>
                  <w:vMerge/>
                  <w:vAlign w:val="center"/>
                </w:tcPr>
                <w:p w:rsidR="00DE55CB" w:rsidRDefault="00DE55CB">
                  <w:pPr>
                    <w:rPr>
                      <w:szCs w:val="21"/>
                    </w:rPr>
                  </w:pPr>
                </w:p>
              </w:tc>
              <w:tc>
                <w:tcPr>
                  <w:tcW w:w="1385" w:type="dxa"/>
                  <w:vMerge/>
                  <w:vAlign w:val="center"/>
                </w:tcPr>
                <w:p w:rsidR="00DE55CB" w:rsidRDefault="00DE55CB">
                  <w:pPr>
                    <w:rPr>
                      <w:szCs w:val="21"/>
                    </w:rPr>
                  </w:pPr>
                </w:p>
              </w:tc>
            </w:tr>
            <w:tr w:rsidR="00DE55CB">
              <w:tc>
                <w:tcPr>
                  <w:tcW w:w="1150" w:type="dxa"/>
                  <w:vAlign w:val="center"/>
                </w:tcPr>
                <w:p w:rsidR="00DE55CB" w:rsidRDefault="004D34FC">
                  <w:pPr>
                    <w:jc w:val="center"/>
                    <w:rPr>
                      <w:szCs w:val="21"/>
                    </w:rPr>
                  </w:pPr>
                  <w:r>
                    <w:rPr>
                      <w:szCs w:val="21"/>
                    </w:rPr>
                    <w:t>4#</w:t>
                  </w:r>
                  <w:r>
                    <w:rPr>
                      <w:szCs w:val="21"/>
                    </w:rPr>
                    <w:t>北厂界</w:t>
                  </w:r>
                </w:p>
              </w:tc>
              <w:tc>
                <w:tcPr>
                  <w:tcW w:w="1024" w:type="dxa"/>
                </w:tcPr>
                <w:p w:rsidR="00DE55CB" w:rsidRDefault="004D34FC">
                  <w:pPr>
                    <w:pStyle w:val="TableParagraph"/>
                    <w:spacing w:before="34"/>
                    <w:ind w:left="289" w:right="262"/>
                    <w:jc w:val="center"/>
                    <w:rPr>
                      <w:rFonts w:ascii="Times New Roman" w:hAnsi="Times New Roman" w:cs="Times New Roman"/>
                      <w:szCs w:val="21"/>
                    </w:rPr>
                  </w:pPr>
                  <w:r>
                    <w:rPr>
                      <w:rFonts w:ascii="Times New Roman" w:hAnsi="Times New Roman" w:cs="Times New Roman"/>
                    </w:rPr>
                    <w:t>55</w:t>
                  </w:r>
                </w:p>
              </w:tc>
              <w:tc>
                <w:tcPr>
                  <w:tcW w:w="953" w:type="dxa"/>
                </w:tcPr>
                <w:p w:rsidR="00DE55CB" w:rsidRDefault="004D34FC">
                  <w:pPr>
                    <w:pStyle w:val="TableParagraph"/>
                    <w:spacing w:before="34"/>
                    <w:ind w:left="379"/>
                    <w:rPr>
                      <w:rFonts w:ascii="Times New Roman" w:hAnsi="Times New Roman" w:cs="Times New Roman"/>
                      <w:szCs w:val="21"/>
                    </w:rPr>
                  </w:pPr>
                  <w:r>
                    <w:rPr>
                      <w:rFonts w:ascii="Times New Roman" w:hAnsi="Times New Roman" w:cs="Times New Roman"/>
                    </w:rPr>
                    <w:t>46</w:t>
                  </w:r>
                </w:p>
              </w:tc>
              <w:tc>
                <w:tcPr>
                  <w:tcW w:w="953" w:type="dxa"/>
                </w:tcPr>
                <w:p w:rsidR="00DE55CB" w:rsidRDefault="004D34FC">
                  <w:pPr>
                    <w:pStyle w:val="TableParagraph"/>
                    <w:spacing w:before="34"/>
                    <w:ind w:left="378"/>
                    <w:rPr>
                      <w:rFonts w:ascii="Times New Roman" w:hAnsi="Times New Roman" w:cs="Times New Roman"/>
                      <w:szCs w:val="21"/>
                    </w:rPr>
                  </w:pPr>
                  <w:r>
                    <w:rPr>
                      <w:rFonts w:ascii="Times New Roman" w:hAnsi="Times New Roman" w:cs="Times New Roman"/>
                    </w:rPr>
                    <w:t>54</w:t>
                  </w:r>
                </w:p>
              </w:tc>
              <w:tc>
                <w:tcPr>
                  <w:tcW w:w="1088" w:type="dxa"/>
                </w:tcPr>
                <w:p w:rsidR="00DE55CB" w:rsidRDefault="004D34FC">
                  <w:pPr>
                    <w:pStyle w:val="TableParagraph"/>
                    <w:spacing w:before="34"/>
                    <w:ind w:left="321" w:right="292"/>
                    <w:jc w:val="center"/>
                    <w:rPr>
                      <w:rFonts w:ascii="Times New Roman" w:hAnsi="Times New Roman" w:cs="Times New Roman"/>
                      <w:szCs w:val="21"/>
                    </w:rPr>
                  </w:pPr>
                  <w:r>
                    <w:rPr>
                      <w:rFonts w:ascii="Times New Roman" w:hAnsi="Times New Roman" w:cs="Times New Roman"/>
                    </w:rPr>
                    <w:t>47</w:t>
                  </w:r>
                </w:p>
              </w:tc>
              <w:tc>
                <w:tcPr>
                  <w:tcW w:w="1497" w:type="dxa"/>
                  <w:vMerge/>
                  <w:vAlign w:val="center"/>
                </w:tcPr>
                <w:p w:rsidR="00DE55CB" w:rsidRDefault="00DE55CB">
                  <w:pPr>
                    <w:rPr>
                      <w:szCs w:val="21"/>
                    </w:rPr>
                  </w:pPr>
                </w:p>
              </w:tc>
              <w:tc>
                <w:tcPr>
                  <w:tcW w:w="1385" w:type="dxa"/>
                  <w:vMerge/>
                  <w:vAlign w:val="center"/>
                </w:tcPr>
                <w:p w:rsidR="00DE55CB" w:rsidRDefault="00DE55CB">
                  <w:pPr>
                    <w:rPr>
                      <w:szCs w:val="21"/>
                    </w:rPr>
                  </w:pPr>
                </w:p>
              </w:tc>
            </w:tr>
          </w:tbl>
          <w:p w:rsidR="00DE55CB" w:rsidRDefault="004D34FC">
            <w:pPr>
              <w:spacing w:line="360" w:lineRule="auto"/>
              <w:ind w:firstLineChars="200" w:firstLine="480"/>
              <w:rPr>
                <w:sz w:val="24"/>
              </w:rPr>
            </w:pPr>
            <w:r>
              <w:rPr>
                <w:sz w:val="24"/>
              </w:rPr>
              <w:t>项目位于</w:t>
            </w:r>
            <w:r>
              <w:rPr>
                <w:sz w:val="24"/>
              </w:rPr>
              <w:t>西安市</w:t>
            </w:r>
            <w:r>
              <w:rPr>
                <w:sz w:val="24"/>
              </w:rPr>
              <w:t>沣东新城</w:t>
            </w:r>
            <w:r>
              <w:rPr>
                <w:sz w:val="24"/>
              </w:rPr>
              <w:t>红光路西段</w:t>
            </w:r>
            <w:r>
              <w:rPr>
                <w:sz w:val="24"/>
              </w:rPr>
              <w:t>8</w:t>
            </w:r>
            <w:r>
              <w:rPr>
                <w:sz w:val="24"/>
              </w:rPr>
              <w:t>号西北工业生产孵化基地</w:t>
            </w:r>
            <w:r>
              <w:rPr>
                <w:sz w:val="24"/>
              </w:rPr>
              <w:t>D</w:t>
            </w:r>
            <w:r>
              <w:rPr>
                <w:sz w:val="24"/>
              </w:rPr>
              <w:t>区域</w:t>
            </w:r>
            <w:r>
              <w:rPr>
                <w:sz w:val="24"/>
              </w:rPr>
              <w:t>，厂界噪声执行《声环境质量标准》（</w:t>
            </w:r>
            <w:r>
              <w:rPr>
                <w:sz w:val="24"/>
              </w:rPr>
              <w:t>GB3096-2008</w:t>
            </w:r>
            <w:r>
              <w:rPr>
                <w:sz w:val="24"/>
              </w:rPr>
              <w:t>）中</w:t>
            </w:r>
            <w:r>
              <w:rPr>
                <w:sz w:val="24"/>
              </w:rPr>
              <w:t>2</w:t>
            </w:r>
            <w:r>
              <w:rPr>
                <w:sz w:val="24"/>
              </w:rPr>
              <w:t>类标准。</w:t>
            </w:r>
            <w:r>
              <w:rPr>
                <w:rFonts w:hint="eastAsia"/>
                <w:sz w:val="24"/>
              </w:rPr>
              <w:t>项目</w:t>
            </w:r>
            <w:r>
              <w:rPr>
                <w:rFonts w:hint="eastAsia"/>
                <w:sz w:val="24"/>
              </w:rPr>
              <w:t>200</w:t>
            </w:r>
            <w:r>
              <w:rPr>
                <w:rFonts w:hint="eastAsia"/>
                <w:sz w:val="24"/>
              </w:rPr>
              <w:t>米内无敏感目标，距离本项目最近的敏感点为西侧</w:t>
            </w:r>
            <w:r>
              <w:rPr>
                <w:rFonts w:hint="eastAsia"/>
                <w:sz w:val="24"/>
              </w:rPr>
              <w:t>516</w:t>
            </w:r>
            <w:r>
              <w:rPr>
                <w:rFonts w:hint="eastAsia"/>
                <w:sz w:val="24"/>
              </w:rPr>
              <w:t>米处的东凹里村小区，该小区不在本次环评评价范围内，故不做具体分析。</w:t>
            </w:r>
          </w:p>
          <w:p w:rsidR="00DE55CB" w:rsidRDefault="004D34FC">
            <w:pPr>
              <w:pStyle w:val="21"/>
              <w:spacing w:after="0" w:line="360" w:lineRule="auto"/>
              <w:ind w:leftChars="0" w:left="0" w:firstLineChars="0" w:firstLine="0"/>
              <w:rPr>
                <w:rFonts w:ascii="Times New Roman" w:hAnsi="Times New Roman"/>
                <w:sz w:val="28"/>
                <w:szCs w:val="28"/>
              </w:rPr>
            </w:pPr>
            <w:r>
              <w:rPr>
                <w:rFonts w:ascii="Times New Roman" w:hAnsi="Times New Roman"/>
                <w:b/>
                <w:bCs/>
                <w:sz w:val="28"/>
                <w:szCs w:val="28"/>
              </w:rPr>
              <w:t>主要环境保护目标</w:t>
            </w:r>
            <w:r>
              <w:rPr>
                <w:rFonts w:ascii="Times New Roman" w:hAnsi="Times New Roman"/>
                <w:b/>
                <w:bCs/>
                <w:sz w:val="28"/>
                <w:szCs w:val="28"/>
              </w:rPr>
              <w:t>(</w:t>
            </w:r>
            <w:r>
              <w:rPr>
                <w:rFonts w:ascii="Times New Roman" w:hAnsi="Times New Roman"/>
                <w:b/>
                <w:bCs/>
                <w:sz w:val="28"/>
                <w:szCs w:val="28"/>
              </w:rPr>
              <w:t>列出名单及保护级别</w:t>
            </w:r>
            <w:r>
              <w:rPr>
                <w:rFonts w:ascii="Times New Roman" w:hAnsi="Times New Roman"/>
                <w:b/>
                <w:bCs/>
                <w:sz w:val="28"/>
                <w:szCs w:val="28"/>
              </w:rPr>
              <w:t>)</w:t>
            </w:r>
            <w:r>
              <w:rPr>
                <w:rFonts w:ascii="Times New Roman" w:hAnsi="Times New Roman"/>
                <w:b/>
                <w:bCs/>
                <w:sz w:val="28"/>
                <w:szCs w:val="28"/>
              </w:rPr>
              <w:t>：</w:t>
            </w:r>
          </w:p>
          <w:p w:rsidR="00DE55CB" w:rsidRDefault="004D34FC">
            <w:pPr>
              <w:spacing w:line="360" w:lineRule="auto"/>
              <w:ind w:firstLineChars="200" w:firstLine="480"/>
            </w:pPr>
            <w:r>
              <w:rPr>
                <w:sz w:val="24"/>
              </w:rPr>
              <w:t>项目位于</w:t>
            </w:r>
            <w:r>
              <w:rPr>
                <w:sz w:val="24"/>
              </w:rPr>
              <w:t>西安市</w:t>
            </w:r>
            <w:r>
              <w:rPr>
                <w:sz w:val="24"/>
              </w:rPr>
              <w:t>沣东新城</w:t>
            </w:r>
            <w:r>
              <w:rPr>
                <w:sz w:val="24"/>
              </w:rPr>
              <w:t>红光路西段</w:t>
            </w:r>
            <w:r>
              <w:rPr>
                <w:sz w:val="24"/>
              </w:rPr>
              <w:t>8</w:t>
            </w:r>
            <w:r>
              <w:rPr>
                <w:sz w:val="24"/>
              </w:rPr>
              <w:t>号西北工业生产孵化基地</w:t>
            </w:r>
            <w:r>
              <w:rPr>
                <w:sz w:val="24"/>
              </w:rPr>
              <w:t>D</w:t>
            </w:r>
            <w:r>
              <w:rPr>
                <w:sz w:val="24"/>
              </w:rPr>
              <w:t>区域</w:t>
            </w:r>
            <w:r>
              <w:rPr>
                <w:sz w:val="24"/>
              </w:rPr>
              <w:t>。项目厂区</w:t>
            </w:r>
            <w:r>
              <w:rPr>
                <w:sz w:val="24"/>
              </w:rPr>
              <w:t>200m</w:t>
            </w:r>
            <w:r>
              <w:rPr>
                <w:sz w:val="24"/>
              </w:rPr>
              <w:t>范围内无声环境敏感目标，</w:t>
            </w:r>
            <w:r>
              <w:rPr>
                <w:sz w:val="24"/>
              </w:rPr>
              <w:t>项目生产产生的噪声执行《声环境质量标准》（</w:t>
            </w:r>
            <w:r>
              <w:rPr>
                <w:sz w:val="24"/>
              </w:rPr>
              <w:t>GB3096-2008</w:t>
            </w:r>
            <w:r>
              <w:rPr>
                <w:sz w:val="24"/>
              </w:rPr>
              <w:t>）中的</w:t>
            </w:r>
            <w:r>
              <w:rPr>
                <w:sz w:val="24"/>
              </w:rPr>
              <w:t>2</w:t>
            </w:r>
            <w:r>
              <w:rPr>
                <w:sz w:val="24"/>
              </w:rPr>
              <w:t>类标准。根据《环境影响评价技术导则</w:t>
            </w:r>
            <w:r>
              <w:rPr>
                <w:sz w:val="24"/>
              </w:rPr>
              <w:t xml:space="preserve"> </w:t>
            </w:r>
            <w:r>
              <w:rPr>
                <w:sz w:val="24"/>
              </w:rPr>
              <w:t>大气环境》（</w:t>
            </w:r>
            <w:r>
              <w:rPr>
                <w:sz w:val="24"/>
              </w:rPr>
              <w:t>HJ2.2-2018</w:t>
            </w:r>
            <w:r>
              <w:rPr>
                <w:sz w:val="24"/>
              </w:rPr>
              <w:t>），该项目大气环境影响评价等级为三级评价，因此可不设立大气环境保护目标。</w:t>
            </w:r>
          </w:p>
          <w:p w:rsidR="00DE55CB" w:rsidRDefault="00DE55CB">
            <w:pPr>
              <w:spacing w:line="360" w:lineRule="auto"/>
              <w:ind w:firstLineChars="200" w:firstLine="420"/>
              <w:rPr>
                <w:rFonts w:ascii="宋体" w:hAnsi="宋体" w:cs="宋体"/>
              </w:rPr>
            </w:pPr>
          </w:p>
          <w:p w:rsidR="00DE55CB" w:rsidRDefault="00DE55CB">
            <w:pPr>
              <w:rPr>
                <w:rFonts w:ascii="宋体" w:hAnsi="宋体" w:cs="宋体"/>
                <w:color w:val="FF0000"/>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p w:rsidR="00DE55CB" w:rsidRDefault="00DE55CB">
            <w:pPr>
              <w:rPr>
                <w:rFonts w:ascii="宋体" w:hAnsi="宋体" w:cs="宋体"/>
                <w:sz w:val="24"/>
              </w:rPr>
            </w:pPr>
          </w:p>
        </w:tc>
      </w:tr>
    </w:tbl>
    <w:p w:rsidR="00DE55CB" w:rsidRDefault="004D34FC">
      <w:pPr>
        <w:pStyle w:val="1"/>
        <w:keepNext w:val="0"/>
        <w:keepLines w:val="0"/>
        <w:spacing w:before="0" w:after="0"/>
        <w:rPr>
          <w:rFonts w:hAnsi="宋体" w:cs="宋体"/>
          <w:sz w:val="30"/>
          <w:szCs w:val="30"/>
        </w:rPr>
      </w:pPr>
      <w:bookmarkStart w:id="6" w:name="_Toc26892334"/>
      <w:bookmarkStart w:id="7" w:name="_Toc18076857"/>
      <w:r>
        <w:rPr>
          <w:rFonts w:hAnsi="宋体" w:cs="宋体" w:hint="eastAsia"/>
          <w:sz w:val="30"/>
          <w:szCs w:val="30"/>
        </w:rPr>
        <w:lastRenderedPageBreak/>
        <w:t>评价适用标准</w:t>
      </w:r>
      <w:bookmarkEnd w:id="6"/>
      <w:bookmarkEnd w:id="7"/>
    </w:p>
    <w:tbl>
      <w:tblPr>
        <w:tblStyle w:val="ac"/>
        <w:tblW w:w="82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
        <w:gridCol w:w="7826"/>
      </w:tblGrid>
      <w:tr w:rsidR="00DE55CB">
        <w:trPr>
          <w:trHeight w:val="6360"/>
          <w:jc w:val="center"/>
        </w:trPr>
        <w:tc>
          <w:tcPr>
            <w:tcW w:w="450" w:type="dxa"/>
            <w:tcBorders>
              <w:bottom w:val="single" w:sz="4" w:space="0" w:color="auto"/>
              <w:right w:val="single" w:sz="4" w:space="0" w:color="auto"/>
            </w:tcBorders>
            <w:vAlign w:val="center"/>
          </w:tcPr>
          <w:p w:rsidR="00DE55CB" w:rsidRDefault="004D34FC">
            <w:pPr>
              <w:jc w:val="center"/>
              <w:rPr>
                <w:rFonts w:eastAsia="黑体"/>
                <w:sz w:val="24"/>
              </w:rPr>
            </w:pPr>
            <w:r>
              <w:rPr>
                <w:rFonts w:ascii="宋体" w:hAnsi="宋体" w:cs="宋体" w:hint="eastAsia"/>
                <w:sz w:val="24"/>
              </w:rPr>
              <w:t>环境质量标准</w:t>
            </w:r>
          </w:p>
        </w:tc>
        <w:tc>
          <w:tcPr>
            <w:tcW w:w="7826" w:type="dxa"/>
            <w:tcBorders>
              <w:left w:val="single" w:sz="4" w:space="0" w:color="auto"/>
              <w:bottom w:val="single" w:sz="4" w:space="0" w:color="auto"/>
            </w:tcBorders>
          </w:tcPr>
          <w:p w:rsidR="00DE55CB" w:rsidRDefault="004D34FC">
            <w:pPr>
              <w:widowControl/>
              <w:spacing w:line="360" w:lineRule="auto"/>
              <w:ind w:firstLineChars="200" w:firstLine="480"/>
              <w:jc w:val="left"/>
              <w:rPr>
                <w:sz w:val="24"/>
              </w:rPr>
            </w:pPr>
            <w:r>
              <w:rPr>
                <w:sz w:val="24"/>
              </w:rPr>
              <w:t>根据本项目实际情况，项目适用的标准如下：</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1</w:t>
            </w:r>
            <w:r>
              <w:rPr>
                <w:rFonts w:ascii="Times New Roman" w:hAnsi="Times New Roman"/>
                <w:sz w:val="24"/>
              </w:rPr>
              <w:t>、大气环境执行《环境空气质量标准》（</w:t>
            </w:r>
            <w:r>
              <w:rPr>
                <w:rFonts w:ascii="Times New Roman" w:hAnsi="Times New Roman"/>
                <w:sz w:val="24"/>
              </w:rPr>
              <w:t>GB3095-2012</w:t>
            </w:r>
            <w:r>
              <w:rPr>
                <w:rFonts w:ascii="Times New Roman" w:hAnsi="Times New Roman"/>
                <w:sz w:val="24"/>
              </w:rPr>
              <w:t>）及其修改单中二级标准：</w:t>
            </w:r>
            <w:r>
              <w:rPr>
                <w:rFonts w:ascii="Times New Roman" w:hAnsi="Times New Roman"/>
                <w:sz w:val="24"/>
              </w:rPr>
              <w:t xml:space="preserve">   </w:t>
            </w:r>
          </w:p>
          <w:p w:rsidR="00DE55CB" w:rsidRDefault="004D34F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9</w:t>
            </w:r>
            <w:r>
              <w:rPr>
                <w:rFonts w:ascii="宋体" w:hAnsi="宋体" w:cs="宋体" w:hint="eastAsia"/>
                <w:b/>
                <w:bCs/>
                <w:szCs w:val="21"/>
              </w:rPr>
              <w:t>境空气质量标准</w:t>
            </w:r>
          </w:p>
          <w:tbl>
            <w:tblPr>
              <w:tblStyle w:val="ac"/>
              <w:tblW w:w="7763" w:type="dxa"/>
              <w:tblLayout w:type="fixed"/>
              <w:tblLook w:val="04A0" w:firstRow="1" w:lastRow="0" w:firstColumn="1" w:lastColumn="0" w:noHBand="0" w:noVBand="1"/>
            </w:tblPr>
            <w:tblGrid>
              <w:gridCol w:w="2558"/>
              <w:gridCol w:w="795"/>
              <w:gridCol w:w="1764"/>
              <w:gridCol w:w="2646"/>
            </w:tblGrid>
            <w:tr w:rsidR="00DE55CB">
              <w:tc>
                <w:tcPr>
                  <w:tcW w:w="2558" w:type="dxa"/>
                  <w:vAlign w:val="center"/>
                </w:tcPr>
                <w:p w:rsidR="00DE55CB" w:rsidRDefault="004D34FC">
                  <w:pPr>
                    <w:jc w:val="center"/>
                    <w:rPr>
                      <w:b/>
                      <w:szCs w:val="21"/>
                    </w:rPr>
                  </w:pPr>
                  <w:r>
                    <w:rPr>
                      <w:b/>
                      <w:szCs w:val="21"/>
                    </w:rPr>
                    <w:t>标准名称及级（类）别</w:t>
                  </w:r>
                </w:p>
              </w:tc>
              <w:tc>
                <w:tcPr>
                  <w:tcW w:w="2559" w:type="dxa"/>
                  <w:gridSpan w:val="2"/>
                  <w:vAlign w:val="center"/>
                </w:tcPr>
                <w:p w:rsidR="00DE55CB" w:rsidRDefault="004D34FC">
                  <w:pPr>
                    <w:jc w:val="center"/>
                    <w:rPr>
                      <w:b/>
                      <w:szCs w:val="21"/>
                    </w:rPr>
                  </w:pPr>
                  <w:r>
                    <w:rPr>
                      <w:b/>
                      <w:szCs w:val="21"/>
                    </w:rPr>
                    <w:t>项目</w:t>
                  </w:r>
                </w:p>
              </w:tc>
              <w:tc>
                <w:tcPr>
                  <w:tcW w:w="2646" w:type="dxa"/>
                  <w:vAlign w:val="center"/>
                </w:tcPr>
                <w:p w:rsidR="00DE55CB" w:rsidRDefault="004D34FC">
                  <w:pPr>
                    <w:jc w:val="center"/>
                    <w:rPr>
                      <w:b/>
                      <w:szCs w:val="21"/>
                    </w:rPr>
                  </w:pPr>
                  <w:r>
                    <w:rPr>
                      <w:b/>
                      <w:szCs w:val="21"/>
                    </w:rPr>
                    <w:t>标准限值</w:t>
                  </w:r>
                </w:p>
              </w:tc>
            </w:tr>
            <w:tr w:rsidR="00DE55CB">
              <w:trPr>
                <w:trHeight w:val="300"/>
              </w:trPr>
              <w:tc>
                <w:tcPr>
                  <w:tcW w:w="2558" w:type="dxa"/>
                  <w:vMerge w:val="restart"/>
                  <w:vAlign w:val="center"/>
                </w:tcPr>
                <w:p w:rsidR="00DE55CB" w:rsidRDefault="004D34FC">
                  <w:pPr>
                    <w:jc w:val="center"/>
                    <w:rPr>
                      <w:szCs w:val="21"/>
                    </w:rPr>
                  </w:pPr>
                  <w:r>
                    <w:rPr>
                      <w:szCs w:val="21"/>
                    </w:rPr>
                    <w:t>《环境空气质量标准》（</w:t>
                  </w:r>
                  <w:r>
                    <w:rPr>
                      <w:szCs w:val="21"/>
                    </w:rPr>
                    <w:t>GB3095-2012</w:t>
                  </w:r>
                  <w:r>
                    <w:rPr>
                      <w:szCs w:val="21"/>
                    </w:rPr>
                    <w:t>）二级标准</w:t>
                  </w:r>
                </w:p>
              </w:tc>
              <w:tc>
                <w:tcPr>
                  <w:tcW w:w="795" w:type="dxa"/>
                  <w:vMerge w:val="restart"/>
                  <w:vAlign w:val="center"/>
                </w:tcPr>
                <w:p w:rsidR="00DE55CB" w:rsidRDefault="004D34FC">
                  <w:pPr>
                    <w:jc w:val="center"/>
                    <w:rPr>
                      <w:szCs w:val="21"/>
                      <w:vertAlign w:val="subscript"/>
                    </w:rPr>
                  </w:pPr>
                  <w:r>
                    <w:rPr>
                      <w:szCs w:val="21"/>
                    </w:rPr>
                    <w:t>SO</w:t>
                  </w:r>
                  <w:r>
                    <w:rPr>
                      <w:szCs w:val="21"/>
                      <w:vertAlign w:val="subscript"/>
                    </w:rPr>
                    <w:t>2</w:t>
                  </w:r>
                </w:p>
              </w:tc>
              <w:tc>
                <w:tcPr>
                  <w:tcW w:w="1764" w:type="dxa"/>
                  <w:vAlign w:val="center"/>
                </w:tcPr>
                <w:p w:rsidR="00DE55CB" w:rsidRDefault="004D34FC">
                  <w:pPr>
                    <w:jc w:val="center"/>
                    <w:rPr>
                      <w:szCs w:val="21"/>
                    </w:rPr>
                  </w:pPr>
                  <w:r>
                    <w:rPr>
                      <w:szCs w:val="21"/>
                    </w:rPr>
                    <w:t>24</w:t>
                  </w:r>
                  <w:r>
                    <w:rPr>
                      <w:szCs w:val="21"/>
                    </w:rPr>
                    <w:t>小时平均</w:t>
                  </w:r>
                </w:p>
              </w:tc>
              <w:tc>
                <w:tcPr>
                  <w:tcW w:w="2646" w:type="dxa"/>
                  <w:vAlign w:val="center"/>
                </w:tcPr>
                <w:p w:rsidR="00DE55CB" w:rsidRDefault="004D34FC">
                  <w:pPr>
                    <w:jc w:val="center"/>
                    <w:rPr>
                      <w:szCs w:val="21"/>
                      <w:vertAlign w:val="superscript"/>
                    </w:rPr>
                  </w:pPr>
                  <w:r>
                    <w:rPr>
                      <w:szCs w:val="21"/>
                    </w:rPr>
                    <w:t>150</w:t>
                  </w:r>
                  <m:oMath>
                    <m:r>
                      <m:rPr>
                        <m:sty m:val="p"/>
                      </m:rPr>
                      <w:rPr>
                        <w:rFonts w:ascii="Cambria Math" w:hAnsi="Cambria Math"/>
                        <w:szCs w:val="21"/>
                      </w:rPr>
                      <m:t>μ</m:t>
                    </m:r>
                  </m:oMath>
                  <w:r>
                    <w:rPr>
                      <w:szCs w:val="21"/>
                    </w:rPr>
                    <w:t>g/m</w:t>
                  </w:r>
                  <w:r>
                    <w:rPr>
                      <w:szCs w:val="21"/>
                      <w:vertAlign w:val="superscript"/>
                    </w:rPr>
                    <w:t>3</w:t>
                  </w:r>
                </w:p>
              </w:tc>
            </w:tr>
            <w:tr w:rsidR="00DE55CB">
              <w:trPr>
                <w:trHeight w:val="210"/>
              </w:trPr>
              <w:tc>
                <w:tcPr>
                  <w:tcW w:w="2558" w:type="dxa"/>
                  <w:vMerge/>
                </w:tcPr>
                <w:p w:rsidR="00DE55CB" w:rsidRDefault="00DE55CB">
                  <w:pPr>
                    <w:rPr>
                      <w:szCs w:val="21"/>
                    </w:rPr>
                  </w:pPr>
                </w:p>
              </w:tc>
              <w:tc>
                <w:tcPr>
                  <w:tcW w:w="795" w:type="dxa"/>
                  <w:vMerge/>
                </w:tcPr>
                <w:p w:rsidR="00DE55CB" w:rsidRDefault="00DE55CB">
                  <w:pPr>
                    <w:rPr>
                      <w:szCs w:val="21"/>
                    </w:rPr>
                  </w:pPr>
                </w:p>
              </w:tc>
              <w:tc>
                <w:tcPr>
                  <w:tcW w:w="1764" w:type="dxa"/>
                  <w:vAlign w:val="center"/>
                </w:tcPr>
                <w:p w:rsidR="00DE55CB" w:rsidRDefault="004D34FC">
                  <w:pPr>
                    <w:jc w:val="center"/>
                    <w:rPr>
                      <w:szCs w:val="21"/>
                    </w:rPr>
                  </w:pPr>
                  <w:r>
                    <w:rPr>
                      <w:szCs w:val="21"/>
                    </w:rPr>
                    <w:t>1</w:t>
                  </w:r>
                  <w:r>
                    <w:rPr>
                      <w:szCs w:val="21"/>
                    </w:rPr>
                    <w:t>小时平均</w:t>
                  </w:r>
                </w:p>
              </w:tc>
              <w:tc>
                <w:tcPr>
                  <w:tcW w:w="2646" w:type="dxa"/>
                  <w:vAlign w:val="center"/>
                </w:tcPr>
                <w:p w:rsidR="00DE55CB" w:rsidRDefault="004D34FC">
                  <w:pPr>
                    <w:jc w:val="center"/>
                    <w:rPr>
                      <w:szCs w:val="21"/>
                    </w:rPr>
                  </w:pPr>
                  <w:r>
                    <w:rPr>
                      <w:szCs w:val="21"/>
                    </w:rPr>
                    <w:t>500</w:t>
                  </w:r>
                  <m:oMath>
                    <m:r>
                      <m:rPr>
                        <m:sty m:val="p"/>
                      </m:rPr>
                      <w:rPr>
                        <w:rFonts w:ascii="Cambria Math" w:hAnsi="Cambria Math"/>
                        <w:szCs w:val="21"/>
                      </w:rPr>
                      <m:t>μ</m:t>
                    </m:r>
                  </m:oMath>
                  <w:r>
                    <w:rPr>
                      <w:szCs w:val="21"/>
                    </w:rPr>
                    <w:t>g/m</w:t>
                  </w:r>
                  <w:r>
                    <w:rPr>
                      <w:szCs w:val="21"/>
                      <w:vertAlign w:val="superscript"/>
                    </w:rPr>
                    <w:t>3</w:t>
                  </w:r>
                </w:p>
              </w:tc>
            </w:tr>
            <w:tr w:rsidR="00DE55CB">
              <w:trPr>
                <w:trHeight w:val="285"/>
              </w:trPr>
              <w:tc>
                <w:tcPr>
                  <w:tcW w:w="2558" w:type="dxa"/>
                  <w:vMerge/>
                </w:tcPr>
                <w:p w:rsidR="00DE55CB" w:rsidRDefault="00DE55CB">
                  <w:pPr>
                    <w:rPr>
                      <w:szCs w:val="21"/>
                    </w:rPr>
                  </w:pPr>
                </w:p>
              </w:tc>
              <w:tc>
                <w:tcPr>
                  <w:tcW w:w="795" w:type="dxa"/>
                  <w:vMerge w:val="restart"/>
                  <w:vAlign w:val="center"/>
                </w:tcPr>
                <w:p w:rsidR="00DE55CB" w:rsidRDefault="004D34FC">
                  <w:pPr>
                    <w:jc w:val="center"/>
                    <w:rPr>
                      <w:szCs w:val="21"/>
                      <w:vertAlign w:val="subscript"/>
                    </w:rPr>
                  </w:pPr>
                  <w:r>
                    <w:rPr>
                      <w:szCs w:val="21"/>
                    </w:rPr>
                    <w:t>NO</w:t>
                  </w:r>
                  <w:r>
                    <w:rPr>
                      <w:szCs w:val="21"/>
                      <w:vertAlign w:val="subscript"/>
                    </w:rPr>
                    <w:t>2</w:t>
                  </w:r>
                </w:p>
              </w:tc>
              <w:tc>
                <w:tcPr>
                  <w:tcW w:w="1764" w:type="dxa"/>
                  <w:vAlign w:val="center"/>
                </w:tcPr>
                <w:p w:rsidR="00DE55CB" w:rsidRDefault="004D34FC">
                  <w:pPr>
                    <w:jc w:val="center"/>
                    <w:rPr>
                      <w:szCs w:val="21"/>
                    </w:rPr>
                  </w:pPr>
                  <w:r>
                    <w:rPr>
                      <w:szCs w:val="21"/>
                    </w:rPr>
                    <w:t>24</w:t>
                  </w:r>
                  <w:r>
                    <w:rPr>
                      <w:szCs w:val="21"/>
                    </w:rPr>
                    <w:t>小时平均</w:t>
                  </w:r>
                </w:p>
              </w:tc>
              <w:tc>
                <w:tcPr>
                  <w:tcW w:w="2646" w:type="dxa"/>
                  <w:vAlign w:val="center"/>
                </w:tcPr>
                <w:p w:rsidR="00DE55CB" w:rsidRDefault="004D34FC">
                  <w:pPr>
                    <w:jc w:val="center"/>
                    <w:rPr>
                      <w:szCs w:val="21"/>
                    </w:rPr>
                  </w:pPr>
                  <w:r>
                    <w:rPr>
                      <w:szCs w:val="21"/>
                    </w:rPr>
                    <w:t>80</w:t>
                  </w:r>
                  <m:oMath>
                    <m:r>
                      <m:rPr>
                        <m:sty m:val="p"/>
                      </m:rPr>
                      <w:rPr>
                        <w:rFonts w:ascii="Cambria Math" w:hAnsi="Cambria Math"/>
                        <w:szCs w:val="21"/>
                      </w:rPr>
                      <m:t>μ</m:t>
                    </m:r>
                  </m:oMath>
                  <w:r>
                    <w:rPr>
                      <w:szCs w:val="21"/>
                    </w:rPr>
                    <w:t>g/m</w:t>
                  </w:r>
                  <w:r>
                    <w:rPr>
                      <w:szCs w:val="21"/>
                      <w:vertAlign w:val="superscript"/>
                    </w:rPr>
                    <w:t>3</w:t>
                  </w:r>
                </w:p>
              </w:tc>
            </w:tr>
            <w:tr w:rsidR="00DE55CB">
              <w:trPr>
                <w:trHeight w:val="180"/>
              </w:trPr>
              <w:tc>
                <w:tcPr>
                  <w:tcW w:w="2558" w:type="dxa"/>
                  <w:vMerge/>
                </w:tcPr>
                <w:p w:rsidR="00DE55CB" w:rsidRDefault="00DE55CB">
                  <w:pPr>
                    <w:rPr>
                      <w:szCs w:val="21"/>
                    </w:rPr>
                  </w:pPr>
                </w:p>
              </w:tc>
              <w:tc>
                <w:tcPr>
                  <w:tcW w:w="795" w:type="dxa"/>
                  <w:vMerge/>
                </w:tcPr>
                <w:p w:rsidR="00DE55CB" w:rsidRDefault="00DE55CB">
                  <w:pPr>
                    <w:rPr>
                      <w:szCs w:val="21"/>
                    </w:rPr>
                  </w:pPr>
                </w:p>
              </w:tc>
              <w:tc>
                <w:tcPr>
                  <w:tcW w:w="1764" w:type="dxa"/>
                  <w:vAlign w:val="center"/>
                </w:tcPr>
                <w:p w:rsidR="00DE55CB" w:rsidRDefault="004D34FC">
                  <w:pPr>
                    <w:jc w:val="center"/>
                    <w:rPr>
                      <w:szCs w:val="21"/>
                    </w:rPr>
                  </w:pPr>
                  <w:r>
                    <w:rPr>
                      <w:szCs w:val="21"/>
                    </w:rPr>
                    <w:t>1</w:t>
                  </w:r>
                  <w:r>
                    <w:rPr>
                      <w:szCs w:val="21"/>
                    </w:rPr>
                    <w:t>小时平均</w:t>
                  </w:r>
                </w:p>
              </w:tc>
              <w:tc>
                <w:tcPr>
                  <w:tcW w:w="2646" w:type="dxa"/>
                  <w:vAlign w:val="center"/>
                </w:tcPr>
                <w:p w:rsidR="00DE55CB" w:rsidRDefault="004D34FC">
                  <w:pPr>
                    <w:jc w:val="center"/>
                    <w:rPr>
                      <w:szCs w:val="21"/>
                    </w:rPr>
                  </w:pPr>
                  <w:r>
                    <w:rPr>
                      <w:szCs w:val="21"/>
                    </w:rPr>
                    <w:t>200</w:t>
                  </w:r>
                  <m:oMath>
                    <m:r>
                      <m:rPr>
                        <m:sty m:val="p"/>
                      </m:rPr>
                      <w:rPr>
                        <w:rFonts w:ascii="Cambria Math" w:hAnsi="Cambria Math"/>
                        <w:szCs w:val="21"/>
                      </w:rPr>
                      <m:t>μ</m:t>
                    </m:r>
                  </m:oMath>
                  <w:r>
                    <w:rPr>
                      <w:szCs w:val="21"/>
                    </w:rPr>
                    <w:t>g/m</w:t>
                  </w:r>
                  <w:r>
                    <w:rPr>
                      <w:szCs w:val="21"/>
                      <w:vertAlign w:val="superscript"/>
                    </w:rPr>
                    <w:t>3</w:t>
                  </w:r>
                </w:p>
              </w:tc>
            </w:tr>
            <w:tr w:rsidR="00DE55CB">
              <w:trPr>
                <w:trHeight w:val="360"/>
              </w:trPr>
              <w:tc>
                <w:tcPr>
                  <w:tcW w:w="2558" w:type="dxa"/>
                  <w:vMerge/>
                </w:tcPr>
                <w:p w:rsidR="00DE55CB" w:rsidRDefault="00DE55CB">
                  <w:pPr>
                    <w:rPr>
                      <w:szCs w:val="21"/>
                    </w:rPr>
                  </w:pPr>
                </w:p>
              </w:tc>
              <w:tc>
                <w:tcPr>
                  <w:tcW w:w="2559" w:type="dxa"/>
                  <w:gridSpan w:val="2"/>
                  <w:vAlign w:val="center"/>
                </w:tcPr>
                <w:p w:rsidR="00DE55CB" w:rsidRDefault="004D34FC">
                  <w:pPr>
                    <w:jc w:val="center"/>
                    <w:rPr>
                      <w:szCs w:val="21"/>
                    </w:rPr>
                  </w:pPr>
                  <w:r>
                    <w:rPr>
                      <w:szCs w:val="21"/>
                    </w:rPr>
                    <w:t>PM</w:t>
                  </w:r>
                  <w:r>
                    <w:rPr>
                      <w:szCs w:val="21"/>
                      <w:vertAlign w:val="subscript"/>
                    </w:rPr>
                    <w:t>10</w:t>
                  </w:r>
                  <w:r>
                    <w:rPr>
                      <w:szCs w:val="21"/>
                    </w:rPr>
                    <w:t>24</w:t>
                  </w:r>
                  <w:r>
                    <w:rPr>
                      <w:szCs w:val="21"/>
                    </w:rPr>
                    <w:t>小时平均</w:t>
                  </w:r>
                </w:p>
              </w:tc>
              <w:tc>
                <w:tcPr>
                  <w:tcW w:w="2646" w:type="dxa"/>
                  <w:vAlign w:val="center"/>
                </w:tcPr>
                <w:p w:rsidR="00DE55CB" w:rsidRDefault="004D34FC">
                  <w:pPr>
                    <w:jc w:val="center"/>
                    <w:rPr>
                      <w:szCs w:val="21"/>
                    </w:rPr>
                  </w:pPr>
                  <w:r>
                    <w:rPr>
                      <w:szCs w:val="21"/>
                    </w:rPr>
                    <w:t>150</w:t>
                  </w:r>
                  <m:oMath>
                    <m:r>
                      <m:rPr>
                        <m:sty m:val="p"/>
                      </m:rPr>
                      <w:rPr>
                        <w:rFonts w:ascii="Cambria Math" w:hAnsi="Cambria Math"/>
                        <w:szCs w:val="21"/>
                      </w:rPr>
                      <m:t>μ</m:t>
                    </m:r>
                  </m:oMath>
                  <w:r>
                    <w:rPr>
                      <w:szCs w:val="21"/>
                    </w:rPr>
                    <w:t>g/m</w:t>
                  </w:r>
                  <w:r>
                    <w:rPr>
                      <w:szCs w:val="21"/>
                      <w:vertAlign w:val="superscript"/>
                    </w:rPr>
                    <w:t>3</w:t>
                  </w:r>
                </w:p>
              </w:tc>
            </w:tr>
            <w:tr w:rsidR="00DE55CB">
              <w:trPr>
                <w:trHeight w:val="307"/>
              </w:trPr>
              <w:tc>
                <w:tcPr>
                  <w:tcW w:w="2558" w:type="dxa"/>
                  <w:vMerge/>
                </w:tcPr>
                <w:p w:rsidR="00DE55CB" w:rsidRDefault="00DE55CB">
                  <w:pPr>
                    <w:rPr>
                      <w:szCs w:val="21"/>
                    </w:rPr>
                  </w:pPr>
                </w:p>
              </w:tc>
              <w:tc>
                <w:tcPr>
                  <w:tcW w:w="2559" w:type="dxa"/>
                  <w:gridSpan w:val="2"/>
                  <w:vAlign w:val="center"/>
                </w:tcPr>
                <w:p w:rsidR="00DE55CB" w:rsidRDefault="004D34FC">
                  <w:pPr>
                    <w:jc w:val="center"/>
                    <w:rPr>
                      <w:szCs w:val="21"/>
                    </w:rPr>
                  </w:pPr>
                  <w:r>
                    <w:rPr>
                      <w:szCs w:val="21"/>
                    </w:rPr>
                    <w:t>TSP24</w:t>
                  </w:r>
                  <w:r>
                    <w:rPr>
                      <w:szCs w:val="21"/>
                    </w:rPr>
                    <w:t>小时平均</w:t>
                  </w:r>
                </w:p>
              </w:tc>
              <w:tc>
                <w:tcPr>
                  <w:tcW w:w="2646" w:type="dxa"/>
                  <w:vAlign w:val="center"/>
                </w:tcPr>
                <w:p w:rsidR="00DE55CB" w:rsidRDefault="004D34FC">
                  <w:pPr>
                    <w:jc w:val="center"/>
                    <w:rPr>
                      <w:szCs w:val="21"/>
                    </w:rPr>
                  </w:pPr>
                  <w:r>
                    <w:rPr>
                      <w:szCs w:val="21"/>
                    </w:rPr>
                    <w:t>300</w:t>
                  </w:r>
                  <m:oMath>
                    <m:r>
                      <m:rPr>
                        <m:sty m:val="p"/>
                      </m:rPr>
                      <w:rPr>
                        <w:rFonts w:ascii="Cambria Math" w:hAnsi="Cambria Math"/>
                        <w:szCs w:val="21"/>
                      </w:rPr>
                      <m:t>μ</m:t>
                    </m:r>
                  </m:oMath>
                  <w:r>
                    <w:rPr>
                      <w:szCs w:val="21"/>
                    </w:rPr>
                    <w:t>g/m</w:t>
                  </w:r>
                  <w:r>
                    <w:rPr>
                      <w:szCs w:val="21"/>
                      <w:vertAlign w:val="superscript"/>
                    </w:rPr>
                    <w:t>3</w:t>
                  </w:r>
                </w:p>
              </w:tc>
            </w:tr>
          </w:tbl>
          <w:p w:rsidR="00DE55CB" w:rsidRDefault="004D34FC">
            <w:pPr>
              <w:spacing w:line="360" w:lineRule="auto"/>
              <w:ind w:firstLineChars="200" w:firstLine="480"/>
              <w:rPr>
                <w:sz w:val="24"/>
              </w:rPr>
            </w:pPr>
            <w:r>
              <w:rPr>
                <w:sz w:val="24"/>
              </w:rPr>
              <w:t>2</w:t>
            </w:r>
            <w:r>
              <w:rPr>
                <w:sz w:val="24"/>
              </w:rPr>
              <w:t>、声环境质量执行《声环境质量标准》（</w:t>
            </w:r>
            <w:r>
              <w:rPr>
                <w:sz w:val="24"/>
              </w:rPr>
              <w:t>GB3096-2008</w:t>
            </w:r>
            <w:r>
              <w:rPr>
                <w:sz w:val="24"/>
              </w:rPr>
              <w:t>）中</w:t>
            </w:r>
            <w:r>
              <w:rPr>
                <w:sz w:val="24"/>
              </w:rPr>
              <w:t>2</w:t>
            </w:r>
            <w:r>
              <w:rPr>
                <w:sz w:val="24"/>
              </w:rPr>
              <w:t>类标准：</w:t>
            </w:r>
          </w:p>
          <w:p w:rsidR="00DE55CB" w:rsidRDefault="004D34FC" w:rsidP="00A1124C">
            <w:pPr>
              <w:pStyle w:val="21"/>
              <w:spacing w:after="0"/>
              <w:ind w:firstLine="422"/>
              <w:jc w:val="center"/>
              <w:rPr>
                <w:rFonts w:hAnsi="宋体" w:cs="宋体"/>
                <w:b/>
                <w:bCs/>
                <w:szCs w:val="21"/>
              </w:rPr>
            </w:pPr>
            <w:r>
              <w:rPr>
                <w:rFonts w:hAnsi="宋体" w:cs="宋体" w:hint="eastAsia"/>
                <w:b/>
                <w:bCs/>
                <w:szCs w:val="21"/>
              </w:rPr>
              <w:t>表</w:t>
            </w:r>
            <w:r>
              <w:rPr>
                <w:rFonts w:hAnsi="宋体" w:cs="宋体" w:hint="eastAsia"/>
                <w:b/>
                <w:bCs/>
                <w:szCs w:val="21"/>
              </w:rPr>
              <w:t xml:space="preserve">10 </w:t>
            </w:r>
            <w:r>
              <w:rPr>
                <w:rFonts w:hAnsi="宋体" w:cs="宋体" w:hint="eastAsia"/>
                <w:b/>
                <w:bCs/>
                <w:szCs w:val="21"/>
              </w:rPr>
              <w:t>环境质量标准</w:t>
            </w:r>
          </w:p>
          <w:tbl>
            <w:tblPr>
              <w:tblStyle w:val="ac"/>
              <w:tblW w:w="7600" w:type="dxa"/>
              <w:tblLayout w:type="fixed"/>
              <w:tblLook w:val="04A0" w:firstRow="1" w:lastRow="0" w:firstColumn="1" w:lastColumn="0" w:noHBand="0" w:noVBand="1"/>
            </w:tblPr>
            <w:tblGrid>
              <w:gridCol w:w="2512"/>
              <w:gridCol w:w="1232"/>
              <w:gridCol w:w="1269"/>
              <w:gridCol w:w="2587"/>
            </w:tblGrid>
            <w:tr w:rsidR="00DE55CB">
              <w:tc>
                <w:tcPr>
                  <w:tcW w:w="2512" w:type="dxa"/>
                </w:tcPr>
                <w:p w:rsidR="00DE55CB" w:rsidRDefault="004D34FC">
                  <w:pPr>
                    <w:jc w:val="center"/>
                    <w:rPr>
                      <w:b/>
                      <w:szCs w:val="21"/>
                    </w:rPr>
                  </w:pPr>
                  <w:r>
                    <w:rPr>
                      <w:b/>
                      <w:szCs w:val="21"/>
                    </w:rPr>
                    <w:t>标准名称及级（类）别</w:t>
                  </w:r>
                </w:p>
              </w:tc>
              <w:tc>
                <w:tcPr>
                  <w:tcW w:w="2501" w:type="dxa"/>
                  <w:gridSpan w:val="2"/>
                  <w:vAlign w:val="center"/>
                </w:tcPr>
                <w:p w:rsidR="00DE55CB" w:rsidRDefault="004D34FC">
                  <w:pPr>
                    <w:jc w:val="center"/>
                    <w:rPr>
                      <w:b/>
                      <w:szCs w:val="21"/>
                    </w:rPr>
                  </w:pPr>
                  <w:r>
                    <w:rPr>
                      <w:b/>
                      <w:szCs w:val="21"/>
                    </w:rPr>
                    <w:t>项目</w:t>
                  </w:r>
                </w:p>
              </w:tc>
              <w:tc>
                <w:tcPr>
                  <w:tcW w:w="2587" w:type="dxa"/>
                </w:tcPr>
                <w:p w:rsidR="00DE55CB" w:rsidRDefault="004D34FC">
                  <w:pPr>
                    <w:jc w:val="center"/>
                    <w:rPr>
                      <w:b/>
                      <w:szCs w:val="21"/>
                    </w:rPr>
                  </w:pPr>
                  <w:r>
                    <w:rPr>
                      <w:b/>
                      <w:szCs w:val="21"/>
                    </w:rPr>
                    <w:t>标准限值</w:t>
                  </w:r>
                </w:p>
              </w:tc>
            </w:tr>
            <w:tr w:rsidR="00DE55CB">
              <w:trPr>
                <w:trHeight w:val="251"/>
              </w:trPr>
              <w:tc>
                <w:tcPr>
                  <w:tcW w:w="2512" w:type="dxa"/>
                  <w:vMerge w:val="restart"/>
                </w:tcPr>
                <w:p w:rsidR="00DE55CB" w:rsidRDefault="004D34FC">
                  <w:pPr>
                    <w:jc w:val="center"/>
                    <w:rPr>
                      <w:szCs w:val="21"/>
                    </w:rPr>
                  </w:pPr>
                  <w:r>
                    <w:rPr>
                      <w:szCs w:val="21"/>
                    </w:rPr>
                    <w:t>《声环境质量标准》（</w:t>
                  </w:r>
                  <w:r>
                    <w:rPr>
                      <w:szCs w:val="21"/>
                    </w:rPr>
                    <w:t>GB3096-2008</w:t>
                  </w:r>
                  <w:r>
                    <w:rPr>
                      <w:szCs w:val="21"/>
                    </w:rPr>
                    <w:t>）</w:t>
                  </w:r>
                </w:p>
              </w:tc>
              <w:tc>
                <w:tcPr>
                  <w:tcW w:w="1232" w:type="dxa"/>
                  <w:vMerge w:val="restart"/>
                  <w:vAlign w:val="center"/>
                </w:tcPr>
                <w:p w:rsidR="00DE55CB" w:rsidRDefault="004D34FC">
                  <w:pPr>
                    <w:jc w:val="center"/>
                    <w:rPr>
                      <w:szCs w:val="21"/>
                    </w:rPr>
                  </w:pPr>
                  <w:r>
                    <w:rPr>
                      <w:rFonts w:hint="eastAsia"/>
                      <w:szCs w:val="21"/>
                    </w:rPr>
                    <w:t>2</w:t>
                  </w:r>
                  <w:r>
                    <w:rPr>
                      <w:szCs w:val="21"/>
                    </w:rPr>
                    <w:t>类标准</w:t>
                  </w:r>
                </w:p>
              </w:tc>
              <w:tc>
                <w:tcPr>
                  <w:tcW w:w="1269" w:type="dxa"/>
                </w:tcPr>
                <w:p w:rsidR="00DE55CB" w:rsidRDefault="004D34FC">
                  <w:pPr>
                    <w:jc w:val="center"/>
                    <w:rPr>
                      <w:szCs w:val="21"/>
                    </w:rPr>
                  </w:pPr>
                  <w:r>
                    <w:rPr>
                      <w:szCs w:val="21"/>
                    </w:rPr>
                    <w:t>昼间</w:t>
                  </w:r>
                </w:p>
              </w:tc>
              <w:tc>
                <w:tcPr>
                  <w:tcW w:w="2587" w:type="dxa"/>
                </w:tcPr>
                <w:p w:rsidR="00DE55CB" w:rsidRDefault="004D34FC">
                  <w:pPr>
                    <w:jc w:val="center"/>
                    <w:rPr>
                      <w:szCs w:val="21"/>
                    </w:rPr>
                  </w:pPr>
                  <w:r>
                    <w:rPr>
                      <w:szCs w:val="21"/>
                    </w:rPr>
                    <w:t>60dB(A)</w:t>
                  </w:r>
                </w:p>
              </w:tc>
            </w:tr>
            <w:tr w:rsidR="00DE55CB">
              <w:trPr>
                <w:trHeight w:val="251"/>
              </w:trPr>
              <w:tc>
                <w:tcPr>
                  <w:tcW w:w="2512" w:type="dxa"/>
                  <w:vMerge/>
                </w:tcPr>
                <w:p w:rsidR="00DE55CB" w:rsidRDefault="00DE55CB">
                  <w:pPr>
                    <w:rPr>
                      <w:szCs w:val="21"/>
                    </w:rPr>
                  </w:pPr>
                </w:p>
              </w:tc>
              <w:tc>
                <w:tcPr>
                  <w:tcW w:w="1232" w:type="dxa"/>
                  <w:vMerge/>
                </w:tcPr>
                <w:p w:rsidR="00DE55CB" w:rsidRDefault="00DE55CB">
                  <w:pPr>
                    <w:spacing w:line="360" w:lineRule="auto"/>
                    <w:rPr>
                      <w:szCs w:val="21"/>
                    </w:rPr>
                  </w:pPr>
                </w:p>
              </w:tc>
              <w:tc>
                <w:tcPr>
                  <w:tcW w:w="1269" w:type="dxa"/>
                </w:tcPr>
                <w:p w:rsidR="00DE55CB" w:rsidRDefault="004D34FC">
                  <w:pPr>
                    <w:jc w:val="center"/>
                    <w:rPr>
                      <w:szCs w:val="21"/>
                    </w:rPr>
                  </w:pPr>
                  <w:r>
                    <w:rPr>
                      <w:szCs w:val="21"/>
                    </w:rPr>
                    <w:t>夜间</w:t>
                  </w:r>
                </w:p>
              </w:tc>
              <w:tc>
                <w:tcPr>
                  <w:tcW w:w="2587" w:type="dxa"/>
                </w:tcPr>
                <w:p w:rsidR="00DE55CB" w:rsidRDefault="004D34FC">
                  <w:pPr>
                    <w:jc w:val="center"/>
                    <w:rPr>
                      <w:szCs w:val="21"/>
                    </w:rPr>
                  </w:pPr>
                  <w:r>
                    <w:rPr>
                      <w:szCs w:val="21"/>
                    </w:rPr>
                    <w:t>50dB(A)</w:t>
                  </w:r>
                </w:p>
              </w:tc>
            </w:tr>
          </w:tbl>
          <w:p w:rsidR="00DE55CB" w:rsidRDefault="00DE55CB"/>
        </w:tc>
      </w:tr>
      <w:tr w:rsidR="00DE55CB">
        <w:trPr>
          <w:trHeight w:val="5104"/>
          <w:jc w:val="center"/>
        </w:trPr>
        <w:tc>
          <w:tcPr>
            <w:tcW w:w="450" w:type="dxa"/>
            <w:tcBorders>
              <w:top w:val="single" w:sz="4" w:space="0" w:color="auto"/>
              <w:bottom w:val="single" w:sz="4" w:space="0" w:color="auto"/>
              <w:right w:val="single" w:sz="4" w:space="0" w:color="auto"/>
            </w:tcBorders>
            <w:vAlign w:val="center"/>
          </w:tcPr>
          <w:p w:rsidR="00DE55CB" w:rsidRDefault="004D34FC">
            <w:pPr>
              <w:rPr>
                <w:rFonts w:eastAsia="黑体"/>
                <w:sz w:val="24"/>
              </w:rPr>
            </w:pPr>
            <w:r>
              <w:rPr>
                <w:rFonts w:ascii="宋体" w:hAnsi="宋体" w:cs="宋体" w:hint="eastAsia"/>
                <w:sz w:val="24"/>
              </w:rPr>
              <w:t>污染物排放标准</w:t>
            </w:r>
          </w:p>
        </w:tc>
        <w:tc>
          <w:tcPr>
            <w:tcW w:w="7826" w:type="dxa"/>
            <w:tcBorders>
              <w:top w:val="single" w:sz="4" w:space="0" w:color="auto"/>
              <w:left w:val="single" w:sz="4" w:space="0" w:color="auto"/>
              <w:bottom w:val="single" w:sz="4" w:space="0" w:color="auto"/>
            </w:tcBorders>
          </w:tcPr>
          <w:p w:rsidR="00DE55CB" w:rsidRDefault="004D34FC">
            <w:pPr>
              <w:spacing w:line="360" w:lineRule="auto"/>
              <w:ind w:firstLineChars="200" w:firstLine="480"/>
              <w:rPr>
                <w:sz w:val="24"/>
              </w:rPr>
            </w:pPr>
            <w:r>
              <w:rPr>
                <w:sz w:val="24"/>
              </w:rPr>
              <w:t>（</w:t>
            </w:r>
            <w:r>
              <w:rPr>
                <w:rFonts w:hint="eastAsia"/>
                <w:sz w:val="24"/>
              </w:rPr>
              <w:t>1</w:t>
            </w:r>
            <w:r>
              <w:rPr>
                <w:sz w:val="24"/>
              </w:rPr>
              <w:t>）生活污水执行《污水综合排放标准》（</w:t>
            </w:r>
            <w:r>
              <w:rPr>
                <w:sz w:val="24"/>
              </w:rPr>
              <w:t>GB8978-1996</w:t>
            </w:r>
            <w:r>
              <w:rPr>
                <w:sz w:val="24"/>
              </w:rPr>
              <w:t>）三级标准</w:t>
            </w:r>
            <w:r>
              <w:rPr>
                <w:rFonts w:hint="eastAsia"/>
                <w:sz w:val="24"/>
              </w:rPr>
              <w:t>，</w:t>
            </w:r>
            <w:r>
              <w:rPr>
                <w:sz w:val="24"/>
              </w:rPr>
              <w:t>其中氨氮执行</w:t>
            </w:r>
            <w:r>
              <w:rPr>
                <w:rFonts w:hint="eastAsia"/>
                <w:sz w:val="24"/>
              </w:rPr>
              <w:t>《污水排入城镇下水道水质标准》（</w:t>
            </w:r>
            <w:r>
              <w:rPr>
                <w:rFonts w:hint="eastAsia"/>
                <w:sz w:val="24"/>
              </w:rPr>
              <w:t>GB/T31962-2015</w:t>
            </w:r>
            <w:r>
              <w:rPr>
                <w:rFonts w:hint="eastAsia"/>
                <w:sz w:val="24"/>
              </w:rPr>
              <w:t>）表</w:t>
            </w:r>
            <w:r>
              <w:rPr>
                <w:rFonts w:hint="eastAsia"/>
                <w:sz w:val="24"/>
              </w:rPr>
              <w:t>1B</w:t>
            </w:r>
            <w:r>
              <w:rPr>
                <w:rFonts w:hint="eastAsia"/>
                <w:sz w:val="24"/>
              </w:rPr>
              <w:t>级标准限值要求</w:t>
            </w:r>
            <w:r>
              <w:rPr>
                <w:sz w:val="24"/>
              </w:rPr>
              <w:t>。</w:t>
            </w:r>
          </w:p>
          <w:p w:rsidR="00DE55CB" w:rsidRDefault="004D34FC" w:rsidP="00A1124C">
            <w:pPr>
              <w:pStyle w:val="21"/>
              <w:spacing w:after="0"/>
              <w:ind w:firstLine="422"/>
              <w:jc w:val="center"/>
              <w:rPr>
                <w:rFonts w:hAnsi="宋体" w:cs="宋体"/>
                <w:b/>
                <w:bCs/>
                <w:szCs w:val="21"/>
              </w:rPr>
            </w:pPr>
            <w:r>
              <w:rPr>
                <w:rFonts w:hAnsi="宋体" w:cs="宋体" w:hint="eastAsia"/>
                <w:b/>
                <w:bCs/>
                <w:szCs w:val="21"/>
              </w:rPr>
              <w:t>表</w:t>
            </w:r>
            <w:r>
              <w:rPr>
                <w:rFonts w:hAnsi="宋体" w:cs="宋体" w:hint="eastAsia"/>
                <w:b/>
                <w:bCs/>
                <w:szCs w:val="21"/>
              </w:rPr>
              <w:t>1</w:t>
            </w:r>
            <w:r>
              <w:rPr>
                <w:rFonts w:hAnsi="宋体" w:cs="宋体" w:hint="eastAsia"/>
                <w:b/>
                <w:bCs/>
                <w:szCs w:val="21"/>
              </w:rPr>
              <w:t>1</w:t>
            </w:r>
            <w:r>
              <w:rPr>
                <w:rFonts w:hAnsi="宋体" w:cs="宋体" w:hint="eastAsia"/>
                <w:b/>
                <w:bCs/>
                <w:szCs w:val="21"/>
              </w:rPr>
              <w:t>生活污水排放执行标准</w:t>
            </w:r>
          </w:p>
          <w:tbl>
            <w:tblPr>
              <w:tblStyle w:val="ac"/>
              <w:tblW w:w="7600" w:type="dxa"/>
              <w:tblLayout w:type="fixed"/>
              <w:tblLook w:val="04A0" w:firstRow="1" w:lastRow="0" w:firstColumn="1" w:lastColumn="0" w:noHBand="0" w:noVBand="1"/>
            </w:tblPr>
            <w:tblGrid>
              <w:gridCol w:w="2868"/>
              <w:gridCol w:w="2130"/>
              <w:gridCol w:w="2602"/>
            </w:tblGrid>
            <w:tr w:rsidR="00DE55CB">
              <w:tc>
                <w:tcPr>
                  <w:tcW w:w="2868" w:type="dxa"/>
                  <w:vAlign w:val="center"/>
                </w:tcPr>
                <w:p w:rsidR="00DE55CB" w:rsidRDefault="004D34FC">
                  <w:pPr>
                    <w:jc w:val="center"/>
                    <w:rPr>
                      <w:b/>
                      <w:szCs w:val="21"/>
                    </w:rPr>
                  </w:pPr>
                  <w:r>
                    <w:rPr>
                      <w:b/>
                      <w:szCs w:val="21"/>
                    </w:rPr>
                    <w:t>标准名称及级（类）别</w:t>
                  </w:r>
                </w:p>
              </w:tc>
              <w:tc>
                <w:tcPr>
                  <w:tcW w:w="2130" w:type="dxa"/>
                  <w:vAlign w:val="center"/>
                </w:tcPr>
                <w:p w:rsidR="00DE55CB" w:rsidRDefault="004D34FC">
                  <w:pPr>
                    <w:jc w:val="center"/>
                    <w:rPr>
                      <w:b/>
                      <w:szCs w:val="21"/>
                    </w:rPr>
                  </w:pPr>
                  <w:r>
                    <w:rPr>
                      <w:b/>
                      <w:szCs w:val="21"/>
                    </w:rPr>
                    <w:t>项目</w:t>
                  </w:r>
                </w:p>
              </w:tc>
              <w:tc>
                <w:tcPr>
                  <w:tcW w:w="2602" w:type="dxa"/>
                  <w:vAlign w:val="center"/>
                </w:tcPr>
                <w:p w:rsidR="00DE55CB" w:rsidRDefault="004D34FC">
                  <w:pPr>
                    <w:jc w:val="center"/>
                    <w:rPr>
                      <w:b/>
                      <w:szCs w:val="21"/>
                    </w:rPr>
                  </w:pPr>
                  <w:r>
                    <w:rPr>
                      <w:b/>
                      <w:szCs w:val="21"/>
                    </w:rPr>
                    <w:t>标准限值</w:t>
                  </w:r>
                </w:p>
              </w:tc>
            </w:tr>
            <w:tr w:rsidR="00DE55CB">
              <w:tc>
                <w:tcPr>
                  <w:tcW w:w="2868" w:type="dxa"/>
                  <w:vMerge w:val="restart"/>
                  <w:vAlign w:val="center"/>
                </w:tcPr>
                <w:p w:rsidR="00DE55CB" w:rsidRDefault="004D34FC">
                  <w:pPr>
                    <w:jc w:val="center"/>
                    <w:rPr>
                      <w:szCs w:val="21"/>
                    </w:rPr>
                  </w:pPr>
                  <w:r>
                    <w:rPr>
                      <w:szCs w:val="21"/>
                    </w:rPr>
                    <w:t>《污水综合排放标准》（</w:t>
                  </w:r>
                  <w:r>
                    <w:rPr>
                      <w:szCs w:val="21"/>
                    </w:rPr>
                    <w:t>GB8978-1996</w:t>
                  </w:r>
                  <w:r>
                    <w:rPr>
                      <w:szCs w:val="21"/>
                    </w:rPr>
                    <w:t>）三级标准</w:t>
                  </w:r>
                </w:p>
              </w:tc>
              <w:tc>
                <w:tcPr>
                  <w:tcW w:w="2130" w:type="dxa"/>
                </w:tcPr>
                <w:p w:rsidR="00DE55CB" w:rsidRDefault="004D34FC">
                  <w:pPr>
                    <w:jc w:val="center"/>
                    <w:rPr>
                      <w:szCs w:val="21"/>
                    </w:rPr>
                  </w:pPr>
                  <w:r>
                    <w:rPr>
                      <w:szCs w:val="21"/>
                    </w:rPr>
                    <w:t>COD</w:t>
                  </w:r>
                </w:p>
              </w:tc>
              <w:tc>
                <w:tcPr>
                  <w:tcW w:w="2602" w:type="dxa"/>
                  <w:vAlign w:val="center"/>
                </w:tcPr>
                <w:p w:rsidR="00DE55CB" w:rsidRDefault="004D34FC">
                  <w:pPr>
                    <w:jc w:val="center"/>
                    <w:rPr>
                      <w:szCs w:val="21"/>
                    </w:rPr>
                  </w:pPr>
                  <w:r>
                    <w:rPr>
                      <w:szCs w:val="21"/>
                    </w:rPr>
                    <w:t>500mg/L</w:t>
                  </w:r>
                </w:p>
              </w:tc>
            </w:tr>
            <w:tr w:rsidR="00DE55CB">
              <w:tc>
                <w:tcPr>
                  <w:tcW w:w="2868" w:type="dxa"/>
                  <w:vMerge/>
                </w:tcPr>
                <w:p w:rsidR="00DE55CB" w:rsidRDefault="00DE55CB">
                  <w:pPr>
                    <w:rPr>
                      <w:szCs w:val="21"/>
                    </w:rPr>
                  </w:pPr>
                </w:p>
              </w:tc>
              <w:tc>
                <w:tcPr>
                  <w:tcW w:w="2130" w:type="dxa"/>
                </w:tcPr>
                <w:p w:rsidR="00DE55CB" w:rsidRDefault="004D34FC">
                  <w:pPr>
                    <w:jc w:val="center"/>
                    <w:rPr>
                      <w:szCs w:val="21"/>
                      <w:vertAlign w:val="subscript"/>
                    </w:rPr>
                  </w:pPr>
                  <w:r>
                    <w:rPr>
                      <w:szCs w:val="21"/>
                    </w:rPr>
                    <w:t>BOD</w:t>
                  </w:r>
                </w:p>
              </w:tc>
              <w:tc>
                <w:tcPr>
                  <w:tcW w:w="2602" w:type="dxa"/>
                  <w:vAlign w:val="center"/>
                </w:tcPr>
                <w:p w:rsidR="00DE55CB" w:rsidRDefault="004D34FC">
                  <w:pPr>
                    <w:jc w:val="center"/>
                    <w:rPr>
                      <w:szCs w:val="21"/>
                    </w:rPr>
                  </w:pPr>
                  <w:r>
                    <w:rPr>
                      <w:szCs w:val="21"/>
                    </w:rPr>
                    <w:t>300mg/L</w:t>
                  </w:r>
                </w:p>
              </w:tc>
            </w:tr>
            <w:tr w:rsidR="00DE55CB">
              <w:tc>
                <w:tcPr>
                  <w:tcW w:w="2868" w:type="dxa"/>
                  <w:vMerge/>
                </w:tcPr>
                <w:p w:rsidR="00DE55CB" w:rsidRDefault="00DE55CB">
                  <w:pPr>
                    <w:rPr>
                      <w:szCs w:val="21"/>
                    </w:rPr>
                  </w:pPr>
                </w:p>
              </w:tc>
              <w:tc>
                <w:tcPr>
                  <w:tcW w:w="2130" w:type="dxa"/>
                </w:tcPr>
                <w:p w:rsidR="00DE55CB" w:rsidRDefault="004D34FC">
                  <w:pPr>
                    <w:jc w:val="center"/>
                    <w:rPr>
                      <w:szCs w:val="21"/>
                    </w:rPr>
                  </w:pPr>
                  <w:r>
                    <w:rPr>
                      <w:szCs w:val="21"/>
                    </w:rPr>
                    <w:t>SS</w:t>
                  </w:r>
                </w:p>
              </w:tc>
              <w:tc>
                <w:tcPr>
                  <w:tcW w:w="2602" w:type="dxa"/>
                  <w:vAlign w:val="center"/>
                </w:tcPr>
                <w:p w:rsidR="00DE55CB" w:rsidRDefault="004D34FC">
                  <w:pPr>
                    <w:jc w:val="center"/>
                    <w:rPr>
                      <w:szCs w:val="21"/>
                    </w:rPr>
                  </w:pPr>
                  <w:r>
                    <w:rPr>
                      <w:szCs w:val="21"/>
                    </w:rPr>
                    <w:t>400mg/L</w:t>
                  </w:r>
                </w:p>
              </w:tc>
            </w:tr>
            <w:tr w:rsidR="00DE55CB">
              <w:tc>
                <w:tcPr>
                  <w:tcW w:w="2868" w:type="dxa"/>
                  <w:vAlign w:val="center"/>
                </w:tcPr>
                <w:p w:rsidR="00DE55CB" w:rsidRDefault="004D34FC">
                  <w:pPr>
                    <w:wordWrap w:val="0"/>
                    <w:jc w:val="center"/>
                    <w:rPr>
                      <w:szCs w:val="21"/>
                    </w:rPr>
                  </w:pPr>
                  <w:r>
                    <w:rPr>
                      <w:rFonts w:hint="eastAsia"/>
                    </w:rPr>
                    <w:t>《污水排入城镇下水道水质标准》（</w:t>
                  </w:r>
                  <w:r>
                    <w:rPr>
                      <w:rFonts w:hint="eastAsia"/>
                    </w:rPr>
                    <w:t>GB/T31962-2015</w:t>
                  </w:r>
                  <w:r>
                    <w:rPr>
                      <w:rFonts w:hint="eastAsia"/>
                    </w:rPr>
                    <w:t>）表</w:t>
                  </w:r>
                  <w:r>
                    <w:rPr>
                      <w:rFonts w:hint="eastAsia"/>
                    </w:rPr>
                    <w:t>1B</w:t>
                  </w:r>
                  <w:r>
                    <w:rPr>
                      <w:rFonts w:hint="eastAsia"/>
                    </w:rPr>
                    <w:t>级标准</w:t>
                  </w:r>
                </w:p>
              </w:tc>
              <w:tc>
                <w:tcPr>
                  <w:tcW w:w="2130" w:type="dxa"/>
                  <w:vAlign w:val="center"/>
                </w:tcPr>
                <w:p w:rsidR="00DE55CB" w:rsidRDefault="004D34FC">
                  <w:pPr>
                    <w:jc w:val="center"/>
                    <w:rPr>
                      <w:szCs w:val="21"/>
                    </w:rPr>
                  </w:pPr>
                  <w:r>
                    <w:rPr>
                      <w:szCs w:val="21"/>
                    </w:rPr>
                    <w:t>氨氮</w:t>
                  </w:r>
                </w:p>
              </w:tc>
              <w:tc>
                <w:tcPr>
                  <w:tcW w:w="2602" w:type="dxa"/>
                  <w:vAlign w:val="center"/>
                </w:tcPr>
                <w:p w:rsidR="00DE55CB" w:rsidRDefault="004D34FC">
                  <w:pPr>
                    <w:jc w:val="center"/>
                    <w:rPr>
                      <w:szCs w:val="21"/>
                    </w:rPr>
                  </w:pPr>
                  <w:r>
                    <w:rPr>
                      <w:szCs w:val="21"/>
                    </w:rPr>
                    <w:t>45 mg/L</w:t>
                  </w:r>
                </w:p>
              </w:tc>
            </w:tr>
          </w:tbl>
          <w:p w:rsidR="00DE55CB" w:rsidRDefault="004D34FC">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噪声排放执行《工业企业厂界环境噪声排放标准》（</w:t>
            </w:r>
            <w:r>
              <w:rPr>
                <w:sz w:val="24"/>
              </w:rPr>
              <w:t>GB12348-2008</w:t>
            </w:r>
            <w:r>
              <w:rPr>
                <w:sz w:val="24"/>
              </w:rPr>
              <w:t>）</w:t>
            </w:r>
            <w:r>
              <w:rPr>
                <w:sz w:val="24"/>
              </w:rPr>
              <w:t>2</w:t>
            </w:r>
            <w:r>
              <w:rPr>
                <w:sz w:val="24"/>
              </w:rPr>
              <w:t>类标准。</w:t>
            </w:r>
          </w:p>
          <w:p w:rsidR="00DE55CB" w:rsidRDefault="004D34FC" w:rsidP="00A1124C">
            <w:pPr>
              <w:pStyle w:val="21"/>
              <w:spacing w:after="0"/>
              <w:ind w:firstLine="422"/>
              <w:jc w:val="center"/>
              <w:rPr>
                <w:rFonts w:ascii="Times New Roman" w:eastAsia="黑体" w:hAnsi="Times New Roman"/>
                <w:sz w:val="24"/>
              </w:rPr>
            </w:pPr>
            <w:r>
              <w:rPr>
                <w:rFonts w:hAnsi="宋体" w:cs="宋体" w:hint="eastAsia"/>
                <w:b/>
                <w:bCs/>
                <w:szCs w:val="21"/>
              </w:rPr>
              <w:t>表</w:t>
            </w:r>
            <w:r>
              <w:rPr>
                <w:rFonts w:hAnsi="宋体" w:cs="宋体" w:hint="eastAsia"/>
                <w:b/>
                <w:bCs/>
                <w:szCs w:val="21"/>
              </w:rPr>
              <w:t>12</w:t>
            </w:r>
            <w:r>
              <w:rPr>
                <w:rFonts w:hAnsi="宋体" w:cs="宋体" w:hint="eastAsia"/>
                <w:b/>
                <w:bCs/>
                <w:szCs w:val="21"/>
              </w:rPr>
              <w:t>厂（场）界环境噪声排放标准</w:t>
            </w:r>
          </w:p>
          <w:tbl>
            <w:tblPr>
              <w:tblStyle w:val="ac"/>
              <w:tblW w:w="7600" w:type="dxa"/>
              <w:tblLayout w:type="fixed"/>
              <w:tblLook w:val="04A0" w:firstRow="1" w:lastRow="0" w:firstColumn="1" w:lastColumn="0" w:noHBand="0" w:noVBand="1"/>
            </w:tblPr>
            <w:tblGrid>
              <w:gridCol w:w="3753"/>
              <w:gridCol w:w="1898"/>
              <w:gridCol w:w="1949"/>
            </w:tblGrid>
            <w:tr w:rsidR="00DE55CB">
              <w:trPr>
                <w:trHeight w:val="153"/>
              </w:trPr>
              <w:tc>
                <w:tcPr>
                  <w:tcW w:w="3753" w:type="dxa"/>
                  <w:vAlign w:val="center"/>
                </w:tcPr>
                <w:p w:rsidR="00DE55CB" w:rsidRDefault="004D34FC">
                  <w:pPr>
                    <w:jc w:val="center"/>
                    <w:rPr>
                      <w:b/>
                      <w:szCs w:val="21"/>
                    </w:rPr>
                  </w:pPr>
                  <w:r>
                    <w:rPr>
                      <w:b/>
                      <w:szCs w:val="21"/>
                    </w:rPr>
                    <w:t>污染源</w:t>
                  </w:r>
                </w:p>
              </w:tc>
              <w:tc>
                <w:tcPr>
                  <w:tcW w:w="3847" w:type="dxa"/>
                  <w:gridSpan w:val="2"/>
                </w:tcPr>
                <w:p w:rsidR="00DE55CB" w:rsidRDefault="004D34FC">
                  <w:pPr>
                    <w:jc w:val="center"/>
                    <w:rPr>
                      <w:b/>
                      <w:szCs w:val="21"/>
                    </w:rPr>
                  </w:pPr>
                  <w:r>
                    <w:rPr>
                      <w:b/>
                      <w:szCs w:val="21"/>
                    </w:rPr>
                    <w:t>噪声限值</w:t>
                  </w:r>
                  <w:r>
                    <w:rPr>
                      <w:b/>
                      <w:szCs w:val="21"/>
                    </w:rPr>
                    <w:t>dB(A)</w:t>
                  </w:r>
                </w:p>
              </w:tc>
            </w:tr>
            <w:tr w:rsidR="00DE55CB">
              <w:trPr>
                <w:trHeight w:val="115"/>
              </w:trPr>
              <w:tc>
                <w:tcPr>
                  <w:tcW w:w="3753" w:type="dxa"/>
                  <w:vMerge w:val="restart"/>
                  <w:vAlign w:val="center"/>
                </w:tcPr>
                <w:p w:rsidR="00DE55CB" w:rsidRDefault="004D34FC">
                  <w:pPr>
                    <w:jc w:val="center"/>
                    <w:rPr>
                      <w:szCs w:val="21"/>
                    </w:rPr>
                  </w:pPr>
                  <w:r>
                    <w:rPr>
                      <w:szCs w:val="21"/>
                    </w:rPr>
                    <w:t>设备噪声</w:t>
                  </w:r>
                </w:p>
              </w:tc>
              <w:tc>
                <w:tcPr>
                  <w:tcW w:w="1898" w:type="dxa"/>
                  <w:vAlign w:val="center"/>
                </w:tcPr>
                <w:p w:rsidR="00DE55CB" w:rsidRDefault="004D34FC">
                  <w:pPr>
                    <w:jc w:val="center"/>
                    <w:rPr>
                      <w:szCs w:val="21"/>
                    </w:rPr>
                  </w:pPr>
                  <w:r>
                    <w:rPr>
                      <w:szCs w:val="21"/>
                    </w:rPr>
                    <w:t>昼间</w:t>
                  </w:r>
                </w:p>
              </w:tc>
              <w:tc>
                <w:tcPr>
                  <w:tcW w:w="1949" w:type="dxa"/>
                </w:tcPr>
                <w:p w:rsidR="00DE55CB" w:rsidRDefault="004D34FC">
                  <w:pPr>
                    <w:jc w:val="center"/>
                    <w:rPr>
                      <w:szCs w:val="21"/>
                    </w:rPr>
                  </w:pPr>
                  <w:r>
                    <w:rPr>
                      <w:szCs w:val="21"/>
                    </w:rPr>
                    <w:t>夜间</w:t>
                  </w:r>
                </w:p>
              </w:tc>
            </w:tr>
            <w:tr w:rsidR="00DE55CB">
              <w:trPr>
                <w:trHeight w:val="78"/>
              </w:trPr>
              <w:tc>
                <w:tcPr>
                  <w:tcW w:w="3753" w:type="dxa"/>
                  <w:vMerge/>
                </w:tcPr>
                <w:p w:rsidR="00DE55CB" w:rsidRDefault="00DE55CB">
                  <w:pPr>
                    <w:rPr>
                      <w:szCs w:val="21"/>
                    </w:rPr>
                  </w:pPr>
                </w:p>
              </w:tc>
              <w:tc>
                <w:tcPr>
                  <w:tcW w:w="1898" w:type="dxa"/>
                </w:tcPr>
                <w:p w:rsidR="00DE55CB" w:rsidRDefault="004D34FC">
                  <w:pPr>
                    <w:jc w:val="center"/>
                    <w:rPr>
                      <w:szCs w:val="21"/>
                    </w:rPr>
                  </w:pPr>
                  <w:r>
                    <w:rPr>
                      <w:szCs w:val="21"/>
                    </w:rPr>
                    <w:t>60</w:t>
                  </w:r>
                </w:p>
              </w:tc>
              <w:tc>
                <w:tcPr>
                  <w:tcW w:w="1949" w:type="dxa"/>
                </w:tcPr>
                <w:p w:rsidR="00DE55CB" w:rsidRDefault="004D34FC">
                  <w:pPr>
                    <w:jc w:val="center"/>
                    <w:rPr>
                      <w:szCs w:val="21"/>
                    </w:rPr>
                  </w:pPr>
                  <w:r>
                    <w:rPr>
                      <w:szCs w:val="21"/>
                    </w:rPr>
                    <w:t>50</w:t>
                  </w:r>
                </w:p>
              </w:tc>
            </w:tr>
          </w:tbl>
          <w:p w:rsidR="00DE55CB" w:rsidRDefault="00DE55CB">
            <w:pPr>
              <w:spacing w:line="360" w:lineRule="auto"/>
              <w:ind w:firstLineChars="200" w:firstLine="480"/>
              <w:rPr>
                <w:sz w:val="24"/>
              </w:rPr>
            </w:pPr>
          </w:p>
          <w:p w:rsidR="00DE55CB" w:rsidRDefault="00DE55CB">
            <w:pPr>
              <w:spacing w:line="360" w:lineRule="auto"/>
              <w:ind w:firstLineChars="200" w:firstLine="480"/>
              <w:rPr>
                <w:color w:val="000000"/>
                <w:sz w:val="24"/>
              </w:rPr>
            </w:pPr>
          </w:p>
          <w:p w:rsidR="00DE55CB" w:rsidRDefault="004D34FC">
            <w:pPr>
              <w:spacing w:line="360" w:lineRule="auto"/>
              <w:ind w:firstLineChars="200" w:firstLine="480"/>
            </w:pPr>
            <w:r>
              <w:rPr>
                <w:rFonts w:hint="eastAsia"/>
                <w:color w:val="000000"/>
                <w:sz w:val="24"/>
              </w:rPr>
              <w:t>（</w:t>
            </w:r>
            <w:r>
              <w:rPr>
                <w:rFonts w:hint="eastAsia"/>
                <w:color w:val="000000"/>
                <w:sz w:val="24"/>
              </w:rPr>
              <w:t>3</w:t>
            </w:r>
            <w:r>
              <w:rPr>
                <w:rFonts w:hint="eastAsia"/>
                <w:color w:val="000000"/>
                <w:sz w:val="24"/>
              </w:rPr>
              <w:t>）</w:t>
            </w:r>
            <w:r>
              <w:rPr>
                <w:rFonts w:hint="eastAsia"/>
                <w:color w:val="000000"/>
                <w:sz w:val="24"/>
              </w:rPr>
              <w:t>一般</w:t>
            </w:r>
            <w:r>
              <w:rPr>
                <w:rFonts w:hint="eastAsia"/>
                <w:color w:val="000000"/>
                <w:sz w:val="24"/>
              </w:rPr>
              <w:t>固体废弃物排放</w:t>
            </w:r>
            <w:r>
              <w:rPr>
                <w:color w:val="000000"/>
                <w:sz w:val="24"/>
              </w:rPr>
              <w:t>执行《一般工业固体废物贮存、处置场污染控制标准》</w:t>
            </w:r>
            <w:r>
              <w:rPr>
                <w:color w:val="000000"/>
                <w:sz w:val="24"/>
              </w:rPr>
              <w:t xml:space="preserve"> </w:t>
            </w:r>
            <w:r>
              <w:rPr>
                <w:color w:val="000000"/>
                <w:sz w:val="24"/>
              </w:rPr>
              <w:t>（</w:t>
            </w:r>
            <w:r>
              <w:rPr>
                <w:color w:val="000000"/>
                <w:sz w:val="24"/>
              </w:rPr>
              <w:t>GB18599-2001</w:t>
            </w:r>
            <w:r>
              <w:rPr>
                <w:color w:val="000000"/>
                <w:sz w:val="24"/>
              </w:rPr>
              <w:t>）及</w:t>
            </w:r>
            <w:r>
              <w:rPr>
                <w:rFonts w:hint="eastAsia"/>
                <w:color w:val="000000"/>
                <w:sz w:val="24"/>
              </w:rPr>
              <w:t>其</w:t>
            </w:r>
            <w:r>
              <w:rPr>
                <w:color w:val="000000"/>
                <w:sz w:val="24"/>
              </w:rPr>
              <w:t>修改</w:t>
            </w:r>
            <w:r>
              <w:rPr>
                <w:rFonts w:hint="eastAsia"/>
                <w:color w:val="000000"/>
                <w:sz w:val="24"/>
              </w:rPr>
              <w:t>通知</w:t>
            </w:r>
            <w:r>
              <w:rPr>
                <w:color w:val="000000"/>
                <w:sz w:val="24"/>
              </w:rPr>
              <w:t>单中</w:t>
            </w:r>
            <w:r>
              <w:rPr>
                <w:rFonts w:hint="eastAsia"/>
                <w:color w:val="000000"/>
                <w:sz w:val="24"/>
              </w:rPr>
              <w:t>的有关规定</w:t>
            </w:r>
            <w:r>
              <w:rPr>
                <w:color w:val="000000"/>
                <w:sz w:val="24"/>
              </w:rPr>
              <w:t>。危险废物</w:t>
            </w:r>
            <w:r>
              <w:rPr>
                <w:rFonts w:hint="eastAsia"/>
                <w:color w:val="000000"/>
                <w:sz w:val="24"/>
              </w:rPr>
              <w:t>处理</w:t>
            </w:r>
            <w:r>
              <w:rPr>
                <w:color w:val="000000"/>
                <w:sz w:val="24"/>
              </w:rPr>
              <w:t>执行《危险废物贮存污染控制标准》（</w:t>
            </w:r>
            <w:r>
              <w:rPr>
                <w:color w:val="000000"/>
                <w:sz w:val="24"/>
              </w:rPr>
              <w:t>GB18597-2001</w:t>
            </w:r>
            <w:r>
              <w:rPr>
                <w:color w:val="000000"/>
                <w:sz w:val="24"/>
              </w:rPr>
              <w:t>）及修改单中的相关规定。</w:t>
            </w:r>
          </w:p>
        </w:tc>
      </w:tr>
      <w:tr w:rsidR="00DE55CB">
        <w:trPr>
          <w:trHeight w:val="7252"/>
          <w:jc w:val="center"/>
        </w:trPr>
        <w:tc>
          <w:tcPr>
            <w:tcW w:w="450" w:type="dxa"/>
            <w:tcBorders>
              <w:top w:val="single" w:sz="4" w:space="0" w:color="auto"/>
              <w:right w:val="single" w:sz="4" w:space="0" w:color="auto"/>
            </w:tcBorders>
            <w:vAlign w:val="center"/>
          </w:tcPr>
          <w:p w:rsidR="00DE55CB" w:rsidRDefault="004D34FC">
            <w:pPr>
              <w:rPr>
                <w:rFonts w:eastAsia="黑体"/>
                <w:sz w:val="24"/>
              </w:rPr>
            </w:pPr>
            <w:r>
              <w:rPr>
                <w:rFonts w:ascii="宋体" w:hAnsi="宋体" w:cs="宋体" w:hint="eastAsia"/>
                <w:sz w:val="24"/>
              </w:rPr>
              <w:lastRenderedPageBreak/>
              <w:t>总量控制指标</w:t>
            </w:r>
          </w:p>
        </w:tc>
        <w:tc>
          <w:tcPr>
            <w:tcW w:w="7826" w:type="dxa"/>
            <w:tcBorders>
              <w:top w:val="single" w:sz="4" w:space="0" w:color="auto"/>
              <w:left w:val="single" w:sz="4" w:space="0" w:color="auto"/>
            </w:tcBorders>
            <w:vAlign w:val="center"/>
          </w:tcPr>
          <w:p w:rsidR="00DE55CB" w:rsidRDefault="00DE55CB">
            <w:pPr>
              <w:pStyle w:val="Default1"/>
            </w:pPr>
          </w:p>
          <w:p w:rsidR="00DE55CB" w:rsidRDefault="004D34FC">
            <w:pPr>
              <w:autoSpaceDE w:val="0"/>
              <w:adjustRightInd w:val="0"/>
              <w:snapToGrid w:val="0"/>
              <w:spacing w:beforeLines="50" w:before="156" w:line="360" w:lineRule="auto"/>
              <w:ind w:firstLineChars="200" w:firstLine="480"/>
              <w:rPr>
                <w:sz w:val="24"/>
              </w:rPr>
            </w:pPr>
            <w:r>
              <w:rPr>
                <w:rFonts w:ascii="宋体" w:hAnsi="宋体" w:cs="宋体" w:hint="eastAsia"/>
                <w:sz w:val="24"/>
              </w:rPr>
              <w:t>根据《“十三五”主要污染物总量控制规划编制技术指南》及陕西有关规定，国家“十三五”主要污染物总量控制因子为：</w:t>
            </w:r>
            <w:r>
              <w:rPr>
                <w:rFonts w:hint="eastAsia"/>
                <w:sz w:val="24"/>
              </w:rPr>
              <w:t>COD</w:t>
            </w:r>
            <w:r>
              <w:rPr>
                <w:rFonts w:hint="eastAsia"/>
                <w:sz w:val="24"/>
              </w:rPr>
              <w:t>、氨氮、</w:t>
            </w:r>
            <w:r>
              <w:rPr>
                <w:rFonts w:hint="eastAsia"/>
                <w:sz w:val="24"/>
              </w:rPr>
              <w:t>SO</w:t>
            </w:r>
            <w:r>
              <w:rPr>
                <w:rFonts w:hint="eastAsia"/>
                <w:sz w:val="24"/>
                <w:vertAlign w:val="subscript"/>
              </w:rPr>
              <w:t>2</w:t>
            </w:r>
            <w:r>
              <w:rPr>
                <w:rFonts w:hint="eastAsia"/>
                <w:sz w:val="24"/>
              </w:rPr>
              <w:t>、</w:t>
            </w:r>
            <w:r>
              <w:rPr>
                <w:rFonts w:hint="eastAsia"/>
                <w:sz w:val="24"/>
              </w:rPr>
              <w:t>NOX</w:t>
            </w:r>
            <w:r>
              <w:rPr>
                <w:rFonts w:hint="eastAsia"/>
                <w:sz w:val="24"/>
              </w:rPr>
              <w:t>、</w:t>
            </w:r>
            <w:r>
              <w:rPr>
                <w:rFonts w:hint="eastAsia"/>
                <w:sz w:val="24"/>
              </w:rPr>
              <w:t>VOCS</w:t>
            </w:r>
            <w:r>
              <w:rPr>
                <w:rFonts w:hint="eastAsia"/>
                <w:sz w:val="24"/>
              </w:rPr>
              <w:t>。</w:t>
            </w:r>
          </w:p>
          <w:p w:rsidR="00DE55CB" w:rsidRDefault="004D34FC">
            <w:pPr>
              <w:autoSpaceDE w:val="0"/>
              <w:adjustRightInd w:val="0"/>
              <w:snapToGrid w:val="0"/>
              <w:spacing w:line="360" w:lineRule="auto"/>
              <w:ind w:firstLineChars="200" w:firstLine="480"/>
              <w:rPr>
                <w:rFonts w:ascii="宋体" w:hAnsi="宋体" w:cs="宋体"/>
                <w:sz w:val="24"/>
              </w:rPr>
            </w:pPr>
            <w:r>
              <w:rPr>
                <w:rFonts w:ascii="宋体" w:hAnsi="宋体" w:cs="宋体" w:hint="eastAsia"/>
                <w:sz w:val="24"/>
              </w:rPr>
              <w:t>项目生活污水经化粪池预处理后入市政污水管网，流入</w:t>
            </w:r>
            <w:r>
              <w:rPr>
                <w:rFonts w:ascii="宋体" w:hAnsi="宋体" w:cs="宋体" w:hint="eastAsia"/>
                <w:sz w:val="24"/>
              </w:rPr>
              <w:t>西安市</w:t>
            </w:r>
            <w:r>
              <w:rPr>
                <w:rFonts w:ascii="宋体" w:hAnsi="宋体" w:cs="宋体" w:hint="eastAsia"/>
                <w:sz w:val="24"/>
              </w:rPr>
              <w:t>第</w:t>
            </w:r>
            <w:r>
              <w:rPr>
                <w:rFonts w:ascii="宋体" w:hAnsi="宋体" w:cs="宋体" w:hint="eastAsia"/>
                <w:sz w:val="24"/>
              </w:rPr>
              <w:t>六</w:t>
            </w:r>
            <w:r>
              <w:rPr>
                <w:rFonts w:ascii="宋体" w:hAnsi="宋体" w:cs="宋体" w:hint="eastAsia"/>
                <w:sz w:val="24"/>
              </w:rPr>
              <w:t>污水处理厂，处理达标后排入</w:t>
            </w:r>
            <w:r>
              <w:rPr>
                <w:rFonts w:ascii="宋体" w:hAnsi="宋体" w:cs="宋体" w:hint="eastAsia"/>
                <w:sz w:val="24"/>
              </w:rPr>
              <w:t>太平河</w:t>
            </w:r>
            <w:r>
              <w:rPr>
                <w:rFonts w:ascii="宋体" w:hAnsi="宋体" w:cs="宋体" w:hint="eastAsia"/>
                <w:sz w:val="24"/>
              </w:rPr>
              <w:t>。因此，本项目的污水总量控制指标计入</w:t>
            </w:r>
            <w:r>
              <w:rPr>
                <w:rFonts w:ascii="宋体" w:hAnsi="宋体" w:cs="宋体" w:hint="eastAsia"/>
                <w:sz w:val="24"/>
              </w:rPr>
              <w:t>西安市</w:t>
            </w:r>
            <w:r>
              <w:rPr>
                <w:rFonts w:ascii="宋体" w:hAnsi="宋体" w:cs="宋体" w:hint="eastAsia"/>
                <w:sz w:val="24"/>
              </w:rPr>
              <w:t>第</w:t>
            </w:r>
            <w:r>
              <w:rPr>
                <w:rFonts w:ascii="宋体" w:hAnsi="宋体" w:cs="宋体" w:hint="eastAsia"/>
                <w:sz w:val="24"/>
              </w:rPr>
              <w:t>六</w:t>
            </w:r>
            <w:r>
              <w:rPr>
                <w:rFonts w:ascii="宋体" w:hAnsi="宋体" w:cs="宋体" w:hint="eastAsia"/>
                <w:sz w:val="24"/>
              </w:rPr>
              <w:t>污水处理厂，因此可不单独计算。</w:t>
            </w:r>
          </w:p>
          <w:p w:rsidR="00DE55CB" w:rsidRDefault="00DE55CB">
            <w:pPr>
              <w:pStyle w:val="21"/>
              <w:ind w:leftChars="0" w:left="0" w:firstLineChars="0" w:firstLine="0"/>
            </w:pPr>
          </w:p>
          <w:p w:rsidR="00DE55CB" w:rsidRDefault="00DE55CB"/>
          <w:p w:rsidR="00DE55CB" w:rsidRDefault="00DE55CB"/>
          <w:p w:rsidR="00DE55CB" w:rsidRDefault="00DE55CB"/>
          <w:p w:rsidR="00DE55CB" w:rsidRDefault="00DE55CB">
            <w:pPr>
              <w:pStyle w:val="21"/>
              <w:ind w:leftChars="0" w:left="0" w:firstLineChars="0" w:firstLine="0"/>
            </w:pPr>
          </w:p>
          <w:p w:rsidR="00DE55CB" w:rsidRDefault="00DE55CB">
            <w:pPr>
              <w:pStyle w:val="Default1"/>
              <w:rPr>
                <w:rFonts w:ascii="Times New Roman"/>
              </w:rPr>
            </w:pPr>
          </w:p>
          <w:p w:rsidR="00DE55CB" w:rsidRDefault="00DE55CB">
            <w:pPr>
              <w:pStyle w:val="Default1"/>
              <w:rPr>
                <w:rFonts w:ascii="Times New Roman"/>
              </w:rPr>
            </w:pPr>
          </w:p>
          <w:p w:rsidR="00DE55CB" w:rsidRDefault="00DE55CB">
            <w:pPr>
              <w:pStyle w:val="Default1"/>
              <w:rPr>
                <w:rFonts w:ascii="Times New Roman"/>
              </w:rPr>
            </w:pPr>
          </w:p>
        </w:tc>
      </w:tr>
    </w:tbl>
    <w:p w:rsidR="00DE55CB" w:rsidRDefault="00DE55CB">
      <w:pPr>
        <w:pStyle w:val="1"/>
        <w:keepNext w:val="0"/>
        <w:keepLines w:val="0"/>
        <w:spacing w:before="0" w:after="0" w:line="240" w:lineRule="auto"/>
        <w:rPr>
          <w:rFonts w:hAnsi="宋体" w:cs="宋体"/>
          <w:sz w:val="30"/>
          <w:szCs w:val="30"/>
        </w:rPr>
      </w:pPr>
      <w:bookmarkStart w:id="8" w:name="_Toc18076858"/>
      <w:bookmarkStart w:id="9" w:name="_Toc26892335"/>
    </w:p>
    <w:p w:rsidR="00DE55CB" w:rsidRDefault="00DE55CB">
      <w:pPr>
        <w:pStyle w:val="1"/>
        <w:keepNext w:val="0"/>
        <w:keepLines w:val="0"/>
        <w:spacing w:before="0" w:after="0" w:line="240" w:lineRule="auto"/>
        <w:rPr>
          <w:rFonts w:hAnsi="宋体" w:cs="宋体"/>
          <w:sz w:val="30"/>
          <w:szCs w:val="30"/>
        </w:rPr>
      </w:pPr>
    </w:p>
    <w:p w:rsidR="00DE55CB" w:rsidRDefault="004D34FC">
      <w:pPr>
        <w:pStyle w:val="1"/>
        <w:keepNext w:val="0"/>
        <w:keepLines w:val="0"/>
        <w:spacing w:before="0" w:after="0" w:line="240" w:lineRule="auto"/>
        <w:rPr>
          <w:rFonts w:hAnsi="宋体" w:cs="宋体"/>
          <w:sz w:val="30"/>
          <w:szCs w:val="30"/>
        </w:rPr>
      </w:pPr>
      <w:r>
        <w:rPr>
          <w:rFonts w:hAnsi="宋体" w:cs="宋体" w:hint="eastAsia"/>
          <w:sz w:val="30"/>
          <w:szCs w:val="30"/>
        </w:rPr>
        <w:lastRenderedPageBreak/>
        <w:t>建设项目工程分析</w:t>
      </w:r>
      <w:bookmarkEnd w:id="8"/>
      <w:bookmarkEnd w:id="9"/>
    </w:p>
    <w:tbl>
      <w:tblPr>
        <w:tblStyle w:val="ac"/>
        <w:tblW w:w="8276" w:type="dxa"/>
        <w:jc w:val="center"/>
        <w:tblLayout w:type="fixed"/>
        <w:tblLook w:val="04A0" w:firstRow="1" w:lastRow="0" w:firstColumn="1" w:lastColumn="0" w:noHBand="0" w:noVBand="1"/>
      </w:tblPr>
      <w:tblGrid>
        <w:gridCol w:w="8276"/>
      </w:tblGrid>
      <w:tr w:rsidR="00DE55CB">
        <w:trPr>
          <w:trHeight w:val="8050"/>
          <w:jc w:val="center"/>
        </w:trPr>
        <w:tc>
          <w:tcPr>
            <w:tcW w:w="8276" w:type="dxa"/>
            <w:tcBorders>
              <w:top w:val="single" w:sz="12" w:space="0" w:color="auto"/>
              <w:left w:val="single" w:sz="12" w:space="0" w:color="auto"/>
              <w:bottom w:val="single" w:sz="12" w:space="0" w:color="auto"/>
              <w:right w:val="single" w:sz="12" w:space="0" w:color="auto"/>
            </w:tcBorders>
          </w:tcPr>
          <w:p w:rsidR="00DE55CB" w:rsidRDefault="004D34FC">
            <w:pPr>
              <w:pStyle w:val="af0"/>
              <w:ind w:firstLineChars="0" w:firstLine="0"/>
              <w:rPr>
                <w:rFonts w:ascii="宋体" w:hAnsi="宋体" w:cs="宋体"/>
                <w:b/>
                <w:bCs/>
                <w:sz w:val="28"/>
                <w:szCs w:val="28"/>
              </w:rPr>
            </w:pPr>
            <w:r>
              <w:rPr>
                <w:rFonts w:ascii="宋体" w:hAnsi="宋体" w:cs="宋体" w:hint="eastAsia"/>
                <w:b/>
                <w:bCs/>
                <w:sz w:val="28"/>
                <w:szCs w:val="28"/>
              </w:rPr>
              <w:t>一、</w:t>
            </w:r>
            <w:r>
              <w:rPr>
                <w:rFonts w:ascii="宋体" w:hAnsi="宋体" w:cs="宋体" w:hint="eastAsia"/>
                <w:b/>
                <w:bCs/>
                <w:sz w:val="28"/>
                <w:szCs w:val="28"/>
              </w:rPr>
              <w:t>施工期</w:t>
            </w:r>
          </w:p>
          <w:p w:rsidR="00DE55CB" w:rsidRDefault="004D34FC">
            <w:pPr>
              <w:pStyle w:val="21"/>
              <w:spacing w:line="360" w:lineRule="auto"/>
              <w:ind w:leftChars="0" w:left="0" w:firstLine="480"/>
              <w:rPr>
                <w:rFonts w:ascii="Times New Roman" w:hAnsi="Times New Roman"/>
                <w:sz w:val="24"/>
              </w:rPr>
            </w:pPr>
            <w:r>
              <w:rPr>
                <w:rFonts w:ascii="Times New Roman" w:hAnsi="Times New Roman"/>
                <w:sz w:val="24"/>
              </w:rPr>
              <w:t>本项目</w:t>
            </w:r>
            <w:r>
              <w:rPr>
                <w:rFonts w:ascii="Times New Roman" w:hAnsi="Times New Roman" w:hint="eastAsia"/>
                <w:sz w:val="24"/>
              </w:rPr>
              <w:t>已建成</w:t>
            </w:r>
            <w:r>
              <w:rPr>
                <w:rFonts w:ascii="Times New Roman" w:hAnsi="Times New Roman"/>
                <w:sz w:val="24"/>
              </w:rPr>
              <w:t>，不存在施工期环境影响。</w:t>
            </w:r>
          </w:p>
          <w:p w:rsidR="00DE55CB" w:rsidRDefault="004D34FC">
            <w:pPr>
              <w:pStyle w:val="af0"/>
              <w:spacing w:line="360" w:lineRule="auto"/>
              <w:ind w:firstLineChars="0" w:firstLine="0"/>
              <w:rPr>
                <w:rFonts w:ascii="宋体" w:hAnsi="宋体" w:cs="宋体"/>
                <w:b/>
                <w:bCs/>
                <w:sz w:val="28"/>
                <w:szCs w:val="28"/>
              </w:rPr>
            </w:pPr>
            <w:r>
              <w:rPr>
                <w:rFonts w:ascii="宋体" w:hAnsi="宋体" w:cs="宋体" w:hint="eastAsia"/>
                <w:b/>
                <w:bCs/>
                <w:sz w:val="28"/>
                <w:szCs w:val="28"/>
              </w:rPr>
              <w:t>二、</w:t>
            </w:r>
            <w:r>
              <w:rPr>
                <w:rFonts w:ascii="宋体" w:hAnsi="宋体" w:cs="宋体" w:hint="eastAsia"/>
                <w:b/>
                <w:bCs/>
                <w:sz w:val="28"/>
                <w:szCs w:val="28"/>
              </w:rPr>
              <w:t>运营期工艺流程及产污环节简述</w:t>
            </w:r>
          </w:p>
          <w:p w:rsidR="00DE55CB" w:rsidRDefault="004D34FC">
            <w:pPr>
              <w:spacing w:line="360" w:lineRule="auto"/>
              <w:ind w:firstLineChars="200" w:firstLine="480"/>
              <w:rPr>
                <w:sz w:val="24"/>
              </w:rPr>
            </w:pPr>
            <w:r>
              <w:rPr>
                <w:rFonts w:hint="eastAsia"/>
                <w:sz w:val="24"/>
              </w:rPr>
              <w:t>本项目工艺流程图见下图。</w:t>
            </w:r>
          </w:p>
          <w:p w:rsidR="00DE55CB" w:rsidRDefault="004D34FC">
            <w:pPr>
              <w:spacing w:line="360" w:lineRule="auto"/>
              <w:rPr>
                <w:sz w:val="24"/>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1814195</wp:posOffset>
                      </wp:positionH>
                      <wp:positionV relativeFrom="paragraph">
                        <wp:posOffset>122555</wp:posOffset>
                      </wp:positionV>
                      <wp:extent cx="858520" cy="313055"/>
                      <wp:effectExtent l="6350" t="6350" r="11430" b="23495"/>
                      <wp:wrapNone/>
                      <wp:docPr id="6" name="矩形: 圆角 6"/>
                      <wp:cNvGraphicFramePr/>
                      <a:graphic xmlns:a="http://schemas.openxmlformats.org/drawingml/2006/main">
                        <a:graphicData uri="http://schemas.microsoft.com/office/word/2010/wordprocessingShape">
                          <wps:wsp>
                            <wps:cNvSpPr/>
                            <wps:spPr>
                              <a:xfrm>
                                <a:off x="0" y="0"/>
                                <a:ext cx="858520" cy="313055"/>
                              </a:xfrm>
                              <a:prstGeom prst="roundRect">
                                <a:avLst/>
                              </a:prstGeom>
                            </wps:spPr>
                            <wps:style>
                              <a:lnRef idx="2">
                                <a:schemeClr val="dk1"/>
                              </a:lnRef>
                              <a:fillRef idx="1">
                                <a:schemeClr val="lt1"/>
                              </a:fillRef>
                              <a:effectRef idx="0">
                                <a:schemeClr val="dk1"/>
                              </a:effectRef>
                              <a:fontRef idx="minor">
                                <a:schemeClr val="dk1"/>
                              </a:fontRef>
                            </wps:style>
                            <wps:txbx>
                              <w:txbxContent>
                                <w:p w:rsidR="00DE55CB" w:rsidRDefault="004D34FC">
                                  <w:pPr>
                                    <w:jc w:val="center"/>
                                  </w:pPr>
                                  <w:r>
                                    <w:rPr>
                                      <w:rFonts w:hint="eastAsia"/>
                                    </w:rPr>
                                    <w:t>原材料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6" o:spid="_x0000_s1026" o:spt="2" style="position:absolute;left:0pt;margin-left:142.85pt;margin-top:9.65pt;height:24.65pt;width:67.6pt;z-index:251661312;v-text-anchor:middle;mso-width-relative:page;mso-height-relative:page;" fillcolor="#FFFFFF [3201]" filled="t" stroked="t" coordsize="21600,21600" arcsize="0.166666666666667" o:gfxdata="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JexbvXAAAACQEAAA8AAAAAAAAAAQAgAAAAIgAAAGRycy9kb3ducmV2LnhtbFBL&#10;AQIUABQAAAAIAIdO4kDK/4r2aQIAAL0EAAAOAAAAAAAAAAEAIAAAACYBAABkcnMvZTJvRG9jLnht&#10;bFBLBQYAAAAABgAGAFkBAAABBg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原材料</w:t>
                            </w:r>
                          </w:p>
                        </w:txbxContent>
                      </v:textbox>
                    </v:roundrect>
                  </w:pict>
                </mc:Fallback>
              </mc:AlternateContent>
            </w:r>
          </w:p>
          <w:p w:rsidR="00DE55CB" w:rsidRDefault="004D34FC">
            <w:pPr>
              <w:rPr>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2262505</wp:posOffset>
                      </wp:positionH>
                      <wp:positionV relativeFrom="paragraph">
                        <wp:posOffset>137160</wp:posOffset>
                      </wp:positionV>
                      <wp:extent cx="0" cy="376555"/>
                      <wp:effectExtent l="38100" t="0" r="38100" b="4445"/>
                      <wp:wrapNone/>
                      <wp:docPr id="7" name="直接箭头连接符 7"/>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8.15pt;margin-top:10.8pt;height:29.65pt;width:0pt;z-index:251662336;mso-width-relative:page;mso-height-relative:page;" filled="f" stroked="t" coordsize="21600,21600" o:gfxdata="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KVYlO1QAA&#10;AAkBAAAPAAAAAAAAAAEAIAAAACIAAABkcnMvZG93bnJldi54bWxQSwECFAAUAAAACACHTuJAO3ug&#10;2OgBAACSAwAADgAAAAAAAAABACAAAAAkAQAAZHJzL2Uyb0RvYy54bWxQSwUGAAAAAAYABgBZAQAA&#10;fgUAAAAA&#10;">
                      <v:fill on="f" focussize="0,0"/>
                      <v:stroke weight="0.5pt" color="#000000 [3200]" miterlimit="8" joinstyle="miter" endarrow="block"/>
                      <v:imagedata o:title=""/>
                      <o:lock v:ext="edit" aspectratio="f"/>
                    </v:shape>
                  </w:pict>
                </mc:Fallback>
              </mc:AlternateContent>
            </w:r>
          </w:p>
          <w:p w:rsidR="00DE55CB" w:rsidRDefault="00DE55CB">
            <w:pPr>
              <w:rPr>
                <w:sz w:val="24"/>
              </w:rPr>
            </w:pPr>
          </w:p>
          <w:p w:rsidR="00DE55CB" w:rsidRDefault="004D34FC">
            <w:pPr>
              <w:jc w:val="right"/>
              <w:rPr>
                <w:sz w:val="24"/>
              </w:rPr>
            </w:pPr>
            <w:r>
              <w:rPr>
                <w:noProof/>
                <w:sz w:val="24"/>
              </w:rPr>
              <mc:AlternateContent>
                <mc:Choice Requires="wps">
                  <w:drawing>
                    <wp:anchor distT="0" distB="0" distL="114300" distR="114300" simplePos="0" relativeHeight="251761664" behindDoc="0" locked="0" layoutInCell="1" allowOverlap="1">
                      <wp:simplePos x="0" y="0"/>
                      <wp:positionH relativeFrom="column">
                        <wp:posOffset>859155</wp:posOffset>
                      </wp:positionH>
                      <wp:positionV relativeFrom="paragraph">
                        <wp:posOffset>121920</wp:posOffset>
                      </wp:positionV>
                      <wp:extent cx="461645" cy="280670"/>
                      <wp:effectExtent l="0" t="0" r="14605" b="5080"/>
                      <wp:wrapNone/>
                      <wp:docPr id="2" name="文本框 2"/>
                      <wp:cNvGraphicFramePr/>
                      <a:graphic xmlns:a="http://schemas.openxmlformats.org/drawingml/2006/main">
                        <a:graphicData uri="http://schemas.microsoft.com/office/word/2010/wordprocessingShape">
                          <wps:wsp>
                            <wps:cNvSpPr txBox="1"/>
                            <wps:spPr>
                              <a:xfrm>
                                <a:off x="1750060" y="3597910"/>
                                <a:ext cx="461645" cy="2806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E55CB" w:rsidRDefault="004D34FC">
                                  <w:r>
                                    <w:rPr>
                                      <w:rFonts w:hint="eastAsia"/>
                                    </w:rPr>
                                    <w:t>噪声</w:t>
                                  </w:r>
                                </w:p>
                                <w:p w:rsidR="00DE55CB" w:rsidRDefault="00DE55C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7.65pt;margin-top:9.6pt;height:22.1pt;width:36.35pt;z-index:251761664;mso-width-relative:page;mso-height-relative:page;" fillcolor="#FFFFFF [3201]" filled="t" stroked="f" coordsize="21600,21600" o:gfxdata="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jjAS/TAAAACQEAAA8AAAAAAAAAAQAgAAAAIgAAAGRycy9k&#10;b3ducmV2LnhtbFBLAQIUABQAAAAIAIdO4kCw9fmqQAIAAEwEAAAOAAAAAAAAAAEAIAAAACIBAABk&#10;cnMvZTJvRG9jLnhtbFBLBQYAAAAABgAGAFkBAADUBQAAAAA=&#10;">
                      <v:fill on="t" focussize="0,0"/>
                      <v:stroke on="f" weight="0.5pt"/>
                      <v:imagedata o:title=""/>
                      <o:lock v:ext="edit" aspectratio="f"/>
                      <v:textbox>
                        <w:txbxContent>
                          <w:p>
                            <w:pPr>
                              <w:rPr>
                                <w:rFonts w:hint="default" w:eastAsia="宋体"/>
                                <w:lang w:val="en-US" w:eastAsia="zh-CN"/>
                              </w:rPr>
                            </w:pPr>
                            <w:r>
                              <w:rPr>
                                <w:rFonts w:hint="eastAsia"/>
                                <w:lang w:val="en-US" w:eastAsia="zh-CN"/>
                              </w:rPr>
                              <w:t>噪声</w:t>
                            </w:r>
                          </w:p>
                          <w:p>
                            <w:pPr>
                              <w:rPr>
                                <w:rFonts w:hint="eastAsia"/>
                                <w:lang w:val="en-US" w:eastAsia="zh-CN"/>
                              </w:rPr>
                            </w:pPr>
                          </w:p>
                        </w:txbxContent>
                      </v:textbox>
                    </v:shape>
                  </w:pict>
                </mc:Fallback>
              </mc:AlternateContent>
            </w:r>
            <w:r>
              <w:rPr>
                <w:rFonts w:hint="eastAsia"/>
                <w:noProof/>
                <w:sz w:val="24"/>
              </w:rPr>
              <mc:AlternateContent>
                <mc:Choice Requires="wps">
                  <w:drawing>
                    <wp:anchor distT="0" distB="0" distL="114300" distR="114300" simplePos="0" relativeHeight="251667456" behindDoc="0" locked="0" layoutInCell="1" allowOverlap="1">
                      <wp:simplePos x="0" y="0"/>
                      <wp:positionH relativeFrom="column">
                        <wp:posOffset>1816100</wp:posOffset>
                      </wp:positionH>
                      <wp:positionV relativeFrom="paragraph">
                        <wp:posOffset>105410</wp:posOffset>
                      </wp:positionV>
                      <wp:extent cx="951865" cy="299720"/>
                      <wp:effectExtent l="6350" t="6350" r="13335" b="17780"/>
                      <wp:wrapNone/>
                      <wp:docPr id="13" name="矩形: 圆角 13"/>
                      <wp:cNvGraphicFramePr/>
                      <a:graphic xmlns:a="http://schemas.openxmlformats.org/drawingml/2006/main">
                        <a:graphicData uri="http://schemas.microsoft.com/office/word/2010/wordprocessingShape">
                          <wps:wsp>
                            <wps:cNvSpPr/>
                            <wps:spPr>
                              <a:xfrm>
                                <a:off x="0" y="0"/>
                                <a:ext cx="951865" cy="299408"/>
                              </a:xfrm>
                              <a:prstGeom prst="roundRect">
                                <a:avLst/>
                              </a:prstGeom>
                            </wps:spPr>
                            <wps:style>
                              <a:lnRef idx="2">
                                <a:schemeClr val="dk1"/>
                              </a:lnRef>
                              <a:fillRef idx="1">
                                <a:schemeClr val="lt1"/>
                              </a:fillRef>
                              <a:effectRef idx="0">
                                <a:schemeClr val="dk1"/>
                              </a:effectRef>
                              <a:fontRef idx="minor">
                                <a:schemeClr val="dk1"/>
                              </a:fontRef>
                            </wps:style>
                            <wps:txbx>
                              <w:txbxContent>
                                <w:p w:rsidR="00DE55CB" w:rsidRDefault="004D34FC">
                                  <w:pPr>
                                    <w:jc w:val="center"/>
                                  </w:pPr>
                                  <w:r>
                                    <w:rPr>
                                      <w:rFonts w:hint="eastAsia"/>
                                    </w:rPr>
                                    <w:t>车床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3" o:spid="_x0000_s1026" o:spt="2" style="position:absolute;left:0pt;margin-left:143pt;margin-top:8.3pt;height:23.6pt;width:74.95pt;z-index:251667456;v-text-anchor:middle;mso-width-relative:page;mso-height-relative:page;" fillcolor="#FFFFFF [3201]" filled="t" stroked="t" coordsize="21600,21600" arcsize="0.166666666666667" o:gfxdata="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wI1dcAAAAJAQAADwAAAAAAAAABACAAAAAiAAAAZHJzL2Rvd25yZXYueG1s&#10;UEsBAhQAFAAAAAgAh07iQPyQkTprAgAAvwQAAA4AAAAAAAAAAQAgAAAAJgEAAGRycy9lMm9Eb2Mu&#10;eG1sUEsFBgAAAAAGAAYAWQEAAAMG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车床</w:t>
                            </w:r>
                          </w:p>
                        </w:txbxContent>
                      </v:textbox>
                    </v:roundrect>
                  </w:pict>
                </mc:Fallback>
              </mc:AlternateContent>
            </w:r>
            <w:r>
              <w:rPr>
                <w:rFonts w:hint="eastAsia"/>
                <w:noProof/>
                <w:sz w:val="24"/>
              </w:rPr>
              <mc:AlternateContent>
                <mc:Choice Requires="wps">
                  <w:drawing>
                    <wp:anchor distT="0" distB="0" distL="114300" distR="114300" simplePos="0" relativeHeight="251671552" behindDoc="0" locked="0" layoutInCell="1" allowOverlap="1">
                      <wp:simplePos x="0" y="0"/>
                      <wp:positionH relativeFrom="column">
                        <wp:posOffset>3291205</wp:posOffset>
                      </wp:positionH>
                      <wp:positionV relativeFrom="paragraph">
                        <wp:posOffset>98425</wp:posOffset>
                      </wp:positionV>
                      <wp:extent cx="1187450" cy="340360"/>
                      <wp:effectExtent l="6350" t="6350" r="6350" b="15240"/>
                      <wp:wrapNone/>
                      <wp:docPr id="17" name="矩形: 圆角 17"/>
                      <wp:cNvGraphicFramePr/>
                      <a:graphic xmlns:a="http://schemas.openxmlformats.org/drawingml/2006/main">
                        <a:graphicData uri="http://schemas.microsoft.com/office/word/2010/wordprocessingShape">
                          <wps:wsp>
                            <wps:cNvSpPr/>
                            <wps:spPr>
                              <a:xfrm>
                                <a:off x="0" y="0"/>
                                <a:ext cx="1187450" cy="34036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E55CB" w:rsidRDefault="004D34FC">
                                  <w:r>
                                    <w:rPr>
                                      <w:rFonts w:hint="eastAsia"/>
                                    </w:rPr>
                                    <w:t>固废</w:t>
                                  </w:r>
                                </w:p>
                                <w:p w:rsidR="00DE55CB" w:rsidRDefault="00DE55CB"/>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7" o:spid="_x0000_s1026" o:spt="2" style="position:absolute;left:0pt;margin-left:259.15pt;margin-top:7.75pt;height:26.8pt;width:93.5pt;z-index:251671552;v-text-anchor:middle;mso-width-relative:page;mso-height-relative:page;" fillcolor="#FFFFFF [3201]" filled="t" stroked="t" coordsize="21600,21600" arcsize="0.166666666666667" o:gfxdata="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ULVaXVAAAACQEAAA8AAAAAAAAAAQAgAAAAIgAAAGRycy9kb3ducmV2LnhtbFBL&#10;AQIUABQAAAAIAIdO4kAQDXJwawIAAMAEAAAOAAAAAAAAAAEAIAAAACQBAABkcnMvZTJvRG9jLnht&#10;bFBLBQYAAAAABgAGAFkBAAABBgAAAAA=&#10;">
                      <v:fill on="t" focussize="0,0"/>
                      <v:stroke weight="1pt" color="#FFFFFF [3212]" miterlimit="8" joinstyle="miter"/>
                      <v:imagedata o:title=""/>
                      <o:lock v:ext="edit" aspectratio="f"/>
                      <v:textbox>
                        <w:txbxContent>
                          <w:p>
                            <w:pPr>
                              <w:rPr>
                                <w:rFonts w:hint="default" w:eastAsia="宋体"/>
                                <w:lang w:val="en-US" w:eastAsia="zh-CN"/>
                              </w:rPr>
                            </w:pPr>
                            <w:r>
                              <w:rPr>
                                <w:rFonts w:hint="eastAsia"/>
                                <w:lang w:val="en-US" w:eastAsia="zh-CN"/>
                              </w:rPr>
                              <w:t>固废</w:t>
                            </w:r>
                          </w:p>
                          <w:p>
                            <w:pPr>
                              <w:rPr>
                                <w:rFonts w:hint="eastAsia"/>
                                <w:lang w:val="en-US" w:eastAsia="zh-CN"/>
                              </w:rPr>
                            </w:pPr>
                          </w:p>
                        </w:txbxContent>
                      </v:textbox>
                    </v:roundrect>
                  </w:pict>
                </mc:Fallback>
              </mc:AlternateContent>
            </w:r>
          </w:p>
          <w:p w:rsidR="00DE55CB" w:rsidRDefault="004D34FC">
            <w:pPr>
              <w:wordWrap w:val="0"/>
              <w:jc w:val="right"/>
              <w:rPr>
                <w:sz w:val="24"/>
              </w:rPr>
            </w:pPr>
            <w:r>
              <w:rPr>
                <w:rFonts w:hint="eastAsia"/>
                <w:noProof/>
                <w:sz w:val="24"/>
              </w:rPr>
              <mc:AlternateContent>
                <mc:Choice Requires="wps">
                  <w:drawing>
                    <wp:anchor distT="0" distB="0" distL="114300" distR="114300" simplePos="0" relativeHeight="251670528" behindDoc="0" locked="0" layoutInCell="1" allowOverlap="1">
                      <wp:simplePos x="0" y="0"/>
                      <wp:positionH relativeFrom="column">
                        <wp:posOffset>1336040</wp:posOffset>
                      </wp:positionH>
                      <wp:positionV relativeFrom="paragraph">
                        <wp:posOffset>73660</wp:posOffset>
                      </wp:positionV>
                      <wp:extent cx="443865" cy="0"/>
                      <wp:effectExtent l="0" t="38100" r="13335" b="38100"/>
                      <wp:wrapNone/>
                      <wp:docPr id="16" name="直接箭头连接符 16"/>
                      <wp:cNvGraphicFramePr/>
                      <a:graphic xmlns:a="http://schemas.openxmlformats.org/drawingml/2006/main">
                        <a:graphicData uri="http://schemas.microsoft.com/office/word/2010/wordprocessingShape">
                          <wps:wsp>
                            <wps:cNvCnPr/>
                            <wps:spPr>
                              <a:xfrm flipH="1">
                                <a:off x="0" y="0"/>
                                <a:ext cx="44386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105.2pt;margin-top:5.8pt;height:0pt;width:34.95pt;z-index:251670528;mso-width-relative:page;mso-height-relative:page;" filled="f" stroked="t" coordsize="21600,21600" o:gfxdata="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kuJhtcAAAAJAQAADwAAAAAAAAABACAAAAAiAAAAZHJzL2Rvd25yZXYueG1sUEsBAhQAFAAA&#10;AAgAh07iQDE63k3wAQAAnQMAAA4AAAAAAAAAAQAgAAAAJgEAAGRycy9lMm9Eb2MueG1sUEsFBgAA&#10;AAAGAAYAWQEAAIgFA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1760640" behindDoc="0" locked="0" layoutInCell="1" allowOverlap="1">
                      <wp:simplePos x="0" y="0"/>
                      <wp:positionH relativeFrom="column">
                        <wp:posOffset>2804160</wp:posOffset>
                      </wp:positionH>
                      <wp:positionV relativeFrom="paragraph">
                        <wp:posOffset>74295</wp:posOffset>
                      </wp:positionV>
                      <wp:extent cx="559435" cy="1905"/>
                      <wp:effectExtent l="0" t="38100" r="12065" b="36195"/>
                      <wp:wrapNone/>
                      <wp:docPr id="1" name="直接箭头连接符 1"/>
                      <wp:cNvGraphicFramePr/>
                      <a:graphic xmlns:a="http://schemas.openxmlformats.org/drawingml/2006/main">
                        <a:graphicData uri="http://schemas.microsoft.com/office/word/2010/wordprocessingShape">
                          <wps:wsp>
                            <wps:cNvCnPr/>
                            <wps:spPr>
                              <a:xfrm flipV="1">
                                <a:off x="0" y="0"/>
                                <a:ext cx="559435" cy="19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20.8pt;margin-top:5.85pt;height:0.15pt;width:44.05pt;z-index:251760640;mso-width-relative:page;mso-height-relative:page;" filled="f" stroked="t" coordsize="21600,21600" o:gfxdata="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e8ZkdgAAAAJAQAADwAAAAAAAAABACAAAAAiAAAAZHJzL2Rvd25yZXYueG1sUEsBAhQA&#10;FAAAAAgAh07iQJXbYg3yAQAAngMAAA4AAAAAAAAAAQAgAAAAJwEAAGRycy9lMm9Eb2MueG1sUEsF&#10;BgAAAAAGAAYAWQEAAIsFAAAAAA==&#10;">
                      <v:fill on="f" focussize="0,0"/>
                      <v:stroke weight="0.5pt" color="#000000 [3200]" miterlimit="8" joinstyle="miter" dashstyle="dash" endarrow="block"/>
                      <v:imagedata o:title=""/>
                      <o:lock v:ext="edit" aspectratio="f"/>
                    </v:shape>
                  </w:pict>
                </mc:Fallback>
              </mc:AlternateContent>
            </w:r>
            <w:r>
              <w:rPr>
                <w:rFonts w:hint="eastAsia"/>
                <w:sz w:val="24"/>
              </w:rPr>
              <w:t xml:space="preserve"> </w:t>
            </w:r>
          </w:p>
          <w:p w:rsidR="00DE55CB" w:rsidRDefault="004D34FC">
            <w:pPr>
              <w:rPr>
                <w:rFonts w:ascii="宋体" w:hAnsi="宋体" w:cs="宋体"/>
                <w:b/>
                <w:bCs/>
                <w:sz w:val="24"/>
              </w:rPr>
            </w:pPr>
            <w:r>
              <w:rPr>
                <w:rFonts w:hint="eastAsia"/>
                <w:noProof/>
                <w:sz w:val="24"/>
              </w:rPr>
              <mc:AlternateContent>
                <mc:Choice Requires="wps">
                  <w:drawing>
                    <wp:anchor distT="0" distB="0" distL="114300" distR="114300" simplePos="0" relativeHeight="251766784" behindDoc="0" locked="0" layoutInCell="1" allowOverlap="1">
                      <wp:simplePos x="0" y="0"/>
                      <wp:positionH relativeFrom="column">
                        <wp:posOffset>2292985</wp:posOffset>
                      </wp:positionH>
                      <wp:positionV relativeFrom="paragraph">
                        <wp:posOffset>28575</wp:posOffset>
                      </wp:positionV>
                      <wp:extent cx="0" cy="376555"/>
                      <wp:effectExtent l="38100" t="0" r="38100" b="4445"/>
                      <wp:wrapNone/>
                      <wp:docPr id="3" name="直接箭头连接符 3"/>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0.55pt;margin-top:2.25pt;height:29.65pt;width:0pt;z-index:251766784;mso-width-relative:page;mso-height-relative:page;" filled="f" stroked="t" coordsize="21600,21600" o:gfxdata="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cti6dQAAAAI&#10;AQAADwAAAAAAAAABACAAAAAiAAAAZHJzL2Rvd25yZXYueG1sUEsBAhQAFAAAAAgAh07iQJba9JDn&#10;AQAAkgMAAA4AAAAAAAAAAQAgAAAAIwEAAGRycy9lMm9Eb2MueG1sUEsFBgAAAAAGAAYAWQEAAHwF&#10;AAAAAA==&#10;">
                      <v:fill on="f" focussize="0,0"/>
                      <v:stroke weight="0.5pt" color="#000000 [3200]" miterlimit="8" joinstyle="miter" endarrow="block"/>
                      <v:imagedata o:title=""/>
                      <o:lock v:ext="edit" aspectratio="f"/>
                    </v:shape>
                  </w:pict>
                </mc:Fallback>
              </mc:AlternateContent>
            </w:r>
          </w:p>
          <w:p w:rsidR="00DE55CB" w:rsidRDefault="00DE55CB">
            <w:pPr>
              <w:jc w:val="center"/>
              <w:rPr>
                <w:rFonts w:ascii="宋体" w:hAnsi="宋体" w:cs="宋体"/>
                <w:b/>
                <w:bCs/>
                <w:sz w:val="24"/>
              </w:rPr>
            </w:pPr>
          </w:p>
          <w:p w:rsidR="00DE55CB" w:rsidRDefault="004D34FC">
            <w:pPr>
              <w:jc w:val="center"/>
              <w:rPr>
                <w:rFonts w:ascii="宋体" w:hAnsi="宋体" w:cs="宋体"/>
                <w:b/>
                <w:bCs/>
                <w:sz w:val="24"/>
              </w:rPr>
            </w:pPr>
            <w:r>
              <w:rPr>
                <w:noProof/>
                <w:sz w:val="24"/>
              </w:rPr>
              <mc:AlternateContent>
                <mc:Choice Requires="wps">
                  <w:drawing>
                    <wp:anchor distT="0" distB="0" distL="114300" distR="114300" simplePos="0" relativeHeight="251884544" behindDoc="0" locked="0" layoutInCell="1" allowOverlap="1">
                      <wp:simplePos x="0" y="0"/>
                      <wp:positionH relativeFrom="column">
                        <wp:posOffset>3303905</wp:posOffset>
                      </wp:positionH>
                      <wp:positionV relativeFrom="paragraph">
                        <wp:posOffset>67945</wp:posOffset>
                      </wp:positionV>
                      <wp:extent cx="1112520" cy="290830"/>
                      <wp:effectExtent l="4445" t="4445" r="6985" b="9525"/>
                      <wp:wrapNone/>
                      <wp:docPr id="8" name="文本框 8"/>
                      <wp:cNvGraphicFramePr/>
                      <a:graphic xmlns:a="http://schemas.openxmlformats.org/drawingml/2006/main">
                        <a:graphicData uri="http://schemas.microsoft.com/office/word/2010/wordprocessingShape">
                          <wps:wsp>
                            <wps:cNvSpPr txBox="1"/>
                            <wps:spPr>
                              <a:xfrm>
                                <a:off x="4617085" y="4366895"/>
                                <a:ext cx="1112520" cy="29083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DE55CB" w:rsidRDefault="004D34FC">
                                  <w:r>
                                    <w:rPr>
                                      <w:rFonts w:hint="eastAsia"/>
                                    </w:rPr>
                                    <w:t>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60.15pt;margin-top:5.35pt;height:22.9pt;width:87.6pt;z-index:251884544;mso-width-relative:page;mso-height-relative:page;" fillcolor="#FFFFFF [3201]" filled="t" stroked="t" coordsize="21600,21600" o:gfxdata="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MIKpB2QAAAAkB&#10;AAAPAAAAAAAAAAEAIAAAACIAAABkcnMvZG93bnJldi54bWxQSwECFAAUAAAACACHTuJAxPup7lMC&#10;AACTBAAADgAAAAAAAAABACAAAAAoAQAAZHJzL2Uyb0RvYy54bWxQSwUGAAAAAAYABgBZAQAA7QUA&#10;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固废</w:t>
                            </w:r>
                          </w:p>
                        </w:txbxContent>
                      </v:textbox>
                    </v:shape>
                  </w:pict>
                </mc:Fallback>
              </mc:AlternateContent>
            </w:r>
            <w:r>
              <w:rPr>
                <w:noProof/>
                <w:sz w:val="24"/>
              </w:rPr>
              <mc:AlternateContent>
                <mc:Choice Requires="wps">
                  <w:drawing>
                    <wp:anchor distT="0" distB="0" distL="114300" distR="114300" simplePos="0" relativeHeight="251885568" behindDoc="0" locked="0" layoutInCell="1" allowOverlap="1">
                      <wp:simplePos x="0" y="0"/>
                      <wp:positionH relativeFrom="column">
                        <wp:posOffset>889000</wp:posOffset>
                      </wp:positionH>
                      <wp:positionV relativeFrom="paragraph">
                        <wp:posOffset>27940</wp:posOffset>
                      </wp:positionV>
                      <wp:extent cx="479425" cy="320675"/>
                      <wp:effectExtent l="4445" t="4445" r="11430" b="17780"/>
                      <wp:wrapNone/>
                      <wp:docPr id="10" name="文本框 10"/>
                      <wp:cNvGraphicFramePr/>
                      <a:graphic xmlns:a="http://schemas.openxmlformats.org/drawingml/2006/main">
                        <a:graphicData uri="http://schemas.microsoft.com/office/word/2010/wordprocessingShape">
                          <wps:wsp>
                            <wps:cNvSpPr txBox="1"/>
                            <wps:spPr>
                              <a:xfrm>
                                <a:off x="1609725" y="4337050"/>
                                <a:ext cx="479425" cy="3206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DE55CB" w:rsidRDefault="004D34FC">
                                  <w:r>
                                    <w:rPr>
                                      <w:rFonts w:hint="eastAsia"/>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70pt;margin-top:2.2pt;height:25.25pt;width:37.75pt;z-index:251885568;mso-width-relative:page;mso-height-relative:page;" fillcolor="#FFFFFF [3201]" filled="t" stroked="t" coordsize="21600,21600" o:gfxdata="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M19fK2AAAAAgBAAAPAAAA&#10;AAAAAAEAIAAAACIAAABkcnMvZG93bnJldi54bWxQSwECFAAUAAAACACHTuJAp/XUyk4CAACUBAAA&#10;DgAAAAAAAAABACAAAAAnAQAAZHJzL2Uyb0RvYy54bWxQSwUGAAAAAAYABgBZAQAA5wU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w:t>
                            </w:r>
                          </w:p>
                        </w:txbxContent>
                      </v:textbox>
                    </v:shape>
                  </w:pict>
                </mc:Fallback>
              </mc:AlternateContent>
            </w:r>
            <w:r>
              <w:rPr>
                <w:rFonts w:hint="eastAsia"/>
                <w:noProof/>
                <w:sz w:val="24"/>
              </w:rPr>
              <mc:AlternateContent>
                <mc:Choice Requires="wps">
                  <w:drawing>
                    <wp:anchor distT="0" distB="0" distL="114300" distR="114300" simplePos="0" relativeHeight="251780096" behindDoc="0" locked="0" layoutInCell="1" allowOverlap="1">
                      <wp:simplePos x="0" y="0"/>
                      <wp:positionH relativeFrom="column">
                        <wp:posOffset>1358900</wp:posOffset>
                      </wp:positionH>
                      <wp:positionV relativeFrom="paragraph">
                        <wp:posOffset>184785</wp:posOffset>
                      </wp:positionV>
                      <wp:extent cx="480695" cy="3810"/>
                      <wp:effectExtent l="0" t="34925" r="14605" b="37465"/>
                      <wp:wrapNone/>
                      <wp:docPr id="4" name="直接箭头连接符 4"/>
                      <wp:cNvGraphicFramePr/>
                      <a:graphic xmlns:a="http://schemas.openxmlformats.org/drawingml/2006/main">
                        <a:graphicData uri="http://schemas.microsoft.com/office/word/2010/wordprocessingShape">
                          <wps:wsp>
                            <wps:cNvCnPr/>
                            <wps:spPr>
                              <a:xfrm flipH="1">
                                <a:off x="0" y="0"/>
                                <a:ext cx="480695" cy="38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107pt;margin-top:14.55pt;height:0.3pt;width:37.85pt;z-index:251780096;mso-width-relative:page;mso-height-relative:page;" filled="f" stroked="t" coordsize="21600,21600" o:gfxdata="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wlYFzZAAAACQEAAA8AAAAAAAAAAQAgAAAAIgAAAGRycy9kb3ducmV2LnhtbFBL&#10;AQIUABQAAAAIAIdO4kBbkqpd9QEAAJ4DAAAOAAAAAAAAAAEAIAAAACgBAABkcnMvZTJvRG9jLnht&#10;bFBLBQYAAAAABgAGAFkBAACPBQ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1862455</wp:posOffset>
                      </wp:positionH>
                      <wp:positionV relativeFrom="paragraph">
                        <wp:posOffset>33020</wp:posOffset>
                      </wp:positionV>
                      <wp:extent cx="896620" cy="307340"/>
                      <wp:effectExtent l="6350" t="6350" r="11430" b="10160"/>
                      <wp:wrapNone/>
                      <wp:docPr id="9" name="矩形: 圆角 9"/>
                      <wp:cNvGraphicFramePr/>
                      <a:graphic xmlns:a="http://schemas.openxmlformats.org/drawingml/2006/main">
                        <a:graphicData uri="http://schemas.microsoft.com/office/word/2010/wordprocessingShape">
                          <wps:wsp>
                            <wps:cNvSpPr/>
                            <wps:spPr>
                              <a:xfrm>
                                <a:off x="0" y="0"/>
                                <a:ext cx="896620" cy="307075"/>
                              </a:xfrm>
                              <a:prstGeom prst="roundRect">
                                <a:avLst/>
                              </a:prstGeom>
                            </wps:spPr>
                            <wps:style>
                              <a:lnRef idx="2">
                                <a:schemeClr val="dk1"/>
                              </a:lnRef>
                              <a:fillRef idx="1">
                                <a:schemeClr val="lt1"/>
                              </a:fillRef>
                              <a:effectRef idx="0">
                                <a:schemeClr val="dk1"/>
                              </a:effectRef>
                              <a:fontRef idx="minor">
                                <a:schemeClr val="dk1"/>
                              </a:fontRef>
                            </wps:style>
                            <wps:txbx>
                              <w:txbxContent>
                                <w:p w:rsidR="00DE55CB" w:rsidRDefault="004D34FC">
                                  <w:pPr>
                                    <w:jc w:val="center"/>
                                  </w:pPr>
                                  <w:r>
                                    <w:rPr>
                                      <w:rFonts w:hint="eastAsia"/>
                                    </w:rPr>
                                    <w:t>镗床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9" o:spid="_x0000_s1026" o:spt="2" style="position:absolute;left:0pt;margin-left:146.65pt;margin-top:2.6pt;height:24.2pt;width:70.6pt;z-index:251663360;v-text-anchor:middle;mso-width-relative:page;mso-height-relative:page;" fillcolor="#FFFFFF [3201]" filled="t" stroked="t" coordsize="21600,21600" arcsize="0.166666666666667" o:gfxdata="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CM8ANYAAAAIAQAADwAAAAAAAAABACAAAAAiAAAAZHJzL2Rvd25yZXYueG1sUEsB&#10;AhQAFAAAAAgAh07iQBJ+bWNpAgAAvQQAAA4AAAAAAAAAAQAgAAAAJQEAAGRycy9lMm9Eb2MueG1s&#10;UEsFBgAAAAAGAAYAWQEAAAAG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镗床</w:t>
                            </w:r>
                          </w:p>
                        </w:txbxContent>
                      </v:textbox>
                    </v:roundrect>
                  </w:pict>
                </mc:Fallback>
              </mc:AlternateContent>
            </w:r>
          </w:p>
          <w:p w:rsidR="00DE55CB" w:rsidRDefault="004D34FC">
            <w:pPr>
              <w:jc w:val="center"/>
              <w:rPr>
                <w:rFonts w:ascii="宋体" w:hAnsi="宋体" w:cs="宋体"/>
                <w:b/>
                <w:bCs/>
                <w:sz w:val="24"/>
              </w:rPr>
            </w:pPr>
            <w:r>
              <w:rPr>
                <w:rFonts w:hint="eastAsia"/>
                <w:noProof/>
                <w:sz w:val="24"/>
              </w:rPr>
              <mc:AlternateContent>
                <mc:Choice Requires="wps">
                  <w:drawing>
                    <wp:anchor distT="0" distB="0" distL="114300" distR="114300" simplePos="0" relativeHeight="251883520" behindDoc="0" locked="0" layoutInCell="1" allowOverlap="1">
                      <wp:simplePos x="0" y="0"/>
                      <wp:positionH relativeFrom="column">
                        <wp:posOffset>2786380</wp:posOffset>
                      </wp:positionH>
                      <wp:positionV relativeFrom="paragraph">
                        <wp:posOffset>7620</wp:posOffset>
                      </wp:positionV>
                      <wp:extent cx="488315" cy="3175"/>
                      <wp:effectExtent l="0" t="35560" r="6985" b="37465"/>
                      <wp:wrapNone/>
                      <wp:docPr id="5" name="直接箭头连接符 5"/>
                      <wp:cNvGraphicFramePr/>
                      <a:graphic xmlns:a="http://schemas.openxmlformats.org/drawingml/2006/main">
                        <a:graphicData uri="http://schemas.microsoft.com/office/word/2010/wordprocessingShape">
                          <wps:wsp>
                            <wps:cNvCnPr/>
                            <wps:spPr>
                              <a:xfrm>
                                <a:off x="0" y="0"/>
                                <a:ext cx="488315" cy="31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19.4pt;margin-top:0.6pt;height:0.25pt;width:38.45pt;z-index:251883520;mso-width-relative:page;mso-height-relative:page;" filled="f" stroked="t" coordsize="21600,21600" o:gfxdata="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m/&#10;NHrVAAAABwEAAA8AAAAAAAAAAQAgAAAAIgAAAGRycy9kb3ducmV2LnhtbFBLAQIUABQAAAAIAIdO&#10;4kAvZLwR7QEAAJQDAAAOAAAAAAAAAAEAIAAAACQBAABkcnMvZTJvRG9jLnhtbFBLBQYAAAAABgAG&#10;AFkBAACDBQ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1995136" behindDoc="0" locked="0" layoutInCell="1" allowOverlap="1">
                      <wp:simplePos x="0" y="0"/>
                      <wp:positionH relativeFrom="column">
                        <wp:posOffset>2292985</wp:posOffset>
                      </wp:positionH>
                      <wp:positionV relativeFrom="paragraph">
                        <wp:posOffset>148590</wp:posOffset>
                      </wp:positionV>
                      <wp:extent cx="0" cy="376555"/>
                      <wp:effectExtent l="38100" t="0" r="38100" b="4445"/>
                      <wp:wrapNone/>
                      <wp:docPr id="12" name="直接箭头连接符 12"/>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0.55pt;margin-top:11.7pt;height:29.65pt;width:0pt;z-index:251995136;mso-width-relative:page;mso-height-relative:page;" filled="f" stroked="t" coordsize="21600,21600" o:gfxdata="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FShP1QAA&#10;AAkBAAAPAAAAAAAAAAEAIAAAACIAAABkcnMvZG93bnJldi54bWxQSwECFAAUAAAACACHTuJAwLBJ&#10;3ugBAACUAwAADgAAAAAAAAABACAAAAAkAQAAZHJzL2Uyb0RvYy54bWxQSwUGAAAAAAYABgBZAQAA&#10;fgUAAAAA&#10;">
                      <v:fill on="f" focussize="0,0"/>
                      <v:stroke weight="0.5pt" color="#000000 [3200]" miterlimit="8" joinstyle="miter" endarrow="block"/>
                      <v:imagedata o:title=""/>
                      <o:lock v:ext="edit" aspectratio="f"/>
                    </v:shape>
                  </w:pict>
                </mc:Fallback>
              </mc:AlternateContent>
            </w:r>
          </w:p>
          <w:p w:rsidR="00DE55CB" w:rsidRDefault="00DE55CB">
            <w:pPr>
              <w:jc w:val="center"/>
              <w:rPr>
                <w:rFonts w:ascii="宋体" w:hAnsi="宋体" w:cs="宋体"/>
                <w:b/>
                <w:bCs/>
                <w:sz w:val="24"/>
              </w:rPr>
            </w:pPr>
          </w:p>
          <w:p w:rsidR="00DE55CB" w:rsidRDefault="004D34FC">
            <w:pPr>
              <w:jc w:val="center"/>
              <w:rPr>
                <w:rFonts w:ascii="宋体" w:hAnsi="宋体" w:cs="宋体"/>
                <w:b/>
                <w:bCs/>
                <w:sz w:val="24"/>
              </w:rPr>
            </w:pPr>
            <w:r>
              <w:rPr>
                <w:noProof/>
                <w:sz w:val="24"/>
              </w:rPr>
              <mc:AlternateContent>
                <mc:Choice Requires="wps">
                  <w:drawing>
                    <wp:anchor distT="0" distB="0" distL="114300" distR="114300" simplePos="0" relativeHeight="253960192" behindDoc="0" locked="0" layoutInCell="1" allowOverlap="1">
                      <wp:simplePos x="0" y="0"/>
                      <wp:positionH relativeFrom="column">
                        <wp:posOffset>3335655</wp:posOffset>
                      </wp:positionH>
                      <wp:positionV relativeFrom="paragraph">
                        <wp:posOffset>147320</wp:posOffset>
                      </wp:positionV>
                      <wp:extent cx="1112520" cy="290830"/>
                      <wp:effectExtent l="4445" t="4445" r="6985" b="9525"/>
                      <wp:wrapNone/>
                      <wp:docPr id="29" name="文本框 29"/>
                      <wp:cNvGraphicFramePr/>
                      <a:graphic xmlns:a="http://schemas.openxmlformats.org/drawingml/2006/main">
                        <a:graphicData uri="http://schemas.microsoft.com/office/word/2010/wordprocessingShape">
                          <wps:wsp>
                            <wps:cNvSpPr txBox="1"/>
                            <wps:spPr>
                              <a:xfrm>
                                <a:off x="0" y="0"/>
                                <a:ext cx="1112520" cy="29083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DE55CB" w:rsidRDefault="004D34FC">
                                  <w:r>
                                    <w:rPr>
                                      <w:rFonts w:hint="eastAsia"/>
                                    </w:rPr>
                                    <w:t>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62.65pt;margin-top:11.6pt;height:22.9pt;width:87.6pt;z-index:253960192;mso-width-relative:page;mso-height-relative:page;" fillcolor="#FFFFFF [3201]" filled="t" stroked="t" coordsize="21600,21600" o:gfxdata="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mZjHTaAAAACQEAAA8AAAAAAAAA&#10;AQAgAAAAIgAAAGRycy9kb3ducmV2LnhtbFBLAQIUABQAAAAIAIdO4kAEVf2/SAIAAIkEAAAOAAAA&#10;AAAAAAEAIAAAACkBAABkcnMvZTJvRG9jLnhtbFBLBQYAAAAABgAGAFkBAADjBQ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固废</w:t>
                            </w:r>
                          </w:p>
                        </w:txbxContent>
                      </v:textbox>
                    </v:shape>
                  </w:pict>
                </mc:Fallback>
              </mc:AlternateContent>
            </w:r>
            <w:r>
              <w:rPr>
                <w:noProof/>
                <w:sz w:val="24"/>
              </w:rPr>
              <mc:AlternateContent>
                <mc:Choice Requires="wps">
                  <w:drawing>
                    <wp:anchor distT="0" distB="0" distL="114300" distR="114300" simplePos="0" relativeHeight="253732864" behindDoc="0" locked="0" layoutInCell="1" allowOverlap="1">
                      <wp:simplePos x="0" y="0"/>
                      <wp:positionH relativeFrom="column">
                        <wp:posOffset>971550</wp:posOffset>
                      </wp:positionH>
                      <wp:positionV relativeFrom="paragraph">
                        <wp:posOffset>127635</wp:posOffset>
                      </wp:positionV>
                      <wp:extent cx="479425" cy="320675"/>
                      <wp:effectExtent l="4445" t="4445" r="11430" b="17780"/>
                      <wp:wrapNone/>
                      <wp:docPr id="28" name="文本框 28"/>
                      <wp:cNvGraphicFramePr/>
                      <a:graphic xmlns:a="http://schemas.openxmlformats.org/drawingml/2006/main">
                        <a:graphicData uri="http://schemas.microsoft.com/office/word/2010/wordprocessingShape">
                          <wps:wsp>
                            <wps:cNvSpPr txBox="1"/>
                            <wps:spPr>
                              <a:xfrm>
                                <a:off x="0" y="0"/>
                                <a:ext cx="479425" cy="3206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DE55CB" w:rsidRDefault="004D34FC">
                                  <w:r>
                                    <w:rPr>
                                      <w:rFonts w:hint="eastAsia"/>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76.5pt;margin-top:10.05pt;height:25.25pt;width:37.75pt;z-index:253732864;mso-width-relative:page;mso-height-relative:page;" fillcolor="#FFFFFF [3201]" filled="t" stroked="t" coordsize="21600,21600" o:gfxdata="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n14Jt2gAAAAkBAAAPAAAAAAAA&#10;AAEAIAAAACIAAABkcnMvZG93bnJldi54bWxQSwECFAAUAAAACACHTuJAvMj0KkkCAACIBAAADgAA&#10;AAAAAAABACAAAAApAQAAZHJzL2Uyb0RvYy54bWxQSwUGAAAAAAYABgBZAQAA5AU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w:t>
                            </w:r>
                          </w:p>
                        </w:txbxContent>
                      </v:textbox>
                    </v:shape>
                  </w:pict>
                </mc:Fallback>
              </mc:AlternateContent>
            </w:r>
            <w:r>
              <w:rPr>
                <w:rFonts w:hint="eastAsia"/>
                <w:noProof/>
                <w:sz w:val="24"/>
              </w:rPr>
              <mc:AlternateContent>
                <mc:Choice Requires="wps">
                  <w:drawing>
                    <wp:anchor distT="0" distB="0" distL="114300" distR="114300" simplePos="0" relativeHeight="252007424" behindDoc="0" locked="0" layoutInCell="1" allowOverlap="1">
                      <wp:simplePos x="0" y="0"/>
                      <wp:positionH relativeFrom="column">
                        <wp:posOffset>1932940</wp:posOffset>
                      </wp:positionH>
                      <wp:positionV relativeFrom="paragraph">
                        <wp:posOffset>133985</wp:posOffset>
                      </wp:positionV>
                      <wp:extent cx="807720" cy="300355"/>
                      <wp:effectExtent l="6350" t="6350" r="24130" b="17145"/>
                      <wp:wrapNone/>
                      <wp:docPr id="14" name="矩形: 圆角 15"/>
                      <wp:cNvGraphicFramePr/>
                      <a:graphic xmlns:a="http://schemas.openxmlformats.org/drawingml/2006/main">
                        <a:graphicData uri="http://schemas.microsoft.com/office/word/2010/wordprocessingShape">
                          <wps:wsp>
                            <wps:cNvSpPr/>
                            <wps:spPr>
                              <a:xfrm>
                                <a:off x="0" y="0"/>
                                <a:ext cx="807720" cy="300355"/>
                              </a:xfrm>
                              <a:prstGeom prst="roundRect">
                                <a:avLst/>
                              </a:prstGeom>
                            </wps:spPr>
                            <wps:style>
                              <a:lnRef idx="2">
                                <a:schemeClr val="dk1"/>
                              </a:lnRef>
                              <a:fillRef idx="1">
                                <a:schemeClr val="lt1"/>
                              </a:fillRef>
                              <a:effectRef idx="0">
                                <a:schemeClr val="dk1"/>
                              </a:effectRef>
                              <a:fontRef idx="minor">
                                <a:schemeClr val="dk1"/>
                              </a:fontRef>
                            </wps:style>
                            <wps:txbx>
                              <w:txbxContent>
                                <w:p w:rsidR="00DE55CB" w:rsidRDefault="004D34FC">
                                  <w:pPr>
                                    <w:jc w:val="center"/>
                                  </w:pPr>
                                  <w:r>
                                    <w:rPr>
                                      <w:rFonts w:hint="eastAsia"/>
                                    </w:rPr>
                                    <w:t>钻床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5" o:spid="_x0000_s1026" o:spt="2" style="position:absolute;left:0pt;margin-left:152.2pt;margin-top:10.55pt;height:23.65pt;width:63.6pt;z-index:252007424;v-text-anchor:middle;mso-width-relative:page;mso-height-relative:page;" fillcolor="#FFFFFF [3201]" filled="t" stroked="t" coordsize="21600,21600" arcsize="0.166666666666667" o:gfxdata="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VVzIdcAAAAJAQAADwAAAAAAAAABACAAAAAiAAAAZHJzL2Rvd25yZXYueG1s&#10;UEsBAhQAFAAAAAgAh07iQHd6thprAgAAvwQAAA4AAAAAAAAAAQAgAAAAJgEAAGRycy9lMm9Eb2Mu&#10;eG1sUEsFBgAAAAAGAAYAWQEAAAMG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钻床</w:t>
                            </w:r>
                          </w:p>
                        </w:txbxContent>
                      </v:textbox>
                    </v:roundrect>
                  </w:pict>
                </mc:Fallback>
              </mc:AlternateContent>
            </w:r>
          </w:p>
          <w:p w:rsidR="00DE55CB" w:rsidRDefault="004D34FC">
            <w:pPr>
              <w:jc w:val="center"/>
              <w:rPr>
                <w:rFonts w:ascii="宋体" w:hAnsi="宋体" w:cs="宋体"/>
                <w:b/>
                <w:bCs/>
                <w:sz w:val="24"/>
              </w:rPr>
            </w:pPr>
            <w:r>
              <w:rPr>
                <w:rFonts w:hint="eastAsia"/>
                <w:noProof/>
                <w:sz w:val="24"/>
              </w:rPr>
              <mc:AlternateContent>
                <mc:Choice Requires="wps">
                  <w:drawing>
                    <wp:anchor distT="0" distB="0" distL="114300" distR="114300" simplePos="0" relativeHeight="253278208" behindDoc="0" locked="0" layoutInCell="1" allowOverlap="1">
                      <wp:simplePos x="0" y="0"/>
                      <wp:positionH relativeFrom="column">
                        <wp:posOffset>1450340</wp:posOffset>
                      </wp:positionH>
                      <wp:positionV relativeFrom="paragraph">
                        <wp:posOffset>85725</wp:posOffset>
                      </wp:positionV>
                      <wp:extent cx="480695" cy="3810"/>
                      <wp:effectExtent l="0" t="34925" r="14605" b="37465"/>
                      <wp:wrapNone/>
                      <wp:docPr id="26" name="直接箭头连接符 26"/>
                      <wp:cNvGraphicFramePr/>
                      <a:graphic xmlns:a="http://schemas.openxmlformats.org/drawingml/2006/main">
                        <a:graphicData uri="http://schemas.microsoft.com/office/word/2010/wordprocessingShape">
                          <wps:wsp>
                            <wps:cNvCnPr/>
                            <wps:spPr>
                              <a:xfrm flipH="1">
                                <a:off x="0" y="0"/>
                                <a:ext cx="480695" cy="38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114.2pt;margin-top:6.75pt;height:0.3pt;width:37.85pt;z-index:253278208;mso-width-relative:page;mso-height-relative:page;" filled="f" stroked="t" coordsize="21600,21600" o:gfxdata="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VqDjNkAAAAJAQAADwAAAAAAAAABACAAAAAiAAAAZHJzL2Rvd25yZXYueG1s&#10;UEsBAhQAFAAAAAgAh07iQJlWCrH3AQAAoAMAAA4AAAAAAAAAAQAgAAAAKAEAAGRycy9lMm9Eb2Mu&#10;eG1sUEsFBgAAAAAGAAYAWQEAAJEFA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3504512" behindDoc="0" locked="0" layoutInCell="1" allowOverlap="1">
                      <wp:simplePos x="0" y="0"/>
                      <wp:positionH relativeFrom="column">
                        <wp:posOffset>2778125</wp:posOffset>
                      </wp:positionH>
                      <wp:positionV relativeFrom="paragraph">
                        <wp:posOffset>97155</wp:posOffset>
                      </wp:positionV>
                      <wp:extent cx="488315" cy="3175"/>
                      <wp:effectExtent l="0" t="35560" r="6985" b="37465"/>
                      <wp:wrapNone/>
                      <wp:docPr id="27" name="直接箭头连接符 27"/>
                      <wp:cNvGraphicFramePr/>
                      <a:graphic xmlns:a="http://schemas.openxmlformats.org/drawingml/2006/main">
                        <a:graphicData uri="http://schemas.microsoft.com/office/word/2010/wordprocessingShape">
                          <wps:wsp>
                            <wps:cNvCnPr/>
                            <wps:spPr>
                              <a:xfrm>
                                <a:off x="0" y="0"/>
                                <a:ext cx="488315" cy="31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18.75pt;margin-top:7.65pt;height:0.25pt;width:38.45pt;z-index:253504512;mso-width-relative:page;mso-height-relative:page;" filled="f" stroked="t" coordsize="21600,21600" o:gfxdata="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5/3CDXAAAACQEAAA8AAAAAAAAAAQAgAAAAIgAAAGRycy9kb3ducmV2LnhtbFBLAQIUABQAAAAI&#10;AIdO4kDakP4Z7gEAAJYDAAAOAAAAAAAAAAEAIAAAACYBAABkcnMvZTJvRG9jLnhtbFBLBQYAAAAA&#10;BgAGAFkBAACGBQAAAAA=&#10;">
                      <v:fill on="f" focussize="0,0"/>
                      <v:stroke weight="0.5pt" color="#000000 [3200]" miterlimit="8" joinstyle="miter" dashstyle="dash" endarrow="block"/>
                      <v:imagedata o:title=""/>
                      <o:lock v:ext="edit" aspectratio="f"/>
                    </v:shape>
                  </w:pict>
                </mc:Fallback>
              </mc:AlternateContent>
            </w:r>
          </w:p>
          <w:p w:rsidR="00DE55CB" w:rsidRDefault="004D34FC">
            <w:pPr>
              <w:jc w:val="center"/>
              <w:rPr>
                <w:rFonts w:ascii="宋体" w:hAnsi="宋体" w:cs="宋体"/>
                <w:b/>
                <w:bCs/>
                <w:sz w:val="24"/>
              </w:rPr>
            </w:pPr>
            <w:r>
              <w:rPr>
                <w:rFonts w:hint="eastAsia"/>
                <w:noProof/>
                <w:sz w:val="24"/>
              </w:rPr>
              <mc:AlternateContent>
                <mc:Choice Requires="wps">
                  <w:drawing>
                    <wp:anchor distT="0" distB="0" distL="114300" distR="114300" simplePos="0" relativeHeight="252345344" behindDoc="0" locked="0" layoutInCell="1" allowOverlap="1">
                      <wp:simplePos x="0" y="0"/>
                      <wp:positionH relativeFrom="column">
                        <wp:posOffset>2312670</wp:posOffset>
                      </wp:positionH>
                      <wp:positionV relativeFrom="paragraph">
                        <wp:posOffset>50165</wp:posOffset>
                      </wp:positionV>
                      <wp:extent cx="0" cy="376555"/>
                      <wp:effectExtent l="38100" t="0" r="38100" b="4445"/>
                      <wp:wrapNone/>
                      <wp:docPr id="18" name="直接箭头连接符 18"/>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2.1pt;margin-top:3.95pt;height:29.65pt;width:0pt;z-index:252345344;mso-width-relative:page;mso-height-relative:page;" filled="f" stroked="t" coordsize="21600,21600" o:gfxdata="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C0E31QAA&#10;AAgBAAAPAAAAAAAAAAEAIAAAACIAAABkcnMvZG93bnJldi54bWxQSwECFAAUAAAACACHTuJACVnl&#10;U+gBAACUAwAADgAAAAAAAAABACAAAAAkAQAAZHJzL2Uyb0RvYy54bWxQSwUGAAAAAAYABgBZAQAA&#10;fgUAAAAA&#10;">
                      <v:fill on="f" focussize="0,0"/>
                      <v:stroke weight="0.5pt" color="#000000 [3200]" miterlimit="8" joinstyle="miter" endarrow="block"/>
                      <v:imagedata o:title=""/>
                      <o:lock v:ext="edit" aspectratio="f"/>
                    </v:shape>
                  </w:pict>
                </mc:Fallback>
              </mc:AlternateContent>
            </w:r>
          </w:p>
          <w:p w:rsidR="00DE55CB" w:rsidRDefault="00DE55CB">
            <w:pPr>
              <w:jc w:val="center"/>
              <w:rPr>
                <w:rFonts w:ascii="宋体" w:hAnsi="宋体" w:cs="宋体"/>
                <w:b/>
                <w:bCs/>
                <w:sz w:val="24"/>
              </w:rPr>
            </w:pPr>
          </w:p>
          <w:p w:rsidR="00DE55CB" w:rsidRDefault="004D34FC">
            <w:pPr>
              <w:jc w:val="center"/>
              <w:rPr>
                <w:rFonts w:ascii="宋体" w:hAnsi="宋体" w:cs="宋体"/>
                <w:b/>
                <w:bCs/>
                <w:sz w:val="24"/>
              </w:rPr>
            </w:pPr>
            <w:r>
              <w:rPr>
                <w:rFonts w:hint="eastAsia"/>
                <w:noProof/>
                <w:sz w:val="24"/>
              </w:rPr>
              <mc:AlternateContent>
                <mc:Choice Requires="wps">
                  <w:drawing>
                    <wp:anchor distT="0" distB="0" distL="114300" distR="114300" simplePos="0" relativeHeight="251669504" behindDoc="0" locked="0" layoutInCell="1" allowOverlap="1">
                      <wp:simplePos x="0" y="0"/>
                      <wp:positionH relativeFrom="column">
                        <wp:posOffset>1889125</wp:posOffset>
                      </wp:positionH>
                      <wp:positionV relativeFrom="paragraph">
                        <wp:posOffset>41275</wp:posOffset>
                      </wp:positionV>
                      <wp:extent cx="889635" cy="300355"/>
                      <wp:effectExtent l="6350" t="6350" r="18415" b="17145"/>
                      <wp:wrapNone/>
                      <wp:docPr id="15" name="矩形: 圆角 15"/>
                      <wp:cNvGraphicFramePr/>
                      <a:graphic xmlns:a="http://schemas.openxmlformats.org/drawingml/2006/main">
                        <a:graphicData uri="http://schemas.microsoft.com/office/word/2010/wordprocessingShape">
                          <wps:wsp>
                            <wps:cNvSpPr/>
                            <wps:spPr>
                              <a:xfrm>
                                <a:off x="0" y="0"/>
                                <a:ext cx="889635" cy="300251"/>
                              </a:xfrm>
                              <a:prstGeom prst="roundRect">
                                <a:avLst/>
                              </a:prstGeom>
                            </wps:spPr>
                            <wps:style>
                              <a:lnRef idx="2">
                                <a:schemeClr val="dk1"/>
                              </a:lnRef>
                              <a:fillRef idx="1">
                                <a:schemeClr val="lt1"/>
                              </a:fillRef>
                              <a:effectRef idx="0">
                                <a:schemeClr val="dk1"/>
                              </a:effectRef>
                              <a:fontRef idx="minor">
                                <a:schemeClr val="dk1"/>
                              </a:fontRef>
                            </wps:style>
                            <wps:txbx>
                              <w:txbxContent>
                                <w:p w:rsidR="00DE55CB" w:rsidRDefault="004D34FC">
                                  <w:pPr>
                                    <w:jc w:val="center"/>
                                  </w:pPr>
                                  <w:r>
                                    <w:rPr>
                                      <w:rFonts w:hint="eastAsia"/>
                                    </w:rPr>
                                    <w:t>成品</w:t>
                                  </w:r>
                                  <w:r>
                                    <w:rPr>
                                      <w:rFonts w:hint="eastAsia"/>
                                    </w:rPr>
                                    <w:t>零件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5" o:spid="_x0000_s1026" o:spt="2" style="position:absolute;left:0pt;margin-left:148.75pt;margin-top:3.25pt;height:23.65pt;width:70.05pt;z-index:251669504;v-text-anchor:middle;mso-width-relative:page;mso-height-relative:page;" fillcolor="#FFFFFF [3201]" filled="t" stroked="t" coordsize="21600,21600" arcsize="0.166666666666667" o:gfxdata="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g0mPC2AAAAAgBAAAPAAAAAAAAAAEAIAAAACIAAABkcnMvZG93bnJldi54bWxQ&#10;SwECFAAUAAAACACHTuJAiFHFNGkCAAC/BAAADgAAAAAAAAABACAAAAAnAQAAZHJzL2Uyb0RvYy54&#10;bWxQSwUGAAAAAAYABgBZAQAAAgY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rPr>
                              <w:t>成品</w:t>
                            </w:r>
                            <w:r>
                              <w:rPr>
                                <w:rFonts w:hint="eastAsia"/>
                                <w:lang w:val="en-US" w:eastAsia="zh-CN"/>
                              </w:rPr>
                              <w:t>零件</w:t>
                            </w:r>
                          </w:p>
                        </w:txbxContent>
                      </v:textbox>
                    </v:roundrect>
                  </w:pict>
                </mc:Fallback>
              </mc:AlternateContent>
            </w:r>
          </w:p>
          <w:p w:rsidR="00DE55CB" w:rsidRDefault="00DE55CB">
            <w:pPr>
              <w:jc w:val="center"/>
              <w:rPr>
                <w:rFonts w:ascii="宋体" w:hAnsi="宋体" w:cs="宋体"/>
                <w:b/>
                <w:bCs/>
                <w:sz w:val="24"/>
              </w:rPr>
            </w:pPr>
          </w:p>
          <w:p w:rsidR="00DE55CB" w:rsidRDefault="00DE55CB">
            <w:pPr>
              <w:jc w:val="center"/>
              <w:rPr>
                <w:rFonts w:ascii="宋体" w:hAnsi="宋体" w:cs="宋体"/>
                <w:b/>
                <w:bCs/>
                <w:sz w:val="24"/>
              </w:rPr>
            </w:pPr>
          </w:p>
          <w:p w:rsidR="00DE55CB" w:rsidRDefault="004D34FC">
            <w:pPr>
              <w:jc w:val="center"/>
              <w:rPr>
                <w:rFonts w:eastAsia="黑体"/>
                <w:szCs w:val="21"/>
              </w:rPr>
            </w:pPr>
            <w:r>
              <w:rPr>
                <w:rFonts w:ascii="宋体" w:hAnsi="宋体" w:cs="宋体" w:hint="eastAsia"/>
                <w:b/>
                <w:bCs/>
                <w:szCs w:val="21"/>
              </w:rPr>
              <w:t>图</w:t>
            </w:r>
            <w:r>
              <w:rPr>
                <w:rFonts w:ascii="宋体" w:hAnsi="宋体" w:cs="宋体" w:hint="eastAsia"/>
                <w:b/>
                <w:bCs/>
                <w:szCs w:val="21"/>
              </w:rPr>
              <w:t xml:space="preserve">2 </w:t>
            </w:r>
            <w:r>
              <w:rPr>
                <w:rFonts w:ascii="宋体" w:hAnsi="宋体" w:cs="宋体" w:hint="eastAsia"/>
                <w:b/>
                <w:bCs/>
                <w:szCs w:val="21"/>
              </w:rPr>
              <w:t>机械加工</w:t>
            </w:r>
            <w:r>
              <w:rPr>
                <w:rFonts w:ascii="宋体" w:hAnsi="宋体" w:cs="宋体" w:hint="eastAsia"/>
                <w:b/>
                <w:bCs/>
                <w:szCs w:val="21"/>
              </w:rPr>
              <w:t>工艺流程图</w:t>
            </w:r>
          </w:p>
          <w:p w:rsidR="00DE55CB" w:rsidRDefault="004D34FC">
            <w:pPr>
              <w:tabs>
                <w:tab w:val="right" w:pos="8060"/>
              </w:tabs>
              <w:spacing w:line="360" w:lineRule="auto"/>
              <w:ind w:firstLineChars="200" w:firstLine="482"/>
              <w:rPr>
                <w:rFonts w:ascii="宋体" w:hAnsi="宋体" w:cs="宋体"/>
                <w:b/>
                <w:bCs/>
                <w:sz w:val="24"/>
              </w:rPr>
            </w:pPr>
            <w:r>
              <w:rPr>
                <w:rFonts w:ascii="宋体" w:hAnsi="宋体" w:cs="宋体" w:hint="eastAsia"/>
                <w:b/>
                <w:bCs/>
                <w:sz w:val="24"/>
              </w:rPr>
              <w:t>工艺流程简述：</w:t>
            </w:r>
          </w:p>
          <w:p w:rsidR="00DE55CB" w:rsidRDefault="004D34FC">
            <w:pPr>
              <w:numPr>
                <w:ilvl w:val="0"/>
                <w:numId w:val="3"/>
              </w:numPr>
              <w:adjustRightInd w:val="0"/>
              <w:snapToGrid w:val="0"/>
              <w:spacing w:line="360" w:lineRule="auto"/>
              <w:ind w:firstLineChars="200" w:firstLine="480"/>
              <w:rPr>
                <w:kern w:val="0"/>
                <w:sz w:val="24"/>
              </w:rPr>
            </w:pPr>
            <w:r>
              <w:rPr>
                <w:rFonts w:hint="eastAsia"/>
                <w:kern w:val="0"/>
                <w:sz w:val="24"/>
              </w:rPr>
              <w:t>毛坯钢件根据图纸尺寸进行车圆。此环节产生的主要污染物为噪声、</w:t>
            </w:r>
            <w:r>
              <w:rPr>
                <w:rFonts w:hint="eastAsia"/>
                <w:kern w:val="0"/>
                <w:sz w:val="24"/>
              </w:rPr>
              <w:t>固废</w:t>
            </w:r>
            <w:r>
              <w:rPr>
                <w:rFonts w:hint="eastAsia"/>
                <w:kern w:val="0"/>
                <w:sz w:val="24"/>
              </w:rPr>
              <w:t xml:space="preserve"> </w:t>
            </w:r>
            <w:r>
              <w:rPr>
                <w:rFonts w:hint="eastAsia"/>
                <w:kern w:val="0"/>
                <w:sz w:val="24"/>
              </w:rPr>
              <w:t>。</w:t>
            </w:r>
          </w:p>
          <w:p w:rsidR="00DE55CB" w:rsidRDefault="004D34FC">
            <w:pPr>
              <w:numPr>
                <w:ilvl w:val="0"/>
                <w:numId w:val="3"/>
              </w:numPr>
              <w:adjustRightInd w:val="0"/>
              <w:snapToGrid w:val="0"/>
              <w:spacing w:line="360" w:lineRule="auto"/>
              <w:ind w:firstLineChars="200" w:firstLine="480"/>
              <w:rPr>
                <w:kern w:val="0"/>
                <w:sz w:val="24"/>
              </w:rPr>
            </w:pPr>
            <w:r>
              <w:rPr>
                <w:rFonts w:hint="eastAsia"/>
                <w:kern w:val="0"/>
                <w:sz w:val="24"/>
              </w:rPr>
              <w:t>利用镗床对零部件进行开槽、打眼。此环节产生的主要污染物为噪声、固废</w:t>
            </w:r>
            <w:r>
              <w:rPr>
                <w:rFonts w:hint="eastAsia"/>
                <w:kern w:val="0"/>
                <w:sz w:val="24"/>
              </w:rPr>
              <w:t xml:space="preserve"> </w:t>
            </w:r>
            <w:r>
              <w:rPr>
                <w:rFonts w:hint="eastAsia"/>
                <w:kern w:val="0"/>
                <w:sz w:val="24"/>
              </w:rPr>
              <w:t>。</w:t>
            </w:r>
          </w:p>
          <w:p w:rsidR="00DE55CB" w:rsidRDefault="004D34FC">
            <w:pPr>
              <w:numPr>
                <w:ilvl w:val="0"/>
                <w:numId w:val="3"/>
              </w:numPr>
              <w:adjustRightInd w:val="0"/>
              <w:snapToGrid w:val="0"/>
              <w:spacing w:line="360" w:lineRule="auto"/>
              <w:ind w:firstLineChars="200" w:firstLine="480"/>
            </w:pPr>
            <w:r>
              <w:rPr>
                <w:rFonts w:hint="eastAsia"/>
                <w:kern w:val="0"/>
                <w:sz w:val="24"/>
              </w:rPr>
              <w:t>利用钻床对零部件进行精细打眼，达到生产需要。此环节产生的主要污染物为噪声、固废</w:t>
            </w:r>
            <w:r>
              <w:rPr>
                <w:rFonts w:hint="eastAsia"/>
                <w:kern w:val="0"/>
                <w:sz w:val="24"/>
              </w:rPr>
              <w:t xml:space="preserve"> </w:t>
            </w:r>
            <w:r>
              <w:rPr>
                <w:rFonts w:hint="eastAsia"/>
                <w:kern w:val="0"/>
                <w:sz w:val="24"/>
              </w:rPr>
              <w:t>。</w:t>
            </w:r>
          </w:p>
          <w:p w:rsidR="00DE55CB" w:rsidRDefault="004D34FC">
            <w:pPr>
              <w:spacing w:line="360" w:lineRule="auto"/>
              <w:rPr>
                <w:rFonts w:ascii="宋体" w:hAnsi="宋体" w:cs="宋体"/>
                <w:b/>
                <w:bCs/>
                <w:sz w:val="28"/>
                <w:szCs w:val="28"/>
              </w:rPr>
            </w:pPr>
            <w:r>
              <w:rPr>
                <w:rFonts w:ascii="宋体" w:hAnsi="宋体" w:cs="宋体" w:hint="eastAsia"/>
                <w:b/>
                <w:bCs/>
                <w:sz w:val="28"/>
                <w:szCs w:val="28"/>
              </w:rPr>
              <w:t>三、主要污染工序</w:t>
            </w:r>
          </w:p>
          <w:p w:rsidR="00DE55CB" w:rsidRDefault="004D34FC">
            <w:pPr>
              <w:spacing w:line="360" w:lineRule="auto"/>
              <w:ind w:firstLineChars="200" w:firstLine="482"/>
              <w:rPr>
                <w:rFonts w:ascii="宋体" w:hAnsi="宋体" w:cs="宋体"/>
                <w:b/>
                <w:bCs/>
                <w:sz w:val="24"/>
              </w:rPr>
            </w:pPr>
            <w:r>
              <w:rPr>
                <w:rFonts w:ascii="宋体" w:hAnsi="宋体" w:cs="宋体" w:hint="eastAsia"/>
                <w:b/>
                <w:bCs/>
                <w:sz w:val="24"/>
              </w:rPr>
              <w:t>运行期污染因素</w:t>
            </w:r>
          </w:p>
          <w:p w:rsidR="00DE55CB" w:rsidRDefault="004D34FC">
            <w:pPr>
              <w:tabs>
                <w:tab w:val="right" w:pos="8060"/>
              </w:tabs>
              <w:spacing w:line="360" w:lineRule="auto"/>
              <w:ind w:firstLineChars="200" w:firstLine="480"/>
              <w:rPr>
                <w:sz w:val="24"/>
              </w:rPr>
            </w:pPr>
            <w:r>
              <w:rPr>
                <w:sz w:val="24"/>
              </w:rPr>
              <w:t>1</w:t>
            </w:r>
            <w:r>
              <w:rPr>
                <w:sz w:val="24"/>
              </w:rPr>
              <w:t>、废气</w:t>
            </w:r>
          </w:p>
          <w:p w:rsidR="00DE55CB" w:rsidRDefault="004D34FC">
            <w:pPr>
              <w:tabs>
                <w:tab w:val="right" w:pos="8060"/>
              </w:tabs>
              <w:spacing w:line="360" w:lineRule="auto"/>
              <w:ind w:firstLineChars="200" w:firstLine="480"/>
              <w:rPr>
                <w:sz w:val="24"/>
              </w:rPr>
            </w:pPr>
            <w:r>
              <w:rPr>
                <w:rFonts w:hint="eastAsia"/>
                <w:sz w:val="24"/>
              </w:rPr>
              <w:lastRenderedPageBreak/>
              <w:t>本项目</w:t>
            </w:r>
            <w:r>
              <w:rPr>
                <w:rFonts w:hint="eastAsia"/>
                <w:sz w:val="24"/>
              </w:rPr>
              <w:t>生产产生的废气主要由砂轮机打磨产生的粉尘。</w:t>
            </w:r>
          </w:p>
          <w:p w:rsidR="00DE55CB" w:rsidRDefault="004D34FC">
            <w:pPr>
              <w:pStyle w:val="Default1"/>
              <w:spacing w:line="360" w:lineRule="auto"/>
              <w:ind w:firstLineChars="200" w:firstLine="480"/>
              <w:rPr>
                <w:rFonts w:ascii="Times New Roman" w:cs="Times New Roman"/>
                <w:color w:val="000000" w:themeColor="text1"/>
              </w:rPr>
            </w:pPr>
            <w:r>
              <w:rPr>
                <w:rFonts w:hint="eastAsia"/>
                <w:color w:val="000000" w:themeColor="text1"/>
              </w:rPr>
              <w:t>本项目使用除尘式砂轮机进行刀具打磨，在打磨过程中有粉尘产生，项目铜</w:t>
            </w:r>
            <w:r>
              <w:rPr>
                <w:rFonts w:hAnsi="宋体" w:cs="Times New Roman" w:hint="eastAsia"/>
              </w:rPr>
              <w:t>料构件加工过程中</w:t>
            </w:r>
            <w:r>
              <w:rPr>
                <w:rFonts w:hAnsi="宋体" w:cs="Times New Roman" w:hint="eastAsia"/>
              </w:rPr>
              <w:t>不</w:t>
            </w:r>
            <w:r>
              <w:rPr>
                <w:rFonts w:hAnsi="宋体" w:cs="Times New Roman" w:hint="eastAsia"/>
              </w:rPr>
              <w:t>打磨。</w:t>
            </w:r>
            <w:r>
              <w:rPr>
                <w:rFonts w:hint="eastAsia"/>
                <w:color w:val="000000" w:themeColor="text1"/>
              </w:rPr>
              <w:t>参考《机加工行业环境影响评价中常见污染物源强估算及污染治理》（许海萍等），产生的粉尘量为原材料耗材量的</w:t>
            </w:r>
            <w:r>
              <w:rPr>
                <w:rFonts w:hint="eastAsia"/>
                <w:color w:val="000000" w:themeColor="text1"/>
              </w:rPr>
              <w:t>1</w:t>
            </w:r>
            <w:r>
              <w:rPr>
                <w:rFonts w:ascii="Arial" w:hAnsi="Arial" w:cs="Arial"/>
                <w:color w:val="000000" w:themeColor="text1"/>
              </w:rPr>
              <w:t>‰</w:t>
            </w:r>
            <w:r>
              <w:rPr>
                <w:rFonts w:ascii="Arial" w:hAnsi="Arial" w:cs="Arial" w:hint="eastAsia"/>
                <w:color w:val="000000" w:themeColor="text1"/>
              </w:rPr>
              <w:t>计，根据建设单位提供资料，项目所用打磨刀具用</w:t>
            </w:r>
            <w:r>
              <w:rPr>
                <w:rFonts w:ascii="Times New Roman" w:cs="Times New Roman"/>
                <w:color w:val="000000" w:themeColor="text1"/>
              </w:rPr>
              <w:t>量</w:t>
            </w:r>
            <w:r>
              <w:rPr>
                <w:rFonts w:ascii="Times New Roman" w:cs="Times New Roman" w:hint="eastAsia"/>
                <w:color w:val="000000" w:themeColor="text1"/>
              </w:rPr>
              <w:t>4</w:t>
            </w:r>
            <w:r>
              <w:rPr>
                <w:rFonts w:ascii="Times New Roman" w:cs="Times New Roman"/>
                <w:color w:val="000000" w:themeColor="text1"/>
              </w:rPr>
              <w:t>t/a</w:t>
            </w:r>
            <w:r>
              <w:rPr>
                <w:rFonts w:ascii="Times New Roman" w:cs="Times New Roman"/>
                <w:color w:val="000000" w:themeColor="text1"/>
              </w:rPr>
              <w:t>，</w:t>
            </w:r>
            <w:r>
              <w:rPr>
                <w:rFonts w:ascii="Times New Roman" w:cs="Times New Roman" w:hint="eastAsia"/>
                <w:color w:val="000000" w:themeColor="text1"/>
              </w:rPr>
              <w:t>年工作时长</w:t>
            </w:r>
            <w:r>
              <w:rPr>
                <w:rFonts w:ascii="Times New Roman" w:cs="Times New Roman" w:hint="eastAsia"/>
                <w:color w:val="000000" w:themeColor="text1"/>
              </w:rPr>
              <w:t>2400h</w:t>
            </w:r>
            <w:r>
              <w:rPr>
                <w:rFonts w:ascii="Times New Roman" w:cs="Times New Roman" w:hint="eastAsia"/>
                <w:color w:val="000000" w:themeColor="text1"/>
              </w:rPr>
              <w:t>，</w:t>
            </w:r>
            <w:r>
              <w:rPr>
                <w:rFonts w:ascii="Times New Roman" w:cs="Times New Roman"/>
                <w:color w:val="000000" w:themeColor="text1"/>
              </w:rPr>
              <w:t>则粉尘产生量为</w:t>
            </w:r>
            <w:r>
              <w:rPr>
                <w:rFonts w:ascii="Times New Roman" w:cs="Times New Roman"/>
                <w:color w:val="000000" w:themeColor="text1"/>
              </w:rPr>
              <w:t>0.0</w:t>
            </w:r>
            <w:r>
              <w:rPr>
                <w:rFonts w:ascii="Times New Roman" w:cs="Times New Roman" w:hint="eastAsia"/>
                <w:color w:val="000000" w:themeColor="text1"/>
              </w:rPr>
              <w:t>04</w:t>
            </w:r>
            <w:r>
              <w:rPr>
                <w:rFonts w:ascii="Times New Roman" w:cs="Times New Roman"/>
                <w:color w:val="000000" w:themeColor="text1"/>
              </w:rPr>
              <w:t>t/a</w:t>
            </w:r>
            <w:r>
              <w:rPr>
                <w:rFonts w:ascii="Times New Roman" w:cs="Times New Roman"/>
                <w:color w:val="000000" w:themeColor="text1"/>
              </w:rPr>
              <w:t>，产生速率</w:t>
            </w:r>
            <w:r>
              <w:rPr>
                <w:rFonts w:ascii="Times New Roman" w:cs="Times New Roman" w:hint="eastAsia"/>
                <w:color w:val="000000" w:themeColor="text1"/>
              </w:rPr>
              <w:t>为</w:t>
            </w:r>
            <w:r>
              <w:rPr>
                <w:rFonts w:ascii="Times New Roman" w:cs="Times New Roman" w:hint="eastAsia"/>
                <w:color w:val="000000" w:themeColor="text1"/>
              </w:rPr>
              <w:t>0.0017</w:t>
            </w:r>
            <w:r>
              <w:rPr>
                <w:rFonts w:ascii="Times New Roman" w:cs="Times New Roman"/>
                <w:color w:val="000000" w:themeColor="text1"/>
              </w:rPr>
              <w:t>kg/h</w:t>
            </w:r>
            <w:r>
              <w:rPr>
                <w:rFonts w:ascii="Times New Roman" w:cs="Times New Roman" w:hint="eastAsia"/>
                <w:color w:val="000000" w:themeColor="text1"/>
              </w:rPr>
              <w:t>。项目</w:t>
            </w:r>
            <w:r>
              <w:rPr>
                <w:rFonts w:ascii="Times New Roman" w:cs="Times New Roman" w:hint="eastAsia"/>
                <w:color w:val="000000" w:themeColor="text1"/>
              </w:rPr>
              <w:t>使用除尘式砂轮机除尘</w:t>
            </w:r>
            <w:r>
              <w:rPr>
                <w:rFonts w:ascii="Times New Roman" w:cs="Times New Roman" w:hint="eastAsia"/>
                <w:color w:val="000000" w:themeColor="text1"/>
              </w:rPr>
              <w:t>，粉尘收集率按</w:t>
            </w:r>
            <w:r>
              <w:rPr>
                <w:rFonts w:ascii="Times New Roman" w:cs="Times New Roman" w:hint="eastAsia"/>
                <w:color w:val="000000" w:themeColor="text1"/>
              </w:rPr>
              <w:t>80%</w:t>
            </w:r>
            <w:r>
              <w:rPr>
                <w:rFonts w:ascii="Times New Roman" w:cs="Times New Roman" w:hint="eastAsia"/>
                <w:color w:val="000000" w:themeColor="text1"/>
              </w:rPr>
              <w:t>计，净化率按</w:t>
            </w:r>
            <w:r>
              <w:rPr>
                <w:rFonts w:ascii="Times New Roman" w:cs="Times New Roman" w:hint="eastAsia"/>
                <w:color w:val="000000" w:themeColor="text1"/>
              </w:rPr>
              <w:t>90%</w:t>
            </w:r>
            <w:r>
              <w:rPr>
                <w:rFonts w:ascii="Times New Roman" w:cs="Times New Roman" w:hint="eastAsia"/>
                <w:color w:val="000000" w:themeColor="text1"/>
              </w:rPr>
              <w:t>计，处理后粉尘排放量为</w:t>
            </w:r>
            <w:r>
              <w:rPr>
                <w:rFonts w:ascii="Times New Roman" w:cs="Times New Roman" w:hint="eastAsia"/>
                <w:color w:val="000000" w:themeColor="text1"/>
              </w:rPr>
              <w:t>0.000</w:t>
            </w:r>
            <w:r>
              <w:rPr>
                <w:rFonts w:ascii="Times New Roman" w:cs="Times New Roman" w:hint="eastAsia"/>
                <w:color w:val="000000" w:themeColor="text1"/>
              </w:rPr>
              <w:t>3</w:t>
            </w:r>
            <w:r>
              <w:rPr>
                <w:rFonts w:ascii="Times New Roman" w:cs="Times New Roman"/>
                <w:color w:val="000000" w:themeColor="text1"/>
              </w:rPr>
              <w:t>t/a</w:t>
            </w:r>
            <w:r>
              <w:rPr>
                <w:rFonts w:ascii="Times New Roman" w:cs="Times New Roman" w:hint="eastAsia"/>
                <w:color w:val="000000" w:themeColor="text1"/>
              </w:rPr>
              <w:t>，在车间无组织排放，排放速率为</w:t>
            </w:r>
            <w:r>
              <w:rPr>
                <w:rFonts w:ascii="Times New Roman" w:cs="Times New Roman" w:hint="eastAsia"/>
                <w:color w:val="000000" w:themeColor="text1"/>
              </w:rPr>
              <w:t>0.00013</w:t>
            </w:r>
            <w:r>
              <w:rPr>
                <w:rFonts w:ascii="Times New Roman" w:cs="Times New Roman"/>
                <w:color w:val="000000" w:themeColor="text1"/>
              </w:rPr>
              <w:t>kg/h</w:t>
            </w:r>
            <w:r>
              <w:rPr>
                <w:rFonts w:ascii="Times New Roman" w:cs="Times New Roman" w:hint="eastAsia"/>
                <w:color w:val="000000" w:themeColor="text1"/>
              </w:rPr>
              <w:t>。未收集到的烟尘量为</w:t>
            </w:r>
            <w:r>
              <w:rPr>
                <w:rFonts w:ascii="Times New Roman" w:cs="Times New Roman" w:hint="eastAsia"/>
                <w:color w:val="000000" w:themeColor="text1"/>
              </w:rPr>
              <w:t>0.0008</w:t>
            </w:r>
            <w:r>
              <w:rPr>
                <w:rFonts w:ascii="Times New Roman" w:cs="Times New Roman"/>
                <w:color w:val="000000" w:themeColor="text1"/>
              </w:rPr>
              <w:t>t/a</w:t>
            </w:r>
            <w:r>
              <w:rPr>
                <w:rFonts w:ascii="Times New Roman" w:cs="Times New Roman" w:hint="eastAsia"/>
                <w:color w:val="000000" w:themeColor="text1"/>
              </w:rPr>
              <w:t>，则合计无组织排放总量为</w:t>
            </w:r>
            <w:r>
              <w:rPr>
                <w:rFonts w:ascii="Times New Roman" w:cs="Times New Roman" w:hint="eastAsia"/>
                <w:color w:val="000000" w:themeColor="text1"/>
              </w:rPr>
              <w:t>0.0011</w:t>
            </w:r>
            <w:r>
              <w:rPr>
                <w:rFonts w:ascii="Times New Roman" w:cs="Times New Roman"/>
                <w:color w:val="000000" w:themeColor="text1"/>
              </w:rPr>
              <w:t>t/a</w:t>
            </w:r>
            <w:r>
              <w:rPr>
                <w:rFonts w:ascii="Times New Roman" w:cs="Times New Roman" w:hint="eastAsia"/>
                <w:color w:val="000000" w:themeColor="text1"/>
              </w:rPr>
              <w:t>（排放速率为</w:t>
            </w:r>
            <w:r>
              <w:rPr>
                <w:rFonts w:ascii="Times New Roman" w:cs="Times New Roman" w:hint="eastAsia"/>
                <w:color w:val="000000" w:themeColor="text1"/>
              </w:rPr>
              <w:t>0.00046</w:t>
            </w:r>
            <w:r>
              <w:rPr>
                <w:rFonts w:ascii="Times New Roman" w:cs="Times New Roman"/>
                <w:color w:val="000000" w:themeColor="text1"/>
              </w:rPr>
              <w:t>kg/h</w:t>
            </w:r>
            <w:r>
              <w:rPr>
                <w:rFonts w:ascii="Times New Roman" w:cs="Times New Roman" w:hint="eastAsia"/>
                <w:color w:val="000000" w:themeColor="text1"/>
              </w:rPr>
              <w:t>），除尘净化器收集的烟尘量约为</w:t>
            </w:r>
            <w:r>
              <w:rPr>
                <w:rFonts w:ascii="Times New Roman" w:cs="Times New Roman" w:hint="eastAsia"/>
                <w:color w:val="000000" w:themeColor="text1"/>
              </w:rPr>
              <w:t>0.0029</w:t>
            </w:r>
            <w:r>
              <w:rPr>
                <w:rFonts w:ascii="Times New Roman" w:cs="Times New Roman"/>
                <w:color w:val="000000" w:themeColor="text1"/>
              </w:rPr>
              <w:t>t/a</w:t>
            </w:r>
            <w:r>
              <w:rPr>
                <w:rFonts w:ascii="Times New Roman" w:cs="Times New Roman" w:hint="eastAsia"/>
                <w:color w:val="000000" w:themeColor="text1"/>
              </w:rPr>
              <w:t>（排放速率为</w:t>
            </w:r>
            <w:r>
              <w:rPr>
                <w:rFonts w:ascii="Times New Roman" w:cs="Times New Roman" w:hint="eastAsia"/>
                <w:color w:val="000000" w:themeColor="text1"/>
              </w:rPr>
              <w:t>0.0012</w:t>
            </w:r>
            <w:r>
              <w:rPr>
                <w:rFonts w:ascii="Times New Roman" w:cs="Times New Roman"/>
                <w:color w:val="000000" w:themeColor="text1"/>
              </w:rPr>
              <w:t>kg/h</w:t>
            </w:r>
            <w:r>
              <w:rPr>
                <w:rFonts w:ascii="Times New Roman" w:cs="Times New Roman" w:hint="eastAsia"/>
                <w:color w:val="000000" w:themeColor="text1"/>
              </w:rPr>
              <w:t>）。</w:t>
            </w:r>
          </w:p>
          <w:p w:rsidR="00DE55CB" w:rsidRDefault="004D34FC">
            <w:pPr>
              <w:pStyle w:val="af0"/>
              <w:tabs>
                <w:tab w:val="left" w:pos="709"/>
              </w:tabs>
              <w:spacing w:line="360" w:lineRule="auto"/>
              <w:ind w:left="480" w:firstLineChars="0" w:firstLine="0"/>
              <w:rPr>
                <w:sz w:val="24"/>
              </w:rPr>
            </w:pPr>
            <w:r>
              <w:rPr>
                <w:rFonts w:hint="eastAsia"/>
                <w:sz w:val="24"/>
              </w:rPr>
              <w:t>2</w:t>
            </w:r>
            <w:r>
              <w:rPr>
                <w:rFonts w:hint="eastAsia"/>
                <w:sz w:val="24"/>
              </w:rPr>
              <w:t>、</w:t>
            </w:r>
            <w:r>
              <w:rPr>
                <w:rFonts w:hint="eastAsia"/>
                <w:sz w:val="24"/>
              </w:rPr>
              <w:t>废水</w:t>
            </w:r>
          </w:p>
          <w:p w:rsidR="00DE55CB" w:rsidRDefault="004D34FC">
            <w:pPr>
              <w:pStyle w:val="Default"/>
              <w:spacing w:line="360" w:lineRule="auto"/>
              <w:ind w:firstLineChars="200" w:firstLine="480"/>
              <w:outlineLvl w:val="2"/>
              <w:rPr>
                <w:sz w:val="24"/>
              </w:rPr>
            </w:pPr>
            <w:r>
              <w:rPr>
                <w:rFonts w:hint="eastAsia"/>
                <w:sz w:val="24"/>
              </w:rPr>
              <w:t>本项目无生产废水产生，主要废水来自于职工的生活污水，</w:t>
            </w:r>
            <w:r>
              <w:rPr>
                <w:rFonts w:hint="eastAsia"/>
                <w:sz w:val="24"/>
              </w:rPr>
              <w:t>职工生活用水量为</w:t>
            </w:r>
            <w:r>
              <w:rPr>
                <w:rFonts w:ascii="Times New Roman" w:cs="Times New Roman"/>
                <w:sz w:val="24"/>
              </w:rPr>
              <w:t>168</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color w:val="auto"/>
                <w:sz w:val="24"/>
              </w:rPr>
              <w:t>生活污水生产量按生活用水量的</w:t>
            </w:r>
            <w:r>
              <w:rPr>
                <w:rFonts w:ascii="Times New Roman" w:cs="Times New Roman"/>
                <w:color w:val="auto"/>
                <w:sz w:val="24"/>
              </w:rPr>
              <w:t>8</w:t>
            </w:r>
            <w:r>
              <w:rPr>
                <w:rFonts w:ascii="Times New Roman" w:cs="Times New Roman" w:hint="eastAsia"/>
                <w:color w:val="auto"/>
                <w:sz w:val="24"/>
              </w:rPr>
              <w:t>0</w:t>
            </w:r>
            <w:r>
              <w:rPr>
                <w:rFonts w:ascii="Times New Roman" w:cs="Times New Roman"/>
                <w:color w:val="auto"/>
                <w:sz w:val="24"/>
              </w:rPr>
              <w:t>%</w:t>
            </w:r>
            <w:r>
              <w:rPr>
                <w:rFonts w:ascii="Times New Roman" w:cs="Times New Roman"/>
                <w:color w:val="auto"/>
                <w:sz w:val="24"/>
              </w:rPr>
              <w:t>计，则生活污水的产</w:t>
            </w:r>
            <w:r>
              <w:rPr>
                <w:rFonts w:ascii="Times New Roman" w:cs="Times New Roman" w:hint="eastAsia"/>
                <w:color w:val="auto"/>
                <w:sz w:val="24"/>
              </w:rPr>
              <w:t>生</w:t>
            </w:r>
            <w:r>
              <w:rPr>
                <w:rFonts w:ascii="Times New Roman" w:cs="Times New Roman"/>
                <w:color w:val="auto"/>
                <w:sz w:val="24"/>
              </w:rPr>
              <w:t>量约</w:t>
            </w:r>
            <w:r>
              <w:rPr>
                <w:rFonts w:ascii="Times New Roman" w:cs="Times New Roman" w:hint="eastAsia"/>
                <w:color w:val="auto"/>
                <w:sz w:val="24"/>
              </w:rPr>
              <w:t>134.4</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hint="eastAsia"/>
                <w:color w:val="auto"/>
                <w:sz w:val="24"/>
              </w:rPr>
              <w:t>。</w:t>
            </w:r>
            <w:r>
              <w:rPr>
                <w:rFonts w:ascii="Times New Roman" w:cs="Times New Roman"/>
                <w:color w:val="auto"/>
                <w:sz w:val="24"/>
              </w:rPr>
              <w:t>生活污水</w:t>
            </w:r>
            <w:r>
              <w:rPr>
                <w:rFonts w:ascii="Times New Roman" w:cs="Times New Roman" w:hint="eastAsia"/>
                <w:color w:val="auto"/>
                <w:sz w:val="24"/>
              </w:rPr>
              <w:t>经</w:t>
            </w:r>
            <w:r>
              <w:rPr>
                <w:rFonts w:ascii="Times New Roman" w:cs="Times New Roman" w:hint="eastAsia"/>
                <w:color w:val="auto"/>
                <w:sz w:val="24"/>
              </w:rPr>
              <w:t>工业园</w:t>
            </w:r>
            <w:r>
              <w:rPr>
                <w:rFonts w:ascii="Times New Roman" w:cs="Times New Roman"/>
                <w:color w:val="auto"/>
                <w:sz w:val="24"/>
              </w:rPr>
              <w:t>区化粪池处理后排入市政污水管网</w:t>
            </w:r>
            <w:r>
              <w:rPr>
                <w:rFonts w:ascii="Times New Roman" w:cs="Times New Roman" w:hint="eastAsia"/>
                <w:color w:val="auto"/>
                <w:sz w:val="24"/>
              </w:rPr>
              <w:t>，</w:t>
            </w:r>
            <w:r>
              <w:rPr>
                <w:rFonts w:ascii="Times New Roman" w:cs="Times New Roman"/>
                <w:color w:val="auto"/>
                <w:sz w:val="24"/>
              </w:rPr>
              <w:t>流向</w:t>
            </w:r>
            <w:r>
              <w:rPr>
                <w:rFonts w:ascii="Times New Roman" w:cs="Times New Roman" w:hint="eastAsia"/>
                <w:color w:val="auto"/>
                <w:sz w:val="24"/>
              </w:rPr>
              <w:t>西安</w:t>
            </w:r>
            <w:r>
              <w:rPr>
                <w:rFonts w:ascii="Times New Roman" w:cs="Times New Roman"/>
                <w:color w:val="auto"/>
                <w:sz w:val="24"/>
              </w:rPr>
              <w:t>第</w:t>
            </w:r>
            <w:r>
              <w:rPr>
                <w:rFonts w:ascii="Times New Roman" w:cs="Times New Roman" w:hint="eastAsia"/>
                <w:color w:val="auto"/>
                <w:sz w:val="24"/>
              </w:rPr>
              <w:t>六</w:t>
            </w:r>
            <w:r>
              <w:rPr>
                <w:rFonts w:ascii="Times New Roman" w:cs="Times New Roman"/>
                <w:color w:val="auto"/>
                <w:sz w:val="24"/>
              </w:rPr>
              <w:t>污水处理厂</w:t>
            </w:r>
            <w:r>
              <w:rPr>
                <w:rFonts w:ascii="Times New Roman" w:cs="Times New Roman" w:hint="eastAsia"/>
                <w:color w:val="auto"/>
                <w:sz w:val="24"/>
              </w:rPr>
              <w:t>，处理达标后排入</w:t>
            </w:r>
            <w:r>
              <w:rPr>
                <w:rFonts w:ascii="Times New Roman" w:cs="Times New Roman" w:hint="eastAsia"/>
                <w:color w:val="auto"/>
                <w:sz w:val="24"/>
              </w:rPr>
              <w:t>太平河</w:t>
            </w:r>
            <w:r>
              <w:rPr>
                <w:rFonts w:ascii="Times New Roman" w:cs="Times New Roman" w:hint="eastAsia"/>
                <w:color w:val="auto"/>
                <w:sz w:val="24"/>
              </w:rPr>
              <w:t>。</w:t>
            </w:r>
            <w:r>
              <w:rPr>
                <w:rFonts w:hint="eastAsia"/>
                <w:sz w:val="24"/>
              </w:rPr>
              <w:t>项目废水生产、排放一览表见表</w:t>
            </w:r>
            <w:r>
              <w:rPr>
                <w:rFonts w:hint="eastAsia"/>
                <w:sz w:val="24"/>
              </w:rPr>
              <w:t>1</w:t>
            </w:r>
            <w:r>
              <w:rPr>
                <w:rFonts w:hint="eastAsia"/>
                <w:sz w:val="24"/>
              </w:rPr>
              <w:t>3</w:t>
            </w:r>
            <w:r>
              <w:rPr>
                <w:rFonts w:hint="eastAsia"/>
                <w:sz w:val="24"/>
              </w:rPr>
              <w:t>。</w:t>
            </w:r>
          </w:p>
          <w:p w:rsidR="00DE55CB" w:rsidRDefault="004D34FC">
            <w:pPr>
              <w:tabs>
                <w:tab w:val="left" w:pos="709"/>
              </w:tabs>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13</w:t>
            </w:r>
            <w:r>
              <w:rPr>
                <w:rFonts w:ascii="宋体" w:hAnsi="宋体" w:cs="宋体" w:hint="eastAsia"/>
                <w:b/>
                <w:bCs/>
                <w:szCs w:val="21"/>
              </w:rPr>
              <w:t xml:space="preserve"> </w:t>
            </w:r>
            <w:r>
              <w:rPr>
                <w:rFonts w:ascii="宋体" w:hAnsi="宋体" w:cs="宋体" w:hint="eastAsia"/>
                <w:b/>
                <w:bCs/>
                <w:szCs w:val="21"/>
              </w:rPr>
              <w:t>项目废水生产、排放一览表</w:t>
            </w:r>
          </w:p>
          <w:tbl>
            <w:tblPr>
              <w:tblStyle w:val="ac"/>
              <w:tblW w:w="8050" w:type="dxa"/>
              <w:tblLayout w:type="fixed"/>
              <w:tblLook w:val="04A0" w:firstRow="1" w:lastRow="0" w:firstColumn="1" w:lastColumn="0" w:noHBand="0" w:noVBand="1"/>
            </w:tblPr>
            <w:tblGrid>
              <w:gridCol w:w="1093"/>
              <w:gridCol w:w="1120"/>
              <w:gridCol w:w="1361"/>
              <w:gridCol w:w="1102"/>
              <w:gridCol w:w="1102"/>
              <w:gridCol w:w="1123"/>
              <w:gridCol w:w="1149"/>
            </w:tblGrid>
            <w:tr w:rsidR="00DE55CB">
              <w:tc>
                <w:tcPr>
                  <w:tcW w:w="1093" w:type="dxa"/>
                  <w:vAlign w:val="center"/>
                </w:tcPr>
                <w:p w:rsidR="00DE55CB" w:rsidRDefault="004D34FC">
                  <w:pPr>
                    <w:pStyle w:val="21"/>
                    <w:ind w:leftChars="0" w:left="0" w:firstLineChars="0" w:firstLine="0"/>
                    <w:jc w:val="center"/>
                    <w:rPr>
                      <w:rFonts w:ascii="Times New Roman" w:hAnsi="Times New Roman"/>
                      <w:b/>
                      <w:bCs/>
                      <w:szCs w:val="21"/>
                    </w:rPr>
                  </w:pPr>
                  <w:r>
                    <w:rPr>
                      <w:rFonts w:ascii="Times New Roman" w:hAnsi="Times New Roman"/>
                      <w:b/>
                      <w:bCs/>
                      <w:szCs w:val="21"/>
                    </w:rPr>
                    <w:t>源强</w:t>
                  </w:r>
                </w:p>
              </w:tc>
              <w:tc>
                <w:tcPr>
                  <w:tcW w:w="2481" w:type="dxa"/>
                  <w:gridSpan w:val="2"/>
                  <w:vAlign w:val="center"/>
                </w:tcPr>
                <w:p w:rsidR="00DE55CB" w:rsidRDefault="004D34FC">
                  <w:pPr>
                    <w:pStyle w:val="21"/>
                    <w:ind w:leftChars="0" w:left="0" w:firstLineChars="0" w:firstLine="0"/>
                    <w:jc w:val="center"/>
                    <w:rPr>
                      <w:rFonts w:ascii="Times New Roman" w:hAnsi="Times New Roman"/>
                      <w:b/>
                      <w:bCs/>
                      <w:szCs w:val="21"/>
                    </w:rPr>
                  </w:pPr>
                  <w:r>
                    <w:rPr>
                      <w:rFonts w:ascii="Times New Roman" w:hAnsi="Times New Roman"/>
                      <w:b/>
                      <w:bCs/>
                      <w:szCs w:val="21"/>
                    </w:rPr>
                    <w:t>废水量</w:t>
                  </w:r>
                </w:p>
              </w:tc>
              <w:tc>
                <w:tcPr>
                  <w:tcW w:w="1102" w:type="dxa"/>
                  <w:vAlign w:val="center"/>
                </w:tcPr>
                <w:p w:rsidR="00DE55CB" w:rsidRDefault="004D34FC">
                  <w:pPr>
                    <w:pStyle w:val="21"/>
                    <w:ind w:leftChars="0" w:left="0" w:firstLineChars="0" w:firstLine="0"/>
                    <w:jc w:val="center"/>
                    <w:rPr>
                      <w:rFonts w:ascii="Times New Roman" w:hAnsi="Times New Roman"/>
                      <w:b/>
                      <w:bCs/>
                      <w:szCs w:val="21"/>
                    </w:rPr>
                  </w:pPr>
                  <w:r>
                    <w:rPr>
                      <w:rFonts w:ascii="Times New Roman" w:hAnsi="Times New Roman"/>
                      <w:b/>
                      <w:bCs/>
                      <w:szCs w:val="21"/>
                    </w:rPr>
                    <w:t>COD</w:t>
                  </w:r>
                </w:p>
              </w:tc>
              <w:tc>
                <w:tcPr>
                  <w:tcW w:w="1102" w:type="dxa"/>
                  <w:vAlign w:val="center"/>
                </w:tcPr>
                <w:p w:rsidR="00DE55CB" w:rsidRDefault="004D34FC">
                  <w:pPr>
                    <w:pStyle w:val="21"/>
                    <w:ind w:leftChars="0" w:left="0" w:firstLineChars="0" w:firstLine="0"/>
                    <w:jc w:val="center"/>
                    <w:rPr>
                      <w:rFonts w:ascii="Times New Roman" w:hAnsi="Times New Roman"/>
                      <w:b/>
                      <w:bCs/>
                      <w:szCs w:val="21"/>
                    </w:rPr>
                  </w:pPr>
                  <w:r>
                    <w:rPr>
                      <w:rFonts w:ascii="Times New Roman" w:hAnsi="Times New Roman"/>
                      <w:b/>
                      <w:bCs/>
                      <w:szCs w:val="21"/>
                    </w:rPr>
                    <w:t>BOD</w:t>
                  </w:r>
                </w:p>
              </w:tc>
              <w:tc>
                <w:tcPr>
                  <w:tcW w:w="1123" w:type="dxa"/>
                  <w:vAlign w:val="center"/>
                </w:tcPr>
                <w:p w:rsidR="00DE55CB" w:rsidRDefault="004D34FC">
                  <w:pPr>
                    <w:pStyle w:val="21"/>
                    <w:ind w:leftChars="0" w:left="0" w:firstLineChars="0" w:firstLine="0"/>
                    <w:jc w:val="center"/>
                    <w:rPr>
                      <w:rFonts w:ascii="Times New Roman" w:hAnsi="Times New Roman"/>
                      <w:b/>
                      <w:bCs/>
                      <w:szCs w:val="21"/>
                    </w:rPr>
                  </w:pPr>
                  <w:r>
                    <w:rPr>
                      <w:rFonts w:ascii="Times New Roman" w:hAnsi="Times New Roman"/>
                      <w:b/>
                      <w:bCs/>
                      <w:szCs w:val="21"/>
                    </w:rPr>
                    <w:t>SS</w:t>
                  </w:r>
                </w:p>
              </w:tc>
              <w:tc>
                <w:tcPr>
                  <w:tcW w:w="1149" w:type="dxa"/>
                  <w:vAlign w:val="center"/>
                </w:tcPr>
                <w:p w:rsidR="00DE55CB" w:rsidRDefault="004D34FC">
                  <w:pPr>
                    <w:pStyle w:val="21"/>
                    <w:ind w:leftChars="0" w:left="0" w:firstLineChars="0" w:firstLine="0"/>
                    <w:jc w:val="center"/>
                    <w:rPr>
                      <w:rFonts w:ascii="Times New Roman" w:hAnsi="Times New Roman"/>
                      <w:b/>
                      <w:bCs/>
                      <w:szCs w:val="21"/>
                    </w:rPr>
                  </w:pPr>
                  <w:r>
                    <w:rPr>
                      <w:rFonts w:ascii="Times New Roman" w:hAnsi="Times New Roman"/>
                      <w:b/>
                      <w:bCs/>
                      <w:szCs w:val="21"/>
                    </w:rPr>
                    <w:t>氨氮</w:t>
                  </w:r>
                </w:p>
              </w:tc>
            </w:tr>
            <w:tr w:rsidR="00DE55CB">
              <w:tc>
                <w:tcPr>
                  <w:tcW w:w="1093" w:type="dxa"/>
                  <w:vMerge w:val="restart"/>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产生源强</w:t>
                  </w:r>
                </w:p>
              </w:tc>
              <w:tc>
                <w:tcPr>
                  <w:tcW w:w="1120" w:type="dxa"/>
                  <w:vMerge w:val="restart"/>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hint="eastAsia"/>
                      <w:szCs w:val="21"/>
                    </w:rPr>
                    <w:t>134.4</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/a</w:t>
                  </w:r>
                </w:p>
              </w:tc>
              <w:tc>
                <w:tcPr>
                  <w:tcW w:w="1361"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产生浓度</w:t>
                  </w:r>
                  <w:r>
                    <w:rPr>
                      <w:rFonts w:ascii="Times New Roman" w:hAnsi="Times New Roman"/>
                      <w:szCs w:val="21"/>
                    </w:rPr>
                    <w:t>mg/L</w:t>
                  </w:r>
                </w:p>
              </w:tc>
              <w:tc>
                <w:tcPr>
                  <w:tcW w:w="1102"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400</w:t>
                  </w:r>
                </w:p>
              </w:tc>
              <w:tc>
                <w:tcPr>
                  <w:tcW w:w="1102"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180</w:t>
                  </w:r>
                </w:p>
              </w:tc>
              <w:tc>
                <w:tcPr>
                  <w:tcW w:w="1123"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350</w:t>
                  </w:r>
                </w:p>
              </w:tc>
              <w:tc>
                <w:tcPr>
                  <w:tcW w:w="1149"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30</w:t>
                  </w:r>
                </w:p>
              </w:tc>
            </w:tr>
            <w:tr w:rsidR="00DE55CB">
              <w:tc>
                <w:tcPr>
                  <w:tcW w:w="1093" w:type="dxa"/>
                  <w:vMerge/>
                  <w:vAlign w:val="center"/>
                </w:tcPr>
                <w:p w:rsidR="00DE55CB" w:rsidRDefault="00DE55CB">
                  <w:pPr>
                    <w:pStyle w:val="21"/>
                    <w:ind w:leftChars="0" w:left="0" w:firstLineChars="0" w:firstLine="0"/>
                    <w:jc w:val="center"/>
                    <w:rPr>
                      <w:rFonts w:ascii="Times New Roman" w:hAnsi="Times New Roman"/>
                      <w:szCs w:val="21"/>
                    </w:rPr>
                  </w:pPr>
                </w:p>
              </w:tc>
              <w:tc>
                <w:tcPr>
                  <w:tcW w:w="1120" w:type="dxa"/>
                  <w:vMerge/>
                  <w:vAlign w:val="center"/>
                </w:tcPr>
                <w:p w:rsidR="00DE55CB" w:rsidRDefault="00DE55CB">
                  <w:pPr>
                    <w:pStyle w:val="21"/>
                    <w:ind w:leftChars="0" w:left="0" w:firstLineChars="0" w:firstLine="0"/>
                    <w:jc w:val="center"/>
                    <w:rPr>
                      <w:rFonts w:ascii="Times New Roman" w:hAnsi="Times New Roman"/>
                      <w:szCs w:val="21"/>
                    </w:rPr>
                  </w:pPr>
                </w:p>
              </w:tc>
              <w:tc>
                <w:tcPr>
                  <w:tcW w:w="1361"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产生量</w:t>
                  </w:r>
                  <w:r>
                    <w:rPr>
                      <w:rFonts w:ascii="Times New Roman" w:hAnsi="Times New Roman"/>
                      <w:szCs w:val="21"/>
                    </w:rPr>
                    <w:t>t/a</w:t>
                  </w:r>
                </w:p>
              </w:tc>
              <w:tc>
                <w:tcPr>
                  <w:tcW w:w="1102"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hint="eastAsia"/>
                      <w:szCs w:val="21"/>
                    </w:rPr>
                    <w:t>0</w:t>
                  </w:r>
                  <w:r>
                    <w:rPr>
                      <w:rFonts w:ascii="Times New Roman" w:hAnsi="Times New Roman"/>
                      <w:szCs w:val="21"/>
                    </w:rPr>
                    <w:t>.05</w:t>
                  </w:r>
                  <w:r>
                    <w:rPr>
                      <w:rFonts w:ascii="Times New Roman" w:hAnsi="Times New Roman" w:hint="eastAsia"/>
                      <w:szCs w:val="21"/>
                    </w:rPr>
                    <w:t>4</w:t>
                  </w:r>
                </w:p>
              </w:tc>
              <w:tc>
                <w:tcPr>
                  <w:tcW w:w="1102"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0.0</w:t>
                  </w:r>
                  <w:r>
                    <w:rPr>
                      <w:rFonts w:ascii="Times New Roman" w:hAnsi="Times New Roman" w:hint="eastAsia"/>
                      <w:szCs w:val="21"/>
                    </w:rPr>
                    <w:t>24</w:t>
                  </w:r>
                </w:p>
              </w:tc>
              <w:tc>
                <w:tcPr>
                  <w:tcW w:w="1123"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0.0</w:t>
                  </w:r>
                  <w:r>
                    <w:rPr>
                      <w:rFonts w:ascii="Times New Roman" w:hAnsi="Times New Roman" w:hint="eastAsia"/>
                      <w:szCs w:val="21"/>
                    </w:rPr>
                    <w:t>47</w:t>
                  </w:r>
                </w:p>
              </w:tc>
              <w:tc>
                <w:tcPr>
                  <w:tcW w:w="1149"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0.004</w:t>
                  </w:r>
                </w:p>
              </w:tc>
            </w:tr>
            <w:tr w:rsidR="00DE55CB">
              <w:tc>
                <w:tcPr>
                  <w:tcW w:w="1093" w:type="dxa"/>
                  <w:vMerge w:val="restart"/>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排放源强（化粪池处理）</w:t>
                  </w:r>
                </w:p>
              </w:tc>
              <w:tc>
                <w:tcPr>
                  <w:tcW w:w="1120" w:type="dxa"/>
                  <w:vMerge/>
                  <w:vAlign w:val="center"/>
                </w:tcPr>
                <w:p w:rsidR="00DE55CB" w:rsidRDefault="00DE55CB">
                  <w:pPr>
                    <w:pStyle w:val="21"/>
                    <w:ind w:leftChars="0" w:left="0" w:firstLineChars="0" w:firstLine="0"/>
                    <w:jc w:val="center"/>
                    <w:rPr>
                      <w:rFonts w:ascii="Times New Roman" w:hAnsi="Times New Roman"/>
                      <w:szCs w:val="21"/>
                    </w:rPr>
                  </w:pPr>
                </w:p>
              </w:tc>
              <w:tc>
                <w:tcPr>
                  <w:tcW w:w="1361"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排放浓度</w:t>
                  </w:r>
                  <w:r>
                    <w:rPr>
                      <w:rFonts w:ascii="Times New Roman" w:hAnsi="Times New Roman"/>
                      <w:szCs w:val="21"/>
                    </w:rPr>
                    <w:t>mg/L</w:t>
                  </w:r>
                </w:p>
              </w:tc>
              <w:tc>
                <w:tcPr>
                  <w:tcW w:w="1102"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340</w:t>
                  </w:r>
                </w:p>
              </w:tc>
              <w:tc>
                <w:tcPr>
                  <w:tcW w:w="1102"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144</w:t>
                  </w:r>
                </w:p>
              </w:tc>
              <w:tc>
                <w:tcPr>
                  <w:tcW w:w="1123"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210</w:t>
                  </w:r>
                </w:p>
              </w:tc>
              <w:tc>
                <w:tcPr>
                  <w:tcW w:w="1149"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30</w:t>
                  </w:r>
                </w:p>
              </w:tc>
            </w:tr>
            <w:tr w:rsidR="00DE55CB">
              <w:tc>
                <w:tcPr>
                  <w:tcW w:w="1093" w:type="dxa"/>
                  <w:vMerge/>
                  <w:vAlign w:val="center"/>
                </w:tcPr>
                <w:p w:rsidR="00DE55CB" w:rsidRDefault="00DE55CB">
                  <w:pPr>
                    <w:pStyle w:val="21"/>
                    <w:ind w:leftChars="0" w:left="0" w:firstLineChars="0" w:firstLine="0"/>
                    <w:jc w:val="center"/>
                    <w:rPr>
                      <w:rFonts w:ascii="Times New Roman" w:hAnsi="Times New Roman"/>
                      <w:szCs w:val="21"/>
                    </w:rPr>
                  </w:pPr>
                </w:p>
              </w:tc>
              <w:tc>
                <w:tcPr>
                  <w:tcW w:w="1120" w:type="dxa"/>
                  <w:vMerge/>
                  <w:vAlign w:val="center"/>
                </w:tcPr>
                <w:p w:rsidR="00DE55CB" w:rsidRDefault="00DE55CB">
                  <w:pPr>
                    <w:pStyle w:val="21"/>
                    <w:ind w:leftChars="0" w:left="0" w:firstLineChars="0" w:firstLine="0"/>
                    <w:jc w:val="center"/>
                    <w:rPr>
                      <w:rFonts w:ascii="Times New Roman" w:hAnsi="Times New Roman"/>
                      <w:szCs w:val="21"/>
                    </w:rPr>
                  </w:pPr>
                </w:p>
              </w:tc>
              <w:tc>
                <w:tcPr>
                  <w:tcW w:w="1361"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排放量</w:t>
                  </w:r>
                  <w:r>
                    <w:rPr>
                      <w:rFonts w:ascii="Times New Roman" w:hAnsi="Times New Roman"/>
                      <w:szCs w:val="21"/>
                    </w:rPr>
                    <w:t>t/a</w:t>
                  </w:r>
                </w:p>
              </w:tc>
              <w:tc>
                <w:tcPr>
                  <w:tcW w:w="1102"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0.04</w:t>
                  </w:r>
                  <w:r>
                    <w:rPr>
                      <w:rFonts w:ascii="Times New Roman" w:hAnsi="Times New Roman" w:hint="eastAsia"/>
                      <w:szCs w:val="21"/>
                    </w:rPr>
                    <w:t>6</w:t>
                  </w:r>
                </w:p>
              </w:tc>
              <w:tc>
                <w:tcPr>
                  <w:tcW w:w="1102"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0.0</w:t>
                  </w:r>
                  <w:r>
                    <w:rPr>
                      <w:rFonts w:ascii="Times New Roman" w:hAnsi="Times New Roman" w:hint="eastAsia"/>
                      <w:szCs w:val="21"/>
                    </w:rPr>
                    <w:t>19</w:t>
                  </w:r>
                </w:p>
              </w:tc>
              <w:tc>
                <w:tcPr>
                  <w:tcW w:w="1123"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0.0</w:t>
                  </w:r>
                  <w:r>
                    <w:rPr>
                      <w:rFonts w:ascii="Times New Roman" w:hAnsi="Times New Roman" w:hint="eastAsia"/>
                      <w:szCs w:val="21"/>
                    </w:rPr>
                    <w:t>28</w:t>
                  </w:r>
                </w:p>
              </w:tc>
              <w:tc>
                <w:tcPr>
                  <w:tcW w:w="1149" w:type="dxa"/>
                  <w:vAlign w:val="center"/>
                </w:tcPr>
                <w:p w:rsidR="00DE55CB" w:rsidRDefault="004D34FC">
                  <w:pPr>
                    <w:pStyle w:val="21"/>
                    <w:ind w:leftChars="0" w:left="0" w:firstLineChars="0" w:firstLine="0"/>
                    <w:jc w:val="center"/>
                    <w:rPr>
                      <w:rFonts w:ascii="Times New Roman" w:hAnsi="Times New Roman"/>
                      <w:szCs w:val="21"/>
                    </w:rPr>
                  </w:pPr>
                  <w:r>
                    <w:rPr>
                      <w:rFonts w:ascii="Times New Roman" w:hAnsi="Times New Roman"/>
                      <w:szCs w:val="21"/>
                    </w:rPr>
                    <w:t>0.004</w:t>
                  </w:r>
                </w:p>
              </w:tc>
            </w:tr>
            <w:tr w:rsidR="00DE55CB">
              <w:tc>
                <w:tcPr>
                  <w:tcW w:w="8050" w:type="dxa"/>
                  <w:gridSpan w:val="7"/>
                  <w:vAlign w:val="center"/>
                </w:tcPr>
                <w:p w:rsidR="00DE55CB" w:rsidRDefault="004D34FC">
                  <w:pPr>
                    <w:pStyle w:val="21"/>
                    <w:ind w:leftChars="0" w:left="0" w:firstLineChars="0" w:firstLine="0"/>
                    <w:jc w:val="center"/>
                    <w:rPr>
                      <w:rFonts w:ascii="Times New Roman" w:hAnsi="Times New Roman"/>
                      <w:b/>
                      <w:bCs/>
                      <w:szCs w:val="21"/>
                    </w:rPr>
                  </w:pPr>
                  <w:r>
                    <w:rPr>
                      <w:rFonts w:ascii="Times New Roman" w:hAnsi="Times New Roman"/>
                      <w:b/>
                      <w:bCs/>
                      <w:szCs w:val="21"/>
                    </w:rPr>
                    <w:t>注：化粪池处理效率</w:t>
                  </w:r>
                  <w:r>
                    <w:rPr>
                      <w:rFonts w:ascii="Times New Roman" w:hAnsi="Times New Roman"/>
                      <w:b/>
                      <w:bCs/>
                      <w:szCs w:val="21"/>
                    </w:rPr>
                    <w:t>COD</w:t>
                  </w:r>
                  <w:r>
                    <w:rPr>
                      <w:rFonts w:ascii="Times New Roman" w:hAnsi="Times New Roman"/>
                      <w:b/>
                      <w:bCs/>
                      <w:szCs w:val="21"/>
                    </w:rPr>
                    <w:t>按</w:t>
                  </w:r>
                  <w:r>
                    <w:rPr>
                      <w:rFonts w:ascii="Times New Roman" w:hAnsi="Times New Roman"/>
                      <w:b/>
                      <w:bCs/>
                      <w:szCs w:val="21"/>
                    </w:rPr>
                    <w:t>15%</w:t>
                  </w:r>
                  <w:r>
                    <w:rPr>
                      <w:rFonts w:ascii="Times New Roman" w:hAnsi="Times New Roman"/>
                      <w:b/>
                      <w:bCs/>
                      <w:szCs w:val="21"/>
                    </w:rPr>
                    <w:t>，</w:t>
                  </w:r>
                  <w:r>
                    <w:rPr>
                      <w:rFonts w:ascii="Times New Roman" w:hAnsi="Times New Roman"/>
                      <w:b/>
                      <w:bCs/>
                      <w:szCs w:val="21"/>
                    </w:rPr>
                    <w:t>BOD</w:t>
                  </w:r>
                  <w:r>
                    <w:rPr>
                      <w:rFonts w:ascii="Times New Roman" w:hAnsi="Times New Roman"/>
                      <w:b/>
                      <w:bCs/>
                      <w:szCs w:val="21"/>
                    </w:rPr>
                    <w:t>按</w:t>
                  </w:r>
                  <w:r>
                    <w:rPr>
                      <w:rFonts w:ascii="Times New Roman" w:hAnsi="Times New Roman"/>
                      <w:b/>
                      <w:bCs/>
                      <w:szCs w:val="21"/>
                    </w:rPr>
                    <w:t>20%</w:t>
                  </w:r>
                  <w:r>
                    <w:rPr>
                      <w:rFonts w:ascii="Times New Roman" w:hAnsi="Times New Roman"/>
                      <w:b/>
                      <w:bCs/>
                      <w:szCs w:val="21"/>
                    </w:rPr>
                    <w:t>，</w:t>
                  </w:r>
                  <w:r>
                    <w:rPr>
                      <w:rFonts w:ascii="Times New Roman" w:hAnsi="Times New Roman"/>
                      <w:b/>
                      <w:bCs/>
                      <w:szCs w:val="21"/>
                    </w:rPr>
                    <w:t>SS</w:t>
                  </w:r>
                  <w:r>
                    <w:rPr>
                      <w:rFonts w:ascii="Times New Roman" w:hAnsi="Times New Roman"/>
                      <w:b/>
                      <w:bCs/>
                      <w:szCs w:val="21"/>
                    </w:rPr>
                    <w:t>按</w:t>
                  </w:r>
                  <w:r>
                    <w:rPr>
                      <w:rFonts w:ascii="Times New Roman" w:hAnsi="Times New Roman"/>
                      <w:b/>
                      <w:bCs/>
                      <w:szCs w:val="21"/>
                    </w:rPr>
                    <w:t>40%</w:t>
                  </w:r>
                  <w:r>
                    <w:rPr>
                      <w:rFonts w:ascii="Times New Roman" w:hAnsi="Times New Roman"/>
                      <w:b/>
                      <w:bCs/>
                      <w:szCs w:val="21"/>
                    </w:rPr>
                    <w:t>，氨氮按</w:t>
                  </w:r>
                  <w:r>
                    <w:rPr>
                      <w:rFonts w:ascii="Times New Roman" w:hAnsi="Times New Roman"/>
                      <w:b/>
                      <w:bCs/>
                      <w:szCs w:val="21"/>
                    </w:rPr>
                    <w:t>0</w:t>
                  </w:r>
                  <w:r>
                    <w:rPr>
                      <w:rFonts w:ascii="Times New Roman" w:hAnsi="Times New Roman"/>
                      <w:b/>
                      <w:bCs/>
                      <w:szCs w:val="21"/>
                    </w:rPr>
                    <w:t>计</w:t>
                  </w:r>
                </w:p>
              </w:tc>
            </w:tr>
          </w:tbl>
          <w:p w:rsidR="00DE55CB" w:rsidRDefault="004D34FC">
            <w:pPr>
              <w:tabs>
                <w:tab w:val="left" w:pos="709"/>
              </w:tabs>
              <w:spacing w:line="360" w:lineRule="auto"/>
              <w:ind w:firstLineChars="200" w:firstLine="480"/>
              <w:rPr>
                <w:sz w:val="24"/>
              </w:rPr>
            </w:pPr>
            <w:r>
              <w:rPr>
                <w:sz w:val="24"/>
              </w:rPr>
              <w:t>3</w:t>
            </w:r>
            <w:r>
              <w:rPr>
                <w:sz w:val="24"/>
              </w:rPr>
              <w:t>、噪声</w:t>
            </w:r>
          </w:p>
          <w:p w:rsidR="00DE55CB" w:rsidRDefault="004D34FC">
            <w:pPr>
              <w:spacing w:line="360" w:lineRule="auto"/>
              <w:ind w:firstLineChars="200" w:firstLine="480"/>
              <w:rPr>
                <w:kern w:val="0"/>
                <w:sz w:val="24"/>
              </w:rPr>
            </w:pPr>
            <w:r>
              <w:rPr>
                <w:kern w:val="0"/>
                <w:sz w:val="24"/>
              </w:rPr>
              <w:t>本项目营运期主要噪声源有</w:t>
            </w:r>
            <w:r>
              <w:rPr>
                <w:rFonts w:hint="eastAsia"/>
                <w:sz w:val="24"/>
              </w:rPr>
              <w:t>车床、镗床、</w:t>
            </w:r>
            <w:r>
              <w:rPr>
                <w:kern w:val="0"/>
                <w:sz w:val="24"/>
              </w:rPr>
              <w:t>钻</w:t>
            </w:r>
            <w:r>
              <w:rPr>
                <w:rFonts w:hint="eastAsia"/>
                <w:kern w:val="0"/>
                <w:sz w:val="24"/>
              </w:rPr>
              <w:t>床、</w:t>
            </w:r>
            <w:r>
              <w:rPr>
                <w:kern w:val="0"/>
                <w:sz w:val="24"/>
              </w:rPr>
              <w:t>等机械设备噪声，噪声源强</w:t>
            </w:r>
            <w:r>
              <w:rPr>
                <w:rFonts w:hint="eastAsia"/>
                <w:kern w:val="0"/>
                <w:sz w:val="24"/>
              </w:rPr>
              <w:t>75~85 dB</w:t>
            </w:r>
            <w:r>
              <w:rPr>
                <w:sz w:val="24"/>
              </w:rPr>
              <w:t>(A)</w:t>
            </w:r>
            <w:r>
              <w:rPr>
                <w:kern w:val="0"/>
                <w:sz w:val="24"/>
              </w:rPr>
              <w:t>。</w:t>
            </w:r>
          </w:p>
          <w:p w:rsidR="00DE55CB" w:rsidRDefault="004D34FC">
            <w:pPr>
              <w:spacing w:line="360" w:lineRule="auto"/>
              <w:ind w:firstLineChars="200" w:firstLine="480"/>
              <w:rPr>
                <w:sz w:val="24"/>
              </w:rPr>
            </w:pPr>
            <w:r>
              <w:rPr>
                <w:rFonts w:hint="eastAsia"/>
                <w:sz w:val="24"/>
              </w:rPr>
              <w:t>4</w:t>
            </w:r>
            <w:r>
              <w:rPr>
                <w:rFonts w:hint="eastAsia"/>
                <w:sz w:val="24"/>
              </w:rPr>
              <w:t>、固体废物</w:t>
            </w:r>
          </w:p>
          <w:p w:rsidR="00DE55CB" w:rsidRDefault="004D34FC">
            <w:pPr>
              <w:spacing w:line="360" w:lineRule="auto"/>
              <w:ind w:firstLineChars="200" w:firstLine="480"/>
              <w:rPr>
                <w:sz w:val="24"/>
              </w:rPr>
            </w:pPr>
            <w:r>
              <w:rPr>
                <w:rFonts w:hint="eastAsia"/>
                <w:sz w:val="24"/>
              </w:rPr>
              <w:t>项目运营期产生的固体废物主要有生活垃圾、废下脚料、</w:t>
            </w:r>
            <w:r>
              <w:rPr>
                <w:rFonts w:hint="eastAsia"/>
                <w:sz w:val="24"/>
              </w:rPr>
              <w:t>粉尘、</w:t>
            </w:r>
            <w:r>
              <w:rPr>
                <w:rFonts w:hint="eastAsia"/>
                <w:sz w:val="24"/>
              </w:rPr>
              <w:t>废</w:t>
            </w:r>
            <w:r>
              <w:rPr>
                <w:rFonts w:hint="eastAsia"/>
                <w:sz w:val="24"/>
              </w:rPr>
              <w:t>切削</w:t>
            </w:r>
            <w:r>
              <w:rPr>
                <w:rFonts w:hint="eastAsia"/>
                <w:sz w:val="24"/>
              </w:rPr>
              <w:t>液桶、废机油、废含油抹布等，按污染特性可分为一般固废和危险废物。</w:t>
            </w:r>
          </w:p>
          <w:p w:rsidR="00DE55CB" w:rsidRDefault="004D34FC">
            <w:pPr>
              <w:ind w:firstLineChars="200" w:firstLine="480"/>
              <w:rPr>
                <w:sz w:val="24"/>
              </w:rPr>
            </w:pPr>
            <w:r>
              <w:rPr>
                <w:rFonts w:hint="eastAsia"/>
                <w:sz w:val="24"/>
              </w:rPr>
              <w:t>（</w:t>
            </w:r>
            <w:r>
              <w:rPr>
                <w:rFonts w:hint="eastAsia"/>
                <w:sz w:val="24"/>
              </w:rPr>
              <w:t>1</w:t>
            </w:r>
            <w:r>
              <w:rPr>
                <w:rFonts w:hint="eastAsia"/>
                <w:sz w:val="24"/>
              </w:rPr>
              <w:t>）生活垃圾</w:t>
            </w:r>
          </w:p>
          <w:p w:rsidR="00DE55CB" w:rsidRDefault="004D34FC">
            <w:pPr>
              <w:spacing w:line="360" w:lineRule="auto"/>
              <w:ind w:firstLineChars="200" w:firstLine="480"/>
              <w:rPr>
                <w:sz w:val="24"/>
              </w:rPr>
            </w:pPr>
            <w:r>
              <w:rPr>
                <w:sz w:val="24"/>
              </w:rPr>
              <w:lastRenderedPageBreak/>
              <w:t>生活垃圾主要有职工日常办公生活产生的，按每人</w:t>
            </w:r>
            <w:r>
              <w:rPr>
                <w:sz w:val="24"/>
              </w:rPr>
              <w:t>0.5kg/d</w:t>
            </w:r>
            <w:r>
              <w:rPr>
                <w:sz w:val="24"/>
              </w:rPr>
              <w:t>计，本项目职工人数为</w:t>
            </w:r>
            <w:r>
              <w:rPr>
                <w:rFonts w:hint="eastAsia"/>
                <w:sz w:val="24"/>
              </w:rPr>
              <w:t>16</w:t>
            </w:r>
            <w:r>
              <w:rPr>
                <w:sz w:val="24"/>
              </w:rPr>
              <w:t>人，则垃圾日产量为</w:t>
            </w:r>
            <w:r>
              <w:rPr>
                <w:rFonts w:hint="eastAsia"/>
                <w:sz w:val="24"/>
              </w:rPr>
              <w:t>8</w:t>
            </w:r>
            <w:r>
              <w:rPr>
                <w:sz w:val="24"/>
              </w:rPr>
              <w:t>kg/d</w:t>
            </w:r>
            <w:r>
              <w:rPr>
                <w:sz w:val="24"/>
              </w:rPr>
              <w:t>，年工作天数为</w:t>
            </w:r>
            <w:r>
              <w:rPr>
                <w:rFonts w:hint="eastAsia"/>
                <w:sz w:val="24"/>
              </w:rPr>
              <w:t>300</w:t>
            </w:r>
            <w:r>
              <w:rPr>
                <w:sz w:val="24"/>
              </w:rPr>
              <w:t>天，生活垃圾年产量约为</w:t>
            </w:r>
            <w:r>
              <w:rPr>
                <w:rFonts w:hint="eastAsia"/>
                <w:sz w:val="24"/>
              </w:rPr>
              <w:t>2.4</w:t>
            </w:r>
            <w:r>
              <w:rPr>
                <w:sz w:val="24"/>
              </w:rPr>
              <w:t>t/a</w:t>
            </w:r>
            <w:r>
              <w:rPr>
                <w:sz w:val="24"/>
              </w:rPr>
              <w:t>。生活垃圾交由项目所在地的环卫部门收集，运送至城市垃圾填埋场进行无害化处理。</w:t>
            </w:r>
          </w:p>
          <w:p w:rsidR="00DE55CB" w:rsidRDefault="004D34FC">
            <w:pPr>
              <w:spacing w:line="360" w:lineRule="auto"/>
              <w:ind w:firstLineChars="200" w:firstLine="480"/>
              <w:rPr>
                <w:color w:val="FF0000"/>
                <w:sz w:val="24"/>
              </w:rPr>
            </w:pPr>
            <w:r>
              <w:rPr>
                <w:rFonts w:hint="eastAsia"/>
                <w:sz w:val="24"/>
              </w:rPr>
              <w:t>（</w:t>
            </w:r>
            <w:r>
              <w:rPr>
                <w:rFonts w:hint="eastAsia"/>
                <w:sz w:val="24"/>
              </w:rPr>
              <w:t>2</w:t>
            </w:r>
            <w:r>
              <w:rPr>
                <w:rFonts w:hint="eastAsia"/>
                <w:sz w:val="24"/>
              </w:rPr>
              <w:t>）一般固废</w:t>
            </w:r>
          </w:p>
          <w:p w:rsidR="00DE55CB" w:rsidRDefault="004D34FC">
            <w:pPr>
              <w:tabs>
                <w:tab w:val="left" w:pos="677"/>
              </w:tabs>
              <w:spacing w:line="360" w:lineRule="auto"/>
              <w:ind w:firstLineChars="200" w:firstLine="480"/>
              <w:rPr>
                <w:sz w:val="24"/>
              </w:rPr>
            </w:pPr>
            <w:r>
              <w:rPr>
                <w:rFonts w:hint="eastAsia"/>
                <w:sz w:val="24"/>
              </w:rPr>
              <w:t>一般固废主要为生产过程产生的废金属屑，</w:t>
            </w:r>
            <w:r>
              <w:rPr>
                <w:color w:val="000000"/>
                <w:sz w:val="24"/>
              </w:rPr>
              <w:t>根据建设单位提供资料，废边角料等一般固废产生量</w:t>
            </w:r>
            <w:r>
              <w:rPr>
                <w:rFonts w:hint="eastAsia"/>
                <w:sz w:val="24"/>
                <w:u w:val="single" w:color="FFFFFF" w:themeColor="background1"/>
              </w:rPr>
              <w:t>12</w:t>
            </w:r>
            <w:r>
              <w:rPr>
                <w:sz w:val="24"/>
                <w:u w:color="FFFFFF" w:themeColor="background1"/>
              </w:rPr>
              <w:t>t/a</w:t>
            </w:r>
            <w:r>
              <w:rPr>
                <w:color w:val="000000"/>
                <w:sz w:val="24"/>
              </w:rPr>
              <w:t>，</w:t>
            </w:r>
            <w:r>
              <w:rPr>
                <w:rFonts w:hint="eastAsia"/>
                <w:color w:val="000000"/>
                <w:sz w:val="24"/>
              </w:rPr>
              <w:t>收集到的粉尘</w:t>
            </w:r>
            <w:r>
              <w:rPr>
                <w:rFonts w:hint="eastAsia"/>
                <w:color w:val="000000"/>
                <w:sz w:val="24"/>
              </w:rPr>
              <w:t>0.0029</w:t>
            </w:r>
            <w:r>
              <w:rPr>
                <w:color w:val="000000" w:themeColor="text1"/>
              </w:rPr>
              <w:t>t/a</w:t>
            </w:r>
            <w:r>
              <w:rPr>
                <w:rFonts w:hint="eastAsia"/>
                <w:color w:val="000000" w:themeColor="text1"/>
              </w:rPr>
              <w:t>，</w:t>
            </w:r>
            <w:r>
              <w:rPr>
                <w:rFonts w:hint="eastAsia"/>
                <w:sz w:val="24"/>
              </w:rPr>
              <w:t>统一收集固废间，</w:t>
            </w:r>
            <w:r>
              <w:rPr>
                <w:color w:val="000000"/>
                <w:sz w:val="24"/>
              </w:rPr>
              <w:t>外售给回收单位。</w:t>
            </w:r>
          </w:p>
          <w:p w:rsidR="00DE55CB" w:rsidRDefault="004D34FC">
            <w:pPr>
              <w:spacing w:line="360" w:lineRule="auto"/>
              <w:ind w:firstLineChars="200" w:firstLine="480"/>
              <w:rPr>
                <w:sz w:val="24"/>
              </w:rPr>
            </w:pPr>
            <w:r>
              <w:rPr>
                <w:rFonts w:hint="eastAsia"/>
                <w:sz w:val="24"/>
              </w:rPr>
              <w:t>（</w:t>
            </w:r>
            <w:r>
              <w:rPr>
                <w:rFonts w:hint="eastAsia"/>
                <w:sz w:val="24"/>
              </w:rPr>
              <w:t>3</w:t>
            </w:r>
            <w:r>
              <w:rPr>
                <w:rFonts w:hint="eastAsia"/>
                <w:sz w:val="24"/>
              </w:rPr>
              <w:t>）危险废物</w:t>
            </w:r>
          </w:p>
          <w:p w:rsidR="00DE55CB" w:rsidRDefault="004D34FC">
            <w:pPr>
              <w:spacing w:line="360" w:lineRule="auto"/>
              <w:ind w:firstLineChars="200" w:firstLine="480"/>
              <w:rPr>
                <w:sz w:val="24"/>
              </w:rPr>
            </w:pPr>
            <w:r>
              <w:rPr>
                <w:sz w:val="24"/>
              </w:rPr>
              <w:t>根据《国家危废名录》（环境保护部令</w:t>
            </w:r>
            <w:r>
              <w:rPr>
                <w:sz w:val="24"/>
              </w:rPr>
              <w:t xml:space="preserve"> </w:t>
            </w:r>
            <w:r>
              <w:rPr>
                <w:sz w:val="24"/>
              </w:rPr>
              <w:t>第</w:t>
            </w:r>
            <w:r>
              <w:rPr>
                <w:sz w:val="24"/>
              </w:rPr>
              <w:t>39</w:t>
            </w:r>
            <w:r>
              <w:rPr>
                <w:sz w:val="24"/>
              </w:rPr>
              <w:t>号）</w:t>
            </w:r>
            <w:r>
              <w:rPr>
                <w:sz w:val="24"/>
              </w:rPr>
              <w:t>,</w:t>
            </w:r>
            <w:r>
              <w:rPr>
                <w:sz w:val="24"/>
              </w:rPr>
              <w:t>本项目产生的危险废物有废机油</w:t>
            </w:r>
            <w:r>
              <w:rPr>
                <w:rFonts w:hint="eastAsia"/>
                <w:sz w:val="24"/>
              </w:rPr>
              <w:t>、</w:t>
            </w:r>
            <w:r>
              <w:rPr>
                <w:sz w:val="24"/>
              </w:rPr>
              <w:t>废含油抹布、废包装桶</w:t>
            </w:r>
            <w:r>
              <w:rPr>
                <w:rFonts w:hint="eastAsia"/>
                <w:sz w:val="24"/>
              </w:rPr>
              <w:t>（废油桶和废</w:t>
            </w:r>
            <w:r>
              <w:rPr>
                <w:rFonts w:hint="eastAsia"/>
                <w:sz w:val="24"/>
              </w:rPr>
              <w:t>切削液桶</w:t>
            </w:r>
            <w:r>
              <w:rPr>
                <w:rFonts w:hint="eastAsia"/>
                <w:sz w:val="24"/>
              </w:rPr>
              <w:t>）</w:t>
            </w:r>
            <w:r>
              <w:rPr>
                <w:sz w:val="24"/>
              </w:rPr>
              <w:t>均属于危险废物，</w:t>
            </w:r>
            <w:r>
              <w:rPr>
                <w:rFonts w:hint="eastAsia"/>
                <w:sz w:val="24"/>
              </w:rPr>
              <w:t>根据建设单位提供资料</w:t>
            </w:r>
            <w:r>
              <w:rPr>
                <w:sz w:val="24"/>
              </w:rPr>
              <w:t>产量分别为：</w:t>
            </w:r>
          </w:p>
          <w:p w:rsidR="00DE55CB" w:rsidRDefault="004D34FC">
            <w:pPr>
              <w:spacing w:line="360" w:lineRule="auto"/>
              <w:ind w:firstLineChars="200" w:firstLine="480"/>
              <w:rPr>
                <w:sz w:val="24"/>
              </w:rPr>
            </w:pPr>
            <w:r>
              <w:rPr>
                <w:sz w:val="24"/>
              </w:rPr>
              <w:t>废机油产</w:t>
            </w:r>
            <w:r>
              <w:rPr>
                <w:sz w:val="24"/>
              </w:rPr>
              <w:t>量</w:t>
            </w:r>
            <w:r>
              <w:rPr>
                <w:rFonts w:hint="eastAsia"/>
                <w:sz w:val="24"/>
              </w:rPr>
              <w:t>0.06</w:t>
            </w:r>
            <w:r>
              <w:rPr>
                <w:rFonts w:hint="eastAsia"/>
                <w:sz w:val="24"/>
              </w:rPr>
              <w:t>t/a</w:t>
            </w:r>
            <w:r>
              <w:rPr>
                <w:rFonts w:hint="eastAsia"/>
                <w:sz w:val="24"/>
              </w:rPr>
              <w:t>，</w:t>
            </w:r>
            <w:r>
              <w:rPr>
                <w:sz w:val="24"/>
              </w:rPr>
              <w:t>危险类别为</w:t>
            </w:r>
            <w:r>
              <w:rPr>
                <w:sz w:val="24"/>
              </w:rPr>
              <w:t>HW08</w:t>
            </w:r>
            <w:r>
              <w:rPr>
                <w:sz w:val="24"/>
              </w:rPr>
              <w:t>，代码为</w:t>
            </w:r>
            <w:r>
              <w:rPr>
                <w:sz w:val="24"/>
              </w:rPr>
              <w:t>900-249-08</w:t>
            </w:r>
            <w:r>
              <w:rPr>
                <w:sz w:val="24"/>
              </w:rPr>
              <w:t>；</w:t>
            </w:r>
          </w:p>
          <w:p w:rsidR="00DE55CB" w:rsidRDefault="004D34FC">
            <w:pPr>
              <w:spacing w:line="360" w:lineRule="auto"/>
              <w:ind w:firstLineChars="200" w:firstLine="480"/>
              <w:rPr>
                <w:sz w:val="24"/>
              </w:rPr>
            </w:pPr>
            <w:r>
              <w:rPr>
                <w:sz w:val="24"/>
              </w:rPr>
              <w:t>废含油抹布</w:t>
            </w:r>
            <w:r>
              <w:rPr>
                <w:rFonts w:hint="eastAsia"/>
                <w:sz w:val="24"/>
              </w:rPr>
              <w:t>0.0</w:t>
            </w:r>
            <w:r>
              <w:rPr>
                <w:rFonts w:hint="eastAsia"/>
                <w:sz w:val="24"/>
              </w:rPr>
              <w:t>1</w:t>
            </w:r>
            <w:r>
              <w:rPr>
                <w:rFonts w:hint="eastAsia"/>
                <w:sz w:val="24"/>
              </w:rPr>
              <w:t>t/a</w:t>
            </w:r>
            <w:r>
              <w:rPr>
                <w:rFonts w:hint="eastAsia"/>
                <w:sz w:val="24"/>
              </w:rPr>
              <w:t>，</w:t>
            </w:r>
            <w:r>
              <w:rPr>
                <w:sz w:val="24"/>
              </w:rPr>
              <w:t>危险类别为</w:t>
            </w:r>
            <w:r>
              <w:rPr>
                <w:sz w:val="24"/>
              </w:rPr>
              <w:t>HW49</w:t>
            </w:r>
            <w:r>
              <w:rPr>
                <w:sz w:val="24"/>
              </w:rPr>
              <w:t>，代码为</w:t>
            </w:r>
            <w:r>
              <w:rPr>
                <w:sz w:val="24"/>
              </w:rPr>
              <w:t>900-041-49</w:t>
            </w:r>
            <w:r>
              <w:rPr>
                <w:rFonts w:hint="eastAsia"/>
                <w:sz w:val="24"/>
              </w:rPr>
              <w:t>；</w:t>
            </w:r>
          </w:p>
          <w:p w:rsidR="00DE55CB" w:rsidRDefault="004D34FC">
            <w:pPr>
              <w:spacing w:line="360" w:lineRule="auto"/>
              <w:ind w:firstLineChars="200" w:firstLine="480"/>
              <w:rPr>
                <w:sz w:val="24"/>
              </w:rPr>
            </w:pPr>
            <w:r>
              <w:rPr>
                <w:sz w:val="24"/>
              </w:rPr>
              <w:t>废包装桶每年约</w:t>
            </w:r>
            <w:r>
              <w:rPr>
                <w:rFonts w:hint="eastAsia"/>
                <w:sz w:val="24"/>
              </w:rPr>
              <w:t>11</w:t>
            </w:r>
            <w:r>
              <w:rPr>
                <w:rFonts w:hint="eastAsia"/>
                <w:sz w:val="24"/>
              </w:rPr>
              <w:t>个</w:t>
            </w:r>
            <w:r>
              <w:rPr>
                <w:rFonts w:hint="eastAsia"/>
                <w:sz w:val="24"/>
              </w:rPr>
              <w:t>（</w:t>
            </w:r>
            <w:r>
              <w:rPr>
                <w:rFonts w:hint="eastAsia"/>
                <w:sz w:val="24"/>
              </w:rPr>
              <w:t>10kg/</w:t>
            </w:r>
            <w:r>
              <w:rPr>
                <w:rFonts w:hint="eastAsia"/>
                <w:sz w:val="24"/>
              </w:rPr>
              <w:t>桶</w:t>
            </w:r>
            <w:r>
              <w:rPr>
                <w:rFonts w:hint="eastAsia"/>
                <w:sz w:val="24"/>
              </w:rPr>
              <w:t>）</w:t>
            </w:r>
            <w:r>
              <w:rPr>
                <w:rFonts w:hint="eastAsia"/>
                <w:sz w:val="24"/>
              </w:rPr>
              <w:t>，</w:t>
            </w:r>
            <w:r>
              <w:rPr>
                <w:sz w:val="24"/>
              </w:rPr>
              <w:t>危险类别为</w:t>
            </w:r>
            <w:r>
              <w:rPr>
                <w:sz w:val="24"/>
              </w:rPr>
              <w:t>HW49</w:t>
            </w:r>
            <w:r>
              <w:rPr>
                <w:sz w:val="24"/>
              </w:rPr>
              <w:t>，代码为</w:t>
            </w:r>
            <w:r>
              <w:rPr>
                <w:sz w:val="24"/>
              </w:rPr>
              <w:t>900-041-49</w:t>
            </w:r>
            <w:r>
              <w:rPr>
                <w:rFonts w:hint="eastAsia"/>
                <w:sz w:val="24"/>
              </w:rPr>
              <w:t>。</w:t>
            </w: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spacing w:line="360" w:lineRule="auto"/>
              <w:rPr>
                <w:sz w:val="24"/>
              </w:rPr>
            </w:pPr>
          </w:p>
          <w:p w:rsidR="00DE55CB" w:rsidRDefault="00DE55CB">
            <w:pPr>
              <w:pStyle w:val="Default1"/>
            </w:pPr>
          </w:p>
          <w:p w:rsidR="00DE55CB" w:rsidRDefault="00DE55CB">
            <w:pPr>
              <w:pStyle w:val="Default1"/>
            </w:pPr>
          </w:p>
          <w:p w:rsidR="00DE55CB" w:rsidRDefault="00DE55CB">
            <w:pPr>
              <w:spacing w:line="360" w:lineRule="auto"/>
              <w:rPr>
                <w:sz w:val="24"/>
              </w:rPr>
            </w:pPr>
          </w:p>
        </w:tc>
      </w:tr>
    </w:tbl>
    <w:p w:rsidR="00DE55CB" w:rsidRDefault="004D34FC">
      <w:pPr>
        <w:pStyle w:val="21"/>
        <w:spacing w:after="0" w:line="360" w:lineRule="auto"/>
        <w:ind w:leftChars="0" w:left="0" w:firstLineChars="0" w:firstLine="0"/>
        <w:outlineLvl w:val="0"/>
        <w:rPr>
          <w:rFonts w:ascii="黑体" w:eastAsia="黑体"/>
          <w:sz w:val="30"/>
          <w:szCs w:val="30"/>
        </w:rPr>
      </w:pPr>
      <w:bookmarkStart w:id="10" w:name="_Toc26892336"/>
      <w:bookmarkStart w:id="11" w:name="_Toc20151023"/>
      <w:r>
        <w:rPr>
          <w:rFonts w:ascii="黑体" w:eastAsia="黑体" w:hint="eastAsia"/>
          <w:sz w:val="30"/>
          <w:szCs w:val="30"/>
        </w:rPr>
        <w:lastRenderedPageBreak/>
        <w:t>项目主要污染物产生及排放情况</w:t>
      </w:r>
      <w:bookmarkEnd w:id="10"/>
      <w:bookmarkEnd w:id="11"/>
    </w:p>
    <w:tbl>
      <w:tblPr>
        <w:tblW w:w="8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1"/>
        <w:gridCol w:w="1439"/>
        <w:gridCol w:w="1687"/>
        <w:gridCol w:w="2285"/>
        <w:gridCol w:w="2322"/>
      </w:tblGrid>
      <w:tr w:rsidR="00DE55CB">
        <w:trPr>
          <w:trHeight w:val="757"/>
          <w:jc w:val="center"/>
        </w:trPr>
        <w:tc>
          <w:tcPr>
            <w:tcW w:w="891" w:type="dxa"/>
            <w:tcBorders>
              <w:tl2br w:val="single" w:sz="4" w:space="0" w:color="auto"/>
            </w:tcBorders>
            <w:vAlign w:val="center"/>
          </w:tcPr>
          <w:p w:rsidR="00DE55CB" w:rsidRDefault="004D34FC">
            <w:pPr>
              <w:adjustRightInd w:val="0"/>
              <w:snapToGrid w:val="0"/>
              <w:jc w:val="center"/>
              <w:rPr>
                <w:b/>
                <w:kern w:val="0"/>
                <w:szCs w:val="21"/>
              </w:rPr>
            </w:pPr>
            <w:r>
              <w:rPr>
                <w:rFonts w:hint="eastAsia"/>
                <w:b/>
                <w:kern w:val="0"/>
                <w:szCs w:val="21"/>
              </w:rPr>
              <w:t xml:space="preserve">  </w:t>
            </w:r>
            <w:r>
              <w:rPr>
                <w:b/>
                <w:kern w:val="0"/>
                <w:szCs w:val="21"/>
              </w:rPr>
              <w:t>类型</w:t>
            </w:r>
          </w:p>
          <w:p w:rsidR="00DE55CB" w:rsidRDefault="004D34FC">
            <w:pPr>
              <w:adjustRightInd w:val="0"/>
              <w:snapToGrid w:val="0"/>
              <w:rPr>
                <w:b/>
                <w:kern w:val="0"/>
                <w:szCs w:val="21"/>
              </w:rPr>
            </w:pPr>
            <w:r>
              <w:rPr>
                <w:b/>
                <w:kern w:val="0"/>
                <w:szCs w:val="21"/>
              </w:rPr>
              <w:t>内容</w:t>
            </w:r>
          </w:p>
        </w:tc>
        <w:tc>
          <w:tcPr>
            <w:tcW w:w="1439" w:type="dxa"/>
            <w:vAlign w:val="center"/>
          </w:tcPr>
          <w:p w:rsidR="00DE55CB" w:rsidRDefault="004D34FC">
            <w:pPr>
              <w:adjustRightInd w:val="0"/>
              <w:snapToGrid w:val="0"/>
              <w:jc w:val="center"/>
              <w:rPr>
                <w:b/>
                <w:kern w:val="0"/>
                <w:szCs w:val="21"/>
              </w:rPr>
            </w:pPr>
            <w:r>
              <w:rPr>
                <w:b/>
                <w:kern w:val="0"/>
                <w:szCs w:val="21"/>
              </w:rPr>
              <w:t>污染源</w:t>
            </w:r>
          </w:p>
          <w:p w:rsidR="00DE55CB" w:rsidRDefault="004D34FC">
            <w:pPr>
              <w:adjustRightInd w:val="0"/>
              <w:snapToGrid w:val="0"/>
              <w:jc w:val="center"/>
              <w:rPr>
                <w:b/>
                <w:kern w:val="0"/>
                <w:szCs w:val="21"/>
              </w:rPr>
            </w:pPr>
            <w:r>
              <w:rPr>
                <w:b/>
                <w:kern w:val="0"/>
                <w:szCs w:val="21"/>
              </w:rPr>
              <w:t>（编号）</w:t>
            </w:r>
          </w:p>
        </w:tc>
        <w:tc>
          <w:tcPr>
            <w:tcW w:w="1687" w:type="dxa"/>
            <w:vAlign w:val="center"/>
          </w:tcPr>
          <w:p w:rsidR="00DE55CB" w:rsidRDefault="004D34FC">
            <w:pPr>
              <w:adjustRightInd w:val="0"/>
              <w:snapToGrid w:val="0"/>
              <w:jc w:val="center"/>
              <w:rPr>
                <w:b/>
                <w:kern w:val="0"/>
                <w:szCs w:val="21"/>
              </w:rPr>
            </w:pPr>
            <w:r>
              <w:rPr>
                <w:b/>
                <w:kern w:val="0"/>
                <w:szCs w:val="21"/>
              </w:rPr>
              <w:t>污染物名称</w:t>
            </w:r>
          </w:p>
        </w:tc>
        <w:tc>
          <w:tcPr>
            <w:tcW w:w="2285" w:type="dxa"/>
            <w:vAlign w:val="center"/>
          </w:tcPr>
          <w:p w:rsidR="00DE55CB" w:rsidRDefault="004D34FC">
            <w:pPr>
              <w:adjustRightInd w:val="0"/>
              <w:snapToGrid w:val="0"/>
              <w:jc w:val="center"/>
              <w:rPr>
                <w:b/>
                <w:kern w:val="0"/>
                <w:szCs w:val="21"/>
              </w:rPr>
            </w:pPr>
            <w:r>
              <w:rPr>
                <w:b/>
                <w:kern w:val="0"/>
                <w:szCs w:val="21"/>
              </w:rPr>
              <w:t>处理前产生浓度及产生量（单位）</w:t>
            </w:r>
          </w:p>
        </w:tc>
        <w:tc>
          <w:tcPr>
            <w:tcW w:w="2322" w:type="dxa"/>
            <w:vAlign w:val="center"/>
          </w:tcPr>
          <w:p w:rsidR="00DE55CB" w:rsidRDefault="004D34FC">
            <w:pPr>
              <w:adjustRightInd w:val="0"/>
              <w:snapToGrid w:val="0"/>
              <w:jc w:val="center"/>
              <w:rPr>
                <w:b/>
                <w:kern w:val="0"/>
                <w:szCs w:val="21"/>
              </w:rPr>
            </w:pPr>
            <w:r>
              <w:rPr>
                <w:b/>
                <w:kern w:val="0"/>
                <w:szCs w:val="21"/>
              </w:rPr>
              <w:t>排放浓度及排放量</w:t>
            </w:r>
          </w:p>
        </w:tc>
      </w:tr>
      <w:tr w:rsidR="00DE55CB">
        <w:trPr>
          <w:trHeight w:val="397"/>
          <w:jc w:val="center"/>
        </w:trPr>
        <w:tc>
          <w:tcPr>
            <w:tcW w:w="891" w:type="dxa"/>
            <w:vAlign w:val="center"/>
          </w:tcPr>
          <w:p w:rsidR="00DE55CB" w:rsidRDefault="004D34FC">
            <w:pPr>
              <w:adjustRightInd w:val="0"/>
              <w:snapToGrid w:val="0"/>
              <w:jc w:val="center"/>
              <w:rPr>
                <w:kern w:val="0"/>
                <w:szCs w:val="21"/>
              </w:rPr>
            </w:pPr>
            <w:r>
              <w:rPr>
                <w:rFonts w:hint="eastAsia"/>
                <w:kern w:val="0"/>
                <w:szCs w:val="21"/>
              </w:rPr>
              <w:t>大气污染物</w:t>
            </w:r>
          </w:p>
        </w:tc>
        <w:tc>
          <w:tcPr>
            <w:tcW w:w="1439" w:type="dxa"/>
            <w:vAlign w:val="center"/>
          </w:tcPr>
          <w:p w:rsidR="00DE55CB" w:rsidRDefault="004D34FC">
            <w:pPr>
              <w:adjustRightInd w:val="0"/>
              <w:snapToGrid w:val="0"/>
              <w:jc w:val="center"/>
              <w:rPr>
                <w:kern w:val="0"/>
                <w:szCs w:val="21"/>
              </w:rPr>
            </w:pPr>
            <w:r>
              <w:rPr>
                <w:rFonts w:hint="eastAsia"/>
                <w:kern w:val="0"/>
                <w:szCs w:val="21"/>
              </w:rPr>
              <w:t>砂轮打磨</w:t>
            </w:r>
          </w:p>
        </w:tc>
        <w:tc>
          <w:tcPr>
            <w:tcW w:w="1687" w:type="dxa"/>
            <w:vAlign w:val="center"/>
          </w:tcPr>
          <w:p w:rsidR="00DE55CB" w:rsidRDefault="004D34FC">
            <w:pPr>
              <w:adjustRightInd w:val="0"/>
              <w:snapToGrid w:val="0"/>
              <w:jc w:val="center"/>
              <w:rPr>
                <w:kern w:val="0"/>
                <w:szCs w:val="21"/>
              </w:rPr>
            </w:pPr>
            <w:r>
              <w:rPr>
                <w:rFonts w:hint="eastAsia"/>
                <w:kern w:val="0"/>
                <w:szCs w:val="21"/>
              </w:rPr>
              <w:t>粉尘</w:t>
            </w:r>
          </w:p>
        </w:tc>
        <w:tc>
          <w:tcPr>
            <w:tcW w:w="2285" w:type="dxa"/>
            <w:vAlign w:val="center"/>
          </w:tcPr>
          <w:p w:rsidR="00DE55CB" w:rsidRDefault="004D34FC">
            <w:pPr>
              <w:adjustRightInd w:val="0"/>
              <w:snapToGrid w:val="0"/>
              <w:jc w:val="center"/>
              <w:rPr>
                <w:kern w:val="0"/>
                <w:szCs w:val="21"/>
              </w:rPr>
            </w:pPr>
            <w:r>
              <w:rPr>
                <w:rFonts w:hint="eastAsia"/>
                <w:kern w:val="0"/>
                <w:szCs w:val="21"/>
              </w:rPr>
              <w:t>0.004</w:t>
            </w:r>
            <w:r>
              <w:rPr>
                <w:kern w:val="0"/>
                <w:szCs w:val="21"/>
              </w:rPr>
              <w:t>t/a</w:t>
            </w:r>
          </w:p>
        </w:tc>
        <w:tc>
          <w:tcPr>
            <w:tcW w:w="2322" w:type="dxa"/>
            <w:vAlign w:val="center"/>
          </w:tcPr>
          <w:p w:rsidR="00DE55CB" w:rsidRDefault="004D34FC">
            <w:pPr>
              <w:adjustRightInd w:val="0"/>
              <w:snapToGrid w:val="0"/>
              <w:jc w:val="center"/>
              <w:rPr>
                <w:kern w:val="0"/>
                <w:szCs w:val="21"/>
              </w:rPr>
            </w:pPr>
            <w:r>
              <w:rPr>
                <w:rFonts w:hint="eastAsia"/>
                <w:kern w:val="0"/>
                <w:szCs w:val="21"/>
              </w:rPr>
              <w:t>0.00046</w:t>
            </w:r>
            <w:r>
              <w:t>kg/h</w:t>
            </w:r>
            <w:r>
              <w:rPr>
                <w:rFonts w:hint="eastAsia"/>
              </w:rPr>
              <w:t>，</w:t>
            </w:r>
            <w:r>
              <w:rPr>
                <w:rFonts w:hint="eastAsia"/>
                <w:kern w:val="0"/>
                <w:szCs w:val="21"/>
              </w:rPr>
              <w:t>0.0011</w:t>
            </w:r>
            <w:r>
              <w:rPr>
                <w:kern w:val="0"/>
                <w:szCs w:val="21"/>
              </w:rPr>
              <w:t>t/a</w:t>
            </w:r>
          </w:p>
        </w:tc>
      </w:tr>
      <w:tr w:rsidR="00DE55CB">
        <w:trPr>
          <w:trHeight w:val="397"/>
          <w:jc w:val="center"/>
        </w:trPr>
        <w:tc>
          <w:tcPr>
            <w:tcW w:w="891" w:type="dxa"/>
            <w:vMerge w:val="restart"/>
            <w:vAlign w:val="center"/>
          </w:tcPr>
          <w:p w:rsidR="00DE55CB" w:rsidRDefault="004D34FC">
            <w:pPr>
              <w:adjustRightInd w:val="0"/>
              <w:snapToGrid w:val="0"/>
              <w:jc w:val="center"/>
              <w:rPr>
                <w:kern w:val="0"/>
                <w:szCs w:val="21"/>
              </w:rPr>
            </w:pPr>
            <w:r>
              <w:rPr>
                <w:kern w:val="0"/>
                <w:szCs w:val="21"/>
              </w:rPr>
              <w:t>水污染物</w:t>
            </w:r>
          </w:p>
        </w:tc>
        <w:tc>
          <w:tcPr>
            <w:tcW w:w="1439" w:type="dxa"/>
            <w:vMerge w:val="restart"/>
            <w:vAlign w:val="center"/>
          </w:tcPr>
          <w:p w:rsidR="00DE55CB" w:rsidRDefault="004D34FC">
            <w:pPr>
              <w:adjustRightInd w:val="0"/>
              <w:snapToGrid w:val="0"/>
              <w:jc w:val="center"/>
              <w:rPr>
                <w:kern w:val="0"/>
                <w:szCs w:val="21"/>
              </w:rPr>
            </w:pPr>
            <w:r>
              <w:rPr>
                <w:kern w:val="0"/>
                <w:szCs w:val="21"/>
              </w:rPr>
              <w:t>生活污水</w:t>
            </w:r>
          </w:p>
          <w:p w:rsidR="00DE55CB" w:rsidRDefault="004D34FC">
            <w:pPr>
              <w:adjustRightInd w:val="0"/>
              <w:snapToGrid w:val="0"/>
              <w:jc w:val="center"/>
              <w:rPr>
                <w:kern w:val="0"/>
                <w:szCs w:val="21"/>
              </w:rPr>
            </w:pPr>
            <w:r>
              <w:rPr>
                <w:kern w:val="0"/>
                <w:szCs w:val="21"/>
              </w:rPr>
              <w:t>（</w:t>
            </w:r>
            <w:r>
              <w:rPr>
                <w:rFonts w:hint="eastAsia"/>
                <w:kern w:val="0"/>
                <w:szCs w:val="21"/>
              </w:rPr>
              <w:t>134.4</w:t>
            </w:r>
            <w:r>
              <w:rPr>
                <w:kern w:val="0"/>
                <w:szCs w:val="21"/>
              </w:rPr>
              <w:t>m</w:t>
            </w:r>
            <w:r>
              <w:rPr>
                <w:kern w:val="0"/>
                <w:szCs w:val="21"/>
                <w:vertAlign w:val="superscript"/>
              </w:rPr>
              <w:t>3</w:t>
            </w:r>
            <w:r>
              <w:rPr>
                <w:kern w:val="0"/>
                <w:szCs w:val="21"/>
              </w:rPr>
              <w:t>/a</w:t>
            </w:r>
            <w:r>
              <w:rPr>
                <w:kern w:val="0"/>
                <w:szCs w:val="21"/>
              </w:rPr>
              <w:t>）</w:t>
            </w:r>
          </w:p>
        </w:tc>
        <w:tc>
          <w:tcPr>
            <w:tcW w:w="1687" w:type="dxa"/>
            <w:vAlign w:val="center"/>
          </w:tcPr>
          <w:p w:rsidR="00DE55CB" w:rsidRDefault="004D34FC">
            <w:pPr>
              <w:adjustRightInd w:val="0"/>
              <w:snapToGrid w:val="0"/>
              <w:jc w:val="center"/>
              <w:rPr>
                <w:kern w:val="0"/>
                <w:szCs w:val="21"/>
              </w:rPr>
            </w:pPr>
            <w:r>
              <w:rPr>
                <w:kern w:val="0"/>
                <w:szCs w:val="21"/>
              </w:rPr>
              <w:t>COD</w:t>
            </w:r>
          </w:p>
        </w:tc>
        <w:tc>
          <w:tcPr>
            <w:tcW w:w="2285" w:type="dxa"/>
            <w:vAlign w:val="center"/>
          </w:tcPr>
          <w:p w:rsidR="00DE55CB" w:rsidRDefault="004D34FC">
            <w:pPr>
              <w:adjustRightInd w:val="0"/>
              <w:snapToGrid w:val="0"/>
              <w:jc w:val="center"/>
              <w:rPr>
                <w:kern w:val="0"/>
                <w:szCs w:val="21"/>
              </w:rPr>
            </w:pPr>
            <w:r>
              <w:rPr>
                <w:kern w:val="0"/>
                <w:szCs w:val="21"/>
              </w:rPr>
              <w:t>400mg/L</w:t>
            </w:r>
            <w:r>
              <w:rPr>
                <w:kern w:val="0"/>
                <w:szCs w:val="21"/>
              </w:rPr>
              <w:t>，</w:t>
            </w:r>
            <w:r>
              <w:rPr>
                <w:kern w:val="0"/>
                <w:szCs w:val="21"/>
              </w:rPr>
              <w:t>0.05</w:t>
            </w:r>
            <w:r>
              <w:rPr>
                <w:rFonts w:hint="eastAsia"/>
                <w:kern w:val="0"/>
                <w:szCs w:val="21"/>
              </w:rPr>
              <w:t>4</w:t>
            </w:r>
            <w:r>
              <w:rPr>
                <w:kern w:val="0"/>
                <w:szCs w:val="21"/>
              </w:rPr>
              <w:t>t/a</w:t>
            </w:r>
          </w:p>
        </w:tc>
        <w:tc>
          <w:tcPr>
            <w:tcW w:w="2322" w:type="dxa"/>
            <w:vAlign w:val="center"/>
          </w:tcPr>
          <w:p w:rsidR="00DE55CB" w:rsidRDefault="004D34FC">
            <w:pPr>
              <w:adjustRightInd w:val="0"/>
              <w:snapToGrid w:val="0"/>
              <w:jc w:val="center"/>
              <w:rPr>
                <w:kern w:val="0"/>
                <w:szCs w:val="21"/>
              </w:rPr>
            </w:pPr>
            <w:r>
              <w:rPr>
                <w:kern w:val="0"/>
                <w:szCs w:val="21"/>
              </w:rPr>
              <w:t>340mg/L</w:t>
            </w:r>
            <w:r>
              <w:rPr>
                <w:kern w:val="0"/>
                <w:szCs w:val="21"/>
              </w:rPr>
              <w:t>，</w:t>
            </w:r>
            <w:r>
              <w:rPr>
                <w:kern w:val="0"/>
                <w:szCs w:val="21"/>
              </w:rPr>
              <w:t>0.04</w:t>
            </w:r>
            <w:r>
              <w:rPr>
                <w:rFonts w:hint="eastAsia"/>
                <w:kern w:val="0"/>
                <w:szCs w:val="21"/>
              </w:rPr>
              <w:t>6</w:t>
            </w:r>
            <w:r>
              <w:rPr>
                <w:kern w:val="0"/>
                <w:szCs w:val="21"/>
              </w:rPr>
              <w:t>t/a</w:t>
            </w:r>
          </w:p>
        </w:tc>
      </w:tr>
      <w:tr w:rsidR="00DE55CB">
        <w:trPr>
          <w:trHeight w:val="397"/>
          <w:jc w:val="center"/>
        </w:trPr>
        <w:tc>
          <w:tcPr>
            <w:tcW w:w="891" w:type="dxa"/>
            <w:vMerge/>
            <w:vAlign w:val="center"/>
          </w:tcPr>
          <w:p w:rsidR="00DE55CB" w:rsidRDefault="00DE55CB">
            <w:pPr>
              <w:adjustRightInd w:val="0"/>
              <w:snapToGrid w:val="0"/>
              <w:jc w:val="center"/>
              <w:rPr>
                <w:kern w:val="0"/>
                <w:szCs w:val="21"/>
              </w:rPr>
            </w:pPr>
          </w:p>
        </w:tc>
        <w:tc>
          <w:tcPr>
            <w:tcW w:w="1439" w:type="dxa"/>
            <w:vMerge/>
            <w:vAlign w:val="center"/>
          </w:tcPr>
          <w:p w:rsidR="00DE55CB" w:rsidRDefault="00DE55CB">
            <w:pPr>
              <w:adjustRightInd w:val="0"/>
              <w:snapToGrid w:val="0"/>
              <w:jc w:val="center"/>
              <w:rPr>
                <w:kern w:val="0"/>
                <w:szCs w:val="21"/>
              </w:rPr>
            </w:pPr>
          </w:p>
        </w:tc>
        <w:tc>
          <w:tcPr>
            <w:tcW w:w="1687" w:type="dxa"/>
            <w:vAlign w:val="center"/>
          </w:tcPr>
          <w:p w:rsidR="00DE55CB" w:rsidRDefault="004D34FC">
            <w:pPr>
              <w:adjustRightInd w:val="0"/>
              <w:snapToGrid w:val="0"/>
              <w:jc w:val="center"/>
              <w:rPr>
                <w:kern w:val="0"/>
                <w:szCs w:val="21"/>
              </w:rPr>
            </w:pPr>
            <w:r>
              <w:rPr>
                <w:kern w:val="0"/>
                <w:szCs w:val="21"/>
              </w:rPr>
              <w:t>BOD</w:t>
            </w:r>
            <w:r>
              <w:rPr>
                <w:kern w:val="0"/>
                <w:szCs w:val="21"/>
                <w:vertAlign w:val="subscript"/>
              </w:rPr>
              <w:t>5</w:t>
            </w:r>
          </w:p>
        </w:tc>
        <w:tc>
          <w:tcPr>
            <w:tcW w:w="2285" w:type="dxa"/>
            <w:vAlign w:val="center"/>
          </w:tcPr>
          <w:p w:rsidR="00DE55CB" w:rsidRDefault="004D34FC">
            <w:pPr>
              <w:adjustRightInd w:val="0"/>
              <w:snapToGrid w:val="0"/>
              <w:jc w:val="center"/>
              <w:rPr>
                <w:kern w:val="0"/>
                <w:szCs w:val="21"/>
              </w:rPr>
            </w:pPr>
            <w:r>
              <w:rPr>
                <w:kern w:val="0"/>
                <w:szCs w:val="21"/>
              </w:rPr>
              <w:t>180mg/L</w:t>
            </w:r>
            <w:r>
              <w:rPr>
                <w:kern w:val="0"/>
                <w:szCs w:val="21"/>
              </w:rPr>
              <w:t>，</w:t>
            </w:r>
            <w:r>
              <w:rPr>
                <w:kern w:val="0"/>
                <w:szCs w:val="21"/>
              </w:rPr>
              <w:t>0.0</w:t>
            </w:r>
            <w:r>
              <w:rPr>
                <w:rFonts w:hint="eastAsia"/>
                <w:kern w:val="0"/>
                <w:szCs w:val="21"/>
              </w:rPr>
              <w:t>24</w:t>
            </w:r>
            <w:r>
              <w:rPr>
                <w:kern w:val="0"/>
                <w:szCs w:val="21"/>
              </w:rPr>
              <w:t>t/a</w:t>
            </w:r>
          </w:p>
        </w:tc>
        <w:tc>
          <w:tcPr>
            <w:tcW w:w="2322" w:type="dxa"/>
            <w:vAlign w:val="center"/>
          </w:tcPr>
          <w:p w:rsidR="00DE55CB" w:rsidRDefault="004D34FC">
            <w:pPr>
              <w:adjustRightInd w:val="0"/>
              <w:snapToGrid w:val="0"/>
              <w:jc w:val="center"/>
              <w:rPr>
                <w:kern w:val="0"/>
                <w:szCs w:val="21"/>
              </w:rPr>
            </w:pPr>
            <w:r>
              <w:rPr>
                <w:kern w:val="0"/>
                <w:szCs w:val="21"/>
              </w:rPr>
              <w:t>144mg/L</w:t>
            </w:r>
            <w:r>
              <w:rPr>
                <w:kern w:val="0"/>
                <w:szCs w:val="21"/>
              </w:rPr>
              <w:t>，</w:t>
            </w:r>
            <w:r>
              <w:rPr>
                <w:kern w:val="0"/>
                <w:szCs w:val="21"/>
              </w:rPr>
              <w:t>0.0</w:t>
            </w:r>
            <w:r>
              <w:rPr>
                <w:rFonts w:hint="eastAsia"/>
                <w:kern w:val="0"/>
                <w:szCs w:val="21"/>
              </w:rPr>
              <w:t>19</w:t>
            </w:r>
            <w:r>
              <w:rPr>
                <w:kern w:val="0"/>
                <w:szCs w:val="21"/>
              </w:rPr>
              <w:t>t/a</w:t>
            </w:r>
          </w:p>
        </w:tc>
      </w:tr>
      <w:tr w:rsidR="00DE55CB">
        <w:trPr>
          <w:trHeight w:val="397"/>
          <w:jc w:val="center"/>
        </w:trPr>
        <w:tc>
          <w:tcPr>
            <w:tcW w:w="891" w:type="dxa"/>
            <w:vMerge/>
            <w:vAlign w:val="center"/>
          </w:tcPr>
          <w:p w:rsidR="00DE55CB" w:rsidRDefault="00DE55CB">
            <w:pPr>
              <w:adjustRightInd w:val="0"/>
              <w:snapToGrid w:val="0"/>
              <w:jc w:val="center"/>
              <w:rPr>
                <w:kern w:val="0"/>
                <w:szCs w:val="21"/>
              </w:rPr>
            </w:pPr>
          </w:p>
        </w:tc>
        <w:tc>
          <w:tcPr>
            <w:tcW w:w="1439" w:type="dxa"/>
            <w:vMerge/>
            <w:vAlign w:val="center"/>
          </w:tcPr>
          <w:p w:rsidR="00DE55CB" w:rsidRDefault="00DE55CB">
            <w:pPr>
              <w:adjustRightInd w:val="0"/>
              <w:snapToGrid w:val="0"/>
              <w:jc w:val="center"/>
              <w:rPr>
                <w:kern w:val="0"/>
                <w:szCs w:val="21"/>
              </w:rPr>
            </w:pPr>
          </w:p>
        </w:tc>
        <w:tc>
          <w:tcPr>
            <w:tcW w:w="1687" w:type="dxa"/>
            <w:vAlign w:val="center"/>
          </w:tcPr>
          <w:p w:rsidR="00DE55CB" w:rsidRDefault="004D34FC">
            <w:pPr>
              <w:adjustRightInd w:val="0"/>
              <w:snapToGrid w:val="0"/>
              <w:jc w:val="center"/>
              <w:rPr>
                <w:kern w:val="0"/>
                <w:szCs w:val="21"/>
              </w:rPr>
            </w:pPr>
            <w:r>
              <w:rPr>
                <w:kern w:val="0"/>
                <w:szCs w:val="21"/>
              </w:rPr>
              <w:t>氨氮</w:t>
            </w:r>
          </w:p>
        </w:tc>
        <w:tc>
          <w:tcPr>
            <w:tcW w:w="2285" w:type="dxa"/>
            <w:vAlign w:val="center"/>
          </w:tcPr>
          <w:p w:rsidR="00DE55CB" w:rsidRDefault="004D34FC">
            <w:pPr>
              <w:adjustRightInd w:val="0"/>
              <w:snapToGrid w:val="0"/>
              <w:jc w:val="center"/>
              <w:rPr>
                <w:kern w:val="0"/>
                <w:szCs w:val="21"/>
              </w:rPr>
            </w:pPr>
            <w:r>
              <w:rPr>
                <w:kern w:val="0"/>
                <w:szCs w:val="21"/>
              </w:rPr>
              <w:t>30mg/L</w:t>
            </w:r>
            <w:r>
              <w:rPr>
                <w:kern w:val="0"/>
                <w:szCs w:val="21"/>
              </w:rPr>
              <w:t>，</w:t>
            </w:r>
            <w:r>
              <w:rPr>
                <w:kern w:val="0"/>
                <w:szCs w:val="21"/>
              </w:rPr>
              <w:t>0.004t/a</w:t>
            </w:r>
          </w:p>
        </w:tc>
        <w:tc>
          <w:tcPr>
            <w:tcW w:w="2322" w:type="dxa"/>
            <w:vAlign w:val="center"/>
          </w:tcPr>
          <w:p w:rsidR="00DE55CB" w:rsidRDefault="004D34FC">
            <w:pPr>
              <w:adjustRightInd w:val="0"/>
              <w:snapToGrid w:val="0"/>
              <w:jc w:val="center"/>
              <w:rPr>
                <w:kern w:val="0"/>
                <w:szCs w:val="21"/>
              </w:rPr>
            </w:pPr>
            <w:r>
              <w:rPr>
                <w:kern w:val="0"/>
                <w:szCs w:val="21"/>
              </w:rPr>
              <w:t>30mg/L</w:t>
            </w:r>
            <w:r>
              <w:rPr>
                <w:kern w:val="0"/>
                <w:szCs w:val="21"/>
              </w:rPr>
              <w:t>，</w:t>
            </w:r>
            <w:r>
              <w:rPr>
                <w:kern w:val="0"/>
                <w:szCs w:val="21"/>
              </w:rPr>
              <w:t>0.004t/a</w:t>
            </w:r>
          </w:p>
        </w:tc>
      </w:tr>
      <w:tr w:rsidR="00DE55CB">
        <w:trPr>
          <w:trHeight w:val="397"/>
          <w:jc w:val="center"/>
        </w:trPr>
        <w:tc>
          <w:tcPr>
            <w:tcW w:w="891" w:type="dxa"/>
            <w:vMerge/>
            <w:vAlign w:val="center"/>
          </w:tcPr>
          <w:p w:rsidR="00DE55CB" w:rsidRDefault="00DE55CB">
            <w:pPr>
              <w:adjustRightInd w:val="0"/>
              <w:snapToGrid w:val="0"/>
              <w:jc w:val="center"/>
              <w:rPr>
                <w:kern w:val="0"/>
                <w:szCs w:val="21"/>
              </w:rPr>
            </w:pPr>
          </w:p>
        </w:tc>
        <w:tc>
          <w:tcPr>
            <w:tcW w:w="1439" w:type="dxa"/>
            <w:vMerge/>
            <w:vAlign w:val="center"/>
          </w:tcPr>
          <w:p w:rsidR="00DE55CB" w:rsidRDefault="00DE55CB">
            <w:pPr>
              <w:adjustRightInd w:val="0"/>
              <w:snapToGrid w:val="0"/>
              <w:jc w:val="center"/>
              <w:rPr>
                <w:kern w:val="0"/>
                <w:szCs w:val="21"/>
              </w:rPr>
            </w:pPr>
          </w:p>
        </w:tc>
        <w:tc>
          <w:tcPr>
            <w:tcW w:w="1687" w:type="dxa"/>
            <w:vAlign w:val="center"/>
          </w:tcPr>
          <w:p w:rsidR="00DE55CB" w:rsidRDefault="004D34FC">
            <w:pPr>
              <w:adjustRightInd w:val="0"/>
              <w:snapToGrid w:val="0"/>
              <w:jc w:val="center"/>
              <w:rPr>
                <w:kern w:val="0"/>
                <w:szCs w:val="21"/>
              </w:rPr>
            </w:pPr>
            <w:r>
              <w:rPr>
                <w:kern w:val="0"/>
                <w:szCs w:val="21"/>
              </w:rPr>
              <w:t>SS</w:t>
            </w:r>
          </w:p>
        </w:tc>
        <w:tc>
          <w:tcPr>
            <w:tcW w:w="2285" w:type="dxa"/>
            <w:vAlign w:val="center"/>
          </w:tcPr>
          <w:p w:rsidR="00DE55CB" w:rsidRDefault="004D34FC">
            <w:pPr>
              <w:adjustRightInd w:val="0"/>
              <w:snapToGrid w:val="0"/>
              <w:jc w:val="center"/>
              <w:rPr>
                <w:kern w:val="0"/>
                <w:szCs w:val="21"/>
              </w:rPr>
            </w:pPr>
            <w:r>
              <w:rPr>
                <w:kern w:val="0"/>
                <w:szCs w:val="21"/>
              </w:rPr>
              <w:t>350mg/L</w:t>
            </w:r>
            <w:r>
              <w:rPr>
                <w:kern w:val="0"/>
                <w:szCs w:val="21"/>
              </w:rPr>
              <w:t>，</w:t>
            </w:r>
            <w:r>
              <w:rPr>
                <w:kern w:val="0"/>
                <w:szCs w:val="21"/>
              </w:rPr>
              <w:t>0.0</w:t>
            </w:r>
            <w:r>
              <w:rPr>
                <w:rFonts w:hint="eastAsia"/>
                <w:kern w:val="0"/>
                <w:szCs w:val="21"/>
              </w:rPr>
              <w:t>47</w:t>
            </w:r>
            <w:r>
              <w:rPr>
                <w:kern w:val="0"/>
                <w:szCs w:val="21"/>
              </w:rPr>
              <w:t>t/a</w:t>
            </w:r>
          </w:p>
        </w:tc>
        <w:tc>
          <w:tcPr>
            <w:tcW w:w="2322" w:type="dxa"/>
            <w:vAlign w:val="center"/>
          </w:tcPr>
          <w:p w:rsidR="00DE55CB" w:rsidRDefault="004D34FC">
            <w:pPr>
              <w:adjustRightInd w:val="0"/>
              <w:snapToGrid w:val="0"/>
              <w:jc w:val="center"/>
              <w:rPr>
                <w:kern w:val="0"/>
                <w:szCs w:val="21"/>
              </w:rPr>
            </w:pPr>
            <w:r>
              <w:rPr>
                <w:kern w:val="0"/>
                <w:szCs w:val="21"/>
              </w:rPr>
              <w:t>210mg/L</w:t>
            </w:r>
            <w:r>
              <w:rPr>
                <w:kern w:val="0"/>
                <w:szCs w:val="21"/>
              </w:rPr>
              <w:t>，</w:t>
            </w:r>
            <w:r>
              <w:rPr>
                <w:kern w:val="0"/>
                <w:szCs w:val="21"/>
              </w:rPr>
              <w:t>0.0</w:t>
            </w:r>
            <w:r>
              <w:rPr>
                <w:rFonts w:hint="eastAsia"/>
                <w:kern w:val="0"/>
                <w:szCs w:val="21"/>
              </w:rPr>
              <w:t>28</w:t>
            </w:r>
            <w:r>
              <w:rPr>
                <w:kern w:val="0"/>
                <w:szCs w:val="21"/>
              </w:rPr>
              <w:t>t/a</w:t>
            </w:r>
          </w:p>
        </w:tc>
      </w:tr>
      <w:tr w:rsidR="00DE55CB">
        <w:trPr>
          <w:trHeight w:val="397"/>
          <w:jc w:val="center"/>
        </w:trPr>
        <w:tc>
          <w:tcPr>
            <w:tcW w:w="891" w:type="dxa"/>
            <w:vMerge w:val="restart"/>
            <w:vAlign w:val="center"/>
          </w:tcPr>
          <w:p w:rsidR="00DE55CB" w:rsidRDefault="004D34FC">
            <w:pPr>
              <w:adjustRightInd w:val="0"/>
              <w:snapToGrid w:val="0"/>
              <w:jc w:val="center"/>
              <w:rPr>
                <w:kern w:val="0"/>
                <w:szCs w:val="21"/>
              </w:rPr>
            </w:pPr>
            <w:r>
              <w:rPr>
                <w:kern w:val="0"/>
                <w:szCs w:val="21"/>
              </w:rPr>
              <w:t>固体废物</w:t>
            </w:r>
          </w:p>
        </w:tc>
        <w:tc>
          <w:tcPr>
            <w:tcW w:w="1439" w:type="dxa"/>
            <w:vMerge w:val="restart"/>
            <w:vAlign w:val="center"/>
          </w:tcPr>
          <w:p w:rsidR="00DE55CB" w:rsidRDefault="004D34FC">
            <w:pPr>
              <w:adjustRightInd w:val="0"/>
              <w:snapToGrid w:val="0"/>
              <w:jc w:val="center"/>
              <w:rPr>
                <w:kern w:val="0"/>
                <w:szCs w:val="21"/>
              </w:rPr>
            </w:pPr>
            <w:r>
              <w:rPr>
                <w:kern w:val="0"/>
                <w:szCs w:val="21"/>
              </w:rPr>
              <w:t>一般固废</w:t>
            </w:r>
          </w:p>
        </w:tc>
        <w:tc>
          <w:tcPr>
            <w:tcW w:w="1687" w:type="dxa"/>
            <w:vAlign w:val="center"/>
          </w:tcPr>
          <w:p w:rsidR="00DE55CB" w:rsidRDefault="004D34FC">
            <w:pPr>
              <w:adjustRightInd w:val="0"/>
              <w:snapToGrid w:val="0"/>
              <w:jc w:val="center"/>
              <w:rPr>
                <w:kern w:val="0"/>
                <w:szCs w:val="21"/>
              </w:rPr>
            </w:pPr>
            <w:r>
              <w:rPr>
                <w:kern w:val="0"/>
                <w:szCs w:val="21"/>
              </w:rPr>
              <w:t>生活垃圾</w:t>
            </w:r>
          </w:p>
        </w:tc>
        <w:tc>
          <w:tcPr>
            <w:tcW w:w="2285" w:type="dxa"/>
            <w:vAlign w:val="center"/>
          </w:tcPr>
          <w:p w:rsidR="00DE55CB" w:rsidRDefault="004D34FC">
            <w:pPr>
              <w:adjustRightInd w:val="0"/>
              <w:snapToGrid w:val="0"/>
              <w:jc w:val="center"/>
              <w:rPr>
                <w:kern w:val="0"/>
                <w:szCs w:val="21"/>
              </w:rPr>
            </w:pPr>
            <w:r>
              <w:rPr>
                <w:rFonts w:hint="eastAsia"/>
                <w:kern w:val="0"/>
                <w:szCs w:val="21"/>
              </w:rPr>
              <w:t>2.4</w:t>
            </w:r>
            <w:r>
              <w:rPr>
                <w:kern w:val="0"/>
                <w:szCs w:val="21"/>
              </w:rPr>
              <w:t>t/a</w:t>
            </w:r>
          </w:p>
        </w:tc>
        <w:tc>
          <w:tcPr>
            <w:tcW w:w="2322" w:type="dxa"/>
            <w:vAlign w:val="center"/>
          </w:tcPr>
          <w:p w:rsidR="00DE55CB" w:rsidRDefault="004D34FC">
            <w:pPr>
              <w:adjustRightInd w:val="0"/>
              <w:snapToGrid w:val="0"/>
              <w:jc w:val="center"/>
              <w:rPr>
                <w:kern w:val="0"/>
                <w:szCs w:val="21"/>
              </w:rPr>
            </w:pPr>
            <w:r>
              <w:rPr>
                <w:szCs w:val="21"/>
              </w:rPr>
              <w:t>集中收集，由当地环卫部门统一处理</w:t>
            </w:r>
          </w:p>
        </w:tc>
      </w:tr>
      <w:tr w:rsidR="00DE55CB">
        <w:trPr>
          <w:trHeight w:val="397"/>
          <w:jc w:val="center"/>
        </w:trPr>
        <w:tc>
          <w:tcPr>
            <w:tcW w:w="891" w:type="dxa"/>
            <w:vMerge/>
            <w:vAlign w:val="center"/>
          </w:tcPr>
          <w:p w:rsidR="00DE55CB" w:rsidRDefault="00DE55CB">
            <w:pPr>
              <w:adjustRightInd w:val="0"/>
              <w:snapToGrid w:val="0"/>
              <w:jc w:val="center"/>
              <w:rPr>
                <w:kern w:val="0"/>
                <w:szCs w:val="21"/>
              </w:rPr>
            </w:pPr>
          </w:p>
        </w:tc>
        <w:tc>
          <w:tcPr>
            <w:tcW w:w="1439" w:type="dxa"/>
            <w:vMerge/>
            <w:vAlign w:val="center"/>
          </w:tcPr>
          <w:p w:rsidR="00DE55CB" w:rsidRDefault="00DE55CB">
            <w:pPr>
              <w:adjustRightInd w:val="0"/>
              <w:snapToGrid w:val="0"/>
              <w:jc w:val="center"/>
              <w:rPr>
                <w:kern w:val="0"/>
                <w:szCs w:val="21"/>
              </w:rPr>
            </w:pPr>
          </w:p>
        </w:tc>
        <w:tc>
          <w:tcPr>
            <w:tcW w:w="1687" w:type="dxa"/>
            <w:vAlign w:val="center"/>
          </w:tcPr>
          <w:p w:rsidR="00DE55CB" w:rsidRDefault="004D34FC">
            <w:pPr>
              <w:adjustRightInd w:val="0"/>
              <w:snapToGrid w:val="0"/>
              <w:jc w:val="center"/>
              <w:rPr>
                <w:kern w:val="0"/>
                <w:szCs w:val="21"/>
              </w:rPr>
            </w:pPr>
            <w:r>
              <w:rPr>
                <w:rFonts w:hint="eastAsia"/>
                <w:kern w:val="0"/>
                <w:szCs w:val="21"/>
              </w:rPr>
              <w:t>废金属</w:t>
            </w:r>
          </w:p>
        </w:tc>
        <w:tc>
          <w:tcPr>
            <w:tcW w:w="2285" w:type="dxa"/>
            <w:vAlign w:val="center"/>
          </w:tcPr>
          <w:p w:rsidR="00DE55CB" w:rsidRDefault="004D34FC">
            <w:pPr>
              <w:adjustRightInd w:val="0"/>
              <w:snapToGrid w:val="0"/>
              <w:jc w:val="center"/>
              <w:rPr>
                <w:kern w:val="0"/>
                <w:szCs w:val="21"/>
              </w:rPr>
            </w:pPr>
            <w:r>
              <w:rPr>
                <w:rFonts w:hint="eastAsia"/>
                <w:kern w:val="0"/>
                <w:szCs w:val="21"/>
              </w:rPr>
              <w:t>12.0029</w:t>
            </w:r>
            <w:r>
              <w:rPr>
                <w:kern w:val="0"/>
                <w:szCs w:val="21"/>
              </w:rPr>
              <w:t>t/a</w:t>
            </w:r>
          </w:p>
        </w:tc>
        <w:tc>
          <w:tcPr>
            <w:tcW w:w="2322" w:type="dxa"/>
            <w:vAlign w:val="center"/>
          </w:tcPr>
          <w:p w:rsidR="00DE55CB" w:rsidRDefault="004D34FC">
            <w:pPr>
              <w:adjustRightInd w:val="0"/>
              <w:snapToGrid w:val="0"/>
              <w:jc w:val="center"/>
              <w:rPr>
                <w:kern w:val="0"/>
                <w:szCs w:val="21"/>
              </w:rPr>
            </w:pPr>
            <w:r>
              <w:rPr>
                <w:szCs w:val="21"/>
              </w:rPr>
              <w:t>集中收集，暂存在固废间，统一外售</w:t>
            </w:r>
          </w:p>
        </w:tc>
      </w:tr>
      <w:tr w:rsidR="00DE55CB">
        <w:trPr>
          <w:trHeight w:val="397"/>
          <w:jc w:val="center"/>
        </w:trPr>
        <w:tc>
          <w:tcPr>
            <w:tcW w:w="891" w:type="dxa"/>
            <w:vMerge/>
            <w:vAlign w:val="center"/>
          </w:tcPr>
          <w:p w:rsidR="00DE55CB" w:rsidRDefault="00DE55CB">
            <w:pPr>
              <w:adjustRightInd w:val="0"/>
              <w:snapToGrid w:val="0"/>
              <w:jc w:val="center"/>
              <w:rPr>
                <w:kern w:val="0"/>
                <w:szCs w:val="21"/>
              </w:rPr>
            </w:pPr>
          </w:p>
        </w:tc>
        <w:tc>
          <w:tcPr>
            <w:tcW w:w="1439" w:type="dxa"/>
            <w:vMerge w:val="restart"/>
            <w:vAlign w:val="center"/>
          </w:tcPr>
          <w:p w:rsidR="00DE55CB" w:rsidRDefault="004D34FC">
            <w:pPr>
              <w:adjustRightInd w:val="0"/>
              <w:snapToGrid w:val="0"/>
              <w:jc w:val="center"/>
              <w:rPr>
                <w:kern w:val="0"/>
                <w:szCs w:val="21"/>
              </w:rPr>
            </w:pPr>
            <w:r>
              <w:rPr>
                <w:rFonts w:hint="eastAsia"/>
                <w:kern w:val="0"/>
                <w:szCs w:val="21"/>
              </w:rPr>
              <w:t>危险</w:t>
            </w:r>
            <w:r>
              <w:rPr>
                <w:kern w:val="0"/>
                <w:szCs w:val="21"/>
              </w:rPr>
              <w:t>废物</w:t>
            </w:r>
          </w:p>
        </w:tc>
        <w:tc>
          <w:tcPr>
            <w:tcW w:w="1687" w:type="dxa"/>
            <w:vAlign w:val="center"/>
          </w:tcPr>
          <w:p w:rsidR="00DE55CB" w:rsidRDefault="004D34FC">
            <w:pPr>
              <w:adjustRightInd w:val="0"/>
              <w:snapToGrid w:val="0"/>
              <w:jc w:val="center"/>
              <w:rPr>
                <w:kern w:val="0"/>
                <w:szCs w:val="21"/>
              </w:rPr>
            </w:pPr>
            <w:r>
              <w:rPr>
                <w:rFonts w:hint="eastAsia"/>
                <w:kern w:val="0"/>
                <w:szCs w:val="21"/>
              </w:rPr>
              <w:t>废机油</w:t>
            </w:r>
          </w:p>
        </w:tc>
        <w:tc>
          <w:tcPr>
            <w:tcW w:w="2285" w:type="dxa"/>
            <w:vAlign w:val="center"/>
          </w:tcPr>
          <w:p w:rsidR="00DE55CB" w:rsidRDefault="004D34FC">
            <w:pPr>
              <w:adjustRightInd w:val="0"/>
              <w:snapToGrid w:val="0"/>
              <w:jc w:val="center"/>
              <w:rPr>
                <w:kern w:val="0"/>
                <w:szCs w:val="21"/>
              </w:rPr>
            </w:pPr>
            <w:r>
              <w:rPr>
                <w:rFonts w:hint="eastAsia"/>
                <w:sz w:val="24"/>
              </w:rPr>
              <w:t>0.06</w:t>
            </w:r>
            <w:r>
              <w:rPr>
                <w:rFonts w:hint="eastAsia"/>
                <w:sz w:val="24"/>
              </w:rPr>
              <w:t>t/a</w:t>
            </w:r>
          </w:p>
        </w:tc>
        <w:tc>
          <w:tcPr>
            <w:tcW w:w="2322" w:type="dxa"/>
            <w:vMerge w:val="restart"/>
            <w:vAlign w:val="center"/>
          </w:tcPr>
          <w:p w:rsidR="00DE55CB" w:rsidRDefault="004D34FC">
            <w:pPr>
              <w:adjustRightInd w:val="0"/>
              <w:snapToGrid w:val="0"/>
              <w:jc w:val="center"/>
              <w:rPr>
                <w:kern w:val="0"/>
                <w:szCs w:val="21"/>
              </w:rPr>
            </w:pPr>
            <w:r>
              <w:rPr>
                <w:kern w:val="0"/>
                <w:szCs w:val="21"/>
              </w:rPr>
              <w:t>集中收集</w:t>
            </w:r>
            <w:r>
              <w:rPr>
                <w:rFonts w:hint="eastAsia"/>
                <w:kern w:val="0"/>
                <w:szCs w:val="21"/>
              </w:rPr>
              <w:t>，</w:t>
            </w:r>
            <w:r>
              <w:rPr>
                <w:kern w:val="0"/>
                <w:szCs w:val="21"/>
              </w:rPr>
              <w:t>暂存于危废间</w:t>
            </w:r>
            <w:r>
              <w:rPr>
                <w:rFonts w:hint="eastAsia"/>
                <w:kern w:val="0"/>
                <w:szCs w:val="21"/>
              </w:rPr>
              <w:t>，</w:t>
            </w:r>
            <w:r>
              <w:rPr>
                <w:kern w:val="0"/>
                <w:szCs w:val="21"/>
              </w:rPr>
              <w:t>委托有处理资质的单位进行处理</w:t>
            </w:r>
          </w:p>
        </w:tc>
      </w:tr>
      <w:tr w:rsidR="00DE55CB">
        <w:trPr>
          <w:trHeight w:val="397"/>
          <w:jc w:val="center"/>
        </w:trPr>
        <w:tc>
          <w:tcPr>
            <w:tcW w:w="891" w:type="dxa"/>
            <w:vMerge/>
            <w:vAlign w:val="center"/>
          </w:tcPr>
          <w:p w:rsidR="00DE55CB" w:rsidRDefault="00DE55CB">
            <w:pPr>
              <w:adjustRightInd w:val="0"/>
              <w:snapToGrid w:val="0"/>
              <w:jc w:val="center"/>
              <w:rPr>
                <w:kern w:val="0"/>
                <w:szCs w:val="21"/>
              </w:rPr>
            </w:pPr>
          </w:p>
        </w:tc>
        <w:tc>
          <w:tcPr>
            <w:tcW w:w="1439" w:type="dxa"/>
            <w:vMerge/>
            <w:vAlign w:val="center"/>
          </w:tcPr>
          <w:p w:rsidR="00DE55CB" w:rsidRDefault="00DE55CB">
            <w:pPr>
              <w:adjustRightInd w:val="0"/>
              <w:snapToGrid w:val="0"/>
              <w:jc w:val="center"/>
              <w:rPr>
                <w:kern w:val="0"/>
                <w:szCs w:val="21"/>
              </w:rPr>
            </w:pPr>
          </w:p>
        </w:tc>
        <w:tc>
          <w:tcPr>
            <w:tcW w:w="1687" w:type="dxa"/>
            <w:vAlign w:val="center"/>
          </w:tcPr>
          <w:p w:rsidR="00DE55CB" w:rsidRDefault="004D34FC">
            <w:pPr>
              <w:adjustRightInd w:val="0"/>
              <w:snapToGrid w:val="0"/>
              <w:jc w:val="center"/>
              <w:rPr>
                <w:kern w:val="0"/>
                <w:szCs w:val="21"/>
              </w:rPr>
            </w:pPr>
            <w:r>
              <w:rPr>
                <w:rFonts w:hint="eastAsia"/>
                <w:kern w:val="0"/>
                <w:szCs w:val="21"/>
              </w:rPr>
              <w:t>废含油抹布</w:t>
            </w:r>
          </w:p>
        </w:tc>
        <w:tc>
          <w:tcPr>
            <w:tcW w:w="2285" w:type="dxa"/>
            <w:vAlign w:val="center"/>
          </w:tcPr>
          <w:p w:rsidR="00DE55CB" w:rsidRDefault="004D34FC">
            <w:pPr>
              <w:adjustRightInd w:val="0"/>
              <w:snapToGrid w:val="0"/>
              <w:jc w:val="center"/>
              <w:rPr>
                <w:kern w:val="0"/>
                <w:szCs w:val="21"/>
              </w:rPr>
            </w:pPr>
            <w:r>
              <w:rPr>
                <w:rFonts w:hint="eastAsia"/>
                <w:kern w:val="0"/>
                <w:szCs w:val="21"/>
              </w:rPr>
              <w:t>0.0</w:t>
            </w:r>
            <w:r>
              <w:rPr>
                <w:rFonts w:hint="eastAsia"/>
                <w:kern w:val="0"/>
                <w:szCs w:val="21"/>
              </w:rPr>
              <w:t>1</w:t>
            </w:r>
            <w:r>
              <w:rPr>
                <w:rFonts w:hint="eastAsia"/>
                <w:kern w:val="0"/>
                <w:szCs w:val="21"/>
              </w:rPr>
              <w:t>t/a</w:t>
            </w:r>
          </w:p>
        </w:tc>
        <w:tc>
          <w:tcPr>
            <w:tcW w:w="2322" w:type="dxa"/>
            <w:vMerge/>
            <w:vAlign w:val="center"/>
          </w:tcPr>
          <w:p w:rsidR="00DE55CB" w:rsidRDefault="00DE55CB">
            <w:pPr>
              <w:adjustRightInd w:val="0"/>
              <w:snapToGrid w:val="0"/>
              <w:jc w:val="center"/>
              <w:rPr>
                <w:kern w:val="0"/>
                <w:szCs w:val="21"/>
              </w:rPr>
            </w:pPr>
          </w:p>
        </w:tc>
      </w:tr>
      <w:tr w:rsidR="00DE55CB">
        <w:trPr>
          <w:trHeight w:val="397"/>
          <w:jc w:val="center"/>
        </w:trPr>
        <w:tc>
          <w:tcPr>
            <w:tcW w:w="891" w:type="dxa"/>
            <w:vMerge/>
            <w:vAlign w:val="center"/>
          </w:tcPr>
          <w:p w:rsidR="00DE55CB" w:rsidRDefault="00DE55CB">
            <w:pPr>
              <w:adjustRightInd w:val="0"/>
              <w:snapToGrid w:val="0"/>
              <w:jc w:val="center"/>
              <w:rPr>
                <w:kern w:val="0"/>
                <w:szCs w:val="21"/>
              </w:rPr>
            </w:pPr>
          </w:p>
        </w:tc>
        <w:tc>
          <w:tcPr>
            <w:tcW w:w="1439" w:type="dxa"/>
            <w:vMerge/>
            <w:vAlign w:val="center"/>
          </w:tcPr>
          <w:p w:rsidR="00DE55CB" w:rsidRDefault="00DE55CB">
            <w:pPr>
              <w:adjustRightInd w:val="0"/>
              <w:snapToGrid w:val="0"/>
              <w:jc w:val="center"/>
              <w:rPr>
                <w:kern w:val="0"/>
                <w:szCs w:val="21"/>
              </w:rPr>
            </w:pPr>
          </w:p>
        </w:tc>
        <w:tc>
          <w:tcPr>
            <w:tcW w:w="1687" w:type="dxa"/>
            <w:vAlign w:val="center"/>
          </w:tcPr>
          <w:p w:rsidR="00DE55CB" w:rsidRDefault="004D34FC">
            <w:pPr>
              <w:adjustRightInd w:val="0"/>
              <w:snapToGrid w:val="0"/>
              <w:jc w:val="center"/>
              <w:rPr>
                <w:kern w:val="0"/>
                <w:szCs w:val="21"/>
              </w:rPr>
            </w:pPr>
            <w:r>
              <w:rPr>
                <w:rFonts w:hint="eastAsia"/>
                <w:kern w:val="0"/>
                <w:szCs w:val="21"/>
              </w:rPr>
              <w:t>废包装桶</w:t>
            </w:r>
          </w:p>
        </w:tc>
        <w:tc>
          <w:tcPr>
            <w:tcW w:w="2285" w:type="dxa"/>
            <w:vAlign w:val="center"/>
          </w:tcPr>
          <w:p w:rsidR="00DE55CB" w:rsidRDefault="004D34FC">
            <w:pPr>
              <w:adjustRightInd w:val="0"/>
              <w:snapToGrid w:val="0"/>
              <w:jc w:val="center"/>
              <w:rPr>
                <w:kern w:val="0"/>
                <w:szCs w:val="21"/>
              </w:rPr>
            </w:pPr>
            <w:r>
              <w:rPr>
                <w:rFonts w:hint="eastAsia"/>
                <w:szCs w:val="21"/>
              </w:rPr>
              <w:t>11</w:t>
            </w:r>
            <w:r>
              <w:rPr>
                <w:rFonts w:hint="eastAsia"/>
                <w:szCs w:val="21"/>
              </w:rPr>
              <w:t>个</w:t>
            </w:r>
            <w:r>
              <w:rPr>
                <w:rFonts w:hint="eastAsia"/>
                <w:szCs w:val="21"/>
              </w:rPr>
              <w:t>（</w:t>
            </w:r>
            <w:r>
              <w:rPr>
                <w:rFonts w:hint="eastAsia"/>
                <w:szCs w:val="21"/>
              </w:rPr>
              <w:t>10kg/</w:t>
            </w:r>
            <w:r>
              <w:rPr>
                <w:rFonts w:hint="eastAsia"/>
                <w:szCs w:val="21"/>
              </w:rPr>
              <w:t>桶</w:t>
            </w:r>
            <w:r>
              <w:rPr>
                <w:rFonts w:hint="eastAsia"/>
                <w:szCs w:val="21"/>
              </w:rPr>
              <w:t>）</w:t>
            </w:r>
          </w:p>
        </w:tc>
        <w:tc>
          <w:tcPr>
            <w:tcW w:w="2322" w:type="dxa"/>
            <w:vMerge/>
            <w:vAlign w:val="center"/>
          </w:tcPr>
          <w:p w:rsidR="00DE55CB" w:rsidRDefault="00DE55CB">
            <w:pPr>
              <w:adjustRightInd w:val="0"/>
              <w:snapToGrid w:val="0"/>
              <w:jc w:val="center"/>
              <w:rPr>
                <w:kern w:val="0"/>
                <w:szCs w:val="21"/>
              </w:rPr>
            </w:pPr>
          </w:p>
        </w:tc>
      </w:tr>
      <w:tr w:rsidR="00DE55CB">
        <w:trPr>
          <w:trHeight w:val="249"/>
          <w:jc w:val="center"/>
        </w:trPr>
        <w:tc>
          <w:tcPr>
            <w:tcW w:w="891" w:type="dxa"/>
            <w:vAlign w:val="center"/>
          </w:tcPr>
          <w:p w:rsidR="00DE55CB" w:rsidRDefault="004D34FC">
            <w:pPr>
              <w:adjustRightInd w:val="0"/>
              <w:snapToGrid w:val="0"/>
              <w:jc w:val="center"/>
              <w:rPr>
                <w:kern w:val="0"/>
                <w:szCs w:val="21"/>
              </w:rPr>
            </w:pPr>
            <w:r>
              <w:rPr>
                <w:kern w:val="0"/>
                <w:szCs w:val="21"/>
              </w:rPr>
              <w:t>噪声</w:t>
            </w:r>
          </w:p>
        </w:tc>
        <w:tc>
          <w:tcPr>
            <w:tcW w:w="7733" w:type="dxa"/>
            <w:gridSpan w:val="4"/>
            <w:vAlign w:val="center"/>
          </w:tcPr>
          <w:p w:rsidR="00DE55CB" w:rsidRDefault="004D34FC">
            <w:pPr>
              <w:rPr>
                <w:kern w:val="0"/>
                <w:szCs w:val="21"/>
              </w:rPr>
            </w:pPr>
            <w:r>
              <w:rPr>
                <w:kern w:val="0"/>
                <w:szCs w:val="21"/>
              </w:rPr>
              <w:t>本项目营运期主要噪声源有</w:t>
            </w:r>
            <w:r>
              <w:rPr>
                <w:rFonts w:hint="eastAsia"/>
                <w:kern w:val="0"/>
                <w:szCs w:val="21"/>
              </w:rPr>
              <w:t>铣床、车床、钻床</w:t>
            </w:r>
            <w:r>
              <w:rPr>
                <w:kern w:val="0"/>
                <w:szCs w:val="21"/>
              </w:rPr>
              <w:t>等机械设备噪声，噪声源强</w:t>
            </w:r>
            <w:r>
              <w:rPr>
                <w:rFonts w:hint="eastAsia"/>
                <w:kern w:val="0"/>
                <w:szCs w:val="21"/>
              </w:rPr>
              <w:t>75~85 dB</w:t>
            </w:r>
            <w:r>
              <w:rPr>
                <w:szCs w:val="21"/>
              </w:rPr>
              <w:t>(A)</w:t>
            </w:r>
            <w:r>
              <w:rPr>
                <w:kern w:val="0"/>
                <w:szCs w:val="21"/>
              </w:rPr>
              <w:t>。</w:t>
            </w:r>
          </w:p>
        </w:tc>
      </w:tr>
      <w:tr w:rsidR="00DE55CB">
        <w:trPr>
          <w:trHeight w:val="389"/>
          <w:jc w:val="center"/>
        </w:trPr>
        <w:tc>
          <w:tcPr>
            <w:tcW w:w="891" w:type="dxa"/>
            <w:vAlign w:val="center"/>
          </w:tcPr>
          <w:p w:rsidR="00DE55CB" w:rsidRDefault="004D34FC">
            <w:pPr>
              <w:adjustRightInd w:val="0"/>
              <w:snapToGrid w:val="0"/>
              <w:jc w:val="center"/>
              <w:rPr>
                <w:kern w:val="0"/>
                <w:szCs w:val="21"/>
              </w:rPr>
            </w:pPr>
            <w:r>
              <w:rPr>
                <w:rFonts w:hint="eastAsia"/>
                <w:kern w:val="0"/>
                <w:szCs w:val="21"/>
              </w:rPr>
              <w:t>其他</w:t>
            </w:r>
          </w:p>
        </w:tc>
        <w:tc>
          <w:tcPr>
            <w:tcW w:w="7733" w:type="dxa"/>
            <w:gridSpan w:val="4"/>
            <w:vAlign w:val="center"/>
          </w:tcPr>
          <w:p w:rsidR="00DE55CB" w:rsidRDefault="004D34FC">
            <w:pPr>
              <w:adjustRightInd w:val="0"/>
              <w:snapToGrid w:val="0"/>
              <w:jc w:val="center"/>
              <w:rPr>
                <w:kern w:val="0"/>
                <w:szCs w:val="21"/>
              </w:rPr>
            </w:pPr>
            <w:r>
              <w:rPr>
                <w:rFonts w:hint="eastAsia"/>
                <w:kern w:val="0"/>
                <w:szCs w:val="21"/>
              </w:rPr>
              <w:t>/</w:t>
            </w:r>
          </w:p>
        </w:tc>
      </w:tr>
      <w:tr w:rsidR="00DE55CB">
        <w:trPr>
          <w:trHeight w:val="6069"/>
          <w:jc w:val="center"/>
        </w:trPr>
        <w:tc>
          <w:tcPr>
            <w:tcW w:w="8624" w:type="dxa"/>
            <w:gridSpan w:val="5"/>
            <w:vAlign w:val="center"/>
          </w:tcPr>
          <w:p w:rsidR="00DE55CB" w:rsidRDefault="004D34FC">
            <w:pPr>
              <w:adjustRightInd w:val="0"/>
              <w:snapToGrid w:val="0"/>
              <w:spacing w:line="360" w:lineRule="auto"/>
              <w:rPr>
                <w:rFonts w:ascii="宋体" w:hAnsi="宋体" w:cs="宋体"/>
                <w:b/>
                <w:bCs/>
                <w:kern w:val="0"/>
                <w:sz w:val="28"/>
                <w:szCs w:val="28"/>
              </w:rPr>
            </w:pPr>
            <w:r>
              <w:rPr>
                <w:rFonts w:ascii="宋体" w:hAnsi="宋体" w:cs="宋体" w:hint="eastAsia"/>
                <w:b/>
                <w:bCs/>
                <w:kern w:val="0"/>
                <w:sz w:val="28"/>
                <w:szCs w:val="28"/>
              </w:rPr>
              <w:t>主要生态影响</w:t>
            </w:r>
          </w:p>
          <w:p w:rsidR="00DE55CB" w:rsidRDefault="004D34FC">
            <w:pPr>
              <w:adjustRightInd w:val="0"/>
              <w:snapToGrid w:val="0"/>
              <w:spacing w:line="360" w:lineRule="auto"/>
              <w:ind w:firstLineChars="200" w:firstLine="480"/>
              <w:rPr>
                <w:kern w:val="0"/>
                <w:sz w:val="24"/>
              </w:rPr>
            </w:pPr>
            <w:r>
              <w:rPr>
                <w:rFonts w:hAnsi="宋体"/>
                <w:sz w:val="24"/>
              </w:rPr>
              <w:t>本项目位于</w:t>
            </w: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r>
              <w:rPr>
                <w:rFonts w:hAnsi="宋体"/>
                <w:sz w:val="24"/>
              </w:rPr>
              <w:t>，</w:t>
            </w:r>
            <w:r>
              <w:rPr>
                <w:rFonts w:hAnsi="宋体" w:hint="eastAsia"/>
                <w:color w:val="000000" w:themeColor="text1"/>
                <w:sz w:val="24"/>
              </w:rPr>
              <w:t>租赁</w:t>
            </w:r>
            <w:r>
              <w:rPr>
                <w:rFonts w:hint="eastAsia"/>
                <w:color w:val="000000" w:themeColor="text1"/>
                <w:sz w:val="24"/>
                <w:shd w:val="clear" w:color="auto" w:fill="FFFFFF"/>
              </w:rPr>
              <w:t>西安怡安世勋物业管理有限责任公司</w:t>
            </w:r>
            <w:r>
              <w:rPr>
                <w:rFonts w:hAnsi="宋体" w:hint="eastAsia"/>
                <w:color w:val="000000" w:themeColor="text1"/>
                <w:sz w:val="24"/>
              </w:rPr>
              <w:t>现</w:t>
            </w:r>
            <w:r>
              <w:rPr>
                <w:rFonts w:hAnsi="宋体" w:hint="eastAsia"/>
                <w:sz w:val="24"/>
              </w:rPr>
              <w:t>有厂房</w:t>
            </w:r>
            <w:r>
              <w:rPr>
                <w:rFonts w:hint="eastAsia"/>
                <w:sz w:val="24"/>
              </w:rPr>
              <w:t>，厂区地面已硬化，对周围环境影响较小。</w:t>
            </w:r>
          </w:p>
          <w:p w:rsidR="00DE55CB" w:rsidRDefault="00DE55CB">
            <w:pPr>
              <w:adjustRightInd w:val="0"/>
              <w:snapToGrid w:val="0"/>
              <w:spacing w:line="360" w:lineRule="auto"/>
              <w:ind w:firstLineChars="200" w:firstLine="420"/>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adjustRightInd w:val="0"/>
              <w:snapToGrid w:val="0"/>
              <w:spacing w:line="360" w:lineRule="auto"/>
              <w:rPr>
                <w:kern w:val="0"/>
                <w:szCs w:val="21"/>
              </w:rPr>
            </w:pPr>
          </w:p>
          <w:p w:rsidR="00DE55CB" w:rsidRDefault="00DE55CB">
            <w:pPr>
              <w:pStyle w:val="2"/>
            </w:pPr>
          </w:p>
          <w:p w:rsidR="00DE55CB" w:rsidRDefault="00DE55CB">
            <w:pPr>
              <w:adjustRightInd w:val="0"/>
              <w:snapToGrid w:val="0"/>
              <w:spacing w:line="360" w:lineRule="auto"/>
              <w:rPr>
                <w:kern w:val="0"/>
                <w:szCs w:val="21"/>
              </w:rPr>
            </w:pPr>
          </w:p>
        </w:tc>
      </w:tr>
    </w:tbl>
    <w:p w:rsidR="00DE55CB" w:rsidRDefault="004D34FC">
      <w:pPr>
        <w:pStyle w:val="1"/>
        <w:keepNext w:val="0"/>
        <w:keepLines w:val="0"/>
        <w:spacing w:before="0" w:after="0" w:line="240" w:lineRule="auto"/>
        <w:rPr>
          <w:rFonts w:hAnsi="宋体" w:cs="宋体"/>
          <w:sz w:val="30"/>
          <w:szCs w:val="30"/>
        </w:rPr>
      </w:pPr>
      <w:bookmarkStart w:id="12" w:name="_Toc26892337"/>
      <w:bookmarkStart w:id="13" w:name="_Toc20151024"/>
      <w:bookmarkStart w:id="14" w:name="_Hlk20661439"/>
      <w:r>
        <w:rPr>
          <w:rFonts w:hAnsi="宋体" w:cs="宋体" w:hint="eastAsia"/>
          <w:sz w:val="30"/>
          <w:szCs w:val="30"/>
        </w:rPr>
        <w:lastRenderedPageBreak/>
        <w:t>环境影响分析</w:t>
      </w:r>
      <w:bookmarkEnd w:id="12"/>
      <w:bookmarkEnd w:id="13"/>
    </w:p>
    <w:tbl>
      <w:tblPr>
        <w:tblStyle w:val="ac"/>
        <w:tblW w:w="8522" w:type="dxa"/>
        <w:tblLayout w:type="fixed"/>
        <w:tblLook w:val="04A0" w:firstRow="1" w:lastRow="0" w:firstColumn="1" w:lastColumn="0" w:noHBand="0" w:noVBand="1"/>
      </w:tblPr>
      <w:tblGrid>
        <w:gridCol w:w="8522"/>
      </w:tblGrid>
      <w:tr w:rsidR="00DE55CB">
        <w:trPr>
          <w:trHeight w:val="12788"/>
        </w:trPr>
        <w:tc>
          <w:tcPr>
            <w:tcW w:w="8522" w:type="dxa"/>
            <w:tcBorders>
              <w:top w:val="single" w:sz="12" w:space="0" w:color="auto"/>
              <w:left w:val="single" w:sz="12" w:space="0" w:color="auto"/>
              <w:bottom w:val="single" w:sz="12" w:space="0" w:color="auto"/>
              <w:right w:val="single" w:sz="12" w:space="0" w:color="auto"/>
            </w:tcBorders>
          </w:tcPr>
          <w:bookmarkEnd w:id="14"/>
          <w:p w:rsidR="00DE55CB" w:rsidRDefault="004D34FC">
            <w:pPr>
              <w:spacing w:line="360" w:lineRule="auto"/>
              <w:rPr>
                <w:rFonts w:ascii="宋体" w:hAnsi="宋体" w:cs="宋体"/>
                <w:b/>
                <w:bCs/>
                <w:sz w:val="28"/>
              </w:rPr>
            </w:pPr>
            <w:r>
              <w:rPr>
                <w:rFonts w:ascii="宋体" w:hAnsi="宋体" w:cs="宋体" w:hint="eastAsia"/>
                <w:b/>
                <w:bCs/>
                <w:sz w:val="28"/>
              </w:rPr>
              <w:t>一、施工期环境影响分析</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项目</w:t>
            </w:r>
            <w:r>
              <w:rPr>
                <w:rFonts w:ascii="Times New Roman" w:hAnsi="Times New Roman" w:hint="eastAsia"/>
                <w:sz w:val="24"/>
              </w:rPr>
              <w:t>已建成</w:t>
            </w:r>
            <w:r>
              <w:rPr>
                <w:rFonts w:ascii="Times New Roman" w:hAnsi="Times New Roman"/>
                <w:sz w:val="24"/>
              </w:rPr>
              <w:t>，因此不存在施工期污染问题。根据调查，企业建设过程仅为设</w:t>
            </w:r>
            <w:r>
              <w:rPr>
                <w:rFonts w:ascii="Times New Roman" w:hAnsi="Times New Roman"/>
                <w:sz w:val="24"/>
              </w:rPr>
              <w:t xml:space="preserve"> </w:t>
            </w:r>
            <w:r>
              <w:rPr>
                <w:rFonts w:ascii="Times New Roman" w:hAnsi="Times New Roman"/>
                <w:sz w:val="24"/>
              </w:rPr>
              <w:t>备的运输、安装及调试，施工期对环境的影响很小，不存在居民投诉等问题。</w:t>
            </w:r>
          </w:p>
          <w:p w:rsidR="00DE55CB" w:rsidRDefault="004D34FC">
            <w:pPr>
              <w:pStyle w:val="21"/>
              <w:spacing w:after="0" w:line="360" w:lineRule="auto"/>
              <w:ind w:leftChars="0" w:left="0" w:firstLineChars="0" w:firstLine="0"/>
              <w:rPr>
                <w:rFonts w:hAnsi="宋体" w:cs="宋体"/>
                <w:b/>
                <w:bCs/>
                <w:sz w:val="28"/>
              </w:rPr>
            </w:pPr>
            <w:r>
              <w:rPr>
                <w:rFonts w:hAnsi="宋体" w:cs="宋体" w:hint="eastAsia"/>
                <w:b/>
                <w:bCs/>
                <w:sz w:val="28"/>
              </w:rPr>
              <w:t>二、运营期环境影响分析</w:t>
            </w:r>
            <w:r>
              <w:rPr>
                <w:rFonts w:hAnsi="宋体" w:cs="宋体" w:hint="eastAsia"/>
                <w:b/>
                <w:bCs/>
                <w:sz w:val="28"/>
              </w:rPr>
              <w:t xml:space="preserve"> </w:t>
            </w:r>
          </w:p>
          <w:p w:rsidR="00DE55CB" w:rsidRDefault="004D34FC">
            <w:pPr>
              <w:spacing w:line="360" w:lineRule="auto"/>
              <w:ind w:firstLineChars="200" w:firstLine="482"/>
            </w:pPr>
            <w:r>
              <w:rPr>
                <w:rFonts w:ascii="宋体" w:hAnsi="宋体" w:cs="宋体" w:hint="eastAsia"/>
                <w:b/>
                <w:bCs/>
                <w:sz w:val="24"/>
              </w:rPr>
              <w:t>1</w:t>
            </w:r>
            <w:r>
              <w:rPr>
                <w:rFonts w:ascii="宋体" w:hAnsi="宋体" w:cs="宋体" w:hint="eastAsia"/>
                <w:b/>
                <w:bCs/>
                <w:sz w:val="24"/>
              </w:rPr>
              <w:t>、大气环境影响评价分析</w:t>
            </w:r>
          </w:p>
          <w:p w:rsidR="00DE55CB" w:rsidRDefault="004D34FC">
            <w:pPr>
              <w:tabs>
                <w:tab w:val="right" w:pos="8060"/>
              </w:tabs>
              <w:spacing w:line="360" w:lineRule="auto"/>
              <w:ind w:firstLineChars="200" w:firstLine="480"/>
              <w:rPr>
                <w:sz w:val="24"/>
              </w:rPr>
            </w:pPr>
            <w:r>
              <w:rPr>
                <w:rFonts w:hint="eastAsia"/>
                <w:sz w:val="24"/>
              </w:rPr>
              <w:t>本项目</w:t>
            </w:r>
            <w:r>
              <w:rPr>
                <w:rFonts w:hint="eastAsia"/>
                <w:sz w:val="24"/>
              </w:rPr>
              <w:t>生产产生的废气主要砂轮机打磨产生的粉尘。</w:t>
            </w:r>
          </w:p>
          <w:p w:rsidR="00DE55CB" w:rsidRDefault="004D34FC">
            <w:pPr>
              <w:pStyle w:val="Default1"/>
              <w:spacing w:line="360" w:lineRule="auto"/>
              <w:ind w:firstLineChars="200" w:firstLine="480"/>
              <w:rPr>
                <w:rFonts w:ascii="Times New Roman" w:cs="Times New Roman"/>
              </w:rPr>
            </w:pPr>
            <w:r>
              <w:rPr>
                <w:rFonts w:hint="eastAsia"/>
              </w:rPr>
              <w:t>项目进行砂轮机打磨刀具时</w:t>
            </w:r>
            <w:r>
              <w:rPr>
                <w:rFonts w:ascii="Times New Roman" w:cs="Times New Roman" w:hint="eastAsia"/>
              </w:rPr>
              <w:t>经除尘式砂轮机处理后进行无组织排放，排放速率为</w:t>
            </w:r>
            <w:r>
              <w:rPr>
                <w:rFonts w:ascii="Times New Roman" w:cs="Times New Roman" w:hint="eastAsia"/>
              </w:rPr>
              <w:t>0.00046</w:t>
            </w:r>
            <w:r>
              <w:rPr>
                <w:rFonts w:ascii="Times New Roman" w:cs="Times New Roman"/>
              </w:rPr>
              <w:t>kg/h</w:t>
            </w:r>
            <w:r>
              <w:rPr>
                <w:rFonts w:ascii="Times New Roman" w:cs="Times New Roman" w:hint="eastAsia"/>
              </w:rPr>
              <w:t>，排放量为</w:t>
            </w:r>
            <w:r>
              <w:rPr>
                <w:rFonts w:ascii="Times New Roman" w:cs="Times New Roman" w:hint="eastAsia"/>
              </w:rPr>
              <w:t>0.0011</w:t>
            </w:r>
            <w:r>
              <w:rPr>
                <w:rFonts w:ascii="Times New Roman" w:cs="Times New Roman"/>
              </w:rPr>
              <w:t>t/a</w:t>
            </w:r>
            <w:r>
              <w:rPr>
                <w:rFonts w:ascii="Times New Roman" w:cs="Times New Roman" w:hint="eastAsia"/>
              </w:rPr>
              <w:t>（详细过程见工程分析），通过自然通风扩散至厂界，少量的粉尘对周围环境影响较小。满足</w:t>
            </w:r>
            <w:r>
              <w:rPr>
                <w:rFonts w:ascii="Times New Roman" w:cs="Times New Roman" w:hint="eastAsia"/>
              </w:rPr>
              <w:t>GB16297-1996</w:t>
            </w:r>
            <w:r>
              <w:rPr>
                <w:rFonts w:ascii="Times New Roman" w:cs="Times New Roman" w:hint="eastAsia"/>
              </w:rPr>
              <w:t>《大气污染物综合排放标准》表</w:t>
            </w:r>
            <w:r>
              <w:rPr>
                <w:rFonts w:ascii="Times New Roman" w:cs="Times New Roman" w:hint="eastAsia"/>
              </w:rPr>
              <w:t>2</w:t>
            </w:r>
            <w:r>
              <w:rPr>
                <w:rFonts w:ascii="Times New Roman" w:cs="Times New Roman" w:hint="eastAsia"/>
              </w:rPr>
              <w:t>无组织排放限值</w:t>
            </w:r>
            <w:r>
              <w:rPr>
                <w:rFonts w:ascii="Times New Roman" w:cs="Times New Roman" w:hint="eastAsia"/>
              </w:rPr>
              <w:t>1.0mg/m</w:t>
            </w:r>
            <w:r>
              <w:rPr>
                <w:rFonts w:ascii="Times New Roman" w:cs="Times New Roman" w:hint="eastAsia"/>
                <w:vertAlign w:val="superscript"/>
              </w:rPr>
              <w:t>3</w:t>
            </w:r>
            <w:r>
              <w:rPr>
                <w:rFonts w:ascii="Times New Roman" w:cs="Times New Roman" w:hint="eastAsia"/>
              </w:rPr>
              <w:t>要求。</w:t>
            </w:r>
          </w:p>
          <w:p w:rsidR="00DE55CB" w:rsidRDefault="004D34FC">
            <w:pPr>
              <w:pStyle w:val="Default1"/>
              <w:spacing w:line="360" w:lineRule="auto"/>
              <w:ind w:firstLineChars="200" w:firstLine="482"/>
              <w:rPr>
                <w:rFonts w:ascii="Times New Roman" w:cs="Times New Roman"/>
                <w:b/>
                <w:bCs/>
              </w:rPr>
            </w:pPr>
            <w:r>
              <w:rPr>
                <w:rFonts w:ascii="Times New Roman" w:cs="Times New Roman" w:hint="eastAsia"/>
                <w:b/>
                <w:bCs/>
              </w:rPr>
              <w:t>影响分析</w:t>
            </w:r>
          </w:p>
          <w:p w:rsidR="00DE55CB" w:rsidRDefault="004D34FC">
            <w:pPr>
              <w:pStyle w:val="Default1"/>
              <w:snapToGrid w:val="0"/>
              <w:spacing w:line="360" w:lineRule="auto"/>
              <w:ind w:firstLineChars="200" w:firstLine="480"/>
              <w:rPr>
                <w:rFonts w:ascii="Times New Roman" w:cs="Times New Roman"/>
                <w:bCs/>
                <w:color w:val="auto"/>
              </w:rPr>
            </w:pPr>
            <w:r>
              <w:rPr>
                <w:rFonts w:ascii="Times New Roman" w:cs="Times New Roman" w:hint="eastAsia"/>
                <w:bCs/>
                <w:color w:val="auto"/>
              </w:rPr>
              <w:t>（</w:t>
            </w:r>
            <w:r>
              <w:rPr>
                <w:rFonts w:ascii="Times New Roman" w:cs="Times New Roman" w:hint="eastAsia"/>
                <w:bCs/>
                <w:color w:val="auto"/>
              </w:rPr>
              <w:t>1</w:t>
            </w:r>
            <w:r>
              <w:rPr>
                <w:rFonts w:ascii="Times New Roman" w:cs="Times New Roman" w:hint="eastAsia"/>
                <w:bCs/>
                <w:color w:val="auto"/>
              </w:rPr>
              <w:t>）</w:t>
            </w:r>
            <w:r>
              <w:rPr>
                <w:rFonts w:ascii="Times New Roman" w:cs="Times New Roman"/>
                <w:bCs/>
                <w:color w:val="auto"/>
              </w:rPr>
              <w:t>预测模式</w:t>
            </w:r>
          </w:p>
          <w:p w:rsidR="00DE55CB" w:rsidRDefault="004D34FC">
            <w:pPr>
              <w:pStyle w:val="Default1"/>
              <w:snapToGrid w:val="0"/>
              <w:spacing w:line="336" w:lineRule="auto"/>
              <w:ind w:firstLineChars="200" w:firstLine="480"/>
              <w:rPr>
                <w:rFonts w:ascii="Times New Roman" w:cs="Times New Roman"/>
                <w:bCs/>
                <w:color w:val="auto"/>
                <w:highlight w:val="yellow"/>
              </w:rPr>
            </w:pPr>
            <w:r>
              <w:rPr>
                <w:rFonts w:ascii="Times New Roman" w:cs="Times New Roman"/>
                <w:bCs/>
                <w:color w:val="auto"/>
              </w:rPr>
              <w:t>本次大气环境影响评价采用《环境影响评价技术导则</w:t>
            </w:r>
            <w:r>
              <w:rPr>
                <w:rFonts w:ascii="Times New Roman" w:cs="Times New Roman"/>
                <w:bCs/>
                <w:color w:val="auto"/>
              </w:rPr>
              <w:t>·</w:t>
            </w:r>
            <w:r>
              <w:rPr>
                <w:rFonts w:ascii="Times New Roman" w:cs="Times New Roman"/>
                <w:bCs/>
                <w:color w:val="auto"/>
              </w:rPr>
              <w:t>大气环境》（</w:t>
            </w:r>
            <w:r>
              <w:rPr>
                <w:rFonts w:ascii="Times New Roman" w:cs="Times New Roman"/>
                <w:bCs/>
                <w:color w:val="auto"/>
              </w:rPr>
              <w:t>HJ/T2.2-2018</w:t>
            </w:r>
            <w:r>
              <w:rPr>
                <w:rFonts w:ascii="Times New Roman" w:cs="Times New Roman"/>
                <w:bCs/>
                <w:color w:val="auto"/>
              </w:rPr>
              <w:t>）所推荐采用的估算模式（</w:t>
            </w:r>
            <w:r>
              <w:rPr>
                <w:rFonts w:ascii="Times New Roman" w:cs="Times New Roman"/>
                <w:bCs/>
                <w:color w:val="auto"/>
              </w:rPr>
              <w:t>AERSCREEN</w:t>
            </w:r>
            <w:r>
              <w:rPr>
                <w:rFonts w:ascii="Times New Roman" w:cs="Times New Roman"/>
                <w:bCs/>
                <w:color w:val="auto"/>
              </w:rPr>
              <w:t>）。</w:t>
            </w:r>
          </w:p>
          <w:p w:rsidR="00DE55CB" w:rsidRDefault="004D34FC">
            <w:pPr>
              <w:pStyle w:val="Default1"/>
              <w:snapToGrid w:val="0"/>
              <w:spacing w:line="336" w:lineRule="auto"/>
              <w:ind w:firstLineChars="200" w:firstLine="480"/>
              <w:rPr>
                <w:rFonts w:ascii="Times New Roman" w:cs="Times New Roman"/>
                <w:bCs/>
                <w:color w:val="auto"/>
              </w:rPr>
            </w:pPr>
            <w:r>
              <w:rPr>
                <w:rFonts w:ascii="Times New Roman" w:cs="Times New Roman" w:hint="eastAsia"/>
                <w:bCs/>
                <w:color w:val="auto"/>
              </w:rPr>
              <w:t>（</w:t>
            </w:r>
            <w:r>
              <w:rPr>
                <w:rFonts w:ascii="Times New Roman" w:cs="Times New Roman" w:hint="eastAsia"/>
                <w:bCs/>
                <w:color w:val="auto"/>
              </w:rPr>
              <w:t>2</w:t>
            </w:r>
            <w:r>
              <w:rPr>
                <w:rFonts w:ascii="Times New Roman" w:cs="Times New Roman" w:hint="eastAsia"/>
                <w:bCs/>
                <w:color w:val="auto"/>
              </w:rPr>
              <w:t>）</w:t>
            </w:r>
            <w:r>
              <w:rPr>
                <w:rFonts w:ascii="Times New Roman" w:cs="Times New Roman"/>
                <w:bCs/>
                <w:color w:val="auto"/>
              </w:rPr>
              <w:t>预测源强</w:t>
            </w:r>
          </w:p>
          <w:p w:rsidR="00DE55CB" w:rsidRDefault="004D34FC">
            <w:pPr>
              <w:adjustRightInd w:val="0"/>
              <w:snapToGrid w:val="0"/>
              <w:spacing w:line="336" w:lineRule="auto"/>
              <w:ind w:firstLineChars="200" w:firstLine="480"/>
              <w:rPr>
                <w:bCs/>
                <w:color w:val="000000"/>
                <w:sz w:val="24"/>
              </w:rPr>
            </w:pPr>
            <w:r>
              <w:rPr>
                <w:bCs/>
                <w:color w:val="000000"/>
                <w:sz w:val="24"/>
              </w:rPr>
              <w:t>项目估算模式参数见表</w:t>
            </w:r>
            <w:r>
              <w:rPr>
                <w:rFonts w:hint="eastAsia"/>
                <w:bCs/>
                <w:color w:val="000000"/>
                <w:sz w:val="24"/>
              </w:rPr>
              <w:t>14</w:t>
            </w:r>
            <w:r>
              <w:rPr>
                <w:bCs/>
                <w:color w:val="000000"/>
                <w:sz w:val="24"/>
              </w:rPr>
              <w:t>、面源参数见表</w:t>
            </w:r>
            <w:r>
              <w:rPr>
                <w:rFonts w:hint="eastAsia"/>
                <w:bCs/>
                <w:color w:val="000000"/>
                <w:sz w:val="24"/>
              </w:rPr>
              <w:t>15</w:t>
            </w:r>
            <w:r>
              <w:rPr>
                <w:bCs/>
                <w:color w:val="000000"/>
                <w:sz w:val="24"/>
              </w:rPr>
              <w:t>。</w:t>
            </w:r>
          </w:p>
          <w:p w:rsidR="00DE55CB" w:rsidRDefault="004D34FC">
            <w:pPr>
              <w:adjustRightInd w:val="0"/>
              <w:snapToGrid w:val="0"/>
              <w:jc w:val="center"/>
              <w:rPr>
                <w:bCs/>
                <w:color w:val="000000"/>
                <w:kern w:val="0"/>
                <w:szCs w:val="21"/>
              </w:rPr>
            </w:pPr>
            <w:r>
              <w:rPr>
                <w:b/>
                <w:color w:val="000000"/>
                <w:kern w:val="0"/>
                <w:szCs w:val="21"/>
              </w:rPr>
              <w:t>表</w:t>
            </w:r>
            <w:r>
              <w:rPr>
                <w:rFonts w:hint="eastAsia"/>
                <w:b/>
                <w:color w:val="000000"/>
                <w:kern w:val="0"/>
                <w:szCs w:val="21"/>
              </w:rPr>
              <w:t>14</w:t>
            </w:r>
            <w:r>
              <w:rPr>
                <w:b/>
                <w:color w:val="000000"/>
                <w:kern w:val="0"/>
                <w:szCs w:val="21"/>
              </w:rPr>
              <w:t xml:space="preserve">   </w:t>
            </w:r>
            <w:r>
              <w:rPr>
                <w:b/>
                <w:color w:val="000000"/>
                <w:kern w:val="0"/>
                <w:szCs w:val="21"/>
              </w:rPr>
              <w:t>估算模式参数表</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3350"/>
              <w:gridCol w:w="2720"/>
            </w:tblGrid>
            <w:tr w:rsidR="00DE55CB">
              <w:trPr>
                <w:trHeight w:val="339"/>
                <w:jc w:val="center"/>
              </w:trPr>
              <w:tc>
                <w:tcPr>
                  <w:tcW w:w="5440" w:type="dxa"/>
                  <w:gridSpan w:val="2"/>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参数</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取值</w:t>
                  </w:r>
                </w:p>
              </w:tc>
            </w:tr>
            <w:tr w:rsidR="00DE55CB">
              <w:trPr>
                <w:trHeight w:val="339"/>
                <w:jc w:val="center"/>
              </w:trPr>
              <w:tc>
                <w:tcPr>
                  <w:tcW w:w="2090" w:type="dxa"/>
                  <w:vMerge w:val="restart"/>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城市</w:t>
                  </w:r>
                  <w:r>
                    <w:rPr>
                      <w:rFonts w:ascii="Times New Roman" w:cs="Times New Roman"/>
                      <w:bCs/>
                      <w:sz w:val="21"/>
                      <w:szCs w:val="21"/>
                    </w:rPr>
                    <w:t>/</w:t>
                  </w:r>
                  <w:r>
                    <w:rPr>
                      <w:rFonts w:ascii="Times New Roman" w:cs="Times New Roman"/>
                      <w:bCs/>
                      <w:sz w:val="21"/>
                      <w:szCs w:val="21"/>
                    </w:rPr>
                    <w:t>农村选项</w:t>
                  </w:r>
                </w:p>
              </w:tc>
              <w:tc>
                <w:tcPr>
                  <w:tcW w:w="335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城市</w:t>
                  </w:r>
                  <w:r>
                    <w:rPr>
                      <w:rFonts w:ascii="Times New Roman" w:cs="Times New Roman"/>
                      <w:bCs/>
                      <w:sz w:val="21"/>
                      <w:szCs w:val="21"/>
                    </w:rPr>
                    <w:t>/</w:t>
                  </w:r>
                  <w:r>
                    <w:rPr>
                      <w:rFonts w:ascii="Times New Roman" w:cs="Times New Roman"/>
                      <w:bCs/>
                      <w:sz w:val="21"/>
                      <w:szCs w:val="21"/>
                    </w:rPr>
                    <w:t>农村</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hint="eastAsia"/>
                      <w:bCs/>
                      <w:sz w:val="21"/>
                      <w:szCs w:val="21"/>
                    </w:rPr>
                    <w:t>城市</w:t>
                  </w:r>
                </w:p>
              </w:tc>
            </w:tr>
            <w:tr w:rsidR="00DE55CB">
              <w:trPr>
                <w:trHeight w:val="339"/>
                <w:jc w:val="center"/>
              </w:trPr>
              <w:tc>
                <w:tcPr>
                  <w:tcW w:w="2090" w:type="dxa"/>
                  <w:vMerge/>
                  <w:vAlign w:val="center"/>
                </w:tcPr>
                <w:p w:rsidR="00DE55CB" w:rsidRDefault="00DE55CB">
                  <w:pPr>
                    <w:pStyle w:val="Default1"/>
                    <w:snapToGrid w:val="0"/>
                    <w:jc w:val="both"/>
                    <w:rPr>
                      <w:rFonts w:ascii="Times New Roman" w:cs="Times New Roman"/>
                      <w:bCs/>
                      <w:sz w:val="21"/>
                      <w:szCs w:val="21"/>
                    </w:rPr>
                  </w:pPr>
                </w:p>
              </w:tc>
              <w:tc>
                <w:tcPr>
                  <w:tcW w:w="335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人口数</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hint="eastAsia"/>
                      <w:bCs/>
                      <w:sz w:val="21"/>
                      <w:szCs w:val="21"/>
                    </w:rPr>
                    <w:t>67</w:t>
                  </w:r>
                  <w:r>
                    <w:rPr>
                      <w:rFonts w:ascii="Times New Roman" w:cs="Times New Roman" w:hint="eastAsia"/>
                      <w:bCs/>
                      <w:sz w:val="21"/>
                      <w:szCs w:val="21"/>
                    </w:rPr>
                    <w:t>万</w:t>
                  </w:r>
                </w:p>
              </w:tc>
            </w:tr>
            <w:tr w:rsidR="00DE55CB">
              <w:trPr>
                <w:trHeight w:val="339"/>
                <w:jc w:val="center"/>
              </w:trPr>
              <w:tc>
                <w:tcPr>
                  <w:tcW w:w="5440" w:type="dxa"/>
                  <w:gridSpan w:val="2"/>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最高环境温度</w:t>
                  </w:r>
                  <w:r>
                    <w:rPr>
                      <w:rFonts w:ascii="Times New Roman" w:cs="Times New Roman"/>
                      <w:bCs/>
                      <w:sz w:val="21"/>
                      <w:szCs w:val="21"/>
                    </w:rPr>
                    <w:t>/℃</w:t>
                  </w:r>
                </w:p>
              </w:tc>
              <w:tc>
                <w:tcPr>
                  <w:tcW w:w="2720" w:type="dxa"/>
                  <w:vAlign w:val="center"/>
                </w:tcPr>
                <w:p w:rsidR="00DE55CB" w:rsidRDefault="004D34FC">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43</w:t>
                  </w:r>
                </w:p>
              </w:tc>
            </w:tr>
            <w:tr w:rsidR="00DE55CB">
              <w:trPr>
                <w:trHeight w:val="339"/>
                <w:jc w:val="center"/>
              </w:trPr>
              <w:tc>
                <w:tcPr>
                  <w:tcW w:w="5440" w:type="dxa"/>
                  <w:gridSpan w:val="2"/>
                  <w:vAlign w:val="center"/>
                </w:tcPr>
                <w:p w:rsidR="00DE55CB" w:rsidRDefault="004D34FC">
                  <w:pPr>
                    <w:pStyle w:val="Default1"/>
                    <w:snapToGrid w:val="0"/>
                    <w:jc w:val="both"/>
                    <w:rPr>
                      <w:rFonts w:ascii="Times New Roman" w:cs="Times New Roman"/>
                      <w:bCs/>
                      <w:sz w:val="21"/>
                      <w:szCs w:val="21"/>
                    </w:rPr>
                  </w:pPr>
                  <w:r>
                    <w:rPr>
                      <w:rFonts w:ascii="Times New Roman" w:cs="Times New Roman" w:hint="eastAsia"/>
                      <w:bCs/>
                      <w:sz w:val="21"/>
                      <w:szCs w:val="21"/>
                    </w:rPr>
                    <w:t>最</w:t>
                  </w:r>
                  <w:r>
                    <w:rPr>
                      <w:rFonts w:ascii="Times New Roman" w:cs="Times New Roman"/>
                      <w:bCs/>
                      <w:sz w:val="21"/>
                      <w:szCs w:val="21"/>
                    </w:rPr>
                    <w:t>低环境温度</w:t>
                  </w:r>
                  <w:r>
                    <w:rPr>
                      <w:rFonts w:ascii="Times New Roman" w:cs="Times New Roman"/>
                      <w:bCs/>
                      <w:sz w:val="21"/>
                      <w:szCs w:val="21"/>
                    </w:rPr>
                    <w:t>/℃</w:t>
                  </w:r>
                </w:p>
              </w:tc>
              <w:tc>
                <w:tcPr>
                  <w:tcW w:w="2720" w:type="dxa"/>
                  <w:vAlign w:val="center"/>
                </w:tcPr>
                <w:p w:rsidR="00DE55CB" w:rsidRDefault="004D34FC">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-19</w:t>
                  </w:r>
                </w:p>
              </w:tc>
            </w:tr>
            <w:tr w:rsidR="00DE55CB">
              <w:trPr>
                <w:trHeight w:val="339"/>
                <w:jc w:val="center"/>
              </w:trPr>
              <w:tc>
                <w:tcPr>
                  <w:tcW w:w="5440" w:type="dxa"/>
                  <w:gridSpan w:val="2"/>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土地利用类型</w:t>
                  </w:r>
                </w:p>
              </w:tc>
              <w:tc>
                <w:tcPr>
                  <w:tcW w:w="2720" w:type="dxa"/>
                  <w:vAlign w:val="center"/>
                </w:tcPr>
                <w:p w:rsidR="00DE55CB" w:rsidRDefault="004D34FC">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集体</w:t>
                  </w:r>
                  <w:r>
                    <w:rPr>
                      <w:rFonts w:ascii="Times New Roman" w:cs="Times New Roman" w:hint="eastAsia"/>
                      <w:bCs/>
                      <w:color w:val="000000" w:themeColor="text1"/>
                      <w:sz w:val="21"/>
                      <w:szCs w:val="21"/>
                    </w:rPr>
                    <w:t>用地</w:t>
                  </w:r>
                </w:p>
              </w:tc>
            </w:tr>
            <w:tr w:rsidR="00DE55CB">
              <w:trPr>
                <w:trHeight w:val="339"/>
                <w:jc w:val="center"/>
              </w:trPr>
              <w:tc>
                <w:tcPr>
                  <w:tcW w:w="5440" w:type="dxa"/>
                  <w:gridSpan w:val="2"/>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区域湿度条件</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中等湿度</w:t>
                  </w:r>
                </w:p>
              </w:tc>
            </w:tr>
            <w:tr w:rsidR="00DE55CB">
              <w:trPr>
                <w:trHeight w:val="339"/>
                <w:jc w:val="center"/>
              </w:trPr>
              <w:tc>
                <w:tcPr>
                  <w:tcW w:w="2090" w:type="dxa"/>
                  <w:vMerge w:val="restart"/>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是否考虑地形</w:t>
                  </w:r>
                </w:p>
              </w:tc>
              <w:tc>
                <w:tcPr>
                  <w:tcW w:w="335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考虑地形</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hint="eastAsia"/>
                      <w:sz w:val="21"/>
                      <w:szCs w:val="21"/>
                    </w:rPr>
                    <w:t>□是</w:t>
                  </w:r>
                  <w:r>
                    <w:rPr>
                      <w:rFonts w:ascii="Times New Roman" w:hint="eastAsia"/>
                      <w:sz w:val="21"/>
                      <w:szCs w:val="21"/>
                    </w:rPr>
                    <w:t xml:space="preserve">   </w:t>
                  </w:r>
                  <w:r>
                    <w:rPr>
                      <w:rFonts w:ascii="Times New Roman" w:hint="eastAsia"/>
                      <w:sz w:val="21"/>
                      <w:szCs w:val="21"/>
                    </w:rPr>
                    <w:t>■否</w:t>
                  </w:r>
                </w:p>
              </w:tc>
            </w:tr>
            <w:tr w:rsidR="00DE55CB">
              <w:trPr>
                <w:trHeight w:val="339"/>
                <w:jc w:val="center"/>
              </w:trPr>
              <w:tc>
                <w:tcPr>
                  <w:tcW w:w="2090" w:type="dxa"/>
                  <w:vMerge/>
                  <w:vAlign w:val="center"/>
                </w:tcPr>
                <w:p w:rsidR="00DE55CB" w:rsidRDefault="00DE55CB">
                  <w:pPr>
                    <w:pStyle w:val="Default1"/>
                    <w:snapToGrid w:val="0"/>
                    <w:jc w:val="both"/>
                    <w:rPr>
                      <w:rFonts w:ascii="Times New Roman" w:cs="Times New Roman"/>
                      <w:bCs/>
                      <w:sz w:val="21"/>
                      <w:szCs w:val="21"/>
                    </w:rPr>
                  </w:pPr>
                </w:p>
              </w:tc>
              <w:tc>
                <w:tcPr>
                  <w:tcW w:w="335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地形数据分辨率</w:t>
                  </w:r>
                  <w:r>
                    <w:rPr>
                      <w:rFonts w:ascii="Times New Roman" w:cs="Times New Roman"/>
                      <w:bCs/>
                      <w:sz w:val="21"/>
                      <w:szCs w:val="21"/>
                    </w:rPr>
                    <w:t xml:space="preserve"> / m</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w:t>
                  </w:r>
                </w:p>
              </w:tc>
            </w:tr>
            <w:tr w:rsidR="00DE55CB">
              <w:trPr>
                <w:trHeight w:val="339"/>
                <w:jc w:val="center"/>
              </w:trPr>
              <w:tc>
                <w:tcPr>
                  <w:tcW w:w="2090" w:type="dxa"/>
                  <w:vMerge w:val="restart"/>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是否考虑岸线熏烟</w:t>
                  </w:r>
                </w:p>
              </w:tc>
              <w:tc>
                <w:tcPr>
                  <w:tcW w:w="335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考虑岸线熏烟</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hint="eastAsia"/>
                      <w:sz w:val="21"/>
                      <w:szCs w:val="21"/>
                    </w:rPr>
                    <w:t>□是</w:t>
                  </w:r>
                  <w:r>
                    <w:rPr>
                      <w:rFonts w:ascii="Times New Roman" w:hint="eastAsia"/>
                      <w:sz w:val="21"/>
                      <w:szCs w:val="21"/>
                    </w:rPr>
                    <w:t xml:space="preserve">   </w:t>
                  </w:r>
                  <w:r>
                    <w:rPr>
                      <w:rFonts w:ascii="Times New Roman" w:hint="eastAsia"/>
                      <w:sz w:val="21"/>
                      <w:szCs w:val="21"/>
                    </w:rPr>
                    <w:t>■否</w:t>
                  </w:r>
                </w:p>
              </w:tc>
            </w:tr>
            <w:tr w:rsidR="00DE55CB">
              <w:trPr>
                <w:trHeight w:val="339"/>
                <w:jc w:val="center"/>
              </w:trPr>
              <w:tc>
                <w:tcPr>
                  <w:tcW w:w="2090" w:type="dxa"/>
                  <w:vMerge/>
                  <w:vAlign w:val="center"/>
                </w:tcPr>
                <w:p w:rsidR="00DE55CB" w:rsidRDefault="00DE55CB">
                  <w:pPr>
                    <w:pStyle w:val="Default1"/>
                    <w:snapToGrid w:val="0"/>
                    <w:jc w:val="both"/>
                    <w:rPr>
                      <w:rFonts w:ascii="Times New Roman" w:cs="Times New Roman"/>
                      <w:bCs/>
                      <w:sz w:val="21"/>
                      <w:szCs w:val="21"/>
                    </w:rPr>
                  </w:pPr>
                </w:p>
              </w:tc>
              <w:tc>
                <w:tcPr>
                  <w:tcW w:w="335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岸线距离</w:t>
                  </w:r>
                  <w:r>
                    <w:rPr>
                      <w:rFonts w:ascii="Times New Roman" w:cs="Times New Roman"/>
                      <w:bCs/>
                      <w:sz w:val="21"/>
                      <w:szCs w:val="21"/>
                    </w:rPr>
                    <w:t>/ km</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w:t>
                  </w:r>
                </w:p>
              </w:tc>
            </w:tr>
            <w:tr w:rsidR="00DE55CB">
              <w:trPr>
                <w:trHeight w:val="348"/>
                <w:jc w:val="center"/>
              </w:trPr>
              <w:tc>
                <w:tcPr>
                  <w:tcW w:w="2090" w:type="dxa"/>
                  <w:vMerge/>
                  <w:vAlign w:val="center"/>
                </w:tcPr>
                <w:p w:rsidR="00DE55CB" w:rsidRDefault="00DE55CB">
                  <w:pPr>
                    <w:pStyle w:val="Default1"/>
                    <w:snapToGrid w:val="0"/>
                    <w:jc w:val="both"/>
                    <w:rPr>
                      <w:rFonts w:ascii="Times New Roman" w:cs="Times New Roman"/>
                      <w:bCs/>
                      <w:sz w:val="21"/>
                      <w:szCs w:val="21"/>
                    </w:rPr>
                  </w:pPr>
                </w:p>
              </w:tc>
              <w:tc>
                <w:tcPr>
                  <w:tcW w:w="335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岸线方向</w:t>
                  </w:r>
                  <w:r>
                    <w:rPr>
                      <w:rFonts w:ascii="Times New Roman" w:cs="Times New Roman"/>
                      <w:bCs/>
                      <w:sz w:val="21"/>
                      <w:szCs w:val="21"/>
                    </w:rPr>
                    <w:t>/ °</w:t>
                  </w:r>
                </w:p>
              </w:tc>
              <w:tc>
                <w:tcPr>
                  <w:tcW w:w="2720" w:type="dxa"/>
                  <w:vAlign w:val="center"/>
                </w:tcPr>
                <w:p w:rsidR="00DE55CB" w:rsidRDefault="004D34FC">
                  <w:pPr>
                    <w:pStyle w:val="Default1"/>
                    <w:snapToGrid w:val="0"/>
                    <w:jc w:val="both"/>
                    <w:rPr>
                      <w:rFonts w:ascii="Times New Roman" w:cs="Times New Roman"/>
                      <w:bCs/>
                      <w:sz w:val="21"/>
                      <w:szCs w:val="21"/>
                    </w:rPr>
                  </w:pPr>
                  <w:r>
                    <w:rPr>
                      <w:rFonts w:ascii="Times New Roman" w:cs="Times New Roman"/>
                      <w:bCs/>
                      <w:sz w:val="21"/>
                      <w:szCs w:val="21"/>
                    </w:rPr>
                    <w:t>/</w:t>
                  </w:r>
                </w:p>
              </w:tc>
            </w:tr>
          </w:tbl>
          <w:p w:rsidR="00DE55CB" w:rsidRDefault="00DE55CB">
            <w:pPr>
              <w:pStyle w:val="Default1"/>
            </w:pPr>
          </w:p>
          <w:p w:rsidR="00DE55CB" w:rsidRDefault="004D34FC">
            <w:pPr>
              <w:adjustRightInd w:val="0"/>
              <w:snapToGrid w:val="0"/>
              <w:jc w:val="center"/>
              <w:rPr>
                <w:b/>
                <w:kern w:val="0"/>
                <w:szCs w:val="21"/>
              </w:rPr>
            </w:pPr>
            <w:r>
              <w:rPr>
                <w:b/>
                <w:kern w:val="0"/>
                <w:szCs w:val="21"/>
              </w:rPr>
              <w:t>表</w:t>
            </w:r>
            <w:r>
              <w:rPr>
                <w:rFonts w:hint="eastAsia"/>
                <w:b/>
                <w:kern w:val="0"/>
                <w:szCs w:val="21"/>
              </w:rPr>
              <w:t>15</w:t>
            </w:r>
            <w:r>
              <w:rPr>
                <w:b/>
                <w:kern w:val="0"/>
                <w:szCs w:val="21"/>
              </w:rPr>
              <w:t xml:space="preserve">   </w:t>
            </w:r>
            <w:r>
              <w:rPr>
                <w:b/>
                <w:kern w:val="0"/>
                <w:szCs w:val="21"/>
              </w:rPr>
              <w:t>矩形面源参数表</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0"/>
              <w:gridCol w:w="830"/>
              <w:gridCol w:w="691"/>
              <w:gridCol w:w="692"/>
              <w:gridCol w:w="692"/>
              <w:gridCol w:w="692"/>
              <w:gridCol w:w="691"/>
              <w:gridCol w:w="692"/>
              <w:gridCol w:w="692"/>
              <w:gridCol w:w="1102"/>
            </w:tblGrid>
            <w:tr w:rsidR="00DE55CB">
              <w:trPr>
                <w:trHeight w:val="899"/>
                <w:jc w:val="center"/>
              </w:trPr>
              <w:tc>
                <w:tcPr>
                  <w:tcW w:w="696" w:type="dxa"/>
                  <w:vMerge w:val="restart"/>
                  <w:vAlign w:val="center"/>
                </w:tcPr>
                <w:p w:rsidR="00DE55CB" w:rsidRDefault="004D34FC">
                  <w:pPr>
                    <w:pStyle w:val="a6"/>
                    <w:adjustRightInd w:val="0"/>
                    <w:snapToGrid w:val="0"/>
                    <w:jc w:val="center"/>
                    <w:rPr>
                      <w:bCs/>
                      <w:color w:val="000000"/>
                      <w:szCs w:val="21"/>
                    </w:rPr>
                  </w:pPr>
                  <w:r>
                    <w:rPr>
                      <w:bCs/>
                      <w:color w:val="000000"/>
                      <w:szCs w:val="21"/>
                    </w:rPr>
                    <w:lastRenderedPageBreak/>
                    <w:t>名称</w:t>
                  </w:r>
                </w:p>
              </w:tc>
              <w:tc>
                <w:tcPr>
                  <w:tcW w:w="1660" w:type="dxa"/>
                  <w:gridSpan w:val="2"/>
                  <w:vAlign w:val="center"/>
                </w:tcPr>
                <w:p w:rsidR="00DE55CB" w:rsidRDefault="004D34FC">
                  <w:pPr>
                    <w:pStyle w:val="a6"/>
                    <w:adjustRightInd w:val="0"/>
                    <w:snapToGrid w:val="0"/>
                    <w:jc w:val="center"/>
                    <w:rPr>
                      <w:bCs/>
                      <w:color w:val="000000"/>
                      <w:szCs w:val="21"/>
                    </w:rPr>
                  </w:pPr>
                  <w:r>
                    <w:rPr>
                      <w:bCs/>
                      <w:color w:val="000000"/>
                      <w:szCs w:val="21"/>
                    </w:rPr>
                    <w:t>面源起点坐标</w:t>
                  </w:r>
                  <w:r>
                    <w:rPr>
                      <w:bCs/>
                      <w:color w:val="000000"/>
                      <w:szCs w:val="21"/>
                    </w:rPr>
                    <w:t>/m</w:t>
                  </w:r>
                </w:p>
              </w:tc>
              <w:tc>
                <w:tcPr>
                  <w:tcW w:w="691" w:type="dxa"/>
                  <w:vMerge w:val="restart"/>
                  <w:vAlign w:val="center"/>
                </w:tcPr>
                <w:p w:rsidR="00DE55CB" w:rsidRDefault="004D34FC">
                  <w:pPr>
                    <w:pStyle w:val="a6"/>
                    <w:adjustRightInd w:val="0"/>
                    <w:snapToGrid w:val="0"/>
                    <w:jc w:val="center"/>
                    <w:rPr>
                      <w:bCs/>
                      <w:color w:val="000000"/>
                      <w:szCs w:val="21"/>
                    </w:rPr>
                  </w:pPr>
                  <w:r>
                    <w:rPr>
                      <w:bCs/>
                      <w:color w:val="000000"/>
                      <w:szCs w:val="21"/>
                    </w:rPr>
                    <w:t>面源海拔高度</w:t>
                  </w:r>
                  <w:r>
                    <w:rPr>
                      <w:bCs/>
                      <w:color w:val="000000"/>
                      <w:szCs w:val="21"/>
                    </w:rPr>
                    <w:t>/m</w:t>
                  </w:r>
                </w:p>
              </w:tc>
              <w:tc>
                <w:tcPr>
                  <w:tcW w:w="692" w:type="dxa"/>
                  <w:vMerge w:val="restart"/>
                  <w:vAlign w:val="center"/>
                </w:tcPr>
                <w:p w:rsidR="00DE55CB" w:rsidRDefault="004D34FC">
                  <w:pPr>
                    <w:pStyle w:val="a6"/>
                    <w:adjustRightInd w:val="0"/>
                    <w:snapToGrid w:val="0"/>
                    <w:jc w:val="center"/>
                    <w:rPr>
                      <w:bCs/>
                      <w:color w:val="000000"/>
                      <w:szCs w:val="21"/>
                    </w:rPr>
                  </w:pPr>
                  <w:r>
                    <w:rPr>
                      <w:bCs/>
                      <w:color w:val="000000"/>
                      <w:szCs w:val="21"/>
                    </w:rPr>
                    <w:t>面源长度</w:t>
                  </w:r>
                  <w:r>
                    <w:rPr>
                      <w:bCs/>
                      <w:color w:val="000000"/>
                      <w:szCs w:val="21"/>
                    </w:rPr>
                    <w:t>/m</w:t>
                  </w:r>
                </w:p>
              </w:tc>
              <w:tc>
                <w:tcPr>
                  <w:tcW w:w="692" w:type="dxa"/>
                  <w:vMerge w:val="restart"/>
                  <w:vAlign w:val="center"/>
                </w:tcPr>
                <w:p w:rsidR="00DE55CB" w:rsidRDefault="004D34FC">
                  <w:pPr>
                    <w:pStyle w:val="a6"/>
                    <w:adjustRightInd w:val="0"/>
                    <w:snapToGrid w:val="0"/>
                    <w:jc w:val="center"/>
                    <w:rPr>
                      <w:bCs/>
                      <w:color w:val="000000"/>
                      <w:szCs w:val="21"/>
                    </w:rPr>
                  </w:pPr>
                  <w:r>
                    <w:rPr>
                      <w:bCs/>
                      <w:color w:val="000000"/>
                      <w:szCs w:val="21"/>
                    </w:rPr>
                    <w:t>面源宽度</w:t>
                  </w:r>
                  <w:r>
                    <w:rPr>
                      <w:bCs/>
                      <w:color w:val="000000"/>
                      <w:szCs w:val="21"/>
                    </w:rPr>
                    <w:t>/m</w:t>
                  </w:r>
                </w:p>
              </w:tc>
              <w:tc>
                <w:tcPr>
                  <w:tcW w:w="692" w:type="dxa"/>
                  <w:vMerge w:val="restart"/>
                  <w:vAlign w:val="center"/>
                </w:tcPr>
                <w:p w:rsidR="00DE55CB" w:rsidRDefault="004D34FC">
                  <w:pPr>
                    <w:pStyle w:val="a6"/>
                    <w:adjustRightInd w:val="0"/>
                    <w:snapToGrid w:val="0"/>
                    <w:jc w:val="center"/>
                    <w:rPr>
                      <w:bCs/>
                      <w:color w:val="000000"/>
                      <w:szCs w:val="21"/>
                    </w:rPr>
                  </w:pPr>
                  <w:r>
                    <w:rPr>
                      <w:bCs/>
                      <w:color w:val="000000"/>
                      <w:szCs w:val="21"/>
                    </w:rPr>
                    <w:t>与正北向夹角</w:t>
                  </w:r>
                  <w:r>
                    <w:rPr>
                      <w:bCs/>
                      <w:color w:val="000000"/>
                      <w:szCs w:val="21"/>
                    </w:rPr>
                    <w:t>/</w:t>
                  </w:r>
                  <w:r>
                    <w:rPr>
                      <w:bCs/>
                      <w:color w:val="000000"/>
                      <w:szCs w:val="21"/>
                      <w:vertAlign w:val="superscript"/>
                    </w:rPr>
                    <w:t>O</w:t>
                  </w:r>
                </w:p>
              </w:tc>
              <w:tc>
                <w:tcPr>
                  <w:tcW w:w="691" w:type="dxa"/>
                  <w:vMerge w:val="restart"/>
                  <w:vAlign w:val="center"/>
                </w:tcPr>
                <w:p w:rsidR="00DE55CB" w:rsidRDefault="004D34FC">
                  <w:pPr>
                    <w:pStyle w:val="a6"/>
                    <w:adjustRightInd w:val="0"/>
                    <w:snapToGrid w:val="0"/>
                    <w:jc w:val="center"/>
                    <w:rPr>
                      <w:bCs/>
                      <w:color w:val="000000"/>
                      <w:szCs w:val="21"/>
                    </w:rPr>
                  </w:pPr>
                  <w:r>
                    <w:rPr>
                      <w:bCs/>
                      <w:color w:val="000000"/>
                      <w:szCs w:val="21"/>
                    </w:rPr>
                    <w:t>面源有效排放高度</w:t>
                  </w:r>
                  <w:r>
                    <w:rPr>
                      <w:bCs/>
                      <w:color w:val="000000"/>
                      <w:szCs w:val="21"/>
                    </w:rPr>
                    <w:t>/m</w:t>
                  </w:r>
                </w:p>
              </w:tc>
              <w:tc>
                <w:tcPr>
                  <w:tcW w:w="692" w:type="dxa"/>
                  <w:vMerge w:val="restart"/>
                  <w:vAlign w:val="center"/>
                </w:tcPr>
                <w:p w:rsidR="00DE55CB" w:rsidRDefault="004D34FC">
                  <w:pPr>
                    <w:pStyle w:val="a6"/>
                    <w:adjustRightInd w:val="0"/>
                    <w:snapToGrid w:val="0"/>
                    <w:jc w:val="center"/>
                    <w:rPr>
                      <w:bCs/>
                      <w:color w:val="000000"/>
                      <w:szCs w:val="21"/>
                    </w:rPr>
                  </w:pPr>
                  <w:r>
                    <w:rPr>
                      <w:bCs/>
                      <w:color w:val="000000"/>
                      <w:szCs w:val="21"/>
                    </w:rPr>
                    <w:t>年排放小时数</w:t>
                  </w:r>
                  <w:r>
                    <w:rPr>
                      <w:bCs/>
                      <w:color w:val="000000"/>
                      <w:szCs w:val="21"/>
                    </w:rPr>
                    <w:t>/h</w:t>
                  </w:r>
                </w:p>
              </w:tc>
              <w:tc>
                <w:tcPr>
                  <w:tcW w:w="692" w:type="dxa"/>
                  <w:vMerge w:val="restart"/>
                  <w:vAlign w:val="center"/>
                </w:tcPr>
                <w:p w:rsidR="00DE55CB" w:rsidRDefault="004D34FC">
                  <w:pPr>
                    <w:pStyle w:val="a6"/>
                    <w:adjustRightInd w:val="0"/>
                    <w:snapToGrid w:val="0"/>
                    <w:jc w:val="center"/>
                    <w:rPr>
                      <w:bCs/>
                      <w:color w:val="000000"/>
                      <w:szCs w:val="21"/>
                    </w:rPr>
                  </w:pPr>
                  <w:r>
                    <w:rPr>
                      <w:bCs/>
                      <w:color w:val="000000"/>
                      <w:szCs w:val="21"/>
                    </w:rPr>
                    <w:t>排放工况</w:t>
                  </w:r>
                </w:p>
              </w:tc>
              <w:tc>
                <w:tcPr>
                  <w:tcW w:w="1102" w:type="dxa"/>
                  <w:vAlign w:val="center"/>
                </w:tcPr>
                <w:p w:rsidR="00DE55CB" w:rsidRDefault="004D34FC">
                  <w:pPr>
                    <w:pStyle w:val="a6"/>
                    <w:adjustRightInd w:val="0"/>
                    <w:snapToGrid w:val="0"/>
                    <w:jc w:val="center"/>
                    <w:rPr>
                      <w:bCs/>
                      <w:color w:val="000000"/>
                      <w:szCs w:val="21"/>
                    </w:rPr>
                  </w:pPr>
                  <w:r>
                    <w:rPr>
                      <w:bCs/>
                      <w:color w:val="000000"/>
                      <w:szCs w:val="21"/>
                    </w:rPr>
                    <w:t>污染物排放量</w:t>
                  </w:r>
                  <w:r>
                    <w:rPr>
                      <w:bCs/>
                      <w:color w:val="000000"/>
                      <w:szCs w:val="21"/>
                    </w:rPr>
                    <w:t>/(kg/h)</w:t>
                  </w:r>
                </w:p>
              </w:tc>
            </w:tr>
            <w:tr w:rsidR="00DE55CB">
              <w:trPr>
                <w:trHeight w:val="779"/>
                <w:jc w:val="center"/>
              </w:trPr>
              <w:tc>
                <w:tcPr>
                  <w:tcW w:w="696" w:type="dxa"/>
                  <w:vMerge/>
                  <w:vAlign w:val="center"/>
                </w:tcPr>
                <w:p w:rsidR="00DE55CB" w:rsidRDefault="00DE55CB">
                  <w:pPr>
                    <w:pStyle w:val="a6"/>
                    <w:adjustRightInd w:val="0"/>
                    <w:snapToGrid w:val="0"/>
                    <w:jc w:val="center"/>
                    <w:rPr>
                      <w:bCs/>
                      <w:color w:val="000000"/>
                      <w:szCs w:val="21"/>
                    </w:rPr>
                  </w:pPr>
                </w:p>
              </w:tc>
              <w:tc>
                <w:tcPr>
                  <w:tcW w:w="830" w:type="dxa"/>
                  <w:vAlign w:val="center"/>
                </w:tcPr>
                <w:p w:rsidR="00DE55CB" w:rsidRDefault="004D34FC">
                  <w:pPr>
                    <w:pStyle w:val="a6"/>
                    <w:adjustRightInd w:val="0"/>
                    <w:snapToGrid w:val="0"/>
                    <w:jc w:val="center"/>
                    <w:rPr>
                      <w:bCs/>
                      <w:color w:val="000000"/>
                      <w:szCs w:val="21"/>
                    </w:rPr>
                  </w:pPr>
                  <w:r>
                    <w:rPr>
                      <w:bCs/>
                      <w:color w:val="000000"/>
                      <w:szCs w:val="21"/>
                    </w:rPr>
                    <w:t>X</w:t>
                  </w:r>
                </w:p>
              </w:tc>
              <w:tc>
                <w:tcPr>
                  <w:tcW w:w="830" w:type="dxa"/>
                  <w:vAlign w:val="center"/>
                </w:tcPr>
                <w:p w:rsidR="00DE55CB" w:rsidRDefault="004D34FC">
                  <w:pPr>
                    <w:pStyle w:val="a6"/>
                    <w:adjustRightInd w:val="0"/>
                    <w:snapToGrid w:val="0"/>
                    <w:jc w:val="center"/>
                    <w:rPr>
                      <w:bCs/>
                      <w:color w:val="000000"/>
                      <w:szCs w:val="21"/>
                    </w:rPr>
                  </w:pPr>
                  <w:r>
                    <w:rPr>
                      <w:bCs/>
                      <w:color w:val="000000"/>
                      <w:szCs w:val="21"/>
                    </w:rPr>
                    <w:t>Y</w:t>
                  </w:r>
                </w:p>
              </w:tc>
              <w:tc>
                <w:tcPr>
                  <w:tcW w:w="691" w:type="dxa"/>
                  <w:vMerge/>
                  <w:vAlign w:val="center"/>
                </w:tcPr>
                <w:p w:rsidR="00DE55CB" w:rsidRDefault="00DE55CB">
                  <w:pPr>
                    <w:pStyle w:val="a6"/>
                    <w:adjustRightInd w:val="0"/>
                    <w:snapToGrid w:val="0"/>
                    <w:jc w:val="center"/>
                    <w:rPr>
                      <w:bCs/>
                      <w:color w:val="000000"/>
                      <w:szCs w:val="21"/>
                    </w:rPr>
                  </w:pPr>
                </w:p>
              </w:tc>
              <w:tc>
                <w:tcPr>
                  <w:tcW w:w="692" w:type="dxa"/>
                  <w:vMerge/>
                  <w:vAlign w:val="center"/>
                </w:tcPr>
                <w:p w:rsidR="00DE55CB" w:rsidRDefault="00DE55CB">
                  <w:pPr>
                    <w:pStyle w:val="a6"/>
                    <w:adjustRightInd w:val="0"/>
                    <w:snapToGrid w:val="0"/>
                    <w:jc w:val="center"/>
                    <w:rPr>
                      <w:bCs/>
                      <w:color w:val="000000"/>
                      <w:szCs w:val="21"/>
                    </w:rPr>
                  </w:pPr>
                </w:p>
              </w:tc>
              <w:tc>
                <w:tcPr>
                  <w:tcW w:w="692" w:type="dxa"/>
                  <w:vMerge/>
                  <w:vAlign w:val="center"/>
                </w:tcPr>
                <w:p w:rsidR="00DE55CB" w:rsidRDefault="00DE55CB">
                  <w:pPr>
                    <w:pStyle w:val="a6"/>
                    <w:adjustRightInd w:val="0"/>
                    <w:snapToGrid w:val="0"/>
                    <w:jc w:val="center"/>
                    <w:rPr>
                      <w:bCs/>
                      <w:color w:val="000000"/>
                      <w:szCs w:val="21"/>
                    </w:rPr>
                  </w:pPr>
                </w:p>
              </w:tc>
              <w:tc>
                <w:tcPr>
                  <w:tcW w:w="692" w:type="dxa"/>
                  <w:vMerge/>
                  <w:vAlign w:val="center"/>
                </w:tcPr>
                <w:p w:rsidR="00DE55CB" w:rsidRDefault="00DE55CB">
                  <w:pPr>
                    <w:pStyle w:val="a6"/>
                    <w:adjustRightInd w:val="0"/>
                    <w:snapToGrid w:val="0"/>
                    <w:jc w:val="center"/>
                    <w:rPr>
                      <w:bCs/>
                      <w:color w:val="000000"/>
                      <w:szCs w:val="21"/>
                    </w:rPr>
                  </w:pPr>
                </w:p>
              </w:tc>
              <w:tc>
                <w:tcPr>
                  <w:tcW w:w="691" w:type="dxa"/>
                  <w:vMerge/>
                  <w:vAlign w:val="center"/>
                </w:tcPr>
                <w:p w:rsidR="00DE55CB" w:rsidRDefault="00DE55CB">
                  <w:pPr>
                    <w:pStyle w:val="a6"/>
                    <w:adjustRightInd w:val="0"/>
                    <w:snapToGrid w:val="0"/>
                    <w:jc w:val="center"/>
                    <w:rPr>
                      <w:bCs/>
                      <w:color w:val="000000"/>
                      <w:szCs w:val="21"/>
                    </w:rPr>
                  </w:pPr>
                </w:p>
              </w:tc>
              <w:tc>
                <w:tcPr>
                  <w:tcW w:w="692" w:type="dxa"/>
                  <w:vMerge/>
                  <w:vAlign w:val="center"/>
                </w:tcPr>
                <w:p w:rsidR="00DE55CB" w:rsidRDefault="00DE55CB">
                  <w:pPr>
                    <w:pStyle w:val="a6"/>
                    <w:adjustRightInd w:val="0"/>
                    <w:snapToGrid w:val="0"/>
                    <w:jc w:val="center"/>
                    <w:rPr>
                      <w:bCs/>
                      <w:color w:val="000000"/>
                      <w:szCs w:val="21"/>
                    </w:rPr>
                  </w:pPr>
                </w:p>
              </w:tc>
              <w:tc>
                <w:tcPr>
                  <w:tcW w:w="692" w:type="dxa"/>
                  <w:vMerge/>
                  <w:vAlign w:val="center"/>
                </w:tcPr>
                <w:p w:rsidR="00DE55CB" w:rsidRDefault="00DE55CB">
                  <w:pPr>
                    <w:pStyle w:val="a6"/>
                    <w:adjustRightInd w:val="0"/>
                    <w:snapToGrid w:val="0"/>
                    <w:jc w:val="center"/>
                    <w:rPr>
                      <w:bCs/>
                      <w:color w:val="000000"/>
                      <w:szCs w:val="21"/>
                    </w:rPr>
                  </w:pPr>
                </w:p>
              </w:tc>
              <w:tc>
                <w:tcPr>
                  <w:tcW w:w="1102" w:type="dxa"/>
                  <w:vAlign w:val="center"/>
                </w:tcPr>
                <w:p w:rsidR="00DE55CB" w:rsidRDefault="004D34FC">
                  <w:pPr>
                    <w:pStyle w:val="a6"/>
                    <w:adjustRightInd w:val="0"/>
                    <w:snapToGrid w:val="0"/>
                    <w:jc w:val="center"/>
                    <w:rPr>
                      <w:bCs/>
                      <w:color w:val="000000"/>
                      <w:szCs w:val="21"/>
                    </w:rPr>
                  </w:pPr>
                  <w:r>
                    <w:rPr>
                      <w:rFonts w:hint="eastAsia"/>
                      <w:color w:val="000000"/>
                      <w:szCs w:val="21"/>
                    </w:rPr>
                    <w:t>TSP</w:t>
                  </w:r>
                </w:p>
              </w:tc>
            </w:tr>
            <w:tr w:rsidR="00DE55CB">
              <w:trPr>
                <w:trHeight w:val="671"/>
                <w:jc w:val="center"/>
              </w:trPr>
              <w:tc>
                <w:tcPr>
                  <w:tcW w:w="696" w:type="dxa"/>
                  <w:vAlign w:val="center"/>
                </w:tcPr>
                <w:p w:rsidR="00DE55CB" w:rsidRDefault="004D34FC">
                  <w:pPr>
                    <w:pStyle w:val="a6"/>
                    <w:adjustRightInd w:val="0"/>
                    <w:snapToGrid w:val="0"/>
                    <w:jc w:val="center"/>
                    <w:rPr>
                      <w:bCs/>
                      <w:color w:val="000000"/>
                      <w:szCs w:val="21"/>
                    </w:rPr>
                  </w:pPr>
                  <w:r>
                    <w:rPr>
                      <w:rFonts w:hint="eastAsia"/>
                      <w:bCs/>
                      <w:color w:val="000000"/>
                      <w:szCs w:val="21"/>
                    </w:rPr>
                    <w:t>生产车间</w:t>
                  </w:r>
                </w:p>
              </w:tc>
              <w:tc>
                <w:tcPr>
                  <w:tcW w:w="830" w:type="dxa"/>
                  <w:vAlign w:val="center"/>
                </w:tcPr>
                <w:p w:rsidR="00DE55CB" w:rsidRDefault="004D34FC">
                  <w:pPr>
                    <w:jc w:val="center"/>
                    <w:rPr>
                      <w:szCs w:val="21"/>
                    </w:rPr>
                  </w:pPr>
                  <w:r>
                    <w:rPr>
                      <w:rFonts w:hint="eastAsia"/>
                      <w:szCs w:val="21"/>
                    </w:rPr>
                    <w:t>108.842604</w:t>
                  </w:r>
                </w:p>
              </w:tc>
              <w:tc>
                <w:tcPr>
                  <w:tcW w:w="830" w:type="dxa"/>
                  <w:vAlign w:val="center"/>
                </w:tcPr>
                <w:p w:rsidR="00DE55CB" w:rsidRDefault="004D34FC">
                  <w:pPr>
                    <w:jc w:val="center"/>
                    <w:rPr>
                      <w:szCs w:val="21"/>
                    </w:rPr>
                  </w:pPr>
                  <w:r>
                    <w:rPr>
                      <w:rFonts w:hint="eastAsia"/>
                      <w:szCs w:val="21"/>
                    </w:rPr>
                    <w:t>34.259049</w:t>
                  </w:r>
                </w:p>
              </w:tc>
              <w:tc>
                <w:tcPr>
                  <w:tcW w:w="691" w:type="dxa"/>
                  <w:vAlign w:val="center"/>
                </w:tcPr>
                <w:p w:rsidR="00DE55CB" w:rsidRDefault="004D34FC">
                  <w:pPr>
                    <w:jc w:val="center"/>
                    <w:rPr>
                      <w:szCs w:val="21"/>
                    </w:rPr>
                  </w:pPr>
                  <w:r>
                    <w:rPr>
                      <w:rFonts w:hint="eastAsia"/>
                      <w:szCs w:val="21"/>
                    </w:rPr>
                    <w:t>393</w:t>
                  </w:r>
                </w:p>
              </w:tc>
              <w:tc>
                <w:tcPr>
                  <w:tcW w:w="692" w:type="dxa"/>
                  <w:vAlign w:val="center"/>
                </w:tcPr>
                <w:p w:rsidR="00DE55CB" w:rsidRDefault="004D34FC">
                  <w:pPr>
                    <w:pStyle w:val="a6"/>
                    <w:adjustRightInd w:val="0"/>
                    <w:snapToGrid w:val="0"/>
                    <w:jc w:val="center"/>
                    <w:rPr>
                      <w:bCs/>
                      <w:szCs w:val="21"/>
                    </w:rPr>
                  </w:pPr>
                  <w:r>
                    <w:rPr>
                      <w:rFonts w:hint="eastAsia"/>
                      <w:bCs/>
                      <w:szCs w:val="21"/>
                    </w:rPr>
                    <w:t>37</w:t>
                  </w:r>
                </w:p>
              </w:tc>
              <w:tc>
                <w:tcPr>
                  <w:tcW w:w="692" w:type="dxa"/>
                  <w:vAlign w:val="center"/>
                </w:tcPr>
                <w:p w:rsidR="00DE55CB" w:rsidRDefault="004D34FC">
                  <w:pPr>
                    <w:pStyle w:val="a6"/>
                    <w:adjustRightInd w:val="0"/>
                    <w:snapToGrid w:val="0"/>
                    <w:jc w:val="center"/>
                    <w:rPr>
                      <w:bCs/>
                      <w:szCs w:val="21"/>
                    </w:rPr>
                  </w:pPr>
                  <w:r>
                    <w:rPr>
                      <w:rFonts w:hint="eastAsia"/>
                      <w:bCs/>
                      <w:szCs w:val="21"/>
                    </w:rPr>
                    <w:t>13</w:t>
                  </w:r>
                </w:p>
              </w:tc>
              <w:tc>
                <w:tcPr>
                  <w:tcW w:w="692" w:type="dxa"/>
                  <w:vAlign w:val="center"/>
                </w:tcPr>
                <w:p w:rsidR="00DE55CB" w:rsidRDefault="004D34FC">
                  <w:pPr>
                    <w:pStyle w:val="a6"/>
                    <w:adjustRightInd w:val="0"/>
                    <w:snapToGrid w:val="0"/>
                    <w:jc w:val="center"/>
                    <w:rPr>
                      <w:bCs/>
                      <w:szCs w:val="21"/>
                    </w:rPr>
                  </w:pPr>
                  <w:r>
                    <w:rPr>
                      <w:bCs/>
                      <w:szCs w:val="21"/>
                    </w:rPr>
                    <w:t>0</w:t>
                  </w:r>
                </w:p>
              </w:tc>
              <w:tc>
                <w:tcPr>
                  <w:tcW w:w="691" w:type="dxa"/>
                  <w:vAlign w:val="center"/>
                </w:tcPr>
                <w:p w:rsidR="00DE55CB" w:rsidRDefault="004D34FC">
                  <w:pPr>
                    <w:pStyle w:val="a6"/>
                    <w:adjustRightInd w:val="0"/>
                    <w:snapToGrid w:val="0"/>
                    <w:jc w:val="center"/>
                    <w:rPr>
                      <w:bCs/>
                      <w:szCs w:val="21"/>
                    </w:rPr>
                  </w:pPr>
                  <w:r>
                    <w:rPr>
                      <w:rFonts w:hint="eastAsia"/>
                      <w:bCs/>
                      <w:szCs w:val="21"/>
                    </w:rPr>
                    <w:t>9</w:t>
                  </w:r>
                </w:p>
              </w:tc>
              <w:tc>
                <w:tcPr>
                  <w:tcW w:w="692" w:type="dxa"/>
                  <w:vAlign w:val="center"/>
                </w:tcPr>
                <w:p w:rsidR="00DE55CB" w:rsidRDefault="004D34FC">
                  <w:pPr>
                    <w:pStyle w:val="a6"/>
                    <w:adjustRightInd w:val="0"/>
                    <w:snapToGrid w:val="0"/>
                    <w:jc w:val="center"/>
                    <w:rPr>
                      <w:bCs/>
                      <w:color w:val="000000" w:themeColor="text1"/>
                      <w:szCs w:val="21"/>
                    </w:rPr>
                  </w:pPr>
                  <w:r>
                    <w:rPr>
                      <w:rFonts w:hint="eastAsia"/>
                      <w:bCs/>
                      <w:color w:val="000000" w:themeColor="text1"/>
                      <w:szCs w:val="21"/>
                    </w:rPr>
                    <w:t>2400</w:t>
                  </w:r>
                </w:p>
              </w:tc>
              <w:tc>
                <w:tcPr>
                  <w:tcW w:w="692" w:type="dxa"/>
                  <w:vAlign w:val="center"/>
                </w:tcPr>
                <w:p w:rsidR="00DE55CB" w:rsidRDefault="004D34FC">
                  <w:pPr>
                    <w:pStyle w:val="a6"/>
                    <w:adjustRightInd w:val="0"/>
                    <w:snapToGrid w:val="0"/>
                    <w:jc w:val="center"/>
                    <w:rPr>
                      <w:bCs/>
                      <w:color w:val="000000" w:themeColor="text1"/>
                      <w:szCs w:val="21"/>
                    </w:rPr>
                  </w:pPr>
                  <w:r>
                    <w:rPr>
                      <w:bCs/>
                      <w:color w:val="000000" w:themeColor="text1"/>
                      <w:szCs w:val="21"/>
                    </w:rPr>
                    <w:t>正常排放</w:t>
                  </w:r>
                </w:p>
              </w:tc>
              <w:tc>
                <w:tcPr>
                  <w:tcW w:w="1102" w:type="dxa"/>
                  <w:vAlign w:val="center"/>
                </w:tcPr>
                <w:p w:rsidR="00DE55CB" w:rsidRDefault="004D34FC">
                  <w:pPr>
                    <w:pStyle w:val="a6"/>
                    <w:adjustRightInd w:val="0"/>
                    <w:snapToGrid w:val="0"/>
                    <w:jc w:val="center"/>
                    <w:rPr>
                      <w:bCs/>
                      <w:color w:val="000000" w:themeColor="text1"/>
                      <w:szCs w:val="21"/>
                    </w:rPr>
                  </w:pPr>
                  <w:r>
                    <w:rPr>
                      <w:rFonts w:hint="eastAsia"/>
                      <w:bCs/>
                      <w:color w:val="000000" w:themeColor="text1"/>
                      <w:szCs w:val="21"/>
                    </w:rPr>
                    <w:t>0.00</w:t>
                  </w:r>
                  <w:r>
                    <w:rPr>
                      <w:rFonts w:hint="eastAsia"/>
                      <w:bCs/>
                      <w:color w:val="000000" w:themeColor="text1"/>
                      <w:szCs w:val="21"/>
                    </w:rPr>
                    <w:t>046</w:t>
                  </w:r>
                </w:p>
              </w:tc>
            </w:tr>
          </w:tbl>
          <w:p w:rsidR="00DE55CB" w:rsidRDefault="004D34FC">
            <w:pPr>
              <w:numPr>
                <w:ilvl w:val="0"/>
                <w:numId w:val="4"/>
              </w:numPr>
              <w:adjustRightInd w:val="0"/>
              <w:snapToGrid w:val="0"/>
              <w:spacing w:line="480" w:lineRule="exact"/>
              <w:ind w:firstLineChars="200" w:firstLine="480"/>
              <w:jc w:val="left"/>
            </w:pPr>
            <w:r>
              <w:rPr>
                <w:sz w:val="24"/>
              </w:rPr>
              <w:t>评级工作等级确定</w:t>
            </w:r>
          </w:p>
          <w:p w:rsidR="00DE55CB" w:rsidRDefault="004D34FC">
            <w:pPr>
              <w:adjustRightInd w:val="0"/>
              <w:snapToGrid w:val="0"/>
              <w:spacing w:line="480" w:lineRule="exact"/>
              <w:ind w:firstLineChars="176" w:firstLine="422"/>
              <w:jc w:val="left"/>
              <w:rPr>
                <w:sz w:val="24"/>
              </w:rPr>
            </w:pPr>
            <w:r>
              <w:rPr>
                <w:bCs/>
                <w:sz w:val="24"/>
              </w:rPr>
              <w:t xml:space="preserve">① </w:t>
            </w:r>
            <w:r>
              <w:rPr>
                <w:sz w:val="24"/>
              </w:rPr>
              <w:t>本项目所有污染源的正常排放的污染物的</w:t>
            </w:r>
            <w:r>
              <w:rPr>
                <w:sz w:val="24"/>
              </w:rPr>
              <w:t>P</w:t>
            </w:r>
            <w:r>
              <w:rPr>
                <w:sz w:val="24"/>
                <w:vertAlign w:val="subscript"/>
              </w:rPr>
              <w:t>max</w:t>
            </w:r>
            <w:r>
              <w:rPr>
                <w:sz w:val="24"/>
              </w:rPr>
              <w:t>和</w:t>
            </w:r>
            <w:r>
              <w:rPr>
                <w:sz w:val="24"/>
              </w:rPr>
              <w:t>D</w:t>
            </w:r>
            <w:r>
              <w:rPr>
                <w:sz w:val="24"/>
                <w:vertAlign w:val="subscript"/>
              </w:rPr>
              <w:t>10%</w:t>
            </w:r>
            <w:r>
              <w:rPr>
                <w:sz w:val="24"/>
              </w:rPr>
              <w:t>预测结果如下：</w:t>
            </w:r>
          </w:p>
          <w:p w:rsidR="00DE55CB" w:rsidRDefault="004D34FC">
            <w:pPr>
              <w:adjustRightInd w:val="0"/>
              <w:snapToGrid w:val="0"/>
              <w:jc w:val="center"/>
              <w:rPr>
                <w:b/>
                <w:bCs/>
                <w:szCs w:val="21"/>
              </w:rPr>
            </w:pPr>
            <w:r>
              <w:rPr>
                <w:b/>
                <w:bCs/>
                <w:szCs w:val="21"/>
              </w:rPr>
              <w:t>表</w:t>
            </w:r>
            <w:r>
              <w:rPr>
                <w:rFonts w:hint="eastAsia"/>
                <w:b/>
                <w:bCs/>
                <w:szCs w:val="21"/>
              </w:rPr>
              <w:t>16</w:t>
            </w:r>
            <w:r>
              <w:rPr>
                <w:b/>
                <w:bCs/>
                <w:szCs w:val="21"/>
              </w:rPr>
              <w:t xml:space="preserve">   P</w:t>
            </w:r>
            <w:r>
              <w:rPr>
                <w:b/>
                <w:bCs/>
                <w:szCs w:val="21"/>
                <w:vertAlign w:val="subscript"/>
              </w:rPr>
              <w:t>max</w:t>
            </w:r>
            <w:r>
              <w:rPr>
                <w:b/>
                <w:bCs/>
                <w:szCs w:val="21"/>
              </w:rPr>
              <w:t>和</w:t>
            </w:r>
            <w:r>
              <w:rPr>
                <w:b/>
                <w:bCs/>
                <w:szCs w:val="21"/>
              </w:rPr>
              <w:t>D</w:t>
            </w:r>
            <w:r>
              <w:rPr>
                <w:b/>
                <w:bCs/>
                <w:szCs w:val="21"/>
                <w:vertAlign w:val="subscript"/>
              </w:rPr>
              <w:t>10%</w:t>
            </w:r>
            <w:r>
              <w:rPr>
                <w:b/>
                <w:bCs/>
                <w:szCs w:val="21"/>
              </w:rPr>
              <w:t>预测和计算结果一览表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419"/>
              <w:gridCol w:w="1417"/>
              <w:gridCol w:w="1418"/>
              <w:gridCol w:w="1415"/>
            </w:tblGrid>
            <w:tr w:rsidR="00DE55CB">
              <w:trPr>
                <w:trHeight w:val="692"/>
                <w:jc w:val="center"/>
              </w:trPr>
              <w:tc>
                <w:tcPr>
                  <w:tcW w:w="1417" w:type="dxa"/>
                  <w:vAlign w:val="center"/>
                </w:tcPr>
                <w:p w:rsidR="00DE55CB" w:rsidRDefault="004D34FC">
                  <w:pPr>
                    <w:adjustRightInd w:val="0"/>
                    <w:snapToGrid w:val="0"/>
                    <w:jc w:val="center"/>
                    <w:rPr>
                      <w:szCs w:val="21"/>
                    </w:rPr>
                  </w:pPr>
                  <w:r>
                    <w:rPr>
                      <w:szCs w:val="21"/>
                    </w:rPr>
                    <w:t>污染源名称</w:t>
                  </w:r>
                </w:p>
              </w:tc>
              <w:tc>
                <w:tcPr>
                  <w:tcW w:w="1418" w:type="dxa"/>
                  <w:vAlign w:val="center"/>
                </w:tcPr>
                <w:p w:rsidR="00DE55CB" w:rsidRDefault="004D34FC">
                  <w:pPr>
                    <w:adjustRightInd w:val="0"/>
                    <w:snapToGrid w:val="0"/>
                    <w:jc w:val="center"/>
                    <w:rPr>
                      <w:szCs w:val="21"/>
                    </w:rPr>
                  </w:pPr>
                  <w:r>
                    <w:rPr>
                      <w:szCs w:val="21"/>
                    </w:rPr>
                    <w:t>评价因子</w:t>
                  </w:r>
                </w:p>
              </w:tc>
              <w:tc>
                <w:tcPr>
                  <w:tcW w:w="1419" w:type="dxa"/>
                  <w:vAlign w:val="center"/>
                </w:tcPr>
                <w:p w:rsidR="00DE55CB" w:rsidRDefault="004D34FC">
                  <w:pPr>
                    <w:adjustRightInd w:val="0"/>
                    <w:snapToGrid w:val="0"/>
                    <w:jc w:val="center"/>
                    <w:rPr>
                      <w:szCs w:val="21"/>
                    </w:rPr>
                  </w:pPr>
                  <w:r>
                    <w:rPr>
                      <w:szCs w:val="21"/>
                    </w:rPr>
                    <w:t>评价标准</w:t>
                  </w:r>
                  <w:r>
                    <w:rPr>
                      <w:szCs w:val="21"/>
                    </w:rPr>
                    <w:t>(μg/m</w:t>
                  </w:r>
                  <w:r>
                    <w:rPr>
                      <w:szCs w:val="21"/>
                      <w:vertAlign w:val="superscript"/>
                    </w:rPr>
                    <w:t>3</w:t>
                  </w:r>
                  <w:r>
                    <w:rPr>
                      <w:szCs w:val="21"/>
                    </w:rPr>
                    <w:t>)</w:t>
                  </w:r>
                </w:p>
              </w:tc>
              <w:tc>
                <w:tcPr>
                  <w:tcW w:w="1417" w:type="dxa"/>
                  <w:vAlign w:val="center"/>
                </w:tcPr>
                <w:p w:rsidR="00DE55CB" w:rsidRDefault="004D34FC">
                  <w:pPr>
                    <w:adjustRightInd w:val="0"/>
                    <w:snapToGrid w:val="0"/>
                    <w:jc w:val="center"/>
                    <w:rPr>
                      <w:szCs w:val="21"/>
                    </w:rPr>
                  </w:pPr>
                  <w:r>
                    <w:rPr>
                      <w:szCs w:val="21"/>
                    </w:rPr>
                    <w:t>C</w:t>
                  </w:r>
                  <w:r>
                    <w:rPr>
                      <w:szCs w:val="21"/>
                      <w:vertAlign w:val="subscript"/>
                    </w:rPr>
                    <w:t>max</w:t>
                  </w:r>
                  <w:r>
                    <w:rPr>
                      <w:rFonts w:hint="eastAsia"/>
                      <w:szCs w:val="21"/>
                    </w:rPr>
                    <w:t xml:space="preserve"> </w:t>
                  </w:r>
                  <w:r>
                    <w:rPr>
                      <w:szCs w:val="21"/>
                    </w:rPr>
                    <w:t>(μg/m</w:t>
                  </w:r>
                  <w:r>
                    <w:rPr>
                      <w:szCs w:val="21"/>
                      <w:vertAlign w:val="superscript"/>
                    </w:rPr>
                    <w:t>3</w:t>
                  </w:r>
                  <w:r>
                    <w:rPr>
                      <w:szCs w:val="21"/>
                    </w:rPr>
                    <w:t>)</w:t>
                  </w:r>
                </w:p>
              </w:tc>
              <w:tc>
                <w:tcPr>
                  <w:tcW w:w="1418" w:type="dxa"/>
                  <w:vAlign w:val="center"/>
                </w:tcPr>
                <w:p w:rsidR="00DE55CB" w:rsidRDefault="004D34FC">
                  <w:pPr>
                    <w:adjustRightInd w:val="0"/>
                    <w:snapToGrid w:val="0"/>
                    <w:jc w:val="center"/>
                    <w:rPr>
                      <w:szCs w:val="21"/>
                    </w:rPr>
                  </w:pPr>
                  <w:r>
                    <w:rPr>
                      <w:szCs w:val="21"/>
                    </w:rPr>
                    <w:t>P</w:t>
                  </w:r>
                  <w:r>
                    <w:rPr>
                      <w:szCs w:val="21"/>
                      <w:vertAlign w:val="subscript"/>
                    </w:rPr>
                    <w:t>max</w:t>
                  </w:r>
                  <w:r>
                    <w:rPr>
                      <w:rFonts w:hint="eastAsia"/>
                      <w:szCs w:val="21"/>
                    </w:rPr>
                    <w:t xml:space="preserve"> </w:t>
                  </w:r>
                  <w:r>
                    <w:rPr>
                      <w:szCs w:val="21"/>
                    </w:rPr>
                    <w:t>(%)</w:t>
                  </w:r>
                </w:p>
              </w:tc>
              <w:tc>
                <w:tcPr>
                  <w:tcW w:w="1415" w:type="dxa"/>
                  <w:vAlign w:val="center"/>
                </w:tcPr>
                <w:p w:rsidR="00DE55CB" w:rsidRDefault="004D34FC">
                  <w:pPr>
                    <w:adjustRightInd w:val="0"/>
                    <w:snapToGrid w:val="0"/>
                    <w:jc w:val="center"/>
                    <w:rPr>
                      <w:szCs w:val="21"/>
                    </w:rPr>
                  </w:pPr>
                  <w:r>
                    <w:rPr>
                      <w:szCs w:val="21"/>
                    </w:rPr>
                    <w:t>D</w:t>
                  </w:r>
                  <w:r>
                    <w:rPr>
                      <w:szCs w:val="21"/>
                      <w:vertAlign w:val="subscript"/>
                    </w:rPr>
                    <w:t>10%</w:t>
                  </w:r>
                  <w:r>
                    <w:rPr>
                      <w:rFonts w:hint="eastAsia"/>
                      <w:szCs w:val="21"/>
                    </w:rPr>
                    <w:t xml:space="preserve"> </w:t>
                  </w:r>
                  <w:r>
                    <w:rPr>
                      <w:szCs w:val="21"/>
                    </w:rPr>
                    <w:t>(m)</w:t>
                  </w:r>
                </w:p>
              </w:tc>
            </w:tr>
            <w:tr w:rsidR="00DE55CB">
              <w:trPr>
                <w:trHeight w:val="283"/>
                <w:jc w:val="center"/>
              </w:trPr>
              <w:tc>
                <w:tcPr>
                  <w:tcW w:w="1417" w:type="dxa"/>
                  <w:vAlign w:val="center"/>
                </w:tcPr>
                <w:p w:rsidR="00DE55CB" w:rsidRDefault="004D34FC">
                  <w:pPr>
                    <w:adjustRightInd w:val="0"/>
                    <w:snapToGrid w:val="0"/>
                    <w:jc w:val="center"/>
                    <w:rPr>
                      <w:szCs w:val="21"/>
                    </w:rPr>
                  </w:pPr>
                  <w:r>
                    <w:rPr>
                      <w:rFonts w:hint="eastAsia"/>
                      <w:szCs w:val="21"/>
                    </w:rPr>
                    <w:t>矩形</w:t>
                  </w:r>
                  <w:r>
                    <w:rPr>
                      <w:szCs w:val="21"/>
                    </w:rPr>
                    <w:t>面源</w:t>
                  </w:r>
                </w:p>
                <w:p w:rsidR="00DE55CB" w:rsidRDefault="004D34FC">
                  <w:pPr>
                    <w:pStyle w:val="Default1"/>
                    <w:jc w:val="center"/>
                    <w:rPr>
                      <w:sz w:val="21"/>
                      <w:szCs w:val="21"/>
                    </w:rPr>
                  </w:pPr>
                  <w:r>
                    <w:rPr>
                      <w:rFonts w:hint="eastAsia"/>
                      <w:sz w:val="21"/>
                      <w:szCs w:val="21"/>
                    </w:rPr>
                    <w:t>（厂房）</w:t>
                  </w:r>
                </w:p>
              </w:tc>
              <w:tc>
                <w:tcPr>
                  <w:tcW w:w="1418" w:type="dxa"/>
                  <w:vAlign w:val="center"/>
                </w:tcPr>
                <w:p w:rsidR="00DE55CB" w:rsidRDefault="004D34FC">
                  <w:pPr>
                    <w:adjustRightInd w:val="0"/>
                    <w:snapToGrid w:val="0"/>
                    <w:jc w:val="center"/>
                    <w:rPr>
                      <w:szCs w:val="21"/>
                    </w:rPr>
                  </w:pPr>
                  <w:r>
                    <w:rPr>
                      <w:rFonts w:hint="eastAsia"/>
                      <w:szCs w:val="21"/>
                    </w:rPr>
                    <w:t>TSP</w:t>
                  </w:r>
                </w:p>
              </w:tc>
              <w:tc>
                <w:tcPr>
                  <w:tcW w:w="1419" w:type="dxa"/>
                  <w:vAlign w:val="center"/>
                </w:tcPr>
                <w:p w:rsidR="00DE55CB" w:rsidRDefault="004D34FC">
                  <w:pPr>
                    <w:adjustRightInd w:val="0"/>
                    <w:snapToGrid w:val="0"/>
                    <w:jc w:val="center"/>
                    <w:rPr>
                      <w:szCs w:val="21"/>
                    </w:rPr>
                  </w:pPr>
                  <w:r>
                    <w:rPr>
                      <w:rFonts w:hint="eastAsia"/>
                      <w:szCs w:val="21"/>
                    </w:rPr>
                    <w:t>900</w:t>
                  </w:r>
                </w:p>
              </w:tc>
              <w:tc>
                <w:tcPr>
                  <w:tcW w:w="1417" w:type="dxa"/>
                  <w:vAlign w:val="center"/>
                </w:tcPr>
                <w:p w:rsidR="00DE55CB" w:rsidRDefault="004D34FC">
                  <w:pPr>
                    <w:jc w:val="center"/>
                    <w:rPr>
                      <w:szCs w:val="21"/>
                    </w:rPr>
                  </w:pPr>
                  <w:r>
                    <w:rPr>
                      <w:rFonts w:hint="eastAsia"/>
                      <w:szCs w:val="21"/>
                    </w:rPr>
                    <w:t>0.6969</w:t>
                  </w:r>
                </w:p>
              </w:tc>
              <w:tc>
                <w:tcPr>
                  <w:tcW w:w="1418" w:type="dxa"/>
                  <w:vAlign w:val="center"/>
                </w:tcPr>
                <w:p w:rsidR="00DE55CB" w:rsidRDefault="004D34FC">
                  <w:pPr>
                    <w:jc w:val="center"/>
                    <w:rPr>
                      <w:szCs w:val="21"/>
                    </w:rPr>
                  </w:pPr>
                  <w:r>
                    <w:rPr>
                      <w:rFonts w:hint="eastAsia"/>
                      <w:szCs w:val="21"/>
                    </w:rPr>
                    <w:t>0.0774</w:t>
                  </w:r>
                </w:p>
              </w:tc>
              <w:tc>
                <w:tcPr>
                  <w:tcW w:w="1415" w:type="dxa"/>
                  <w:vAlign w:val="center"/>
                </w:tcPr>
                <w:p w:rsidR="00DE55CB" w:rsidRDefault="004D34FC">
                  <w:pPr>
                    <w:jc w:val="center"/>
                    <w:rPr>
                      <w:szCs w:val="21"/>
                    </w:rPr>
                  </w:pPr>
                  <w:r>
                    <w:rPr>
                      <w:rFonts w:ascii="宋体" w:hAnsi="宋体"/>
                      <w:sz w:val="23"/>
                      <w:szCs w:val="23"/>
                    </w:rPr>
                    <w:t>/</w:t>
                  </w:r>
                </w:p>
              </w:tc>
            </w:tr>
          </w:tbl>
          <w:p w:rsidR="00DE55CB" w:rsidRDefault="004D34FC">
            <w:pPr>
              <w:pStyle w:val="af2"/>
              <w:ind w:firstLine="480"/>
              <w:rPr>
                <w:b w:val="0"/>
                <w:bCs w:val="0"/>
              </w:rPr>
            </w:pPr>
            <w:r>
              <w:rPr>
                <w:b w:val="0"/>
                <w:bCs w:val="0"/>
                <w:szCs w:val="24"/>
              </w:rPr>
              <w:t>②</w:t>
            </w:r>
            <w:r>
              <w:rPr>
                <w:rFonts w:hint="eastAsia"/>
                <w:b w:val="0"/>
                <w:bCs w:val="0"/>
                <w:color w:val="FF0000"/>
                <w:szCs w:val="24"/>
              </w:rPr>
              <w:t xml:space="preserve"> </w:t>
            </w:r>
            <w:r>
              <w:rPr>
                <w:rFonts w:hint="eastAsia"/>
                <w:b w:val="0"/>
                <w:bCs w:val="0"/>
              </w:rPr>
              <w:t>污染物</w:t>
            </w:r>
            <w:r>
              <w:rPr>
                <w:rFonts w:hint="eastAsia"/>
                <w:b w:val="0"/>
                <w:bCs w:val="0"/>
              </w:rPr>
              <w:t>估算</w:t>
            </w:r>
            <w:r>
              <w:rPr>
                <w:b w:val="0"/>
                <w:bCs w:val="0"/>
              </w:rPr>
              <w:t>结果</w:t>
            </w:r>
          </w:p>
          <w:p w:rsidR="00DE55CB" w:rsidRDefault="004D34FC">
            <w:pPr>
              <w:adjustRightInd w:val="0"/>
              <w:snapToGrid w:val="0"/>
              <w:spacing w:line="400" w:lineRule="exact"/>
              <w:ind w:firstLineChars="200" w:firstLine="422"/>
              <w:jc w:val="center"/>
              <w:rPr>
                <w:b/>
                <w:bCs/>
                <w:szCs w:val="21"/>
              </w:rPr>
            </w:pPr>
            <w:r>
              <w:rPr>
                <w:b/>
                <w:szCs w:val="21"/>
              </w:rPr>
              <w:t>表</w:t>
            </w:r>
            <w:r>
              <w:rPr>
                <w:rFonts w:hint="eastAsia"/>
                <w:b/>
                <w:szCs w:val="21"/>
              </w:rPr>
              <w:t>17</w:t>
            </w:r>
            <w:r>
              <w:rPr>
                <w:rFonts w:hint="eastAsia"/>
                <w:b/>
                <w:bCs/>
                <w:szCs w:val="21"/>
              </w:rPr>
              <w:t xml:space="preserve">   </w:t>
            </w:r>
            <w:r>
              <w:rPr>
                <w:rFonts w:hint="eastAsia"/>
                <w:b/>
                <w:bCs/>
                <w:szCs w:val="21"/>
              </w:rPr>
              <w:t>主要污染物</w:t>
            </w:r>
            <w:r>
              <w:rPr>
                <w:b/>
                <w:bCs/>
                <w:szCs w:val="21"/>
              </w:rPr>
              <w:t>估算模式计算结果表</w:t>
            </w:r>
          </w:p>
          <w:tbl>
            <w:tblPr>
              <w:tblW w:w="7700" w:type="dxa"/>
              <w:tblInd w:w="150" w:type="dxa"/>
              <w:tblBorders>
                <w:top w:val="single" w:sz="12" w:space="0" w:color="000000"/>
                <w:bottom w:val="single" w:sz="12"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754"/>
              <w:gridCol w:w="2709"/>
              <w:gridCol w:w="2237"/>
            </w:tblGrid>
            <w:tr w:rsidR="00DE55CB">
              <w:trPr>
                <w:trHeight w:val="393"/>
              </w:trPr>
              <w:tc>
                <w:tcPr>
                  <w:tcW w:w="2754" w:type="dxa"/>
                  <w:vMerge w:val="restart"/>
                  <w:tcBorders>
                    <w:top w:val="single" w:sz="4" w:space="0" w:color="000000"/>
                    <w:left w:val="single" w:sz="0" w:space="0" w:color="auto"/>
                    <w:bottom w:val="single" w:sz="4" w:space="0" w:color="000000"/>
                    <w:right w:val="single" w:sz="4" w:space="0" w:color="000000"/>
                  </w:tcBorders>
                  <w:vAlign w:val="center"/>
                </w:tcPr>
                <w:p w:rsidR="00DE55CB" w:rsidRDefault="004D34FC">
                  <w:pPr>
                    <w:pStyle w:val="a4"/>
                    <w:spacing w:before="0" w:line="320" w:lineRule="exact"/>
                    <w:jc w:val="center"/>
                    <w:rPr>
                      <w:rFonts w:ascii="Times New Roman" w:hAnsi="Times New Roman" w:cs="Times New Roman"/>
                      <w:szCs w:val="21"/>
                    </w:rPr>
                  </w:pPr>
                  <w:r>
                    <w:rPr>
                      <w:rFonts w:ascii="Times New Roman" w:hAnsi="Times New Roman" w:cs="Times New Roman"/>
                      <w:szCs w:val="21"/>
                    </w:rPr>
                    <w:t>下风向</w:t>
                  </w:r>
                </w:p>
                <w:p w:rsidR="00DE55CB" w:rsidRDefault="004D34FC">
                  <w:pPr>
                    <w:pStyle w:val="a4"/>
                    <w:spacing w:before="0" w:line="320" w:lineRule="exact"/>
                    <w:jc w:val="center"/>
                    <w:rPr>
                      <w:rFonts w:ascii="Times New Roman" w:hAnsi="Times New Roman" w:cs="Times New Roman"/>
                      <w:szCs w:val="21"/>
                    </w:rPr>
                  </w:pPr>
                  <w:r>
                    <w:rPr>
                      <w:rFonts w:ascii="Times New Roman" w:hAnsi="Times New Roman" w:cs="Times New Roman"/>
                      <w:szCs w:val="21"/>
                    </w:rPr>
                    <w:t>距离</w:t>
                  </w:r>
                  <w:r>
                    <w:rPr>
                      <w:rFonts w:ascii="Times New Roman" w:hAnsi="Times New Roman" w:cs="Times New Roman"/>
                      <w:szCs w:val="21"/>
                    </w:rPr>
                    <w:t>/m</w:t>
                  </w:r>
                </w:p>
              </w:tc>
              <w:tc>
                <w:tcPr>
                  <w:tcW w:w="4946" w:type="dxa"/>
                  <w:gridSpan w:val="2"/>
                  <w:tcBorders>
                    <w:top w:val="single" w:sz="4" w:space="0" w:color="000000"/>
                    <w:left w:val="single" w:sz="4" w:space="0" w:color="000000"/>
                    <w:bottom w:val="single" w:sz="4" w:space="0" w:color="000000"/>
                    <w:right w:val="single" w:sz="4" w:space="0" w:color="000000"/>
                  </w:tcBorders>
                  <w:vAlign w:val="center"/>
                </w:tcPr>
                <w:p w:rsidR="00DE55CB" w:rsidRDefault="004D34F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生产</w:t>
                  </w:r>
                  <w:r>
                    <w:rPr>
                      <w:rFonts w:ascii="Times New Roman" w:hAnsi="Times New Roman" w:cs="Times New Roman"/>
                      <w:szCs w:val="21"/>
                    </w:rPr>
                    <w:t>车间（面源）</w:t>
                  </w:r>
                </w:p>
              </w:tc>
            </w:tr>
            <w:tr w:rsidR="00DE55CB">
              <w:trPr>
                <w:trHeight w:val="626"/>
              </w:trPr>
              <w:tc>
                <w:tcPr>
                  <w:tcW w:w="2754" w:type="dxa"/>
                  <w:vMerge/>
                  <w:tcBorders>
                    <w:top w:val="single" w:sz="4" w:space="0" w:color="000000"/>
                    <w:left w:val="single" w:sz="4" w:space="0" w:color="000000"/>
                    <w:bottom w:val="single" w:sz="4" w:space="0" w:color="000000"/>
                    <w:right w:val="single" w:sz="4" w:space="0" w:color="000000"/>
                  </w:tcBorders>
                  <w:vAlign w:val="center"/>
                </w:tcPr>
                <w:p w:rsidR="00DE55CB" w:rsidRDefault="00DE55CB">
                  <w:pPr>
                    <w:pStyle w:val="a4"/>
                    <w:spacing w:before="0" w:line="320" w:lineRule="exact"/>
                    <w:jc w:val="center"/>
                    <w:rPr>
                      <w:rFonts w:ascii="Times New Roman" w:hAnsi="Times New Roman" w:cs="Times New Roman"/>
                      <w:szCs w:val="21"/>
                    </w:rPr>
                  </w:pP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TSP</w:t>
                  </w:r>
                  <w:r>
                    <w:rPr>
                      <w:rFonts w:ascii="Times New Roman" w:hAnsi="Times New Roman" w:cs="Times New Roman"/>
                      <w:szCs w:val="21"/>
                    </w:rPr>
                    <w:t>预测质量浓度（</w:t>
                  </w:r>
                  <w:r>
                    <w:rPr>
                      <w:rFonts w:ascii="Times New Roman" w:hAnsi="Times New Roman" w:cs="Times New Roman" w:hint="eastAsia"/>
                      <w:szCs w:val="21"/>
                    </w:rPr>
                    <w:t>u</w:t>
                  </w:r>
                  <w:r>
                    <w:rPr>
                      <w:rFonts w:ascii="Times New Roman" w:hAnsi="Times New Roman" w:cs="Times New Roman"/>
                      <w:szCs w:val="21"/>
                    </w:rPr>
                    <w:t>g/m</w:t>
                  </w:r>
                  <w:r>
                    <w:rPr>
                      <w:rFonts w:ascii="Times New Roman" w:hAnsi="Times New Roman" w:cs="Times New Roman"/>
                      <w:szCs w:val="21"/>
                      <w:vertAlign w:val="superscript"/>
                    </w:rPr>
                    <w:t>3</w:t>
                  </w:r>
                  <w:r>
                    <w:rPr>
                      <w:rFonts w:ascii="Times New Roman" w:hAnsi="Times New Roman" w:cs="Times New Roman"/>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TSP</w:t>
                  </w:r>
                  <w:r>
                    <w:rPr>
                      <w:rFonts w:ascii="Times New Roman" w:hAnsi="Times New Roman" w:cs="Times New Roman"/>
                      <w:szCs w:val="21"/>
                    </w:rPr>
                    <w:t>占标率（</w:t>
                  </w:r>
                  <w:r>
                    <w:rPr>
                      <w:rFonts w:ascii="Times New Roman" w:hAnsi="Times New Roman" w:cs="Times New Roman"/>
                      <w:szCs w:val="21"/>
                    </w:rPr>
                    <w:t>%</w:t>
                  </w:r>
                  <w:r>
                    <w:rPr>
                      <w:rFonts w:ascii="Times New Roman" w:hAnsi="Times New Roman" w:cs="Times New Roman"/>
                      <w:szCs w:val="21"/>
                    </w:rPr>
                    <w:t>）</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1.0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0.4298</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0.0478</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20.0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0.6969</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0.0774</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25.0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0.6453</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0.0717</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50.0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0.4829</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0.0537</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75.0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0.3689</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0.0410</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100.0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0.2939</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0.0327</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200.0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0.1999</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0.0222</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300.0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0.1620</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0.0180</w:t>
                  </w:r>
                </w:p>
              </w:tc>
            </w:tr>
            <w:tr w:rsidR="00DE55CB">
              <w:trPr>
                <w:trHeight w:val="90"/>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400.0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0.1407</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0.0156</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500.0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0.1258</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0.0140</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600.0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0.1146</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0.0127</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700.0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0.1058</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0.0118</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800.0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0.0986</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0.0110</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900.0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0.0925</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0.0103</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1000.0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0.0872</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0.0097</w:t>
                  </w:r>
                </w:p>
              </w:tc>
            </w:tr>
            <w:tr w:rsidR="00DE55CB">
              <w:trPr>
                <w:trHeight w:val="393"/>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lastRenderedPageBreak/>
                    <w:t>1500.0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0.0682</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0.0076</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2000.0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0.0560</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0.0062</w:t>
                  </w:r>
                </w:p>
              </w:tc>
            </w:tr>
            <w:tr w:rsidR="00DE55CB">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2500.0</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0.0475</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0.0053</w:t>
                  </w:r>
                </w:p>
              </w:tc>
            </w:tr>
            <w:tr w:rsidR="00DE55CB">
              <w:trPr>
                <w:trHeight w:val="487"/>
              </w:trPr>
              <w:tc>
                <w:tcPr>
                  <w:tcW w:w="2754" w:type="dxa"/>
                  <w:vMerge w:val="restart"/>
                  <w:tcBorders>
                    <w:top w:val="single" w:sz="4" w:space="0" w:color="000000"/>
                    <w:left w:val="single" w:sz="4" w:space="0" w:color="000000"/>
                    <w:bottom w:val="single" w:sz="4" w:space="0" w:color="000000"/>
                    <w:right w:val="single" w:sz="4" w:space="0" w:color="000000"/>
                  </w:tcBorders>
                  <w:vAlign w:val="center"/>
                </w:tcPr>
                <w:p w:rsidR="00DE55CB" w:rsidRDefault="004D34F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下风向最大质量浓度、占标率</w:t>
                  </w:r>
                  <w:r>
                    <w:rPr>
                      <w:rFonts w:ascii="Times New Roman" w:hAnsi="Times New Roman" w:cs="Times New Roman" w:hint="eastAsia"/>
                      <w:szCs w:val="21"/>
                    </w:rPr>
                    <w:t>%</w:t>
                  </w:r>
                  <w:r>
                    <w:rPr>
                      <w:rFonts w:ascii="Times New Roman" w:hAnsi="Times New Roman" w:cs="Times New Roman" w:hint="eastAsia"/>
                      <w:szCs w:val="21"/>
                    </w:rPr>
                    <w:t>及出现距离</w:t>
                  </w:r>
                </w:p>
              </w:tc>
              <w:tc>
                <w:tcPr>
                  <w:tcW w:w="2709"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0.6969</w:t>
                  </w:r>
                </w:p>
              </w:tc>
              <w:tc>
                <w:tcPr>
                  <w:tcW w:w="2237" w:type="dxa"/>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0.0774</w:t>
                  </w:r>
                </w:p>
              </w:tc>
            </w:tr>
            <w:tr w:rsidR="00DE55CB">
              <w:trPr>
                <w:trHeight w:val="441"/>
              </w:trPr>
              <w:tc>
                <w:tcPr>
                  <w:tcW w:w="2754" w:type="dxa"/>
                  <w:vMerge/>
                  <w:tcBorders>
                    <w:top w:val="single" w:sz="4" w:space="0" w:color="000000"/>
                    <w:left w:val="single" w:sz="4" w:space="0" w:color="000000"/>
                    <w:bottom w:val="single" w:sz="4" w:space="0" w:color="000000"/>
                    <w:right w:val="single" w:sz="4" w:space="0" w:color="000000"/>
                  </w:tcBorders>
                  <w:vAlign w:val="center"/>
                </w:tcPr>
                <w:p w:rsidR="00DE55CB" w:rsidRDefault="00DE55CB">
                  <w:pPr>
                    <w:pStyle w:val="a4"/>
                    <w:spacing w:before="0" w:line="320" w:lineRule="exact"/>
                    <w:jc w:val="center"/>
                    <w:rPr>
                      <w:rFonts w:ascii="Times New Roman" w:hAnsi="宋体" w:cs="Times New Roman"/>
                      <w:szCs w:val="21"/>
                    </w:rPr>
                  </w:pPr>
                </w:p>
              </w:tc>
              <w:tc>
                <w:tcPr>
                  <w:tcW w:w="4946" w:type="dxa"/>
                  <w:gridSpan w:val="2"/>
                  <w:tcBorders>
                    <w:top w:val="single" w:sz="4" w:space="0" w:color="000000"/>
                    <w:left w:val="single" w:sz="4" w:space="0" w:color="000000"/>
                    <w:bottom w:val="single" w:sz="4" w:space="0" w:color="000000"/>
                    <w:right w:val="single" w:sz="4" w:space="0" w:color="000000"/>
                  </w:tcBorders>
                  <w:vAlign w:val="center"/>
                </w:tcPr>
                <w:p w:rsidR="00DE55CB" w:rsidRDefault="004D34FC">
                  <w:pPr>
                    <w:jc w:val="center"/>
                    <w:rPr>
                      <w:szCs w:val="21"/>
                    </w:rPr>
                  </w:pPr>
                  <w:r>
                    <w:rPr>
                      <w:rFonts w:hint="eastAsia"/>
                      <w:szCs w:val="21"/>
                    </w:rPr>
                    <w:t>20.0</w:t>
                  </w:r>
                </w:p>
              </w:tc>
            </w:tr>
            <w:tr w:rsidR="00DE55CB">
              <w:trPr>
                <w:trHeight w:val="399"/>
              </w:trPr>
              <w:tc>
                <w:tcPr>
                  <w:tcW w:w="2754" w:type="dxa"/>
                  <w:tcBorders>
                    <w:top w:val="single" w:sz="4" w:space="0" w:color="000000"/>
                    <w:left w:val="single" w:sz="4" w:space="0" w:color="000000"/>
                    <w:bottom w:val="single" w:sz="4" w:space="0" w:color="000000"/>
                    <w:right w:val="single" w:sz="4" w:space="0" w:color="000000"/>
                  </w:tcBorders>
                  <w:vAlign w:val="center"/>
                </w:tcPr>
                <w:p w:rsidR="00DE55CB" w:rsidRDefault="004D34FC">
                  <w:pPr>
                    <w:pStyle w:val="a4"/>
                    <w:spacing w:before="0" w:line="320" w:lineRule="exact"/>
                    <w:jc w:val="center"/>
                    <w:rPr>
                      <w:rFonts w:ascii="Times New Roman" w:hAnsi="Times New Roman" w:cs="Times New Roman"/>
                      <w:szCs w:val="21"/>
                    </w:rPr>
                  </w:pPr>
                  <w:r>
                    <w:rPr>
                      <w:rFonts w:ascii="Times New Roman" w:hAnsi="宋体" w:cs="Times New Roman" w:hint="eastAsia"/>
                      <w:szCs w:val="21"/>
                    </w:rPr>
                    <w:t>D</w:t>
                  </w:r>
                  <w:r>
                    <w:rPr>
                      <w:rFonts w:ascii="Times New Roman" w:hAnsi="宋体" w:cs="Times New Roman" w:hint="eastAsia"/>
                      <w:szCs w:val="21"/>
                      <w:vertAlign w:val="subscript"/>
                    </w:rPr>
                    <w:t>10%</w:t>
                  </w:r>
                  <w:r>
                    <w:rPr>
                      <w:rFonts w:ascii="Times New Roman" w:hAnsi="宋体" w:cs="Times New Roman"/>
                      <w:szCs w:val="21"/>
                    </w:rPr>
                    <w:t>最远距离</w:t>
                  </w:r>
                  <w:r>
                    <w:rPr>
                      <w:rFonts w:ascii="Times New Roman" w:hAnsi="Times New Roman" w:cs="Times New Roman"/>
                      <w:szCs w:val="21"/>
                    </w:rPr>
                    <w:t>/m</w:t>
                  </w:r>
                </w:p>
              </w:tc>
              <w:tc>
                <w:tcPr>
                  <w:tcW w:w="4946" w:type="dxa"/>
                  <w:gridSpan w:val="2"/>
                  <w:tcBorders>
                    <w:top w:val="single" w:sz="4" w:space="0" w:color="000000"/>
                    <w:left w:val="single" w:sz="4" w:space="0" w:color="000000"/>
                    <w:bottom w:val="single" w:sz="4" w:space="0" w:color="000000"/>
                    <w:right w:val="single" w:sz="4" w:space="0" w:color="000000"/>
                  </w:tcBorders>
                  <w:vAlign w:val="center"/>
                </w:tcPr>
                <w:p w:rsidR="00DE55CB" w:rsidRDefault="004D34FC">
                  <w:pPr>
                    <w:pStyle w:val="a4"/>
                    <w:spacing w:before="0" w:line="320" w:lineRule="exact"/>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p>
              </w:tc>
            </w:tr>
          </w:tbl>
          <w:p w:rsidR="00DE55CB" w:rsidRDefault="004D34FC">
            <w:pPr>
              <w:adjustRightInd w:val="0"/>
              <w:snapToGrid w:val="0"/>
              <w:spacing w:line="360" w:lineRule="auto"/>
              <w:ind w:firstLineChars="200" w:firstLine="480"/>
              <w:rPr>
                <w:rFonts w:ascii="宋体" w:hAnsi="宋体" w:cs="宋体"/>
                <w:sz w:val="24"/>
              </w:rPr>
            </w:pPr>
            <w:r>
              <w:rPr>
                <w:rFonts w:hint="eastAsia"/>
                <w:sz w:val="24"/>
              </w:rPr>
              <w:t>由上表可知，</w:t>
            </w:r>
            <w:r>
              <w:rPr>
                <w:rFonts w:ascii="宋体" w:hAnsi="宋体" w:cs="宋体"/>
                <w:sz w:val="24"/>
              </w:rPr>
              <w:t>本项目</w:t>
            </w:r>
            <w:r>
              <w:rPr>
                <w:rFonts w:hint="eastAsia"/>
                <w:color w:val="000000" w:themeColor="text1"/>
                <w:sz w:val="24"/>
              </w:rPr>
              <w:t>Pmax</w:t>
            </w:r>
            <w:r>
              <w:rPr>
                <w:rFonts w:ascii="宋体" w:hAnsi="宋体" w:cs="宋体"/>
                <w:sz w:val="24"/>
              </w:rPr>
              <w:t>最大值出现为矩形面源排放的</w:t>
            </w:r>
            <w:r>
              <w:rPr>
                <w:rFonts w:ascii="宋体" w:hAnsi="宋体" w:cs="宋体" w:hint="eastAsia"/>
                <w:sz w:val="24"/>
              </w:rPr>
              <w:t>颗粒物</w:t>
            </w:r>
            <w:r>
              <w:rPr>
                <w:rFonts w:hint="eastAsia"/>
                <w:color w:val="000000" w:themeColor="text1"/>
                <w:sz w:val="24"/>
              </w:rPr>
              <w:t>P</w:t>
            </w:r>
            <w:r>
              <w:rPr>
                <w:rFonts w:hint="eastAsia"/>
                <w:color w:val="000000" w:themeColor="text1"/>
                <w:sz w:val="24"/>
                <w:vertAlign w:val="subscript"/>
              </w:rPr>
              <w:t>max</w:t>
            </w:r>
            <w:r>
              <w:rPr>
                <w:rFonts w:ascii="宋体" w:hAnsi="宋体" w:cs="宋体"/>
                <w:sz w:val="24"/>
              </w:rPr>
              <w:t>值为</w:t>
            </w:r>
            <w:r>
              <w:rPr>
                <w:rFonts w:hint="eastAsia"/>
                <w:sz w:val="24"/>
              </w:rPr>
              <w:t>0.0774</w:t>
            </w:r>
            <w:r>
              <w:rPr>
                <w:rFonts w:hint="eastAsia"/>
                <w:sz w:val="24"/>
              </w:rPr>
              <w:t>%,C</w:t>
            </w:r>
            <w:r>
              <w:rPr>
                <w:rFonts w:hint="eastAsia"/>
                <w:sz w:val="24"/>
                <w:vertAlign w:val="subscript"/>
              </w:rPr>
              <w:t>max</w:t>
            </w:r>
            <w:r>
              <w:rPr>
                <w:rFonts w:hint="eastAsia"/>
                <w:sz w:val="24"/>
              </w:rPr>
              <w:t>为</w:t>
            </w:r>
            <w:r>
              <w:rPr>
                <w:rFonts w:hint="eastAsia"/>
                <w:sz w:val="24"/>
              </w:rPr>
              <w:t>0.6969u</w:t>
            </w:r>
            <w:r>
              <w:rPr>
                <w:rFonts w:hint="eastAsia"/>
                <w:sz w:val="24"/>
              </w:rPr>
              <w:t>g/m</w:t>
            </w:r>
            <w:r>
              <w:rPr>
                <w:rFonts w:hint="eastAsia"/>
                <w:sz w:val="24"/>
                <w:vertAlign w:val="superscript"/>
              </w:rPr>
              <w:t>3</w:t>
            </w:r>
            <w:r>
              <w:rPr>
                <w:rFonts w:ascii="宋体" w:hAnsi="宋体" w:cs="宋体"/>
                <w:sz w:val="24"/>
              </w:rPr>
              <w:t>，根据《环境影响评价技术导则</w:t>
            </w:r>
            <w:r>
              <w:rPr>
                <w:rFonts w:ascii="宋体" w:hAnsi="宋体" w:cs="宋体"/>
                <w:sz w:val="24"/>
              </w:rPr>
              <w:t xml:space="preserve"> </w:t>
            </w:r>
            <w:r>
              <w:rPr>
                <w:rFonts w:ascii="宋体" w:hAnsi="宋体" w:cs="宋体"/>
                <w:sz w:val="24"/>
              </w:rPr>
              <w:t>大气环境》</w:t>
            </w:r>
            <w:r>
              <w:rPr>
                <w:rFonts w:hint="eastAsia"/>
                <w:color w:val="000000" w:themeColor="text1"/>
                <w:sz w:val="24"/>
              </w:rPr>
              <w:t>（</w:t>
            </w:r>
            <w:r>
              <w:rPr>
                <w:rFonts w:hint="eastAsia"/>
                <w:color w:val="000000" w:themeColor="text1"/>
                <w:sz w:val="24"/>
              </w:rPr>
              <w:t>HJ2.2-2018</w:t>
            </w:r>
            <w:r>
              <w:rPr>
                <w:rFonts w:hint="eastAsia"/>
                <w:color w:val="000000" w:themeColor="text1"/>
                <w:sz w:val="24"/>
              </w:rPr>
              <w:t>）</w:t>
            </w:r>
            <w:r>
              <w:rPr>
                <w:rFonts w:ascii="宋体" w:hAnsi="宋体" w:cs="宋体"/>
                <w:sz w:val="24"/>
              </w:rPr>
              <w:t>分级判</w:t>
            </w:r>
            <w:r>
              <w:rPr>
                <w:rFonts w:ascii="宋体" w:hAnsi="宋体" w:cs="宋体" w:hint="eastAsia"/>
                <w:sz w:val="24"/>
              </w:rPr>
              <w:t>定（见下表）</w:t>
            </w:r>
            <w:r>
              <w:rPr>
                <w:rFonts w:ascii="宋体" w:hAnsi="宋体" w:cs="宋体"/>
                <w:sz w:val="24"/>
              </w:rPr>
              <w:t>，确定本项目大气环境影响评价工作等级为三级。</w:t>
            </w:r>
          </w:p>
          <w:p w:rsidR="00DE55CB" w:rsidRDefault="004D34FC">
            <w:pPr>
              <w:adjustRightInd w:val="0"/>
              <w:snapToGrid w:val="0"/>
              <w:ind w:firstLineChars="200" w:firstLine="422"/>
              <w:jc w:val="center"/>
              <w:rPr>
                <w:b/>
                <w:bCs/>
                <w:szCs w:val="21"/>
              </w:rPr>
            </w:pPr>
            <w:r>
              <w:rPr>
                <w:b/>
                <w:bCs/>
                <w:szCs w:val="21"/>
              </w:rPr>
              <w:t>表</w:t>
            </w:r>
            <w:r>
              <w:rPr>
                <w:rFonts w:hint="eastAsia"/>
                <w:b/>
                <w:bCs/>
                <w:szCs w:val="21"/>
              </w:rPr>
              <w:t>18</w:t>
            </w:r>
            <w:r>
              <w:rPr>
                <w:b/>
                <w:bCs/>
                <w:szCs w:val="21"/>
              </w:rPr>
              <w:t xml:space="preserve"> </w:t>
            </w:r>
            <w:r>
              <w:rPr>
                <w:b/>
                <w:bCs/>
                <w:szCs w:val="21"/>
              </w:rPr>
              <w:t>评价等级判别表</w:t>
            </w:r>
          </w:p>
          <w:tbl>
            <w:tblPr>
              <w:tblStyle w:val="ac"/>
              <w:tblW w:w="8520" w:type="dxa"/>
              <w:tblLayout w:type="fixed"/>
              <w:tblLook w:val="04A0" w:firstRow="1" w:lastRow="0" w:firstColumn="1" w:lastColumn="0" w:noHBand="0" w:noVBand="1"/>
            </w:tblPr>
            <w:tblGrid>
              <w:gridCol w:w="4215"/>
              <w:gridCol w:w="4305"/>
            </w:tblGrid>
            <w:tr w:rsidR="00DE55CB">
              <w:trPr>
                <w:trHeight w:val="231"/>
              </w:trPr>
              <w:tc>
                <w:tcPr>
                  <w:tcW w:w="4215" w:type="dxa"/>
                  <w:vAlign w:val="center"/>
                </w:tcPr>
                <w:p w:rsidR="00DE55CB" w:rsidRDefault="004D34FC">
                  <w:pPr>
                    <w:jc w:val="center"/>
                    <w:rPr>
                      <w:szCs w:val="21"/>
                    </w:rPr>
                  </w:pPr>
                  <w:r>
                    <w:rPr>
                      <w:szCs w:val="21"/>
                    </w:rPr>
                    <w:t>评价工作等级</w:t>
                  </w:r>
                </w:p>
              </w:tc>
              <w:tc>
                <w:tcPr>
                  <w:tcW w:w="4305" w:type="dxa"/>
                  <w:vAlign w:val="center"/>
                </w:tcPr>
                <w:p w:rsidR="00DE55CB" w:rsidRDefault="004D34FC">
                  <w:pPr>
                    <w:jc w:val="center"/>
                    <w:rPr>
                      <w:szCs w:val="21"/>
                    </w:rPr>
                  </w:pPr>
                  <w:r>
                    <w:rPr>
                      <w:szCs w:val="21"/>
                    </w:rPr>
                    <w:t>评价工作分级判据</w:t>
                  </w:r>
                </w:p>
              </w:tc>
            </w:tr>
            <w:tr w:rsidR="00DE55CB">
              <w:trPr>
                <w:trHeight w:val="231"/>
              </w:trPr>
              <w:tc>
                <w:tcPr>
                  <w:tcW w:w="4215" w:type="dxa"/>
                  <w:vAlign w:val="center"/>
                </w:tcPr>
                <w:p w:rsidR="00DE55CB" w:rsidRDefault="004D34FC">
                  <w:pPr>
                    <w:jc w:val="center"/>
                    <w:rPr>
                      <w:szCs w:val="21"/>
                    </w:rPr>
                  </w:pPr>
                  <w:r>
                    <w:rPr>
                      <w:szCs w:val="21"/>
                    </w:rPr>
                    <w:t>一级评价</w:t>
                  </w:r>
                </w:p>
              </w:tc>
              <w:tc>
                <w:tcPr>
                  <w:tcW w:w="4305" w:type="dxa"/>
                  <w:vAlign w:val="center"/>
                </w:tcPr>
                <w:p w:rsidR="00DE55CB" w:rsidRDefault="004D34FC">
                  <w:pPr>
                    <w:jc w:val="center"/>
                    <w:rPr>
                      <w:szCs w:val="21"/>
                    </w:rPr>
                  </w:pPr>
                  <w:r>
                    <w:rPr>
                      <w:szCs w:val="21"/>
                    </w:rPr>
                    <w:t>Pmax</w:t>
                  </w:r>
                  <w:r>
                    <w:rPr>
                      <w:rFonts w:ascii="宋体" w:hAnsi="宋体" w:cs="宋体" w:hint="eastAsia"/>
                      <w:szCs w:val="21"/>
                    </w:rPr>
                    <w:t>≧</w:t>
                  </w:r>
                  <w:r>
                    <w:rPr>
                      <w:szCs w:val="21"/>
                    </w:rPr>
                    <w:t>10%</w:t>
                  </w:r>
                </w:p>
              </w:tc>
            </w:tr>
            <w:tr w:rsidR="00DE55CB">
              <w:trPr>
                <w:trHeight w:val="231"/>
              </w:trPr>
              <w:tc>
                <w:tcPr>
                  <w:tcW w:w="4215" w:type="dxa"/>
                  <w:vAlign w:val="center"/>
                </w:tcPr>
                <w:p w:rsidR="00DE55CB" w:rsidRDefault="004D34FC">
                  <w:pPr>
                    <w:jc w:val="center"/>
                    <w:rPr>
                      <w:szCs w:val="21"/>
                    </w:rPr>
                  </w:pPr>
                  <w:r>
                    <w:rPr>
                      <w:szCs w:val="21"/>
                    </w:rPr>
                    <w:t>二级评价</w:t>
                  </w:r>
                </w:p>
              </w:tc>
              <w:tc>
                <w:tcPr>
                  <w:tcW w:w="4305" w:type="dxa"/>
                  <w:vAlign w:val="center"/>
                </w:tcPr>
                <w:p w:rsidR="00DE55CB" w:rsidRDefault="004D34FC">
                  <w:pPr>
                    <w:jc w:val="center"/>
                    <w:rPr>
                      <w:szCs w:val="21"/>
                    </w:rPr>
                  </w:pPr>
                  <w:r>
                    <w:rPr>
                      <w:szCs w:val="21"/>
                    </w:rPr>
                    <w:t>1%</w:t>
                  </w:r>
                  <w:r>
                    <w:rPr>
                      <w:rFonts w:ascii="宋体" w:hAnsi="宋体" w:cs="宋体" w:hint="eastAsia"/>
                      <w:szCs w:val="21"/>
                    </w:rPr>
                    <w:t>≦</w:t>
                  </w:r>
                  <w:r>
                    <w:rPr>
                      <w:szCs w:val="21"/>
                    </w:rPr>
                    <w:t>Pmax&lt;10%</w:t>
                  </w:r>
                </w:p>
              </w:tc>
            </w:tr>
            <w:tr w:rsidR="00DE55CB">
              <w:trPr>
                <w:trHeight w:val="238"/>
              </w:trPr>
              <w:tc>
                <w:tcPr>
                  <w:tcW w:w="4215" w:type="dxa"/>
                  <w:vAlign w:val="center"/>
                </w:tcPr>
                <w:p w:rsidR="00DE55CB" w:rsidRDefault="004D34FC">
                  <w:pPr>
                    <w:jc w:val="center"/>
                    <w:rPr>
                      <w:szCs w:val="21"/>
                    </w:rPr>
                  </w:pPr>
                  <w:r>
                    <w:rPr>
                      <w:szCs w:val="21"/>
                    </w:rPr>
                    <w:t>三级评价</w:t>
                  </w:r>
                </w:p>
              </w:tc>
              <w:tc>
                <w:tcPr>
                  <w:tcW w:w="4305" w:type="dxa"/>
                  <w:vAlign w:val="center"/>
                </w:tcPr>
                <w:p w:rsidR="00DE55CB" w:rsidRDefault="004D34FC">
                  <w:pPr>
                    <w:jc w:val="center"/>
                    <w:rPr>
                      <w:szCs w:val="21"/>
                    </w:rPr>
                  </w:pPr>
                  <w:r>
                    <w:rPr>
                      <w:szCs w:val="21"/>
                    </w:rPr>
                    <w:t>Pmax&lt;1%</w:t>
                  </w:r>
                </w:p>
              </w:tc>
            </w:tr>
          </w:tbl>
          <w:p w:rsidR="00DE55CB" w:rsidRDefault="004D34FC">
            <w:pPr>
              <w:tabs>
                <w:tab w:val="left" w:pos="771"/>
              </w:tabs>
              <w:spacing w:line="360" w:lineRule="auto"/>
              <w:ind w:firstLineChars="200" w:firstLine="480"/>
              <w:rPr>
                <w:bCs/>
                <w:kern w:val="0"/>
                <w:sz w:val="24"/>
                <w:szCs w:val="22"/>
              </w:rPr>
            </w:pPr>
            <w:r>
              <w:rPr>
                <w:rFonts w:hint="eastAsia"/>
                <w:bCs/>
                <w:kern w:val="0"/>
                <w:sz w:val="24"/>
                <w:szCs w:val="22"/>
              </w:rPr>
              <w:t>4</w:t>
            </w:r>
            <w:r>
              <w:rPr>
                <w:rFonts w:hint="eastAsia"/>
                <w:bCs/>
                <w:kern w:val="0"/>
                <w:sz w:val="24"/>
                <w:szCs w:val="22"/>
              </w:rPr>
              <w:t>大气环境影响评价自查表</w:t>
            </w:r>
            <w:r>
              <w:rPr>
                <w:rFonts w:hint="eastAsia"/>
                <w:bCs/>
                <w:kern w:val="0"/>
                <w:sz w:val="24"/>
                <w:szCs w:val="22"/>
              </w:rPr>
              <w:t xml:space="preserve">   </w:t>
            </w:r>
          </w:p>
          <w:p w:rsidR="00DE55CB" w:rsidRDefault="004D34FC">
            <w:pPr>
              <w:spacing w:line="20" w:lineRule="atLeast"/>
              <w:jc w:val="center"/>
            </w:pPr>
            <w:r>
              <w:rPr>
                <w:rFonts w:hint="eastAsia"/>
                <w:b/>
                <w:bCs/>
              </w:rPr>
              <w:t>表</w:t>
            </w:r>
            <w:r>
              <w:rPr>
                <w:rFonts w:hint="eastAsia"/>
                <w:b/>
                <w:bCs/>
              </w:rPr>
              <w:t>19</w:t>
            </w:r>
            <w:r>
              <w:rPr>
                <w:b/>
                <w:bCs/>
              </w:rPr>
              <w:t xml:space="preserve">   </w:t>
            </w:r>
            <w:r>
              <w:rPr>
                <w:rFonts w:hint="eastAsia"/>
                <w:b/>
                <w:bCs/>
              </w:rPr>
              <w:t>大气环境影响评价自查</w:t>
            </w:r>
          </w:p>
          <w:tbl>
            <w:tblPr>
              <w:tblStyle w:val="12"/>
              <w:tblpPr w:leftFromText="180" w:rightFromText="180" w:vertAnchor="text" w:horzAnchor="page" w:tblpXSpec="center" w:tblpY="475"/>
              <w:tblOverlap w:val="never"/>
              <w:tblW w:w="8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6"/>
              <w:gridCol w:w="1502"/>
              <w:gridCol w:w="880"/>
              <w:gridCol w:w="359"/>
              <w:gridCol w:w="168"/>
              <w:gridCol w:w="82"/>
              <w:gridCol w:w="129"/>
              <w:gridCol w:w="627"/>
              <w:gridCol w:w="292"/>
              <w:gridCol w:w="122"/>
              <w:gridCol w:w="124"/>
              <w:gridCol w:w="575"/>
              <w:gridCol w:w="449"/>
              <w:gridCol w:w="199"/>
              <w:gridCol w:w="419"/>
              <w:gridCol w:w="141"/>
              <w:gridCol w:w="54"/>
              <w:gridCol w:w="350"/>
              <w:gridCol w:w="396"/>
              <w:gridCol w:w="606"/>
            </w:tblGrid>
            <w:tr w:rsidR="00DE55CB">
              <w:trPr>
                <w:trHeight w:val="313"/>
                <w:jc w:val="center"/>
              </w:trPr>
              <w:tc>
                <w:tcPr>
                  <w:tcW w:w="2349" w:type="dxa"/>
                  <w:gridSpan w:val="2"/>
                  <w:tcBorders>
                    <w:top w:val="single" w:sz="12"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rPr>
                      <w:rFonts w:ascii="Times New Roman" w:eastAsia="宋体" w:hAnsi="Times New Roman"/>
                      <w:kern w:val="2"/>
                      <w:sz w:val="18"/>
                      <w:szCs w:val="18"/>
                    </w:rPr>
                  </w:pPr>
                  <w:r>
                    <w:rPr>
                      <w:rFonts w:ascii="Times New Roman" w:eastAsia="宋体" w:hAnsi="Times New Roman" w:hint="eastAsia"/>
                      <w:kern w:val="2"/>
                      <w:sz w:val="18"/>
                      <w:szCs w:val="18"/>
                    </w:rPr>
                    <w:t>工作内容</w:t>
                  </w:r>
                </w:p>
              </w:tc>
              <w:tc>
                <w:tcPr>
                  <w:tcW w:w="5971" w:type="dxa"/>
                  <w:gridSpan w:val="18"/>
                  <w:tcBorders>
                    <w:top w:val="single" w:sz="12"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rPr>
                      <w:rFonts w:ascii="Times New Roman" w:eastAsia="宋体" w:hAnsi="Times New Roman"/>
                      <w:kern w:val="2"/>
                      <w:sz w:val="18"/>
                      <w:szCs w:val="18"/>
                    </w:rPr>
                  </w:pPr>
                  <w:r>
                    <w:rPr>
                      <w:rFonts w:ascii="Times New Roman" w:eastAsia="宋体" w:hAnsi="Times New Roman" w:hint="eastAsia"/>
                      <w:kern w:val="2"/>
                      <w:sz w:val="18"/>
                      <w:szCs w:val="18"/>
                    </w:rPr>
                    <w:t>自查项目</w:t>
                  </w:r>
                </w:p>
              </w:tc>
            </w:tr>
            <w:tr w:rsidR="00DE55CB">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评价等级与范围</w:t>
                  </w: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评价等级</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一级□</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二级</w:t>
                  </w:r>
                  <w:r>
                    <w:rPr>
                      <w:rFonts w:ascii="Times New Roman" w:eastAsia="宋体" w:hAnsi="Times New Roman"/>
                      <w:kern w:val="2"/>
                      <w:sz w:val="18"/>
                      <w:szCs w:val="18"/>
                    </w:rPr>
                    <w:sym w:font="Wingdings" w:char="00FE"/>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三级□</w:t>
                  </w:r>
                </w:p>
              </w:tc>
            </w:tr>
            <w:tr w:rsidR="00DE55CB">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评价范围</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kern w:val="2"/>
                      <w:sz w:val="18"/>
                      <w:szCs w:val="18"/>
                    </w:rPr>
                    <w:sym w:font="Wingdings" w:char="00FE"/>
                  </w:r>
                </w:p>
              </w:tc>
            </w:tr>
            <w:tr w:rsidR="00DE55CB">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 xml:space="preserve"> +NOx</w:t>
                  </w:r>
                  <w:r>
                    <w:rPr>
                      <w:rFonts w:ascii="Times New Roman" w:eastAsia="宋体" w:hAnsi="Times New Roman" w:hint="eastAsia"/>
                      <w:kern w:val="2"/>
                      <w:sz w:val="18"/>
                      <w:szCs w:val="18"/>
                    </w:rPr>
                    <w:t>排放量</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 xml:space="preserve"> 2000t/a</w:t>
                  </w:r>
                  <w:r>
                    <w:rPr>
                      <w:rFonts w:ascii="Times New Roman" w:eastAsia="宋体" w:hAnsi="Times New Roman" w:hint="eastAsia"/>
                      <w:kern w:val="2"/>
                      <w:sz w:val="18"/>
                      <w:szCs w:val="18"/>
                    </w:rPr>
                    <w:t>□</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500~ 2000t/a</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500 t/a</w:t>
                  </w:r>
                  <w:r>
                    <w:rPr>
                      <w:rFonts w:ascii="Times New Roman" w:eastAsia="宋体" w:hAnsi="Times New Roman"/>
                      <w:kern w:val="2"/>
                      <w:sz w:val="18"/>
                      <w:szCs w:val="18"/>
                    </w:rPr>
                    <w:sym w:font="Wingdings" w:char="00FE"/>
                  </w:r>
                </w:p>
              </w:tc>
            </w:tr>
            <w:tr w:rsidR="00DE55CB">
              <w:trPr>
                <w:trHeight w:val="6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基本污染物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 xml:space="preserve">  </w:t>
                  </w:r>
                  <w:r>
                    <w:rPr>
                      <w:rFonts w:ascii="Times New Roman" w:eastAsia="宋体" w:hAnsi="Times New Roman"/>
                      <w:kern w:val="2"/>
                      <w:sz w:val="18"/>
                      <w:szCs w:val="18"/>
                    </w:rPr>
                    <w:t>)</w:t>
                  </w:r>
                  <w:r>
                    <w:rPr>
                      <w:rFonts w:ascii="Times New Roman" w:eastAsia="宋体" w:hAnsi="Times New Roman" w:hint="eastAsia"/>
                      <w:kern w:val="2"/>
                      <w:sz w:val="18"/>
                      <w:szCs w:val="18"/>
                    </w:rPr>
                    <w:t xml:space="preserve"> </w:t>
                  </w:r>
                </w:p>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苯、甲苯、二甲苯、</w:t>
                  </w:r>
                  <w:r>
                    <w:rPr>
                      <w:rFonts w:ascii="Times New Roman" w:eastAsia="宋体" w:hAnsi="Times New Roman" w:hint="eastAsia"/>
                      <w:kern w:val="2"/>
                      <w:sz w:val="18"/>
                      <w:szCs w:val="18"/>
                    </w:rPr>
                    <w:t>NMHC</w:t>
                  </w:r>
                  <w:r>
                    <w:rPr>
                      <w:rFonts w:ascii="Times New Roman" w:eastAsia="宋体" w:hAnsi="Times New Roman"/>
                      <w:kern w:val="2"/>
                      <w:sz w:val="18"/>
                      <w:szCs w:val="18"/>
                    </w:rPr>
                    <w:t>)</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ind w:rightChars="196" w:right="412"/>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DE55CB" w:rsidRDefault="004D34FC">
                  <w:pPr>
                    <w:pStyle w:val="af3"/>
                    <w:snapToGrid w:val="0"/>
                    <w:spacing w:before="24" w:line="260" w:lineRule="atLeast"/>
                    <w:ind w:rightChars="196" w:right="412"/>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kern w:val="2"/>
                      <w:sz w:val="18"/>
                      <w:szCs w:val="18"/>
                    </w:rPr>
                    <w:sym w:font="Wingdings" w:char="00FE"/>
                  </w:r>
                </w:p>
              </w:tc>
            </w:tr>
            <w:tr w:rsidR="00DE55CB">
              <w:trPr>
                <w:trHeight w:val="310"/>
                <w:jc w:val="center"/>
              </w:trPr>
              <w:tc>
                <w:tcPr>
                  <w:tcW w:w="847" w:type="dxa"/>
                  <w:tcBorders>
                    <w:top w:val="single" w:sz="6"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618" w:type="dxa"/>
                  <w:gridSpan w:val="5"/>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国家标准</w:t>
                  </w:r>
                  <w:r>
                    <w:rPr>
                      <w:rFonts w:ascii="Times New Roman" w:eastAsia="宋体" w:hAnsi="Times New Roman"/>
                      <w:kern w:val="2"/>
                      <w:sz w:val="18"/>
                      <w:szCs w:val="18"/>
                    </w:rPr>
                    <w:sym w:font="Wingdings" w:char="00FE"/>
                  </w:r>
                </w:p>
              </w:tc>
              <w:tc>
                <w:tcPr>
                  <w:tcW w:w="1740" w:type="dxa"/>
                  <w:gridSpan w:val="5"/>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地方标准□</w:t>
                  </w:r>
                </w:p>
              </w:tc>
              <w:tc>
                <w:tcPr>
                  <w:tcW w:w="1611"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附录</w:t>
                  </w:r>
                  <w:r>
                    <w:rPr>
                      <w:rFonts w:ascii="Times New Roman" w:eastAsia="宋体" w:hAnsi="Times New Roman"/>
                      <w:kern w:val="2"/>
                      <w:sz w:val="18"/>
                      <w:szCs w:val="18"/>
                    </w:rPr>
                    <w:t>D</w:t>
                  </w:r>
                  <w:r>
                    <w:rPr>
                      <w:rFonts w:ascii="Times New Roman" w:eastAsia="宋体" w:hAnsi="Times New Roman"/>
                      <w:kern w:val="2"/>
                      <w:sz w:val="18"/>
                      <w:szCs w:val="18"/>
                    </w:rPr>
                    <w:sym w:font="Wingdings" w:char="00FE"/>
                  </w:r>
                </w:p>
              </w:tc>
              <w:tc>
                <w:tcPr>
                  <w:tcW w:w="1002" w:type="dxa"/>
                  <w:gridSpan w:val="2"/>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其他标准□</w:t>
                  </w:r>
                </w:p>
              </w:tc>
            </w:tr>
            <w:tr w:rsidR="00DE55CB">
              <w:trPr>
                <w:trHeight w:val="565"/>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环境功能区</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375" w:type="dxa"/>
                  <w:gridSpan w:val="9"/>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二类区</w:t>
                  </w:r>
                  <w:r>
                    <w:rPr>
                      <w:rFonts w:ascii="Times New Roman" w:eastAsia="宋体" w:hAnsi="Times New Roman"/>
                      <w:kern w:val="2"/>
                      <w:sz w:val="18"/>
                      <w:szCs w:val="18"/>
                    </w:rPr>
                    <w:sym w:font="Wingdings" w:char="00FE"/>
                  </w:r>
                </w:p>
              </w:tc>
              <w:tc>
                <w:tcPr>
                  <w:tcW w:w="1351" w:type="dxa"/>
                  <w:gridSpan w:val="3"/>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一类区和二类区□</w:t>
                  </w:r>
                </w:p>
              </w:tc>
            </w:tr>
            <w:tr w:rsidR="00DE55CB">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评价基准年</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2018</w:t>
                  </w:r>
                  <w:r>
                    <w:rPr>
                      <w:rFonts w:ascii="Times New Roman" w:eastAsia="宋体" w:hAnsi="Times New Roman" w:hint="eastAsia"/>
                      <w:kern w:val="2"/>
                      <w:sz w:val="18"/>
                      <w:szCs w:val="18"/>
                    </w:rPr>
                    <w:t>）年</w:t>
                  </w:r>
                </w:p>
              </w:tc>
            </w:tr>
            <w:tr w:rsidR="00DE55CB">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环境空气质量</w:t>
                  </w:r>
                  <w:r>
                    <w:rPr>
                      <w:rFonts w:ascii="Times New Roman" w:eastAsia="宋体" w:hAnsi="Times New Roman"/>
                      <w:kern w:val="2"/>
                      <w:sz w:val="18"/>
                      <w:szCs w:val="18"/>
                    </w:rPr>
                    <w:br/>
                  </w:r>
                  <w:r>
                    <w:rPr>
                      <w:rFonts w:ascii="Times New Roman" w:eastAsia="宋体" w:hAnsi="Times New Roman" w:hint="eastAsia"/>
                      <w:kern w:val="2"/>
                      <w:sz w:val="18"/>
                      <w:szCs w:val="18"/>
                    </w:rPr>
                    <w:t>现状调查数据来源</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长期例行监测数据□</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主管部门发布的数据</w:t>
                  </w:r>
                  <w:r>
                    <w:rPr>
                      <w:rFonts w:ascii="Times New Roman" w:eastAsia="宋体" w:hAnsi="Times New Roman"/>
                      <w:kern w:val="2"/>
                      <w:sz w:val="18"/>
                      <w:szCs w:val="18"/>
                    </w:rPr>
                    <w:sym w:font="Wingdings" w:char="00FE"/>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现状补充监测</w:t>
                  </w:r>
                  <w:r>
                    <w:rPr>
                      <w:rFonts w:ascii="Times New Roman" w:eastAsia="宋体" w:hAnsi="Times New Roman"/>
                      <w:kern w:val="2"/>
                      <w:sz w:val="18"/>
                      <w:szCs w:val="18"/>
                    </w:rPr>
                    <w:sym w:font="Wingdings" w:char="00A8"/>
                  </w:r>
                </w:p>
              </w:tc>
            </w:tr>
            <w:tr w:rsidR="00DE55CB">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达标区□</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不达标区</w:t>
                  </w:r>
                  <w:r>
                    <w:rPr>
                      <w:rFonts w:ascii="Times New Roman" w:eastAsia="宋体" w:hAnsi="Times New Roman"/>
                      <w:kern w:val="2"/>
                      <w:sz w:val="18"/>
                      <w:szCs w:val="18"/>
                    </w:rPr>
                    <w:sym w:font="Wingdings" w:char="00FE"/>
                  </w:r>
                </w:p>
              </w:tc>
            </w:tr>
            <w:tr w:rsidR="00DE55CB">
              <w:trPr>
                <w:trHeight w:val="867"/>
                <w:jc w:val="center"/>
              </w:trPr>
              <w:tc>
                <w:tcPr>
                  <w:tcW w:w="847" w:type="dxa"/>
                  <w:tcBorders>
                    <w:top w:val="single" w:sz="6"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w:t>
                  </w:r>
                  <w:r>
                    <w:rPr>
                      <w:rFonts w:ascii="Times New Roman" w:eastAsia="宋体" w:hAnsi="Times New Roman"/>
                      <w:kern w:val="2"/>
                      <w:sz w:val="18"/>
                      <w:szCs w:val="18"/>
                    </w:rPr>
                    <w:br/>
                  </w:r>
                  <w:r>
                    <w:rPr>
                      <w:rFonts w:ascii="Times New Roman" w:eastAsia="宋体" w:hAnsi="Times New Roman" w:hint="eastAsia"/>
                      <w:kern w:val="2"/>
                      <w:sz w:val="18"/>
                      <w:szCs w:val="18"/>
                    </w:rPr>
                    <w:t>调查</w:t>
                  </w: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调查内容</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ind w:right="420"/>
                    <w:jc w:val="right"/>
                    <w:rPr>
                      <w:rFonts w:ascii="Times New Roman" w:eastAsia="宋体" w:hAnsi="Times New Roman"/>
                      <w:kern w:val="2"/>
                      <w:sz w:val="18"/>
                      <w:szCs w:val="18"/>
                    </w:rPr>
                  </w:pPr>
                  <w:r>
                    <w:rPr>
                      <w:rFonts w:ascii="Times New Roman" w:eastAsia="宋体" w:hAnsi="Times New Roman" w:hint="eastAsia"/>
                      <w:kern w:val="2"/>
                      <w:sz w:val="18"/>
                      <w:szCs w:val="18"/>
                    </w:rPr>
                    <w:t>本项目正常排放源</w:t>
                  </w:r>
                  <w:r>
                    <w:rPr>
                      <w:rFonts w:ascii="Times New Roman" w:eastAsia="宋体" w:hAnsi="Times New Roman"/>
                      <w:kern w:val="2"/>
                      <w:sz w:val="18"/>
                      <w:szCs w:val="18"/>
                    </w:rPr>
                    <w:sym w:font="Wingdings" w:char="00FE"/>
                  </w:r>
                </w:p>
                <w:p w:rsidR="00DE55CB" w:rsidRDefault="004D34FC">
                  <w:pPr>
                    <w:pStyle w:val="af3"/>
                    <w:snapToGrid w:val="0"/>
                    <w:spacing w:before="24" w:line="260" w:lineRule="atLeast"/>
                    <w:ind w:right="210"/>
                    <w:jc w:val="right"/>
                    <w:rPr>
                      <w:rFonts w:ascii="Times New Roman" w:eastAsia="宋体" w:hAnsi="Times New Roman"/>
                      <w:kern w:val="2"/>
                      <w:sz w:val="18"/>
                      <w:szCs w:val="18"/>
                    </w:rPr>
                  </w:pPr>
                  <w:r>
                    <w:rPr>
                      <w:rFonts w:ascii="Times New Roman" w:eastAsia="宋体" w:hAnsi="Times New Roman" w:hint="eastAsia"/>
                      <w:kern w:val="2"/>
                      <w:sz w:val="18"/>
                      <w:szCs w:val="18"/>
                    </w:rPr>
                    <w:t>本项目非正常排放源□</w:t>
                  </w:r>
                </w:p>
                <w:p w:rsidR="00DE55CB" w:rsidRDefault="004D34FC">
                  <w:pPr>
                    <w:pStyle w:val="af3"/>
                    <w:snapToGrid w:val="0"/>
                    <w:spacing w:before="24" w:line="260" w:lineRule="atLeast"/>
                    <w:ind w:right="420" w:firstLineChars="200" w:firstLine="360"/>
                    <w:jc w:val="both"/>
                    <w:rPr>
                      <w:rFonts w:ascii="Times New Roman" w:eastAsia="宋体" w:hAnsi="Times New Roman"/>
                      <w:kern w:val="2"/>
                      <w:sz w:val="18"/>
                      <w:szCs w:val="18"/>
                    </w:rPr>
                  </w:pPr>
                  <w:r>
                    <w:rPr>
                      <w:rFonts w:ascii="Times New Roman" w:eastAsia="宋体" w:hAnsi="Times New Roman" w:hint="eastAsia"/>
                      <w:kern w:val="2"/>
                      <w:sz w:val="18"/>
                      <w:szCs w:val="18"/>
                    </w:rPr>
                    <w:t>现有污染源□</w:t>
                  </w:r>
                </w:p>
              </w:tc>
              <w:tc>
                <w:tcPr>
                  <w:tcW w:w="1113" w:type="dxa"/>
                  <w:gridSpan w:val="4"/>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拟替代的污染源□</w:t>
                  </w:r>
                </w:p>
              </w:tc>
              <w:tc>
                <w:tcPr>
                  <w:tcW w:w="1612"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其他在建、拟建项目污染源□</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区域污染源□</w:t>
                  </w:r>
                </w:p>
              </w:tc>
            </w:tr>
            <w:tr w:rsidR="00DE55CB">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大气环境影响预测与</w:t>
                  </w:r>
                  <w:r>
                    <w:rPr>
                      <w:rFonts w:ascii="Times New Roman" w:eastAsia="宋体" w:hAnsi="Times New Roman"/>
                      <w:kern w:val="2"/>
                      <w:sz w:val="18"/>
                      <w:szCs w:val="18"/>
                    </w:rPr>
                    <w:br/>
                  </w:r>
                  <w:r>
                    <w:rPr>
                      <w:rFonts w:ascii="Times New Roman" w:eastAsia="宋体" w:hAnsi="Times New Roman" w:hint="eastAsia"/>
                      <w:kern w:val="2"/>
                      <w:sz w:val="18"/>
                      <w:szCs w:val="18"/>
                    </w:rPr>
                    <w:t>评价</w:t>
                  </w:r>
                </w:p>
              </w:tc>
              <w:tc>
                <w:tcPr>
                  <w:tcW w:w="4860" w:type="dxa"/>
                  <w:gridSpan w:val="11"/>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是否进行进一步预测与评价</w:t>
                  </w:r>
                </w:p>
              </w:tc>
              <w:tc>
                <w:tcPr>
                  <w:tcW w:w="1612"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是□</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否</w:t>
                  </w:r>
                  <w:r>
                    <w:rPr>
                      <w:rFonts w:ascii="Times New Roman" w:eastAsia="宋体" w:hAnsi="Times New Roman"/>
                      <w:kern w:val="2"/>
                      <w:sz w:val="18"/>
                      <w:szCs w:val="18"/>
                    </w:rPr>
                    <w:sym w:font="Wingdings" w:char="00FE"/>
                  </w:r>
                </w:p>
              </w:tc>
            </w:tr>
            <w:tr w:rsidR="00DE55CB">
              <w:trPr>
                <w:trHeight w:val="82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预测模型</w:t>
                  </w:r>
                </w:p>
              </w:tc>
              <w:tc>
                <w:tcPr>
                  <w:tcW w:w="879"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AERMOD</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09" w:type="dxa"/>
                  <w:gridSpan w:val="3"/>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ADMS</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170" w:type="dxa"/>
                  <w:gridSpan w:val="4"/>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AUSTAL2000</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148" w:type="dxa"/>
                  <w:gridSpan w:val="3"/>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EDMS/AEDT</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759" w:type="dxa"/>
                  <w:gridSpan w:val="3"/>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CALPUFF</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800" w:type="dxa"/>
                  <w:gridSpan w:val="3"/>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网格模型</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06" w:type="dxa"/>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w:t>
                  </w:r>
                  <w:r>
                    <w:rPr>
                      <w:rFonts w:ascii="Times New Roman" w:eastAsia="宋体" w:hAnsi="Times New Roman"/>
                      <w:kern w:val="2"/>
                      <w:sz w:val="18"/>
                      <w:szCs w:val="18"/>
                    </w:rPr>
                    <w:br/>
                  </w:r>
                  <w:r>
                    <w:rPr>
                      <w:rFonts w:ascii="Times New Roman" w:eastAsia="宋体" w:hAnsi="Times New Roman"/>
                      <w:kern w:val="2"/>
                      <w:sz w:val="18"/>
                      <w:szCs w:val="18"/>
                    </w:rPr>
                    <w:sym w:font="Wingdings" w:char="00FE"/>
                  </w:r>
                </w:p>
              </w:tc>
            </w:tr>
            <w:tr w:rsidR="00DE55CB">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预测范围</w:t>
                  </w:r>
                </w:p>
              </w:tc>
              <w:tc>
                <w:tcPr>
                  <w:tcW w:w="1488" w:type="dxa"/>
                  <w:gridSpan w:val="4"/>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3077" w:type="dxa"/>
                  <w:gridSpan w:val="10"/>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hint="eastAsia"/>
                      <w:kern w:val="2"/>
                      <w:sz w:val="18"/>
                      <w:szCs w:val="18"/>
                    </w:rPr>
                    <w:sym w:font="Wingdings 2" w:char="0052"/>
                  </w:r>
                </w:p>
              </w:tc>
            </w:tr>
            <w:tr w:rsidR="00DE55CB">
              <w:trPr>
                <w:trHeight w:val="589"/>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预测因子</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预测因子</w:t>
                  </w:r>
                  <w:r>
                    <w:rPr>
                      <w:rFonts w:ascii="Times New Roman" w:eastAsia="宋体" w:hAnsi="Times New Roman"/>
                      <w:kern w:val="2"/>
                      <w:sz w:val="18"/>
                      <w:szCs w:val="18"/>
                    </w:rPr>
                    <w:t>(     )</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ind w:rightChars="263" w:right="552"/>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DE55CB" w:rsidRDefault="004D34FC">
                  <w:pPr>
                    <w:pStyle w:val="af3"/>
                    <w:snapToGrid w:val="0"/>
                    <w:spacing w:before="24" w:line="260" w:lineRule="atLeast"/>
                    <w:ind w:rightChars="263" w:right="552"/>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hint="eastAsia"/>
                      <w:kern w:val="2"/>
                      <w:sz w:val="18"/>
                      <w:szCs w:val="18"/>
                    </w:rPr>
                    <w:sym w:font="Wingdings 2" w:char="0052"/>
                  </w:r>
                </w:p>
              </w:tc>
            </w:tr>
            <w:tr w:rsidR="00DE55CB">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正常排放短期浓度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100%</w:t>
                  </w:r>
                  <w:r>
                    <w:rPr>
                      <w:rFonts w:ascii="Times New Roman" w:eastAsia="宋体" w:hAnsi="Times New Roman" w:hint="eastAsia"/>
                      <w:kern w:val="2"/>
                      <w:sz w:val="18"/>
                      <w:szCs w:val="18"/>
                    </w:rPr>
                    <w:sym w:font="Wingdings 2" w:char="00A3"/>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100%</w:t>
                  </w:r>
                  <w:r>
                    <w:rPr>
                      <w:rFonts w:ascii="Times New Roman" w:eastAsia="宋体" w:hAnsi="Times New Roman" w:hint="eastAsia"/>
                      <w:kern w:val="2"/>
                      <w:sz w:val="18"/>
                      <w:szCs w:val="18"/>
                    </w:rPr>
                    <w:t>□</w:t>
                  </w:r>
                </w:p>
              </w:tc>
            </w:tr>
            <w:tr w:rsidR="00DE55CB">
              <w:trPr>
                <w:trHeight w:val="51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vMerge w:val="restart"/>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正常排放年均浓度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880" w:type="dxa"/>
                  <w:tcBorders>
                    <w:top w:val="single" w:sz="6" w:space="0" w:color="auto"/>
                    <w:left w:val="single" w:sz="6" w:space="0" w:color="auto"/>
                    <w:bottom w:val="single" w:sz="6" w:space="0" w:color="auto"/>
                    <w:right w:val="single" w:sz="4"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478" w:type="dxa"/>
                  <w:gridSpan w:val="9"/>
                  <w:tcBorders>
                    <w:top w:val="single" w:sz="6" w:space="0" w:color="auto"/>
                    <w:left w:val="single" w:sz="4"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bookmarkStart w:id="15" w:name="OLE_LINK7"/>
                  <w:bookmarkStart w:id="16" w:name="OLE_LINK5"/>
                  <w:r>
                    <w:rPr>
                      <w:rFonts w:ascii="Times New Roman" w:eastAsia="宋体" w:hAnsi="Times New Roman" w:hint="eastAsia"/>
                      <w:kern w:val="2"/>
                      <w:sz w:val="18"/>
                      <w:szCs w:val="18"/>
                    </w:rPr>
                    <w:t>≤</w:t>
                  </w:r>
                  <w:bookmarkEnd w:id="15"/>
                  <w:bookmarkEnd w:id="16"/>
                  <w:r>
                    <w:rPr>
                      <w:rFonts w:ascii="Times New Roman" w:eastAsia="宋体" w:hAnsi="Times New Roman"/>
                      <w:kern w:val="2"/>
                      <w:sz w:val="18"/>
                      <w:szCs w:val="18"/>
                    </w:rPr>
                    <w:t>10%</w:t>
                  </w:r>
                  <w:r>
                    <w:rPr>
                      <w:rFonts w:ascii="Times New Roman" w:eastAsia="宋体" w:hAnsi="Times New Roman" w:hint="eastAsia"/>
                      <w:kern w:val="2"/>
                      <w:sz w:val="18"/>
                      <w:szCs w:val="18"/>
                    </w:rPr>
                    <w:t>□</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最大标率＞</w:t>
                  </w:r>
                  <w:r>
                    <w:rPr>
                      <w:rFonts w:ascii="Times New Roman" w:eastAsia="宋体" w:hAnsi="Times New Roman"/>
                      <w:kern w:val="2"/>
                      <w:sz w:val="18"/>
                      <w:szCs w:val="18"/>
                    </w:rPr>
                    <w:t xml:space="preserve">10% </w:t>
                  </w:r>
                  <w:r>
                    <w:rPr>
                      <w:rFonts w:ascii="Times New Roman" w:eastAsia="宋体" w:hAnsi="Times New Roman" w:hint="eastAsia"/>
                      <w:kern w:val="2"/>
                      <w:sz w:val="18"/>
                      <w:szCs w:val="18"/>
                    </w:rPr>
                    <w:t>□</w:t>
                  </w:r>
                </w:p>
              </w:tc>
            </w:tr>
            <w:tr w:rsidR="00DE55CB">
              <w:trPr>
                <w:trHeight w:val="43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vMerge/>
                  <w:tcBorders>
                    <w:top w:val="single" w:sz="6" w:space="0" w:color="auto"/>
                    <w:left w:val="single" w:sz="6" w:space="0" w:color="auto"/>
                    <w:bottom w:val="single" w:sz="6" w:space="0" w:color="auto"/>
                    <w:right w:val="single" w:sz="6" w:space="0" w:color="auto"/>
                  </w:tcBorders>
                  <w:vAlign w:val="center"/>
                </w:tcPr>
                <w:p w:rsidR="00DE55CB" w:rsidRDefault="00DE55CB">
                  <w:pPr>
                    <w:widowControl/>
                    <w:jc w:val="left"/>
                    <w:rPr>
                      <w:sz w:val="18"/>
                      <w:szCs w:val="18"/>
                    </w:rPr>
                  </w:pPr>
                </w:p>
              </w:tc>
              <w:tc>
                <w:tcPr>
                  <w:tcW w:w="880" w:type="dxa"/>
                  <w:tcBorders>
                    <w:top w:val="single" w:sz="6" w:space="0" w:color="auto"/>
                    <w:left w:val="single" w:sz="6" w:space="0" w:color="auto"/>
                    <w:bottom w:val="single" w:sz="6" w:space="0" w:color="auto"/>
                    <w:right w:val="single" w:sz="4"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二类区</w:t>
                  </w:r>
                </w:p>
              </w:tc>
              <w:tc>
                <w:tcPr>
                  <w:tcW w:w="2478" w:type="dxa"/>
                  <w:gridSpan w:val="9"/>
                  <w:tcBorders>
                    <w:top w:val="single" w:sz="6" w:space="0" w:color="auto"/>
                    <w:left w:val="single" w:sz="4"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30%</w:t>
                  </w:r>
                  <w:r>
                    <w:rPr>
                      <w:rFonts w:ascii="Times New Roman" w:eastAsia="宋体" w:hAnsi="Times New Roman" w:hint="eastAsia"/>
                      <w:kern w:val="2"/>
                      <w:sz w:val="18"/>
                      <w:szCs w:val="18"/>
                    </w:rPr>
                    <w:sym w:font="Wingdings 2" w:char="0052"/>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最大标率＞</w:t>
                  </w:r>
                  <w:r>
                    <w:rPr>
                      <w:rFonts w:ascii="Times New Roman" w:eastAsia="宋体" w:hAnsi="Times New Roman"/>
                      <w:kern w:val="2"/>
                      <w:sz w:val="18"/>
                      <w:szCs w:val="18"/>
                    </w:rPr>
                    <w:t xml:space="preserve">30% </w:t>
                  </w:r>
                  <w:r>
                    <w:rPr>
                      <w:rFonts w:ascii="Times New Roman" w:eastAsia="宋体" w:hAnsi="Times New Roman" w:hint="eastAsia"/>
                      <w:kern w:val="2"/>
                      <w:sz w:val="18"/>
                      <w:szCs w:val="18"/>
                    </w:rPr>
                    <w:t>□</w:t>
                  </w:r>
                </w:p>
              </w:tc>
            </w:tr>
            <w:tr w:rsidR="00DE55CB">
              <w:trPr>
                <w:trHeight w:val="81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非正常排放</w:t>
                  </w:r>
                  <w:r>
                    <w:rPr>
                      <w:rFonts w:ascii="Times New Roman" w:eastAsia="宋体" w:hAnsi="Times New Roman"/>
                      <w:kern w:val="2"/>
                      <w:sz w:val="18"/>
                      <w:szCs w:val="18"/>
                    </w:rPr>
                    <w:t>1h</w:t>
                  </w:r>
                  <w:r>
                    <w:rPr>
                      <w:rFonts w:ascii="Times New Roman" w:eastAsia="宋体" w:hAnsi="Times New Roman" w:hint="eastAsia"/>
                      <w:kern w:val="2"/>
                      <w:sz w:val="18"/>
                      <w:szCs w:val="18"/>
                    </w:rPr>
                    <w:t>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1239" w:type="dxa"/>
                  <w:gridSpan w:val="2"/>
                  <w:tcBorders>
                    <w:top w:val="single" w:sz="6" w:space="0" w:color="auto"/>
                    <w:left w:val="single" w:sz="6" w:space="0" w:color="auto"/>
                    <w:bottom w:val="single" w:sz="6" w:space="0" w:color="auto"/>
                    <w:right w:val="single" w:sz="4"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非正常持续时长</w:t>
                  </w:r>
                  <w:r>
                    <w:rPr>
                      <w:rFonts w:ascii="Times New Roman" w:eastAsia="宋体" w:hAnsi="Times New Roman"/>
                      <w:kern w:val="2"/>
                      <w:sz w:val="18"/>
                      <w:szCs w:val="18"/>
                    </w:rPr>
                    <w:br/>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h</w:t>
                  </w:r>
                </w:p>
              </w:tc>
              <w:tc>
                <w:tcPr>
                  <w:tcW w:w="2767" w:type="dxa"/>
                  <w:gridSpan w:val="10"/>
                  <w:tcBorders>
                    <w:top w:val="single" w:sz="6" w:space="0" w:color="auto"/>
                    <w:left w:val="single" w:sz="4"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Pr>
                      <w:rFonts w:ascii="Times New Roman" w:eastAsia="宋体" w:hAnsi="Times New Roman" w:hint="eastAsia"/>
                      <w:kern w:val="2"/>
                      <w:sz w:val="18"/>
                      <w:szCs w:val="18"/>
                    </w:rPr>
                    <w:t>占标率≤</w:t>
                  </w:r>
                  <w:r>
                    <w:rPr>
                      <w:rFonts w:ascii="Times New Roman" w:eastAsia="宋体" w:hAnsi="Times New Roman"/>
                      <w:kern w:val="2"/>
                      <w:sz w:val="18"/>
                      <w:szCs w:val="18"/>
                    </w:rPr>
                    <w:t xml:space="preserve">100% </w:t>
                  </w:r>
                  <w:r>
                    <w:rPr>
                      <w:rFonts w:ascii="Times New Roman" w:eastAsia="宋体" w:hAnsi="Times New Roman" w:hint="eastAsia"/>
                      <w:kern w:val="2"/>
                      <w:sz w:val="18"/>
                      <w:szCs w:val="18"/>
                    </w:rPr>
                    <w:t>□</w:t>
                  </w:r>
                </w:p>
              </w:tc>
              <w:tc>
                <w:tcPr>
                  <w:tcW w:w="1965" w:type="dxa"/>
                  <w:gridSpan w:val="6"/>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Pr>
                      <w:rFonts w:ascii="Times New Roman" w:eastAsia="宋体" w:hAnsi="Times New Roman" w:hint="eastAsia"/>
                      <w:kern w:val="2"/>
                      <w:sz w:val="18"/>
                      <w:szCs w:val="18"/>
                    </w:rPr>
                    <w:t>占标率＞</w:t>
                  </w:r>
                  <w:r>
                    <w:rPr>
                      <w:rFonts w:ascii="Times New Roman" w:eastAsia="宋体" w:hAnsi="Times New Roman"/>
                      <w:kern w:val="2"/>
                      <w:sz w:val="18"/>
                      <w:szCs w:val="18"/>
                    </w:rPr>
                    <w:t>100%</w:t>
                  </w:r>
                  <w:r>
                    <w:rPr>
                      <w:rFonts w:ascii="Times New Roman" w:eastAsia="宋体" w:hAnsi="Times New Roman" w:hint="eastAsia"/>
                      <w:kern w:val="2"/>
                      <w:sz w:val="18"/>
                      <w:szCs w:val="18"/>
                    </w:rPr>
                    <w:t>□</w:t>
                  </w:r>
                </w:p>
              </w:tc>
            </w:tr>
            <w:tr w:rsidR="00DE55CB">
              <w:trPr>
                <w:trHeight w:val="82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保证率日平均浓度和年平均浓度叠加值</w:t>
                  </w:r>
                </w:p>
              </w:tc>
              <w:tc>
                <w:tcPr>
                  <w:tcW w:w="2783" w:type="dxa"/>
                  <w:gridSpan w:val="9"/>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Pr>
                      <w:rFonts w:ascii="Times New Roman" w:eastAsia="宋体" w:hAnsi="Times New Roman" w:hint="eastAsia"/>
                      <w:kern w:val="2"/>
                      <w:sz w:val="18"/>
                      <w:szCs w:val="18"/>
                    </w:rPr>
                    <w:t>达标</w:t>
                  </w:r>
                  <w:r>
                    <w:rPr>
                      <w:rFonts w:ascii="Times New Roman" w:eastAsia="宋体" w:hAnsi="Times New Roman" w:hint="eastAsia"/>
                      <w:kern w:val="2"/>
                      <w:sz w:val="18"/>
                      <w:szCs w:val="18"/>
                    </w:rPr>
                    <w:sym w:font="Wingdings 2" w:char="0052"/>
                  </w:r>
                </w:p>
              </w:tc>
              <w:tc>
                <w:tcPr>
                  <w:tcW w:w="3188" w:type="dxa"/>
                  <w:gridSpan w:val="9"/>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Pr>
                      <w:rFonts w:ascii="Times New Roman" w:eastAsia="宋体" w:hAnsi="Times New Roman" w:hint="eastAsia"/>
                      <w:kern w:val="2"/>
                      <w:sz w:val="18"/>
                      <w:szCs w:val="18"/>
                    </w:rPr>
                    <w:t>不达标□</w:t>
                  </w:r>
                </w:p>
              </w:tc>
            </w:tr>
            <w:tr w:rsidR="00DE55CB">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区域环境质量的整体变化情况</w:t>
                  </w:r>
                </w:p>
              </w:tc>
              <w:tc>
                <w:tcPr>
                  <w:tcW w:w="2783" w:type="dxa"/>
                  <w:gridSpan w:val="9"/>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 xml:space="preserve">k </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c>
                <w:tcPr>
                  <w:tcW w:w="3188" w:type="dxa"/>
                  <w:gridSpan w:val="9"/>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k</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r>
            <w:tr w:rsidR="00DE55CB">
              <w:trPr>
                <w:trHeight w:val="565"/>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环境监测</w:t>
                  </w:r>
                  <w:r>
                    <w:rPr>
                      <w:rFonts w:ascii="Times New Roman" w:eastAsia="宋体" w:hAnsi="Times New Roman"/>
                      <w:kern w:val="2"/>
                      <w:sz w:val="18"/>
                      <w:szCs w:val="18"/>
                    </w:rPr>
                    <w:br/>
                  </w:r>
                  <w:r>
                    <w:rPr>
                      <w:rFonts w:ascii="Times New Roman" w:eastAsia="宋体" w:hAnsi="Times New Roman" w:hint="eastAsia"/>
                      <w:kern w:val="2"/>
                      <w:sz w:val="18"/>
                      <w:szCs w:val="18"/>
                    </w:rPr>
                    <w:t>计划</w:t>
                  </w: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污染源监测</w:t>
                  </w:r>
                </w:p>
              </w:tc>
              <w:tc>
                <w:tcPr>
                  <w:tcW w:w="2537" w:type="dxa"/>
                  <w:gridSpan w:val="7"/>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监测因子：（苯、甲苯、二甲苯、</w:t>
                  </w:r>
                  <w:r>
                    <w:rPr>
                      <w:rFonts w:ascii="Times New Roman" w:eastAsia="宋体" w:hAnsi="Times New Roman" w:hint="eastAsia"/>
                      <w:kern w:val="2"/>
                      <w:sz w:val="18"/>
                      <w:szCs w:val="18"/>
                    </w:rPr>
                    <w:t>NMHC</w:t>
                  </w:r>
                  <w:r>
                    <w:rPr>
                      <w:rFonts w:ascii="Times New Roman" w:eastAsia="宋体" w:hAnsi="Times New Roman" w:hint="eastAsia"/>
                      <w:kern w:val="2"/>
                      <w:sz w:val="18"/>
                      <w:szCs w:val="18"/>
                    </w:rPr>
                    <w:t>）</w:t>
                  </w:r>
                </w:p>
              </w:tc>
              <w:tc>
                <w:tcPr>
                  <w:tcW w:w="2433" w:type="dxa"/>
                  <w:gridSpan w:val="9"/>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有组织废气监测</w:t>
                  </w:r>
                  <w:r>
                    <w:rPr>
                      <w:rFonts w:ascii="Times New Roman" w:eastAsia="宋体" w:hAnsi="Times New Roman"/>
                      <w:kern w:val="2"/>
                      <w:sz w:val="18"/>
                      <w:szCs w:val="18"/>
                    </w:rPr>
                    <w:sym w:font="Wingdings" w:char="00A8"/>
                  </w:r>
                  <w:r>
                    <w:rPr>
                      <w:rFonts w:ascii="Times New Roman" w:eastAsia="宋体" w:hAnsi="Times New Roman"/>
                      <w:kern w:val="2"/>
                      <w:sz w:val="18"/>
                      <w:szCs w:val="18"/>
                    </w:rPr>
                    <w:br/>
                  </w:r>
                  <w:r>
                    <w:rPr>
                      <w:rFonts w:ascii="Times New Roman" w:eastAsia="宋体" w:hAnsi="Times New Roman" w:hint="eastAsia"/>
                      <w:kern w:val="2"/>
                      <w:sz w:val="18"/>
                      <w:szCs w:val="18"/>
                    </w:rPr>
                    <w:t>无组织废气监测</w:t>
                  </w:r>
                  <w:r>
                    <w:rPr>
                      <w:rFonts w:ascii="Times New Roman" w:eastAsia="宋体" w:hAnsi="Times New Roman"/>
                      <w:kern w:val="2"/>
                      <w:sz w:val="18"/>
                      <w:szCs w:val="18"/>
                    </w:rPr>
                    <w:sym w:font="Wingdings" w:char="00A8"/>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无监测</w:t>
                  </w:r>
                  <w:r>
                    <w:rPr>
                      <w:rFonts w:ascii="Times New Roman" w:eastAsia="宋体" w:hAnsi="Times New Roman" w:hint="eastAsia"/>
                      <w:kern w:val="2"/>
                      <w:sz w:val="18"/>
                      <w:szCs w:val="18"/>
                    </w:rPr>
                    <w:sym w:font="Wingdings 2" w:char="0052"/>
                  </w:r>
                </w:p>
              </w:tc>
            </w:tr>
            <w:tr w:rsidR="00DE55CB">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环境质量监测</w:t>
                  </w:r>
                </w:p>
              </w:tc>
              <w:tc>
                <w:tcPr>
                  <w:tcW w:w="2537" w:type="dxa"/>
                  <w:gridSpan w:val="7"/>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监测因子：（）</w:t>
                  </w:r>
                </w:p>
              </w:tc>
              <w:tc>
                <w:tcPr>
                  <w:tcW w:w="2433" w:type="dxa"/>
                  <w:gridSpan w:val="9"/>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监测点位数（）</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无监测</w:t>
                  </w:r>
                  <w:r>
                    <w:rPr>
                      <w:rFonts w:ascii="Times New Roman" w:eastAsia="宋体" w:hAnsi="Times New Roman"/>
                      <w:kern w:val="2"/>
                      <w:sz w:val="18"/>
                      <w:szCs w:val="18"/>
                    </w:rPr>
                    <w:sym w:font="Wingdings" w:char="00FE"/>
                  </w:r>
                </w:p>
              </w:tc>
            </w:tr>
            <w:tr w:rsidR="00DE55CB">
              <w:trPr>
                <w:trHeight w:val="418"/>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评价结论</w:t>
                  </w: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环境影响</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可以接受</w:t>
                  </w:r>
                  <w:r>
                    <w:rPr>
                      <w:rFonts w:ascii="Times New Roman" w:eastAsia="宋体" w:hAnsi="Times New Roman"/>
                      <w:kern w:val="2"/>
                      <w:sz w:val="18"/>
                      <w:szCs w:val="18"/>
                    </w:rPr>
                    <w:sym w:font="Wingdings" w:char="00FE"/>
                  </w:r>
                  <w:r>
                    <w:rPr>
                      <w:rFonts w:ascii="Times New Roman" w:eastAsia="宋体" w:hAnsi="Times New Roman" w:hint="eastAsia"/>
                      <w:kern w:val="2"/>
                      <w:sz w:val="18"/>
                      <w:szCs w:val="18"/>
                    </w:rPr>
                    <w:t>不可以接受□</w:t>
                  </w:r>
                </w:p>
              </w:tc>
            </w:tr>
            <w:tr w:rsidR="00DE55CB">
              <w:trPr>
                <w:trHeight w:val="422"/>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大气环境防护距离</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距（厂区）厂界最远（</w:t>
                  </w:r>
                  <w:r>
                    <w:rPr>
                      <w:rFonts w:ascii="Times New Roman" w:eastAsia="宋体" w:hAnsi="Times New Roman"/>
                      <w:kern w:val="2"/>
                      <w:sz w:val="18"/>
                      <w:szCs w:val="18"/>
                    </w:rPr>
                    <w:t>0</w:t>
                  </w:r>
                  <w:r>
                    <w:rPr>
                      <w:rFonts w:ascii="Times New Roman" w:eastAsia="宋体" w:hAnsi="Times New Roman" w:hint="eastAsia"/>
                      <w:kern w:val="2"/>
                      <w:sz w:val="18"/>
                      <w:szCs w:val="18"/>
                    </w:rPr>
                    <w:t>）</w:t>
                  </w:r>
                  <w:r>
                    <w:rPr>
                      <w:rFonts w:ascii="Times New Roman" w:eastAsia="宋体" w:hAnsi="Times New Roman"/>
                      <w:kern w:val="2"/>
                      <w:sz w:val="18"/>
                      <w:szCs w:val="18"/>
                    </w:rPr>
                    <w:t>m</w:t>
                  </w:r>
                </w:p>
              </w:tc>
            </w:tr>
            <w:tr w:rsidR="00DE55CB">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DE55CB" w:rsidRDefault="00DE55CB">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污染源年排放量</w:t>
                  </w:r>
                </w:p>
              </w:tc>
              <w:tc>
                <w:tcPr>
                  <w:tcW w:w="1407" w:type="dxa"/>
                  <w:gridSpan w:val="3"/>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376" w:type="dxa"/>
                  <w:gridSpan w:val="6"/>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NOx:</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642" w:type="dxa"/>
                  <w:gridSpan w:val="4"/>
                  <w:tcBorders>
                    <w:top w:val="single" w:sz="6" w:space="0" w:color="auto"/>
                    <w:left w:val="single" w:sz="6" w:space="0" w:color="auto"/>
                    <w:bottom w:val="single" w:sz="6" w:space="0" w:color="auto"/>
                    <w:right w:val="single" w:sz="6"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颗粒物</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0.0011</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546" w:type="dxa"/>
                  <w:gridSpan w:val="5"/>
                  <w:tcBorders>
                    <w:top w:val="single" w:sz="6" w:space="0" w:color="auto"/>
                    <w:left w:val="single" w:sz="6" w:space="0" w:color="auto"/>
                    <w:bottom w:val="single" w:sz="6" w:space="0" w:color="auto"/>
                    <w:right w:val="single" w:sz="12" w:space="0" w:color="auto"/>
                  </w:tcBorders>
                  <w:vAlign w:val="center"/>
                </w:tcPr>
                <w:p w:rsidR="00DE55CB" w:rsidRDefault="004D34FC">
                  <w:pPr>
                    <w:pStyle w:val="af3"/>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VOCs:</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r>
            <w:tr w:rsidR="00DE55CB">
              <w:trPr>
                <w:trHeight w:val="494"/>
                <w:jc w:val="center"/>
              </w:trPr>
              <w:tc>
                <w:tcPr>
                  <w:tcW w:w="8320" w:type="dxa"/>
                  <w:gridSpan w:val="20"/>
                  <w:tcBorders>
                    <w:top w:val="single" w:sz="6" w:space="0" w:color="auto"/>
                    <w:left w:val="single" w:sz="12" w:space="0" w:color="auto"/>
                    <w:bottom w:val="single" w:sz="12" w:space="0" w:color="auto"/>
                    <w:right w:val="single" w:sz="12" w:space="0" w:color="auto"/>
                  </w:tcBorders>
                  <w:vAlign w:val="center"/>
                </w:tcPr>
                <w:p w:rsidR="00DE55CB" w:rsidRDefault="004D34FC">
                  <w:pPr>
                    <w:pStyle w:val="af3"/>
                    <w:snapToGrid w:val="0"/>
                    <w:spacing w:before="24" w:line="260" w:lineRule="atLeast"/>
                    <w:jc w:val="left"/>
                    <w:rPr>
                      <w:rFonts w:ascii="Times New Roman" w:eastAsia="宋体" w:hAnsi="Times New Roman"/>
                      <w:kern w:val="2"/>
                      <w:sz w:val="18"/>
                      <w:szCs w:val="18"/>
                    </w:rPr>
                  </w:pPr>
                  <w:r>
                    <w:rPr>
                      <w:rFonts w:ascii="Times New Roman" w:eastAsia="宋体" w:hAnsi="Times New Roman" w:hint="eastAsia"/>
                      <w:kern w:val="2"/>
                      <w:sz w:val="18"/>
                      <w:szCs w:val="18"/>
                    </w:rPr>
                    <w:t>注：“□”为勾选项，填“√”；</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为内容填写项</w:t>
                  </w:r>
                </w:p>
              </w:tc>
            </w:tr>
          </w:tbl>
          <w:p w:rsidR="00DE55CB" w:rsidRDefault="00DE55CB">
            <w:pPr>
              <w:pStyle w:val="af0"/>
              <w:spacing w:line="360" w:lineRule="auto"/>
              <w:ind w:left="480" w:firstLineChars="0" w:firstLine="0"/>
              <w:rPr>
                <w:rFonts w:ascii="宋体" w:hAnsi="宋体" w:cs="宋体"/>
                <w:b/>
                <w:bCs/>
                <w:sz w:val="24"/>
              </w:rPr>
            </w:pPr>
          </w:p>
          <w:p w:rsidR="00DE55CB" w:rsidRDefault="004D34FC">
            <w:pPr>
              <w:pStyle w:val="af0"/>
              <w:spacing w:line="360" w:lineRule="auto"/>
              <w:ind w:left="480" w:firstLineChars="0" w:firstLine="0"/>
              <w:rPr>
                <w:rFonts w:ascii="宋体" w:hAnsi="宋体" w:cs="宋体"/>
                <w:b/>
                <w:bCs/>
                <w:sz w:val="24"/>
              </w:rPr>
            </w:pPr>
            <w:r>
              <w:rPr>
                <w:rFonts w:ascii="宋体" w:hAnsi="宋体" w:cs="宋体" w:hint="eastAsia"/>
                <w:b/>
                <w:bCs/>
                <w:sz w:val="24"/>
              </w:rPr>
              <w:t>2</w:t>
            </w:r>
            <w:r>
              <w:rPr>
                <w:rFonts w:ascii="宋体" w:hAnsi="宋体" w:cs="宋体" w:hint="eastAsia"/>
                <w:b/>
                <w:bCs/>
                <w:sz w:val="24"/>
              </w:rPr>
              <w:t>、</w:t>
            </w:r>
            <w:r>
              <w:rPr>
                <w:rFonts w:ascii="宋体" w:hAnsi="宋体" w:cs="宋体" w:hint="eastAsia"/>
                <w:b/>
                <w:bCs/>
                <w:sz w:val="24"/>
              </w:rPr>
              <w:t>水环境影响评价分析</w:t>
            </w:r>
          </w:p>
          <w:p w:rsidR="00DE55CB" w:rsidRDefault="004D34FC">
            <w:pPr>
              <w:spacing w:line="360" w:lineRule="auto"/>
              <w:ind w:left="480"/>
              <w:rPr>
                <w:sz w:val="24"/>
              </w:rPr>
            </w:pPr>
            <w:r>
              <w:rPr>
                <w:rFonts w:ascii="宋体" w:hAnsi="宋体" w:hint="eastAsia"/>
                <w:sz w:val="24"/>
              </w:rPr>
              <w:t>本项目废水污染源主要是职</w:t>
            </w:r>
            <w:r>
              <w:rPr>
                <w:rFonts w:ascii="宋体" w:hAnsi="宋体" w:hint="eastAsia"/>
                <w:sz w:val="24"/>
              </w:rPr>
              <w:t>工生活</w:t>
            </w:r>
            <w:r>
              <w:rPr>
                <w:rFonts w:ascii="宋体" w:hAnsi="宋体" w:hint="eastAsia"/>
                <w:sz w:val="24"/>
              </w:rPr>
              <w:t>污水，外排污水总量约为</w:t>
            </w:r>
            <w:r>
              <w:rPr>
                <w:rFonts w:hint="eastAsia"/>
                <w:sz w:val="24"/>
              </w:rPr>
              <w:t>134.4</w:t>
            </w:r>
            <w:r>
              <w:rPr>
                <w:sz w:val="24"/>
              </w:rPr>
              <w:t>m</w:t>
            </w:r>
            <w:r>
              <w:rPr>
                <w:sz w:val="24"/>
                <w:vertAlign w:val="superscript"/>
              </w:rPr>
              <w:t>3</w:t>
            </w:r>
            <w:r>
              <w:rPr>
                <w:sz w:val="24"/>
              </w:rPr>
              <w:t>/a</w:t>
            </w:r>
            <w:r>
              <w:rPr>
                <w:rFonts w:hint="eastAsia"/>
                <w:sz w:val="24"/>
              </w:rPr>
              <w:t>。</w:t>
            </w:r>
          </w:p>
          <w:p w:rsidR="00DE55CB" w:rsidRDefault="004D34FC">
            <w:pPr>
              <w:pStyle w:val="a6"/>
              <w:adjustRightInd w:val="0"/>
              <w:spacing w:after="0" w:line="360" w:lineRule="auto"/>
              <w:ind w:firstLine="482"/>
              <w:rPr>
                <w:sz w:val="24"/>
              </w:rPr>
            </w:pPr>
            <w:r>
              <w:rPr>
                <w:rFonts w:hint="eastAsia"/>
                <w:sz w:val="24"/>
              </w:rPr>
              <w:t>办公污水经化粪池处理后排入市政管网，污水排放浓度为</w:t>
            </w:r>
            <w:r>
              <w:rPr>
                <w:rFonts w:hint="eastAsia"/>
                <w:sz w:val="24"/>
              </w:rPr>
              <w:t>COD 340mg/L</w:t>
            </w:r>
            <w:r>
              <w:rPr>
                <w:rFonts w:hint="eastAsia"/>
                <w:sz w:val="24"/>
              </w:rPr>
              <w:t>、</w:t>
            </w:r>
            <w:r>
              <w:rPr>
                <w:rFonts w:hint="eastAsia"/>
                <w:sz w:val="24"/>
              </w:rPr>
              <w:t>BOD 144mg/L</w:t>
            </w:r>
            <w:r>
              <w:rPr>
                <w:rFonts w:hint="eastAsia"/>
                <w:sz w:val="24"/>
              </w:rPr>
              <w:t>、</w:t>
            </w:r>
            <w:r>
              <w:rPr>
                <w:rFonts w:hint="eastAsia"/>
                <w:sz w:val="24"/>
              </w:rPr>
              <w:t>SS 210mg/L</w:t>
            </w:r>
            <w:r>
              <w:rPr>
                <w:rFonts w:hint="eastAsia"/>
                <w:sz w:val="24"/>
              </w:rPr>
              <w:t>、氨氮</w:t>
            </w:r>
            <w:r>
              <w:rPr>
                <w:rFonts w:hint="eastAsia"/>
                <w:sz w:val="24"/>
              </w:rPr>
              <w:t xml:space="preserve"> 30mg/L</w:t>
            </w:r>
            <w:r>
              <w:rPr>
                <w:rFonts w:hint="eastAsia"/>
                <w:sz w:val="24"/>
              </w:rPr>
              <w:t>，可满足《污水综合排放标准》（</w:t>
            </w:r>
            <w:r>
              <w:rPr>
                <w:sz w:val="24"/>
              </w:rPr>
              <w:t>GB8978-1996</w:t>
            </w:r>
            <w:r>
              <w:rPr>
                <w:rFonts w:hint="eastAsia"/>
                <w:sz w:val="24"/>
              </w:rPr>
              <w:t>）三级标准，本项目污水经市政污水管网进入</w:t>
            </w:r>
            <w:r>
              <w:rPr>
                <w:rFonts w:hint="eastAsia"/>
                <w:sz w:val="24"/>
              </w:rPr>
              <w:t>西安市</w:t>
            </w:r>
            <w:r>
              <w:rPr>
                <w:rFonts w:hint="eastAsia"/>
                <w:sz w:val="24"/>
              </w:rPr>
              <w:t>第</w:t>
            </w:r>
            <w:r>
              <w:rPr>
                <w:rFonts w:hint="eastAsia"/>
                <w:sz w:val="24"/>
              </w:rPr>
              <w:t>六</w:t>
            </w:r>
            <w:r>
              <w:rPr>
                <w:rFonts w:hint="eastAsia"/>
                <w:sz w:val="24"/>
              </w:rPr>
              <w:t>污水处理厂处理，处理达标后最终排入</w:t>
            </w:r>
            <w:r>
              <w:rPr>
                <w:rFonts w:hint="eastAsia"/>
                <w:sz w:val="24"/>
              </w:rPr>
              <w:t>太平河</w:t>
            </w:r>
            <w:r>
              <w:rPr>
                <w:rFonts w:hint="eastAsia"/>
                <w:sz w:val="24"/>
              </w:rPr>
              <w:t>。</w:t>
            </w:r>
          </w:p>
          <w:p w:rsidR="00DE55CB" w:rsidRDefault="004D34FC">
            <w:pPr>
              <w:spacing w:line="360" w:lineRule="auto"/>
              <w:ind w:firstLineChars="200" w:firstLine="480"/>
              <w:rPr>
                <w:rFonts w:eastAsiaTheme="majorEastAsia"/>
                <w:sz w:val="24"/>
              </w:rPr>
            </w:pPr>
            <w:r>
              <w:rPr>
                <w:sz w:val="24"/>
              </w:rPr>
              <w:t>根据《环境影响评价技术导则地表水环境（</w:t>
            </w:r>
            <w:r>
              <w:rPr>
                <w:sz w:val="24"/>
              </w:rPr>
              <w:t xml:space="preserve">HJ </w:t>
            </w:r>
            <w:r>
              <w:rPr>
                <w:sz w:val="24"/>
              </w:rPr>
              <w:t>2.3—2018</w:t>
            </w:r>
            <w:r>
              <w:rPr>
                <w:sz w:val="24"/>
              </w:rPr>
              <w:t>）》，</w:t>
            </w:r>
            <w:r>
              <w:rPr>
                <w:rFonts w:ascii="宋体" w:hAnsi="宋体"/>
                <w:sz w:val="24"/>
              </w:rPr>
              <w:t>建设项目地表水评价等级判定见表</w:t>
            </w:r>
            <w:r>
              <w:rPr>
                <w:rFonts w:ascii="宋体" w:hAnsi="宋体" w:hint="eastAsia"/>
                <w:sz w:val="24"/>
              </w:rPr>
              <w:t>20</w:t>
            </w:r>
            <w:r>
              <w:rPr>
                <w:rFonts w:eastAsiaTheme="majorEastAsia"/>
                <w:sz w:val="24"/>
              </w:rPr>
              <w:t>。</w:t>
            </w:r>
          </w:p>
          <w:p w:rsidR="00DE55CB" w:rsidRDefault="004D34FC">
            <w:pPr>
              <w:pStyle w:val="21"/>
              <w:spacing w:after="0"/>
              <w:ind w:leftChars="0" w:left="0" w:firstLineChars="0" w:firstLine="0"/>
              <w:jc w:val="center"/>
              <w:rPr>
                <w:rFonts w:hAnsi="宋体" w:cs="宋体"/>
                <w:b/>
                <w:bCs/>
                <w:szCs w:val="21"/>
              </w:rPr>
            </w:pPr>
            <w:r>
              <w:rPr>
                <w:rFonts w:hAnsi="宋体" w:cs="宋体" w:hint="eastAsia"/>
                <w:b/>
                <w:bCs/>
                <w:szCs w:val="21"/>
              </w:rPr>
              <w:t>表</w:t>
            </w:r>
            <w:r>
              <w:rPr>
                <w:rFonts w:hAnsi="宋体" w:cs="宋体" w:hint="eastAsia"/>
                <w:b/>
                <w:bCs/>
                <w:szCs w:val="21"/>
              </w:rPr>
              <w:t>20</w:t>
            </w:r>
            <w:r>
              <w:rPr>
                <w:rFonts w:hAnsi="宋体" w:cs="宋体" w:hint="eastAsia"/>
                <w:b/>
                <w:bCs/>
                <w:szCs w:val="21"/>
              </w:rPr>
              <w:t xml:space="preserve"> </w:t>
            </w:r>
            <w:r>
              <w:rPr>
                <w:rFonts w:hAnsi="宋体" w:cs="宋体" w:hint="eastAsia"/>
                <w:b/>
                <w:bCs/>
                <w:szCs w:val="21"/>
              </w:rPr>
              <w:t>建设项目地表水评价等级判定表</w:t>
            </w:r>
          </w:p>
          <w:tbl>
            <w:tblPr>
              <w:tblStyle w:val="ac"/>
              <w:tblW w:w="8119" w:type="dxa"/>
              <w:tblLayout w:type="fixed"/>
              <w:tblLook w:val="04A0" w:firstRow="1" w:lastRow="0" w:firstColumn="1" w:lastColumn="0" w:noHBand="0" w:noVBand="1"/>
            </w:tblPr>
            <w:tblGrid>
              <w:gridCol w:w="2672"/>
              <w:gridCol w:w="2673"/>
              <w:gridCol w:w="2774"/>
            </w:tblGrid>
            <w:tr w:rsidR="00DE55CB">
              <w:tc>
                <w:tcPr>
                  <w:tcW w:w="2672" w:type="dxa"/>
                  <w:vMerge w:val="restart"/>
                  <w:vAlign w:val="center"/>
                </w:tcPr>
                <w:p w:rsidR="00DE55CB" w:rsidRDefault="004D34FC">
                  <w:pPr>
                    <w:jc w:val="center"/>
                    <w:rPr>
                      <w:b/>
                      <w:szCs w:val="21"/>
                    </w:rPr>
                  </w:pPr>
                  <w:r>
                    <w:rPr>
                      <w:b/>
                      <w:szCs w:val="21"/>
                    </w:rPr>
                    <w:t>评价等级</w:t>
                  </w:r>
                </w:p>
              </w:tc>
              <w:tc>
                <w:tcPr>
                  <w:tcW w:w="5447" w:type="dxa"/>
                  <w:gridSpan w:val="2"/>
                  <w:vAlign w:val="center"/>
                </w:tcPr>
                <w:p w:rsidR="00DE55CB" w:rsidRDefault="004D34FC">
                  <w:pPr>
                    <w:jc w:val="center"/>
                    <w:rPr>
                      <w:b/>
                      <w:szCs w:val="21"/>
                    </w:rPr>
                  </w:pPr>
                  <w:r>
                    <w:rPr>
                      <w:b/>
                      <w:szCs w:val="21"/>
                    </w:rPr>
                    <w:t>判定依据</w:t>
                  </w:r>
                </w:p>
              </w:tc>
            </w:tr>
            <w:tr w:rsidR="00DE55CB">
              <w:tc>
                <w:tcPr>
                  <w:tcW w:w="2672" w:type="dxa"/>
                  <w:vMerge/>
                  <w:vAlign w:val="center"/>
                </w:tcPr>
                <w:p w:rsidR="00DE55CB" w:rsidRDefault="00DE55CB">
                  <w:pPr>
                    <w:jc w:val="center"/>
                    <w:rPr>
                      <w:szCs w:val="21"/>
                    </w:rPr>
                  </w:pPr>
                </w:p>
              </w:tc>
              <w:tc>
                <w:tcPr>
                  <w:tcW w:w="2673" w:type="dxa"/>
                  <w:vAlign w:val="center"/>
                </w:tcPr>
                <w:p w:rsidR="00DE55CB" w:rsidRDefault="004D34FC">
                  <w:pPr>
                    <w:jc w:val="center"/>
                    <w:rPr>
                      <w:szCs w:val="21"/>
                    </w:rPr>
                  </w:pPr>
                  <w:r>
                    <w:rPr>
                      <w:szCs w:val="21"/>
                    </w:rPr>
                    <w:t>排放方式</w:t>
                  </w:r>
                </w:p>
              </w:tc>
              <w:tc>
                <w:tcPr>
                  <w:tcW w:w="2774" w:type="dxa"/>
                  <w:vAlign w:val="center"/>
                </w:tcPr>
                <w:p w:rsidR="00DE55CB" w:rsidRDefault="004D34FC">
                  <w:pPr>
                    <w:jc w:val="center"/>
                    <w:rPr>
                      <w:szCs w:val="21"/>
                    </w:rPr>
                  </w:pPr>
                  <w:r>
                    <w:rPr>
                      <w:szCs w:val="21"/>
                    </w:rPr>
                    <w:t>废水排放量</w:t>
                  </w:r>
                  <w:r>
                    <w:rPr>
                      <w:szCs w:val="21"/>
                    </w:rPr>
                    <w:t>Q(m</w:t>
                  </w:r>
                  <w:r>
                    <w:rPr>
                      <w:szCs w:val="21"/>
                      <w:vertAlign w:val="superscript"/>
                    </w:rPr>
                    <w:t>3</w:t>
                  </w:r>
                  <w:r>
                    <w:rPr>
                      <w:szCs w:val="21"/>
                    </w:rPr>
                    <w:t>/d)</w:t>
                  </w:r>
                </w:p>
                <w:p w:rsidR="00DE55CB" w:rsidRDefault="004D34FC">
                  <w:pPr>
                    <w:pStyle w:val="21"/>
                    <w:spacing w:after="0"/>
                    <w:ind w:leftChars="0" w:left="0" w:firstLineChars="0" w:firstLine="0"/>
                    <w:jc w:val="center"/>
                    <w:rPr>
                      <w:rFonts w:ascii="Times New Roman" w:hAnsi="Times New Roman"/>
                      <w:szCs w:val="21"/>
                    </w:rPr>
                  </w:pPr>
                  <w:r>
                    <w:rPr>
                      <w:rFonts w:ascii="Times New Roman" w:hAnsi="Times New Roman"/>
                      <w:szCs w:val="21"/>
                    </w:rPr>
                    <w:t>水污染物当量数</w:t>
                  </w:r>
                  <w:r>
                    <w:rPr>
                      <w:rFonts w:ascii="Times New Roman" w:hAnsi="Times New Roman"/>
                      <w:szCs w:val="21"/>
                    </w:rPr>
                    <w:t>W</w:t>
                  </w:r>
                  <w:r>
                    <w:rPr>
                      <w:rFonts w:ascii="Times New Roman" w:hAnsi="Times New Roman"/>
                      <w:szCs w:val="21"/>
                    </w:rPr>
                    <w:t>（无量纲）</w:t>
                  </w:r>
                </w:p>
              </w:tc>
            </w:tr>
            <w:tr w:rsidR="00DE55CB">
              <w:tc>
                <w:tcPr>
                  <w:tcW w:w="2672" w:type="dxa"/>
                  <w:vAlign w:val="center"/>
                </w:tcPr>
                <w:p w:rsidR="00DE55CB" w:rsidRDefault="004D34FC">
                  <w:pPr>
                    <w:jc w:val="center"/>
                    <w:rPr>
                      <w:szCs w:val="21"/>
                    </w:rPr>
                  </w:pPr>
                  <w:r>
                    <w:rPr>
                      <w:szCs w:val="21"/>
                    </w:rPr>
                    <w:t>一级</w:t>
                  </w:r>
                </w:p>
              </w:tc>
              <w:tc>
                <w:tcPr>
                  <w:tcW w:w="2673" w:type="dxa"/>
                  <w:vAlign w:val="center"/>
                </w:tcPr>
                <w:p w:rsidR="00DE55CB" w:rsidRDefault="004D34FC">
                  <w:pPr>
                    <w:jc w:val="center"/>
                    <w:rPr>
                      <w:szCs w:val="21"/>
                    </w:rPr>
                  </w:pPr>
                  <w:r>
                    <w:rPr>
                      <w:szCs w:val="21"/>
                    </w:rPr>
                    <w:t>直接排放</w:t>
                  </w:r>
                </w:p>
              </w:tc>
              <w:tc>
                <w:tcPr>
                  <w:tcW w:w="2774" w:type="dxa"/>
                  <w:vAlign w:val="center"/>
                </w:tcPr>
                <w:p w:rsidR="00DE55CB" w:rsidRDefault="004D34FC">
                  <w:pPr>
                    <w:jc w:val="center"/>
                    <w:rPr>
                      <w:szCs w:val="21"/>
                    </w:rPr>
                  </w:pPr>
                  <w:r>
                    <w:rPr>
                      <w:szCs w:val="21"/>
                    </w:rPr>
                    <w:t>Q</w:t>
                  </w:r>
                  <m:oMath>
                    <m:r>
                      <m:rPr>
                        <m:sty m:val="p"/>
                      </m:rPr>
                      <w:rPr>
                        <w:rFonts w:ascii="Cambria Math" w:hAnsi="Cambria Math"/>
                        <w:szCs w:val="21"/>
                      </w:rPr>
                      <m:t>≥</m:t>
                    </m:r>
                  </m:oMath>
                  <w:r>
                    <w:rPr>
                      <w:szCs w:val="21"/>
                    </w:rPr>
                    <w:t>20000</w:t>
                  </w:r>
                  <w:r>
                    <w:rPr>
                      <w:szCs w:val="21"/>
                    </w:rPr>
                    <w:t>，</w:t>
                  </w:r>
                  <w:r>
                    <w:rPr>
                      <w:szCs w:val="21"/>
                    </w:rPr>
                    <w:t>W</w:t>
                  </w:r>
                  <m:oMath>
                    <m:r>
                      <m:rPr>
                        <m:sty m:val="p"/>
                      </m:rPr>
                      <w:rPr>
                        <w:rFonts w:ascii="Cambria Math" w:hAnsi="Cambria Math"/>
                        <w:szCs w:val="21"/>
                      </w:rPr>
                      <m:t>≥</m:t>
                    </m:r>
                  </m:oMath>
                  <w:r>
                    <w:rPr>
                      <w:szCs w:val="21"/>
                    </w:rPr>
                    <w:t>600000</w:t>
                  </w:r>
                </w:p>
              </w:tc>
            </w:tr>
            <w:tr w:rsidR="00DE55CB">
              <w:tc>
                <w:tcPr>
                  <w:tcW w:w="2672" w:type="dxa"/>
                  <w:vAlign w:val="center"/>
                </w:tcPr>
                <w:p w:rsidR="00DE55CB" w:rsidRDefault="004D34FC">
                  <w:pPr>
                    <w:jc w:val="center"/>
                    <w:rPr>
                      <w:szCs w:val="21"/>
                    </w:rPr>
                  </w:pPr>
                  <w:r>
                    <w:rPr>
                      <w:szCs w:val="21"/>
                    </w:rPr>
                    <w:t>二级</w:t>
                  </w:r>
                </w:p>
              </w:tc>
              <w:tc>
                <w:tcPr>
                  <w:tcW w:w="2673" w:type="dxa"/>
                  <w:vAlign w:val="center"/>
                </w:tcPr>
                <w:p w:rsidR="00DE55CB" w:rsidRDefault="004D34FC">
                  <w:pPr>
                    <w:jc w:val="center"/>
                    <w:rPr>
                      <w:szCs w:val="21"/>
                    </w:rPr>
                  </w:pPr>
                  <w:r>
                    <w:rPr>
                      <w:szCs w:val="21"/>
                    </w:rPr>
                    <w:t>直接排放</w:t>
                  </w:r>
                </w:p>
              </w:tc>
              <w:tc>
                <w:tcPr>
                  <w:tcW w:w="2774" w:type="dxa"/>
                  <w:vAlign w:val="center"/>
                </w:tcPr>
                <w:p w:rsidR="00DE55CB" w:rsidRDefault="004D34FC">
                  <w:pPr>
                    <w:jc w:val="center"/>
                    <w:rPr>
                      <w:szCs w:val="21"/>
                    </w:rPr>
                  </w:pPr>
                  <w:r>
                    <w:rPr>
                      <w:szCs w:val="21"/>
                    </w:rPr>
                    <w:t>其他</w:t>
                  </w:r>
                </w:p>
              </w:tc>
            </w:tr>
            <w:tr w:rsidR="00DE55CB">
              <w:tc>
                <w:tcPr>
                  <w:tcW w:w="2672" w:type="dxa"/>
                  <w:vAlign w:val="center"/>
                </w:tcPr>
                <w:p w:rsidR="00DE55CB" w:rsidRDefault="004D34FC">
                  <w:pPr>
                    <w:jc w:val="center"/>
                    <w:rPr>
                      <w:szCs w:val="21"/>
                    </w:rPr>
                  </w:pPr>
                  <w:r>
                    <w:rPr>
                      <w:szCs w:val="21"/>
                    </w:rPr>
                    <w:lastRenderedPageBreak/>
                    <w:t>三级</w:t>
                  </w:r>
                  <w:r>
                    <w:rPr>
                      <w:szCs w:val="21"/>
                    </w:rPr>
                    <w:t>A</w:t>
                  </w:r>
                </w:p>
              </w:tc>
              <w:tc>
                <w:tcPr>
                  <w:tcW w:w="2673" w:type="dxa"/>
                  <w:vAlign w:val="center"/>
                </w:tcPr>
                <w:p w:rsidR="00DE55CB" w:rsidRDefault="004D34FC">
                  <w:pPr>
                    <w:jc w:val="center"/>
                    <w:rPr>
                      <w:szCs w:val="21"/>
                    </w:rPr>
                  </w:pPr>
                  <w:r>
                    <w:rPr>
                      <w:szCs w:val="21"/>
                    </w:rPr>
                    <w:t>直接排放</w:t>
                  </w:r>
                </w:p>
              </w:tc>
              <w:tc>
                <w:tcPr>
                  <w:tcW w:w="2774" w:type="dxa"/>
                  <w:vAlign w:val="center"/>
                </w:tcPr>
                <w:p w:rsidR="00DE55CB" w:rsidRDefault="004D34FC">
                  <w:pPr>
                    <w:jc w:val="center"/>
                    <w:rPr>
                      <w:szCs w:val="21"/>
                    </w:rPr>
                  </w:pPr>
                  <w:r>
                    <w:rPr>
                      <w:szCs w:val="21"/>
                    </w:rPr>
                    <w:t>Q</w:t>
                  </w:r>
                  <m:oMath>
                    <m:r>
                      <m:rPr>
                        <m:sty m:val="p"/>
                      </m:rPr>
                      <w:rPr>
                        <w:rFonts w:ascii="Cambria Math" w:hAnsi="Cambria Math"/>
                        <w:szCs w:val="21"/>
                      </w:rPr>
                      <m:t>&lt;</m:t>
                    </m:r>
                  </m:oMath>
                  <w:r>
                    <w:rPr>
                      <w:szCs w:val="21"/>
                    </w:rPr>
                    <w:t>200</w:t>
                  </w:r>
                  <w:r>
                    <w:rPr>
                      <w:szCs w:val="21"/>
                    </w:rPr>
                    <w:t>，</w:t>
                  </w:r>
                  <w:r>
                    <w:rPr>
                      <w:szCs w:val="21"/>
                    </w:rPr>
                    <w:t>W</w:t>
                  </w:r>
                  <m:oMath>
                    <m:r>
                      <m:rPr>
                        <m:sty m:val="p"/>
                      </m:rPr>
                      <w:rPr>
                        <w:rFonts w:ascii="Cambria Math" w:hAnsi="Cambria Math"/>
                        <w:szCs w:val="21"/>
                      </w:rPr>
                      <m:t>&lt;</m:t>
                    </m:r>
                  </m:oMath>
                  <w:r>
                    <w:rPr>
                      <w:szCs w:val="21"/>
                    </w:rPr>
                    <w:t>6000</w:t>
                  </w:r>
                </w:p>
              </w:tc>
            </w:tr>
            <w:tr w:rsidR="00DE55CB">
              <w:tc>
                <w:tcPr>
                  <w:tcW w:w="2672" w:type="dxa"/>
                  <w:vAlign w:val="center"/>
                </w:tcPr>
                <w:p w:rsidR="00DE55CB" w:rsidRDefault="004D34FC">
                  <w:pPr>
                    <w:jc w:val="center"/>
                    <w:rPr>
                      <w:szCs w:val="21"/>
                    </w:rPr>
                  </w:pPr>
                  <w:r>
                    <w:rPr>
                      <w:szCs w:val="21"/>
                    </w:rPr>
                    <w:t>三级</w:t>
                  </w:r>
                  <w:r>
                    <w:rPr>
                      <w:szCs w:val="21"/>
                    </w:rPr>
                    <w:t>B</w:t>
                  </w:r>
                </w:p>
              </w:tc>
              <w:tc>
                <w:tcPr>
                  <w:tcW w:w="2673" w:type="dxa"/>
                  <w:vAlign w:val="center"/>
                </w:tcPr>
                <w:p w:rsidR="00DE55CB" w:rsidRDefault="004D34FC">
                  <w:pPr>
                    <w:jc w:val="center"/>
                    <w:rPr>
                      <w:szCs w:val="21"/>
                    </w:rPr>
                  </w:pPr>
                  <w:r>
                    <w:rPr>
                      <w:szCs w:val="21"/>
                    </w:rPr>
                    <w:t>间接排放</w:t>
                  </w:r>
                </w:p>
              </w:tc>
              <w:tc>
                <w:tcPr>
                  <w:tcW w:w="2774" w:type="dxa"/>
                  <w:vAlign w:val="center"/>
                </w:tcPr>
                <w:p w:rsidR="00DE55CB" w:rsidRDefault="004D34FC">
                  <w:pPr>
                    <w:jc w:val="center"/>
                    <w:rPr>
                      <w:szCs w:val="21"/>
                    </w:rPr>
                  </w:pPr>
                  <w:r>
                    <w:rPr>
                      <w:szCs w:val="21"/>
                    </w:rPr>
                    <w:t>/</w:t>
                  </w:r>
                </w:p>
              </w:tc>
            </w:tr>
          </w:tbl>
          <w:p w:rsidR="00DE55CB" w:rsidRDefault="004D34FC">
            <w:pPr>
              <w:spacing w:line="360" w:lineRule="auto"/>
              <w:ind w:firstLineChars="200" w:firstLine="480"/>
              <w:rPr>
                <w:sz w:val="24"/>
              </w:rPr>
            </w:pPr>
            <w:r>
              <w:rPr>
                <w:sz w:val="24"/>
              </w:rPr>
              <w:t>本项目废水经厂区化粪池处理后排入市政管网，属于间接排放，评价等级为三级</w:t>
            </w:r>
            <w:r>
              <w:rPr>
                <w:sz w:val="24"/>
              </w:rPr>
              <w:t>B</w:t>
            </w:r>
            <w:r>
              <w:rPr>
                <w:sz w:val="24"/>
              </w:rPr>
              <w:t>，可不进行水环境影响</w:t>
            </w:r>
            <w:r>
              <w:rPr>
                <w:rFonts w:hint="eastAsia"/>
                <w:sz w:val="24"/>
              </w:rPr>
              <w:t>评价</w:t>
            </w:r>
            <w:r>
              <w:rPr>
                <w:sz w:val="24"/>
              </w:rPr>
              <w:t>预测。</w:t>
            </w:r>
          </w:p>
          <w:p w:rsidR="00DE55CB" w:rsidRDefault="004D34FC">
            <w:pPr>
              <w:spacing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项目废水进入</w:t>
            </w:r>
            <w:r>
              <w:rPr>
                <w:rFonts w:ascii="宋体" w:hAnsi="宋体" w:cs="宋体" w:hint="eastAsia"/>
                <w:b/>
                <w:bCs/>
                <w:color w:val="000000" w:themeColor="text1"/>
                <w:sz w:val="24"/>
              </w:rPr>
              <w:t>第六</w:t>
            </w:r>
            <w:r>
              <w:rPr>
                <w:rFonts w:ascii="宋体" w:hAnsi="宋体" w:cs="宋体" w:hint="eastAsia"/>
                <w:b/>
                <w:bCs/>
                <w:color w:val="000000" w:themeColor="text1"/>
                <w:sz w:val="24"/>
              </w:rPr>
              <w:t>污水处理厂可行性分析</w:t>
            </w:r>
          </w:p>
          <w:p w:rsidR="00DE55CB" w:rsidRDefault="004D34FC">
            <w:pPr>
              <w:adjustRightInd w:val="0"/>
              <w:spacing w:line="360" w:lineRule="auto"/>
              <w:ind w:firstLineChars="200" w:firstLine="480"/>
              <w:rPr>
                <w:sz w:val="24"/>
                <w:lang w:bidi="ar"/>
              </w:rPr>
            </w:pPr>
            <w:r>
              <w:rPr>
                <w:sz w:val="24"/>
                <w:lang w:bidi="ar"/>
              </w:rPr>
              <w:t>西安市第六污水处理厂位于西安市北郊六村堡的北绕城高速以北，太平河、郑西高铁以南，尚航路以东，福银高速以西，总占地面积</w:t>
            </w:r>
            <w:r>
              <w:rPr>
                <w:sz w:val="24"/>
                <w:lang w:bidi="ar"/>
              </w:rPr>
              <w:t xml:space="preserve"> 16.95 </w:t>
            </w:r>
            <w:r>
              <w:rPr>
                <w:sz w:val="24"/>
                <w:lang w:bidi="ar"/>
              </w:rPr>
              <w:t>公顷，该污水处理厂分两期建设，采用以</w:t>
            </w:r>
            <w:r>
              <w:rPr>
                <w:sz w:val="24"/>
                <w:lang w:bidi="ar"/>
              </w:rPr>
              <w:t xml:space="preserve"> A</w:t>
            </w:r>
            <w:r>
              <w:rPr>
                <w:sz w:val="24"/>
                <w:vertAlign w:val="superscript"/>
                <w:lang w:bidi="ar"/>
              </w:rPr>
              <w:t>2</w:t>
            </w:r>
            <w:r>
              <w:rPr>
                <w:sz w:val="24"/>
                <w:lang w:bidi="ar"/>
              </w:rPr>
              <w:t xml:space="preserve">/O </w:t>
            </w:r>
            <w:r>
              <w:rPr>
                <w:sz w:val="24"/>
                <w:lang w:bidi="ar"/>
              </w:rPr>
              <w:t>为主的生物处理工艺。一期工程</w:t>
            </w:r>
            <w:r>
              <w:rPr>
                <w:sz w:val="24"/>
                <w:lang w:bidi="ar"/>
              </w:rPr>
              <w:t xml:space="preserve"> 10×10</w:t>
            </w:r>
            <w:r>
              <w:rPr>
                <w:sz w:val="24"/>
                <w:vertAlign w:val="superscript"/>
                <w:lang w:bidi="ar"/>
              </w:rPr>
              <w:t>4</w:t>
            </w:r>
            <w:r>
              <w:rPr>
                <w:sz w:val="24"/>
                <w:lang w:bidi="ar"/>
              </w:rPr>
              <w:t>m</w:t>
            </w:r>
            <w:r>
              <w:rPr>
                <w:sz w:val="24"/>
                <w:vertAlign w:val="superscript"/>
                <w:lang w:bidi="ar"/>
              </w:rPr>
              <w:t>3</w:t>
            </w:r>
            <w:r>
              <w:rPr>
                <w:sz w:val="24"/>
                <w:lang w:bidi="ar"/>
              </w:rPr>
              <w:t xml:space="preserve">/d </w:t>
            </w:r>
            <w:r>
              <w:rPr>
                <w:sz w:val="24"/>
                <w:lang w:bidi="ar"/>
              </w:rPr>
              <w:t>及二期的</w:t>
            </w:r>
            <w:r>
              <w:rPr>
                <w:sz w:val="24"/>
                <w:lang w:bidi="ar"/>
              </w:rPr>
              <w:t xml:space="preserve"> 5×10</w:t>
            </w:r>
            <w:r>
              <w:rPr>
                <w:sz w:val="24"/>
                <w:vertAlign w:val="superscript"/>
                <w:lang w:bidi="ar"/>
              </w:rPr>
              <w:t>4</w:t>
            </w:r>
            <w:r>
              <w:rPr>
                <w:sz w:val="24"/>
                <w:lang w:bidi="ar"/>
              </w:rPr>
              <w:t>m</w:t>
            </w:r>
            <w:r>
              <w:rPr>
                <w:sz w:val="24"/>
                <w:vertAlign w:val="superscript"/>
                <w:lang w:bidi="ar"/>
              </w:rPr>
              <w:t>3</w:t>
            </w:r>
            <w:r>
              <w:rPr>
                <w:sz w:val="24"/>
                <w:lang w:bidi="ar"/>
              </w:rPr>
              <w:t xml:space="preserve">/d </w:t>
            </w:r>
            <w:r>
              <w:rPr>
                <w:sz w:val="24"/>
                <w:lang w:bidi="ar"/>
              </w:rPr>
              <w:t>工程于</w:t>
            </w:r>
            <w:r>
              <w:rPr>
                <w:sz w:val="24"/>
                <w:lang w:bidi="ar"/>
              </w:rPr>
              <w:t>2016</w:t>
            </w:r>
            <w:r>
              <w:rPr>
                <w:sz w:val="24"/>
                <w:lang w:bidi="ar"/>
              </w:rPr>
              <w:t>年</w:t>
            </w:r>
            <w:r>
              <w:rPr>
                <w:sz w:val="24"/>
                <w:lang w:bidi="ar"/>
              </w:rPr>
              <w:t>8</w:t>
            </w:r>
            <w:r>
              <w:rPr>
                <w:sz w:val="24"/>
                <w:lang w:bidi="ar"/>
              </w:rPr>
              <w:t>月进行验收，并于</w:t>
            </w:r>
            <w:r>
              <w:rPr>
                <w:sz w:val="24"/>
                <w:lang w:bidi="ar"/>
              </w:rPr>
              <w:t>2016</w:t>
            </w:r>
            <w:r>
              <w:rPr>
                <w:sz w:val="24"/>
                <w:lang w:bidi="ar"/>
              </w:rPr>
              <w:t>年</w:t>
            </w:r>
            <w:r>
              <w:rPr>
                <w:sz w:val="24"/>
                <w:lang w:bidi="ar"/>
              </w:rPr>
              <w:t>10</w:t>
            </w:r>
            <w:r>
              <w:rPr>
                <w:sz w:val="24"/>
                <w:lang w:bidi="ar"/>
              </w:rPr>
              <w:t>月</w:t>
            </w:r>
            <w:r>
              <w:rPr>
                <w:sz w:val="24"/>
                <w:lang w:bidi="ar"/>
              </w:rPr>
              <w:t>28</w:t>
            </w:r>
            <w:r>
              <w:rPr>
                <w:sz w:val="24"/>
                <w:lang w:bidi="ar"/>
              </w:rPr>
              <w:t>日取得西安市环境保护局沣渭新区分局关于西安市污水处理有限责任公司</w:t>
            </w:r>
            <w:r>
              <w:rPr>
                <w:rFonts w:hint="eastAsia"/>
                <w:sz w:val="24"/>
                <w:lang w:bidi="ar"/>
              </w:rPr>
              <w:t>西安市第六污水处理厂</w:t>
            </w:r>
            <w:r>
              <w:rPr>
                <w:sz w:val="24"/>
                <w:lang w:bidi="ar"/>
              </w:rPr>
              <w:t>工程（</w:t>
            </w:r>
            <w:r>
              <w:rPr>
                <w:sz w:val="24"/>
                <w:lang w:bidi="ar"/>
              </w:rPr>
              <w:t xml:space="preserve">15 </w:t>
            </w:r>
            <w:r>
              <w:rPr>
                <w:sz w:val="24"/>
                <w:lang w:bidi="ar"/>
              </w:rPr>
              <w:t>万吨</w:t>
            </w:r>
            <w:r>
              <w:rPr>
                <w:sz w:val="24"/>
                <w:lang w:bidi="ar"/>
              </w:rPr>
              <w:t>/</w:t>
            </w:r>
            <w:r>
              <w:rPr>
                <w:sz w:val="24"/>
                <w:lang w:bidi="ar"/>
              </w:rPr>
              <w:t>天处理规模）竣工环保验收的批复，市环沣渭验</w:t>
            </w:r>
            <w:r>
              <w:rPr>
                <w:sz w:val="24"/>
                <w:lang w:bidi="ar"/>
              </w:rPr>
              <w:t xml:space="preserve">[2016]10 </w:t>
            </w:r>
            <w:r>
              <w:rPr>
                <w:sz w:val="24"/>
                <w:lang w:bidi="ar"/>
              </w:rPr>
              <w:t>号。二期工程剩余</w:t>
            </w:r>
            <w:r>
              <w:rPr>
                <w:sz w:val="24"/>
                <w:lang w:bidi="ar"/>
              </w:rPr>
              <w:t>5×10</w:t>
            </w:r>
            <w:r>
              <w:rPr>
                <w:sz w:val="24"/>
                <w:vertAlign w:val="superscript"/>
                <w:lang w:bidi="ar"/>
              </w:rPr>
              <w:t>4</w:t>
            </w:r>
            <w:r>
              <w:rPr>
                <w:sz w:val="24"/>
                <w:lang w:bidi="ar"/>
              </w:rPr>
              <w:t>m</w:t>
            </w:r>
            <w:r>
              <w:rPr>
                <w:sz w:val="24"/>
                <w:vertAlign w:val="superscript"/>
                <w:lang w:bidi="ar"/>
              </w:rPr>
              <w:t>3</w:t>
            </w:r>
            <w:r>
              <w:rPr>
                <w:sz w:val="24"/>
                <w:lang w:bidi="ar"/>
              </w:rPr>
              <w:t xml:space="preserve">/d </w:t>
            </w:r>
            <w:r>
              <w:rPr>
                <w:rFonts w:hint="eastAsia"/>
                <w:sz w:val="24"/>
                <w:lang w:bidi="ar"/>
              </w:rPr>
              <w:t>已建成</w:t>
            </w:r>
            <w:r>
              <w:rPr>
                <w:sz w:val="24"/>
                <w:lang w:bidi="ar"/>
              </w:rPr>
              <w:t>成并完成调试。于</w:t>
            </w:r>
            <w:r>
              <w:rPr>
                <w:sz w:val="24"/>
                <w:lang w:bidi="ar"/>
              </w:rPr>
              <w:t>2018</w:t>
            </w:r>
            <w:r>
              <w:rPr>
                <w:sz w:val="24"/>
                <w:lang w:bidi="ar"/>
              </w:rPr>
              <w:t>年</w:t>
            </w:r>
            <w:r>
              <w:rPr>
                <w:sz w:val="24"/>
                <w:lang w:bidi="ar"/>
              </w:rPr>
              <w:t>4</w:t>
            </w:r>
            <w:r>
              <w:rPr>
                <w:sz w:val="24"/>
                <w:lang w:bidi="ar"/>
              </w:rPr>
              <w:t>月完成竣工环保验收并全部正式投入使用。处理后的污水满足《城镇污水处理厂污染物排放标准》（</w:t>
            </w:r>
            <w:r>
              <w:rPr>
                <w:sz w:val="24"/>
                <w:lang w:bidi="ar"/>
              </w:rPr>
              <w:t>GB18918-2002</w:t>
            </w:r>
            <w:r>
              <w:rPr>
                <w:sz w:val="24"/>
                <w:lang w:bidi="ar"/>
              </w:rPr>
              <w:t>）中一级标准</w:t>
            </w:r>
            <w:r>
              <w:rPr>
                <w:sz w:val="24"/>
                <w:lang w:bidi="ar"/>
              </w:rPr>
              <w:t xml:space="preserve"> A </w:t>
            </w:r>
            <w:r>
              <w:rPr>
                <w:sz w:val="24"/>
                <w:lang w:bidi="ar"/>
              </w:rPr>
              <w:t>标准。</w:t>
            </w:r>
          </w:p>
          <w:p w:rsidR="00DE55CB" w:rsidRDefault="004D34FC">
            <w:pPr>
              <w:spacing w:line="360" w:lineRule="auto"/>
              <w:ind w:firstLineChars="200" w:firstLine="480"/>
              <w:rPr>
                <w:sz w:val="24"/>
              </w:rPr>
            </w:pPr>
            <w:r>
              <w:rPr>
                <w:sz w:val="24"/>
                <w:lang w:bidi="ar"/>
              </w:rPr>
              <w:t>西安市第六污水处理厂服务范围具体包括：主要收集和处理西安市主城区西北端沿皂河流域（包括三桥工业区）、六村堡组团及纪阳组团范围内的生产废水和生活污水，服务面积约</w:t>
            </w:r>
            <w:r>
              <w:rPr>
                <w:sz w:val="24"/>
                <w:lang w:bidi="ar"/>
              </w:rPr>
              <w:t>3388</w:t>
            </w:r>
            <w:r>
              <w:rPr>
                <w:sz w:val="24"/>
                <w:lang w:bidi="ar"/>
              </w:rPr>
              <w:t>公顷，其服务范围目前绝大部分位于沣东新城。本项目在西安市第六污水处理厂建成运行后建成，且排水在西安市第六污水处理厂的收水范围之内，故项目产生的废水处理达标后依托</w:t>
            </w:r>
            <w:r>
              <w:rPr>
                <w:rFonts w:hint="eastAsia"/>
                <w:color w:val="000000"/>
                <w:sz w:val="24"/>
              </w:rPr>
              <w:t>西安市第六污水</w:t>
            </w:r>
            <w:r>
              <w:rPr>
                <w:rFonts w:hint="eastAsia"/>
                <w:color w:val="000000"/>
                <w:sz w:val="24"/>
              </w:rPr>
              <w:t>处理厂</w:t>
            </w:r>
            <w:r>
              <w:rPr>
                <w:sz w:val="24"/>
                <w:lang w:bidi="ar"/>
              </w:rPr>
              <w:t>处理可行。</w:t>
            </w:r>
          </w:p>
          <w:p w:rsidR="00DE55CB" w:rsidRDefault="004D34FC">
            <w:pPr>
              <w:spacing w:line="360" w:lineRule="auto"/>
              <w:ind w:firstLineChars="200" w:firstLine="480"/>
              <w:rPr>
                <w:color w:val="FF0000"/>
                <w:sz w:val="24"/>
              </w:rPr>
            </w:pPr>
            <w:r>
              <w:rPr>
                <w:rFonts w:hint="eastAsia"/>
                <w:sz w:val="24"/>
              </w:rPr>
              <w:t>综上，本项目废水环保措施可行，不会对区域水环境造成影响。</w:t>
            </w:r>
          </w:p>
          <w:p w:rsidR="00DE55CB" w:rsidRDefault="004D34FC">
            <w:pPr>
              <w:spacing w:line="360" w:lineRule="auto"/>
              <w:ind w:firstLineChars="200" w:firstLine="480"/>
              <w:rPr>
                <w:sz w:val="24"/>
              </w:rPr>
            </w:pPr>
            <w:r>
              <w:rPr>
                <w:rFonts w:hint="eastAsia"/>
                <w:sz w:val="24"/>
              </w:rPr>
              <w:t>地表水环境自查表见表</w:t>
            </w:r>
            <w:r>
              <w:rPr>
                <w:rFonts w:hint="eastAsia"/>
                <w:sz w:val="24"/>
              </w:rPr>
              <w:t>21</w:t>
            </w:r>
            <w:r>
              <w:rPr>
                <w:rFonts w:hint="eastAsia"/>
                <w:sz w:val="24"/>
              </w:rPr>
              <w:t>。</w:t>
            </w:r>
          </w:p>
          <w:p w:rsidR="00DE55CB" w:rsidRDefault="004D34FC">
            <w:pPr>
              <w:pStyle w:val="21"/>
              <w:spacing w:after="0"/>
              <w:ind w:leftChars="0" w:left="0" w:firstLineChars="0" w:firstLine="0"/>
              <w:jc w:val="center"/>
              <w:rPr>
                <w:rFonts w:hAnsi="宋体" w:cs="宋体"/>
                <w:b/>
                <w:bCs/>
                <w:szCs w:val="21"/>
              </w:rPr>
            </w:pPr>
            <w:r>
              <w:rPr>
                <w:rFonts w:hAnsi="宋体" w:cs="宋体" w:hint="eastAsia"/>
                <w:b/>
                <w:bCs/>
                <w:szCs w:val="21"/>
              </w:rPr>
              <w:t>表</w:t>
            </w:r>
            <w:r>
              <w:rPr>
                <w:rFonts w:hAnsi="宋体" w:cs="宋体" w:hint="eastAsia"/>
                <w:b/>
                <w:bCs/>
                <w:szCs w:val="21"/>
              </w:rPr>
              <w:t>21</w:t>
            </w:r>
            <w:r>
              <w:rPr>
                <w:rFonts w:hAnsi="宋体" w:cs="宋体" w:hint="eastAsia"/>
                <w:b/>
                <w:bCs/>
                <w:szCs w:val="21"/>
              </w:rPr>
              <w:t xml:space="preserve"> </w:t>
            </w:r>
            <w:r>
              <w:rPr>
                <w:rFonts w:hAnsi="宋体" w:cs="宋体" w:hint="eastAsia"/>
                <w:b/>
                <w:bCs/>
                <w:szCs w:val="21"/>
              </w:rPr>
              <w:t>建设项目地表水环境影响评价自查表</w:t>
            </w:r>
          </w:p>
          <w:tbl>
            <w:tblPr>
              <w:tblW w:w="8317" w:type="dxa"/>
              <w:jc w:val="center"/>
              <w:tblLayout w:type="fixed"/>
              <w:tblCellMar>
                <w:left w:w="10" w:type="dxa"/>
                <w:right w:w="10" w:type="dxa"/>
              </w:tblCellMar>
              <w:tblLook w:val="04A0" w:firstRow="1" w:lastRow="0" w:firstColumn="1" w:lastColumn="0" w:noHBand="0" w:noVBand="1"/>
            </w:tblPr>
            <w:tblGrid>
              <w:gridCol w:w="388"/>
              <w:gridCol w:w="1346"/>
              <w:gridCol w:w="1316"/>
              <w:gridCol w:w="373"/>
              <w:gridCol w:w="382"/>
              <w:gridCol w:w="123"/>
              <w:gridCol w:w="439"/>
              <w:gridCol w:w="615"/>
              <w:gridCol w:w="701"/>
              <w:gridCol w:w="344"/>
              <w:gridCol w:w="95"/>
              <w:gridCol w:w="878"/>
              <w:gridCol w:w="393"/>
              <w:gridCol w:w="924"/>
            </w:tblGrid>
            <w:tr w:rsidR="00DE55CB">
              <w:trPr>
                <w:trHeight w:val="340"/>
                <w:jc w:val="center"/>
              </w:trPr>
              <w:tc>
                <w:tcPr>
                  <w:tcW w:w="1734" w:type="dxa"/>
                  <w:gridSpan w:val="2"/>
                  <w:tcBorders>
                    <w:top w:val="single" w:sz="4" w:space="0" w:color="auto"/>
                    <w:left w:val="single" w:sz="4" w:space="0" w:color="auto"/>
                  </w:tcBorders>
                  <w:shd w:val="clear" w:color="auto" w:fill="FFFFFF"/>
                  <w:vAlign w:val="center"/>
                </w:tcPr>
                <w:p w:rsidR="00DE55CB" w:rsidRDefault="004D34FC">
                  <w:pPr>
                    <w:jc w:val="center"/>
                    <w:rPr>
                      <w:b/>
                      <w:bCs/>
                      <w:szCs w:val="21"/>
                    </w:rPr>
                  </w:pPr>
                  <w:r>
                    <w:rPr>
                      <w:b/>
                      <w:bCs/>
                      <w:szCs w:val="21"/>
                    </w:rPr>
                    <w:t>工作内容</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jc w:val="center"/>
                    <w:rPr>
                      <w:b/>
                      <w:bCs/>
                      <w:szCs w:val="21"/>
                    </w:rPr>
                  </w:pPr>
                  <w:r>
                    <w:rPr>
                      <w:b/>
                      <w:bCs/>
                      <w:szCs w:val="21"/>
                    </w:rPr>
                    <w:t>自査项目</w:t>
                  </w:r>
                </w:p>
              </w:tc>
            </w:tr>
            <w:tr w:rsidR="00DE55CB">
              <w:trPr>
                <w:trHeight w:val="340"/>
                <w:jc w:val="center"/>
              </w:trPr>
              <w:tc>
                <w:tcPr>
                  <w:tcW w:w="388" w:type="dxa"/>
                  <w:vMerge w:val="restart"/>
                  <w:tcBorders>
                    <w:top w:val="single" w:sz="4" w:space="0" w:color="auto"/>
                    <w:left w:val="single" w:sz="4" w:space="0" w:color="auto"/>
                  </w:tcBorders>
                  <w:shd w:val="clear" w:color="auto" w:fill="FFFFFF"/>
                  <w:vAlign w:val="center"/>
                </w:tcPr>
                <w:p w:rsidR="00DE55CB" w:rsidRDefault="004D34FC">
                  <w:pPr>
                    <w:jc w:val="center"/>
                    <w:rPr>
                      <w:b/>
                      <w:bCs/>
                      <w:szCs w:val="21"/>
                    </w:rPr>
                  </w:pPr>
                  <w:r>
                    <w:rPr>
                      <w:b/>
                      <w:bCs/>
                      <w:szCs w:val="21"/>
                    </w:rPr>
                    <w:t>影响识别</w:t>
                  </w: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影响类型</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水污染影响型</w:t>
                  </w:r>
                  <w:r>
                    <w:rPr>
                      <w:rFonts w:ascii="Wingdings 2" w:hAnsi="Wingdings 2"/>
                      <w:szCs w:val="21"/>
                    </w:rPr>
                    <w:t></w:t>
                  </w:r>
                  <w:r>
                    <w:rPr>
                      <w:szCs w:val="21"/>
                    </w:rPr>
                    <w:t>；水文要素影响型</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水环境保护目标</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饮用水水源保护区</w:t>
                  </w:r>
                  <w:r>
                    <w:rPr>
                      <w:szCs w:val="21"/>
                    </w:rPr>
                    <w:t>□</w:t>
                  </w:r>
                  <w:r>
                    <w:rPr>
                      <w:szCs w:val="21"/>
                    </w:rPr>
                    <w:t>；饮用水取水口</w:t>
                  </w:r>
                  <w:r>
                    <w:rPr>
                      <w:szCs w:val="21"/>
                    </w:rPr>
                    <w:t>□</w:t>
                  </w:r>
                  <w:r>
                    <w:rPr>
                      <w:rFonts w:hint="eastAsia"/>
                      <w:szCs w:val="21"/>
                    </w:rPr>
                    <w:t>；</w:t>
                  </w:r>
                  <w:r>
                    <w:rPr>
                      <w:szCs w:val="21"/>
                    </w:rPr>
                    <w:t>涉水的自然保护区</w:t>
                  </w:r>
                  <w:r>
                    <w:rPr>
                      <w:szCs w:val="21"/>
                    </w:rPr>
                    <w:t>□</w:t>
                  </w:r>
                  <w:r>
                    <w:rPr>
                      <w:rFonts w:hint="eastAsia"/>
                      <w:szCs w:val="21"/>
                    </w:rPr>
                    <w:t>；</w:t>
                  </w:r>
                  <w:r>
                    <w:rPr>
                      <w:szCs w:val="21"/>
                    </w:rPr>
                    <w:t>重要湿地</w:t>
                  </w:r>
                  <w:r>
                    <w:rPr>
                      <w:szCs w:val="21"/>
                    </w:rPr>
                    <w:t>□</w:t>
                  </w:r>
                  <w:r>
                    <w:rPr>
                      <w:szCs w:val="21"/>
                    </w:rPr>
                    <w:t>；</w:t>
                  </w:r>
                </w:p>
                <w:p w:rsidR="00DE55CB" w:rsidRDefault="004D34FC">
                  <w:pPr>
                    <w:rPr>
                      <w:szCs w:val="21"/>
                    </w:rPr>
                  </w:pPr>
                  <w:r>
                    <w:rPr>
                      <w:szCs w:val="21"/>
                    </w:rPr>
                    <w:t>重点保护与珍稀水生生物的栖息地</w:t>
                  </w:r>
                  <w:r>
                    <w:rPr>
                      <w:szCs w:val="21"/>
                    </w:rPr>
                    <w:t>□</w:t>
                  </w:r>
                  <w:r>
                    <w:rPr>
                      <w:szCs w:val="21"/>
                    </w:rPr>
                    <w:t>；重要水生生物的自然产卵场及索饵场、越冬场和洄游通道、天然渔场等渔业水体</w:t>
                  </w:r>
                  <w:r>
                    <w:rPr>
                      <w:szCs w:val="21"/>
                    </w:rPr>
                    <w:t>□</w:t>
                  </w:r>
                  <w:r>
                    <w:rPr>
                      <w:szCs w:val="21"/>
                    </w:rPr>
                    <w:t>；涉水的风景名胜区</w:t>
                  </w:r>
                  <w:r>
                    <w:rPr>
                      <w:szCs w:val="21"/>
                    </w:rPr>
                    <w:t>□</w:t>
                  </w:r>
                  <w:r>
                    <w:rPr>
                      <w:szCs w:val="21"/>
                    </w:rPr>
                    <w:t>；其他</w:t>
                  </w:r>
                  <w:r>
                    <w:rPr>
                      <w:rFonts w:ascii="Wingdings 2" w:hAnsi="Wingdings 2"/>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影响途径</w:t>
                  </w:r>
                </w:p>
              </w:tc>
              <w:tc>
                <w:tcPr>
                  <w:tcW w:w="3248" w:type="dxa"/>
                  <w:gridSpan w:val="6"/>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水污染影响型</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水文要素影响型</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DE55CB" w:rsidRDefault="004D34FC">
                  <w:pPr>
                    <w:rPr>
                      <w:szCs w:val="21"/>
                    </w:rPr>
                  </w:pPr>
                  <w:r>
                    <w:rPr>
                      <w:szCs w:val="21"/>
                    </w:rPr>
                    <w:t>直接排放</w:t>
                  </w:r>
                  <w:r>
                    <w:rPr>
                      <w:szCs w:val="21"/>
                    </w:rPr>
                    <w:t>□</w:t>
                  </w:r>
                  <w:r>
                    <w:rPr>
                      <w:szCs w:val="21"/>
                    </w:rPr>
                    <w:t>；间接排放</w:t>
                  </w:r>
                  <w:r>
                    <w:rPr>
                      <w:szCs w:val="21"/>
                    </w:rPr>
                    <w:t>□</w:t>
                  </w:r>
                  <w:r>
                    <w:rPr>
                      <w:szCs w:val="21"/>
                    </w:rPr>
                    <w:t>；其他</w:t>
                  </w:r>
                  <w:r>
                    <w:rPr>
                      <w:rFonts w:ascii="Wingdings 2" w:hAnsi="Wingdings 2"/>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水温</w:t>
                  </w:r>
                  <w:r>
                    <w:rPr>
                      <w:szCs w:val="21"/>
                    </w:rPr>
                    <w:t>□</w:t>
                  </w:r>
                  <w:r>
                    <w:rPr>
                      <w:szCs w:val="21"/>
                    </w:rPr>
                    <w:t>；径流</w:t>
                  </w:r>
                  <w:r>
                    <w:rPr>
                      <w:szCs w:val="21"/>
                    </w:rPr>
                    <w:t>□</w:t>
                  </w:r>
                  <w:r>
                    <w:rPr>
                      <w:szCs w:val="21"/>
                    </w:rPr>
                    <w:t>；水域面积</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影响因子</w:t>
                  </w:r>
                </w:p>
              </w:tc>
              <w:tc>
                <w:tcPr>
                  <w:tcW w:w="3248" w:type="dxa"/>
                  <w:gridSpan w:val="6"/>
                  <w:tcBorders>
                    <w:top w:val="single" w:sz="4" w:space="0" w:color="auto"/>
                    <w:left w:val="single" w:sz="4" w:space="0" w:color="auto"/>
                  </w:tcBorders>
                  <w:shd w:val="clear" w:color="auto" w:fill="FFFFFF"/>
                  <w:vAlign w:val="center"/>
                </w:tcPr>
                <w:p w:rsidR="00DE55CB" w:rsidRDefault="004D34FC">
                  <w:pPr>
                    <w:rPr>
                      <w:szCs w:val="21"/>
                    </w:rPr>
                  </w:pPr>
                  <w:r>
                    <w:rPr>
                      <w:szCs w:val="21"/>
                    </w:rPr>
                    <w:t>持久性污染物</w:t>
                  </w:r>
                  <w:r>
                    <w:rPr>
                      <w:szCs w:val="21"/>
                    </w:rPr>
                    <w:t>□</w:t>
                  </w:r>
                  <w:r>
                    <w:rPr>
                      <w:szCs w:val="21"/>
                    </w:rPr>
                    <w:t>；有毒有害污染物</w:t>
                  </w:r>
                  <w:r>
                    <w:rPr>
                      <w:szCs w:val="21"/>
                    </w:rPr>
                    <w:t>□</w:t>
                  </w:r>
                  <w:r>
                    <w:rPr>
                      <w:szCs w:val="21"/>
                    </w:rPr>
                    <w:t>；非持久性污染物</w:t>
                  </w:r>
                  <w:r>
                    <w:rPr>
                      <w:szCs w:val="21"/>
                    </w:rPr>
                    <w:t>□</w:t>
                  </w:r>
                  <w:r>
                    <w:rPr>
                      <w:szCs w:val="21"/>
                    </w:rPr>
                    <w:t>；</w:t>
                  </w:r>
                  <w:r>
                    <w:rPr>
                      <w:szCs w:val="21"/>
                    </w:rPr>
                    <w:t xml:space="preserve"> pH</w:t>
                  </w:r>
                  <w:r>
                    <w:rPr>
                      <w:szCs w:val="21"/>
                    </w:rPr>
                    <w:t>值</w:t>
                  </w:r>
                  <w:r>
                    <w:rPr>
                      <w:szCs w:val="21"/>
                    </w:rPr>
                    <w:t>□</w:t>
                  </w:r>
                  <w:r>
                    <w:rPr>
                      <w:szCs w:val="21"/>
                    </w:rPr>
                    <w:t>；热污</w:t>
                  </w:r>
                  <w:r>
                    <w:rPr>
                      <w:szCs w:val="21"/>
                    </w:rPr>
                    <w:lastRenderedPageBreak/>
                    <w:t>染</w:t>
                  </w:r>
                  <w:r>
                    <w:rPr>
                      <w:szCs w:val="21"/>
                    </w:rPr>
                    <w:t>□</w:t>
                  </w:r>
                  <w:r>
                    <w:rPr>
                      <w:szCs w:val="21"/>
                    </w:rPr>
                    <w:t>；富营养化</w:t>
                  </w:r>
                  <w:r>
                    <w:rPr>
                      <w:szCs w:val="21"/>
                    </w:rPr>
                    <w:t>□</w:t>
                  </w:r>
                  <w:r>
                    <w:rPr>
                      <w:szCs w:val="21"/>
                    </w:rPr>
                    <w:t>；其他</w:t>
                  </w:r>
                  <w:r>
                    <w:rPr>
                      <w:rFonts w:ascii="Wingdings 2" w:hAnsi="Wingdings 2"/>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lastRenderedPageBreak/>
                    <w:t>水温</w:t>
                  </w:r>
                  <w:r>
                    <w:rPr>
                      <w:szCs w:val="21"/>
                    </w:rPr>
                    <w:t>□</w:t>
                  </w:r>
                  <w:r>
                    <w:rPr>
                      <w:szCs w:val="21"/>
                    </w:rPr>
                    <w:t>；水位（水深）</w:t>
                  </w:r>
                  <w:r>
                    <w:rPr>
                      <w:szCs w:val="21"/>
                    </w:rPr>
                    <w:t>□</w:t>
                  </w:r>
                  <w:r>
                    <w:rPr>
                      <w:szCs w:val="21"/>
                    </w:rPr>
                    <w:t>；流速</w:t>
                  </w:r>
                  <w:r>
                    <w:rPr>
                      <w:szCs w:val="21"/>
                    </w:rPr>
                    <w:t>□</w:t>
                  </w:r>
                  <w:r>
                    <w:rPr>
                      <w:szCs w:val="21"/>
                    </w:rPr>
                    <w:t>；流量</w:t>
                  </w:r>
                  <w:r>
                    <w:rPr>
                      <w:szCs w:val="21"/>
                    </w:rPr>
                    <w:t>□;</w:t>
                  </w:r>
                  <w:r>
                    <w:rPr>
                      <w:szCs w:val="21"/>
                    </w:rPr>
                    <w:t>其他</w:t>
                  </w:r>
                  <w:r>
                    <w:rPr>
                      <w:szCs w:val="21"/>
                    </w:rPr>
                    <w:t>□</w:t>
                  </w:r>
                </w:p>
              </w:tc>
            </w:tr>
            <w:tr w:rsidR="00DE55CB">
              <w:trPr>
                <w:trHeight w:val="340"/>
                <w:jc w:val="center"/>
              </w:trPr>
              <w:tc>
                <w:tcPr>
                  <w:tcW w:w="1734" w:type="dxa"/>
                  <w:gridSpan w:val="2"/>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lastRenderedPageBreak/>
                    <w:t>评价等级</w:t>
                  </w:r>
                </w:p>
              </w:tc>
              <w:tc>
                <w:tcPr>
                  <w:tcW w:w="3248" w:type="dxa"/>
                  <w:gridSpan w:val="6"/>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水污染影响型</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水文要素影响型</w:t>
                  </w:r>
                </w:p>
              </w:tc>
            </w:tr>
            <w:tr w:rsidR="00DE55CB">
              <w:trPr>
                <w:trHeight w:val="340"/>
                <w:jc w:val="center"/>
              </w:trPr>
              <w:tc>
                <w:tcPr>
                  <w:tcW w:w="1734" w:type="dxa"/>
                  <w:gridSpan w:val="2"/>
                  <w:vMerge/>
                  <w:tcBorders>
                    <w:left w:val="single" w:sz="4" w:space="0" w:color="auto"/>
                  </w:tcBorders>
                  <w:shd w:val="clear" w:color="auto" w:fill="FFFFFF"/>
                  <w:vAlign w:val="center"/>
                </w:tcPr>
                <w:p w:rsidR="00DE55CB" w:rsidRDefault="00DE55CB">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DE55CB" w:rsidRDefault="004D34FC">
                  <w:pPr>
                    <w:rPr>
                      <w:szCs w:val="21"/>
                    </w:rPr>
                  </w:pPr>
                  <w:r>
                    <w:rPr>
                      <w:szCs w:val="21"/>
                    </w:rPr>
                    <w:t>一级</w:t>
                  </w:r>
                  <w:r>
                    <w:rPr>
                      <w:szCs w:val="21"/>
                    </w:rPr>
                    <w:t>□</w:t>
                  </w:r>
                  <w:r>
                    <w:rPr>
                      <w:szCs w:val="21"/>
                    </w:rPr>
                    <w:t>；二级</w:t>
                  </w:r>
                  <w:r>
                    <w:rPr>
                      <w:szCs w:val="21"/>
                    </w:rPr>
                    <w:t>□</w:t>
                  </w:r>
                  <w:r>
                    <w:rPr>
                      <w:rFonts w:hint="eastAsia"/>
                      <w:szCs w:val="21"/>
                    </w:rPr>
                    <w:t>；</w:t>
                  </w:r>
                  <w:r>
                    <w:rPr>
                      <w:szCs w:val="21"/>
                    </w:rPr>
                    <w:t>三级</w:t>
                  </w:r>
                  <w:r>
                    <w:rPr>
                      <w:szCs w:val="21"/>
                    </w:rPr>
                    <w:t>A□</w:t>
                  </w:r>
                  <w:r>
                    <w:rPr>
                      <w:rFonts w:hint="eastAsia"/>
                      <w:szCs w:val="21"/>
                    </w:rPr>
                    <w:t>；</w:t>
                  </w:r>
                  <w:r>
                    <w:rPr>
                      <w:szCs w:val="21"/>
                    </w:rPr>
                    <w:t>三级</w:t>
                  </w:r>
                  <w:r>
                    <w:rPr>
                      <w:szCs w:val="21"/>
                    </w:rPr>
                    <w:t>B</w:t>
                  </w:r>
                  <w:r>
                    <w:rPr>
                      <w:rFonts w:ascii="Wingdings 2" w:hAnsi="Wingdings 2"/>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一级</w:t>
                  </w:r>
                  <w:r>
                    <w:rPr>
                      <w:szCs w:val="21"/>
                    </w:rPr>
                    <w:t>□</w:t>
                  </w:r>
                  <w:r>
                    <w:rPr>
                      <w:szCs w:val="21"/>
                    </w:rPr>
                    <w:t>；二级</w:t>
                  </w:r>
                  <w:r>
                    <w:rPr>
                      <w:szCs w:val="21"/>
                    </w:rPr>
                    <w:t>□</w:t>
                  </w:r>
                  <w:r>
                    <w:rPr>
                      <w:szCs w:val="21"/>
                    </w:rPr>
                    <w:t>；三级</w:t>
                  </w:r>
                  <w:r>
                    <w:rPr>
                      <w:szCs w:val="21"/>
                    </w:rPr>
                    <w:t>□</w:t>
                  </w:r>
                </w:p>
              </w:tc>
            </w:tr>
            <w:tr w:rsidR="00DE55CB">
              <w:trPr>
                <w:trHeight w:val="340"/>
                <w:jc w:val="center"/>
              </w:trPr>
              <w:tc>
                <w:tcPr>
                  <w:tcW w:w="388" w:type="dxa"/>
                  <w:vMerge w:val="restart"/>
                  <w:tcBorders>
                    <w:top w:val="single" w:sz="4" w:space="0" w:color="auto"/>
                    <w:left w:val="single" w:sz="4" w:space="0" w:color="auto"/>
                  </w:tcBorders>
                  <w:shd w:val="clear" w:color="auto" w:fill="FFFFFF"/>
                  <w:vAlign w:val="center"/>
                </w:tcPr>
                <w:p w:rsidR="00DE55CB" w:rsidRDefault="004D34FC">
                  <w:pPr>
                    <w:jc w:val="center"/>
                    <w:rPr>
                      <w:b/>
                      <w:bCs/>
                      <w:szCs w:val="21"/>
                    </w:rPr>
                  </w:pPr>
                  <w:r>
                    <w:rPr>
                      <w:b/>
                      <w:bCs/>
                      <w:szCs w:val="21"/>
                    </w:rPr>
                    <w:t>现状调査</w:t>
                  </w: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区域污染源</w:t>
                  </w:r>
                </w:p>
              </w:tc>
              <w:tc>
                <w:tcPr>
                  <w:tcW w:w="3248" w:type="dxa"/>
                  <w:gridSpan w:val="6"/>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调査项目</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数据来源</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1689" w:type="dxa"/>
                  <w:gridSpan w:val="2"/>
                  <w:tcBorders>
                    <w:top w:val="single" w:sz="4" w:space="0" w:color="auto"/>
                    <w:left w:val="single" w:sz="4" w:space="0" w:color="auto"/>
                  </w:tcBorders>
                  <w:shd w:val="clear" w:color="auto" w:fill="FFFFFF"/>
                  <w:vAlign w:val="center"/>
                </w:tcPr>
                <w:p w:rsidR="00DE55CB" w:rsidRDefault="004D34FC">
                  <w:pPr>
                    <w:rPr>
                      <w:szCs w:val="21"/>
                    </w:rPr>
                  </w:pPr>
                  <w:r>
                    <w:rPr>
                      <w:szCs w:val="21"/>
                    </w:rPr>
                    <w:t>己建</w:t>
                  </w:r>
                  <w:r>
                    <w:rPr>
                      <w:szCs w:val="21"/>
                    </w:rPr>
                    <w:t>□</w:t>
                  </w:r>
                  <w:r>
                    <w:rPr>
                      <w:szCs w:val="21"/>
                    </w:rPr>
                    <w:t>；在建</w:t>
                  </w:r>
                  <w:r>
                    <w:rPr>
                      <w:szCs w:val="21"/>
                    </w:rPr>
                    <w:t>□</w:t>
                  </w:r>
                  <w:r>
                    <w:rPr>
                      <w:rFonts w:hint="eastAsia"/>
                      <w:szCs w:val="21"/>
                    </w:rPr>
                    <w:t>；</w:t>
                  </w:r>
                  <w:r>
                    <w:rPr>
                      <w:szCs w:val="21"/>
                    </w:rPr>
                    <w:t>拟建</w:t>
                  </w:r>
                  <w:r>
                    <w:rPr>
                      <w:szCs w:val="21"/>
                    </w:rPr>
                    <w:t>□</w:t>
                  </w:r>
                  <w:r>
                    <w:rPr>
                      <w:rFonts w:hint="eastAsia"/>
                      <w:szCs w:val="21"/>
                    </w:rPr>
                    <w:t>；</w:t>
                  </w:r>
                  <w:r>
                    <w:rPr>
                      <w:szCs w:val="21"/>
                    </w:rPr>
                    <w:t>其他</w:t>
                  </w:r>
                  <w:r>
                    <w:rPr>
                      <w:szCs w:val="21"/>
                    </w:rPr>
                    <w:sym w:font="Wingdings 2" w:char="0052"/>
                  </w:r>
                </w:p>
              </w:tc>
              <w:tc>
                <w:tcPr>
                  <w:tcW w:w="1559" w:type="dxa"/>
                  <w:gridSpan w:val="4"/>
                  <w:tcBorders>
                    <w:top w:val="single" w:sz="4" w:space="0" w:color="auto"/>
                    <w:left w:val="single" w:sz="4" w:space="0" w:color="auto"/>
                  </w:tcBorders>
                  <w:shd w:val="clear" w:color="auto" w:fill="FFFFFF"/>
                  <w:vAlign w:val="center"/>
                </w:tcPr>
                <w:p w:rsidR="00DE55CB" w:rsidRDefault="004D34FC">
                  <w:pPr>
                    <w:rPr>
                      <w:szCs w:val="21"/>
                    </w:rPr>
                  </w:pPr>
                  <w:r>
                    <w:rPr>
                      <w:szCs w:val="21"/>
                    </w:rPr>
                    <w:t>拟替代的污染源</w:t>
                  </w:r>
                  <w:r>
                    <w:rPr>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排污许可证</w:t>
                  </w:r>
                  <w:r>
                    <w:rPr>
                      <w:szCs w:val="21"/>
                    </w:rPr>
                    <w:t>□</w:t>
                  </w:r>
                  <w:r>
                    <w:rPr>
                      <w:szCs w:val="21"/>
                    </w:rPr>
                    <w:t>；环评</w:t>
                  </w:r>
                  <w:r>
                    <w:rPr>
                      <w:szCs w:val="21"/>
                    </w:rPr>
                    <w:t>□</w:t>
                  </w:r>
                  <w:r>
                    <w:rPr>
                      <w:szCs w:val="21"/>
                    </w:rPr>
                    <w:t>；环保验收</w:t>
                  </w:r>
                  <w:r>
                    <w:rPr>
                      <w:szCs w:val="21"/>
                    </w:rPr>
                    <w:t>□</w:t>
                  </w:r>
                  <w:r>
                    <w:rPr>
                      <w:szCs w:val="21"/>
                    </w:rPr>
                    <w:t>；既有实测</w:t>
                  </w:r>
                  <w:r>
                    <w:rPr>
                      <w:szCs w:val="21"/>
                    </w:rPr>
                    <w:t>□</w:t>
                  </w:r>
                  <w:r>
                    <w:rPr>
                      <w:rFonts w:hint="eastAsia"/>
                      <w:szCs w:val="21"/>
                    </w:rPr>
                    <w:t>；</w:t>
                  </w:r>
                  <w:r>
                    <w:rPr>
                      <w:szCs w:val="21"/>
                    </w:rPr>
                    <w:t>现场监测</w:t>
                  </w:r>
                  <w:r>
                    <w:rPr>
                      <w:szCs w:val="21"/>
                    </w:rPr>
                    <w:t>□</w:t>
                  </w:r>
                  <w:r>
                    <w:rPr>
                      <w:szCs w:val="21"/>
                    </w:rPr>
                    <w:t>；入河排放口数据</w:t>
                  </w:r>
                  <w:r>
                    <w:rPr>
                      <w:szCs w:val="21"/>
                    </w:rPr>
                    <w:t>□</w:t>
                  </w:r>
                  <w:r>
                    <w:rPr>
                      <w:szCs w:val="21"/>
                    </w:rPr>
                    <w:t>；其他</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受影响水体水环境质量</w:t>
                  </w:r>
                </w:p>
              </w:tc>
              <w:tc>
                <w:tcPr>
                  <w:tcW w:w="3248" w:type="dxa"/>
                  <w:gridSpan w:val="6"/>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调査时期</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数据来源</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DE55CB" w:rsidRDefault="004D34FC">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 xml:space="preserve">□ </w:t>
                  </w: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rFonts w:hint="eastAsia"/>
                      <w:szCs w:val="21"/>
                    </w:rPr>
                    <w:t>；</w:t>
                  </w:r>
                  <w:r>
                    <w:rPr>
                      <w:szCs w:val="21"/>
                    </w:rPr>
                    <w:t>冬季</w:t>
                  </w:r>
                  <w:r>
                    <w:rPr>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生态环境保护主管部门</w:t>
                  </w:r>
                  <w:r>
                    <w:rPr>
                      <w:szCs w:val="21"/>
                    </w:rPr>
                    <w:t>□</w:t>
                  </w:r>
                  <w:r>
                    <w:rPr>
                      <w:szCs w:val="21"/>
                    </w:rPr>
                    <w:t>；补充监测</w:t>
                  </w:r>
                  <w:r>
                    <w:rPr>
                      <w:szCs w:val="21"/>
                    </w:rPr>
                    <w:t>□</w:t>
                  </w:r>
                  <w:r>
                    <w:rPr>
                      <w:szCs w:val="21"/>
                    </w:rPr>
                    <w:t>；其他</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区域水资源</w:t>
                  </w:r>
                  <w:r>
                    <w:rPr>
                      <w:rFonts w:hint="eastAsia"/>
                      <w:szCs w:val="21"/>
                    </w:rPr>
                    <w:t>开</w:t>
                  </w:r>
                  <w:r>
                    <w:rPr>
                      <w:szCs w:val="21"/>
                    </w:rPr>
                    <w:t>发利用状况</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未开发</w:t>
                  </w:r>
                  <w:r>
                    <w:rPr>
                      <w:szCs w:val="21"/>
                    </w:rPr>
                    <w:t>□</w:t>
                  </w:r>
                  <w:r>
                    <w:rPr>
                      <w:szCs w:val="21"/>
                    </w:rPr>
                    <w:t>；开发量</w:t>
                  </w:r>
                  <w:r>
                    <w:rPr>
                      <w:szCs w:val="21"/>
                    </w:rPr>
                    <w:t>40%</w:t>
                  </w:r>
                  <w:r>
                    <w:rPr>
                      <w:szCs w:val="21"/>
                    </w:rPr>
                    <w:t>以下</w:t>
                  </w:r>
                  <w:r>
                    <w:rPr>
                      <w:rFonts w:ascii="Wingdings 2" w:hAnsi="Wingdings 2"/>
                      <w:szCs w:val="21"/>
                    </w:rPr>
                    <w:t></w:t>
                  </w:r>
                  <w:r>
                    <w:rPr>
                      <w:szCs w:val="21"/>
                    </w:rPr>
                    <w:t>；开发量</w:t>
                  </w:r>
                  <w:r>
                    <w:rPr>
                      <w:szCs w:val="21"/>
                    </w:rPr>
                    <w:t>40%</w:t>
                  </w:r>
                  <w:r>
                    <w:rPr>
                      <w:szCs w:val="21"/>
                    </w:rPr>
                    <w:t>以上</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水文情势调査</w:t>
                  </w:r>
                </w:p>
              </w:tc>
              <w:tc>
                <w:tcPr>
                  <w:tcW w:w="3248" w:type="dxa"/>
                  <w:gridSpan w:val="6"/>
                  <w:tcBorders>
                    <w:top w:val="single" w:sz="4" w:space="0" w:color="auto"/>
                    <w:left w:val="single" w:sz="4" w:space="0" w:color="auto"/>
                    <w:bottom w:val="single" w:sz="4" w:space="0" w:color="auto"/>
                  </w:tcBorders>
                  <w:shd w:val="clear" w:color="auto" w:fill="FFFFFF"/>
                  <w:vAlign w:val="center"/>
                </w:tcPr>
                <w:p w:rsidR="00DE55CB" w:rsidRDefault="004D34FC">
                  <w:pPr>
                    <w:jc w:val="center"/>
                    <w:rPr>
                      <w:szCs w:val="21"/>
                    </w:rPr>
                  </w:pPr>
                  <w:r>
                    <w:rPr>
                      <w:szCs w:val="21"/>
                    </w:rPr>
                    <w:t>调査时期</w:t>
                  </w:r>
                </w:p>
              </w:tc>
              <w:tc>
                <w:tcPr>
                  <w:tcW w:w="33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数据来源</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DE55CB" w:rsidRDefault="004D34FC">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 xml:space="preserve">□ </w:t>
                  </w: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rFonts w:hint="eastAsia"/>
                      <w:szCs w:val="21"/>
                    </w:rPr>
                    <w:t>；</w:t>
                  </w:r>
                  <w:r>
                    <w:rPr>
                      <w:szCs w:val="21"/>
                    </w:rPr>
                    <w:t>冬季</w:t>
                  </w:r>
                  <w:r>
                    <w:rPr>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水行政主管部门</w:t>
                  </w:r>
                  <w:r>
                    <w:rPr>
                      <w:szCs w:val="21"/>
                    </w:rPr>
                    <w:t>□</w:t>
                  </w:r>
                  <w:r>
                    <w:rPr>
                      <w:szCs w:val="21"/>
                    </w:rPr>
                    <w:t>；补充监测</w:t>
                  </w:r>
                  <w:r>
                    <w:rPr>
                      <w:szCs w:val="21"/>
                    </w:rPr>
                    <w:t>□</w:t>
                  </w:r>
                  <w:r>
                    <w:rPr>
                      <w:szCs w:val="21"/>
                    </w:rPr>
                    <w:t>；其他</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补充监测</w:t>
                  </w:r>
                </w:p>
              </w:tc>
              <w:tc>
                <w:tcPr>
                  <w:tcW w:w="3248" w:type="dxa"/>
                  <w:gridSpan w:val="6"/>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监测时期</w:t>
                  </w:r>
                </w:p>
              </w:tc>
              <w:tc>
                <w:tcPr>
                  <w:tcW w:w="2018" w:type="dxa"/>
                  <w:gridSpan w:val="4"/>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监测因子</w:t>
                  </w:r>
                </w:p>
              </w:tc>
              <w:tc>
                <w:tcPr>
                  <w:tcW w:w="1317" w:type="dxa"/>
                  <w:gridSpan w:val="2"/>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监测断面或点位</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DE55CB" w:rsidRDefault="004D34FC">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 xml:space="preserve">□ </w:t>
                  </w:r>
                </w:p>
                <w:p w:rsidR="00DE55CB" w:rsidRDefault="004D34FC">
                  <w:pPr>
                    <w:rPr>
                      <w:szCs w:val="21"/>
                    </w:rPr>
                  </w:pP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rFonts w:hint="eastAsia"/>
                      <w:szCs w:val="21"/>
                    </w:rPr>
                    <w:t>；</w:t>
                  </w:r>
                  <w:r>
                    <w:rPr>
                      <w:szCs w:val="21"/>
                    </w:rPr>
                    <w:t>冬季</w:t>
                  </w:r>
                  <w:r>
                    <w:rPr>
                      <w:szCs w:val="21"/>
                    </w:rPr>
                    <w:t>□</w:t>
                  </w:r>
                </w:p>
              </w:tc>
              <w:tc>
                <w:tcPr>
                  <w:tcW w:w="2018" w:type="dxa"/>
                  <w:gridSpan w:val="4"/>
                  <w:tcBorders>
                    <w:top w:val="single" w:sz="4" w:space="0" w:color="auto"/>
                    <w:left w:val="single" w:sz="4" w:space="0" w:color="auto"/>
                  </w:tcBorders>
                  <w:shd w:val="clear" w:color="auto" w:fill="FFFFFF"/>
                  <w:vAlign w:val="center"/>
                </w:tcPr>
                <w:p w:rsidR="00DE55CB" w:rsidRDefault="004D34FC">
                  <w:pPr>
                    <w:jc w:val="center"/>
                    <w:rPr>
                      <w:szCs w:val="21"/>
                    </w:rPr>
                  </w:pPr>
                  <w:r>
                    <w:rPr>
                      <w:rFonts w:hint="eastAsia"/>
                      <w:szCs w:val="21"/>
                    </w:rPr>
                    <w:t>（</w:t>
                  </w:r>
                  <w:r>
                    <w:rPr>
                      <w:rFonts w:hint="eastAsia"/>
                      <w:szCs w:val="21"/>
                    </w:rPr>
                    <w:t xml:space="preserve">  / </w:t>
                  </w:r>
                  <w:r>
                    <w:rPr>
                      <w:rFonts w:hint="eastAsia"/>
                      <w:szCs w:val="21"/>
                    </w:rPr>
                    <w:t>）</w:t>
                  </w:r>
                </w:p>
              </w:tc>
              <w:tc>
                <w:tcPr>
                  <w:tcW w:w="1317" w:type="dxa"/>
                  <w:gridSpan w:val="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监测断面或点位个数</w:t>
                  </w:r>
                  <w:r>
                    <w:rPr>
                      <w:rFonts w:hint="eastAsia"/>
                      <w:szCs w:val="21"/>
                    </w:rPr>
                    <w:t>（</w:t>
                  </w:r>
                  <w:r>
                    <w:rPr>
                      <w:rFonts w:hint="eastAsia"/>
                      <w:szCs w:val="21"/>
                    </w:rPr>
                    <w:t xml:space="preserve"> </w:t>
                  </w:r>
                  <w:r>
                    <w:rPr>
                      <w:rFonts w:hint="eastAsia"/>
                      <w:szCs w:val="21"/>
                    </w:rPr>
                    <w:t>）</w:t>
                  </w:r>
                  <w:r>
                    <w:rPr>
                      <w:szCs w:val="21"/>
                    </w:rPr>
                    <w:t>个</w:t>
                  </w:r>
                </w:p>
              </w:tc>
            </w:tr>
            <w:tr w:rsidR="00DE55CB">
              <w:trPr>
                <w:trHeight w:val="340"/>
                <w:jc w:val="center"/>
              </w:trPr>
              <w:tc>
                <w:tcPr>
                  <w:tcW w:w="388" w:type="dxa"/>
                  <w:vMerge w:val="restart"/>
                  <w:tcBorders>
                    <w:top w:val="single" w:sz="4" w:space="0" w:color="auto"/>
                    <w:left w:val="single" w:sz="4" w:space="0" w:color="auto"/>
                  </w:tcBorders>
                  <w:shd w:val="clear" w:color="auto" w:fill="FFFFFF"/>
                  <w:vAlign w:val="center"/>
                </w:tcPr>
                <w:p w:rsidR="00DE55CB" w:rsidRDefault="00DE55CB">
                  <w:pPr>
                    <w:jc w:val="center"/>
                    <w:rPr>
                      <w:szCs w:val="21"/>
                    </w:rPr>
                  </w:pPr>
                </w:p>
                <w:p w:rsidR="00DE55CB" w:rsidRDefault="00DE55CB">
                  <w:pPr>
                    <w:jc w:val="center"/>
                    <w:rPr>
                      <w:szCs w:val="21"/>
                    </w:rPr>
                  </w:pPr>
                </w:p>
                <w:p w:rsidR="00DE55CB" w:rsidRDefault="00DE55CB">
                  <w:pPr>
                    <w:jc w:val="center"/>
                    <w:rPr>
                      <w:szCs w:val="21"/>
                    </w:rPr>
                  </w:pPr>
                </w:p>
                <w:p w:rsidR="00DE55CB" w:rsidRDefault="00DE55CB">
                  <w:pPr>
                    <w:jc w:val="center"/>
                    <w:rPr>
                      <w:szCs w:val="21"/>
                    </w:rPr>
                  </w:pPr>
                </w:p>
                <w:p w:rsidR="00DE55CB" w:rsidRDefault="00DE55CB">
                  <w:pPr>
                    <w:jc w:val="center"/>
                    <w:rPr>
                      <w:szCs w:val="21"/>
                    </w:rPr>
                  </w:pPr>
                </w:p>
                <w:p w:rsidR="00DE55CB" w:rsidRDefault="00DE55CB">
                  <w:pPr>
                    <w:jc w:val="center"/>
                    <w:rPr>
                      <w:szCs w:val="21"/>
                    </w:rPr>
                  </w:pPr>
                </w:p>
                <w:p w:rsidR="00DE55CB" w:rsidRDefault="00DE55CB">
                  <w:pPr>
                    <w:jc w:val="center"/>
                    <w:rPr>
                      <w:szCs w:val="21"/>
                    </w:rPr>
                  </w:pPr>
                </w:p>
                <w:p w:rsidR="00DE55CB" w:rsidRDefault="00DE55CB">
                  <w:pPr>
                    <w:jc w:val="center"/>
                    <w:rPr>
                      <w:szCs w:val="21"/>
                    </w:rPr>
                  </w:pPr>
                </w:p>
                <w:p w:rsidR="00DE55CB" w:rsidRDefault="004D34FC">
                  <w:pPr>
                    <w:jc w:val="center"/>
                    <w:rPr>
                      <w:b/>
                      <w:bCs/>
                      <w:szCs w:val="21"/>
                    </w:rPr>
                  </w:pPr>
                  <w:r>
                    <w:rPr>
                      <w:b/>
                      <w:bCs/>
                      <w:szCs w:val="21"/>
                    </w:rPr>
                    <w:t>现</w:t>
                  </w:r>
                </w:p>
                <w:p w:rsidR="00DE55CB" w:rsidRDefault="004D34FC">
                  <w:pPr>
                    <w:jc w:val="center"/>
                    <w:rPr>
                      <w:b/>
                      <w:bCs/>
                      <w:szCs w:val="21"/>
                    </w:rPr>
                  </w:pPr>
                  <w:r>
                    <w:rPr>
                      <w:b/>
                      <w:bCs/>
                      <w:szCs w:val="21"/>
                    </w:rPr>
                    <w:t>状</w:t>
                  </w:r>
                </w:p>
                <w:p w:rsidR="00DE55CB" w:rsidRDefault="004D34FC">
                  <w:pPr>
                    <w:jc w:val="center"/>
                    <w:rPr>
                      <w:b/>
                      <w:bCs/>
                      <w:szCs w:val="21"/>
                    </w:rPr>
                  </w:pPr>
                  <w:r>
                    <w:rPr>
                      <w:b/>
                      <w:bCs/>
                      <w:szCs w:val="21"/>
                    </w:rPr>
                    <w:t>评</w:t>
                  </w:r>
                </w:p>
                <w:p w:rsidR="00DE55CB" w:rsidRDefault="004D34FC">
                  <w:pPr>
                    <w:jc w:val="center"/>
                    <w:rPr>
                      <w:szCs w:val="21"/>
                    </w:rPr>
                  </w:pPr>
                  <w:r>
                    <w:rPr>
                      <w:b/>
                      <w:bCs/>
                      <w:szCs w:val="21"/>
                    </w:rPr>
                    <w:t>价</w:t>
                  </w: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评价范围</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河流：长度（</w:t>
                  </w:r>
                  <w:r>
                    <w:rPr>
                      <w:rFonts w:hint="eastAsia"/>
                      <w:szCs w:val="21"/>
                    </w:rPr>
                    <w:t xml:space="preserve"> / </w:t>
                  </w:r>
                  <w:r>
                    <w:rPr>
                      <w:szCs w:val="21"/>
                    </w:rPr>
                    <w:t>）</w:t>
                  </w:r>
                  <w:r>
                    <w:rPr>
                      <w:szCs w:val="21"/>
                    </w:rPr>
                    <w:t>km</w:t>
                  </w:r>
                  <w:r>
                    <w:rPr>
                      <w:rFonts w:hint="eastAsia"/>
                      <w:szCs w:val="21"/>
                    </w:rPr>
                    <w:t>；</w:t>
                  </w:r>
                  <w:r>
                    <w:rPr>
                      <w:szCs w:val="21"/>
                    </w:rPr>
                    <w:t>湖库、河口及近岸海域：面积（</w:t>
                  </w:r>
                  <w:r>
                    <w:rPr>
                      <w:rFonts w:hint="eastAsia"/>
                      <w:szCs w:val="21"/>
                    </w:rPr>
                    <w:t xml:space="preserve"> / </w:t>
                  </w:r>
                  <w:r>
                    <w:rPr>
                      <w:szCs w:val="21"/>
                    </w:rPr>
                    <w:t>）</w:t>
                  </w:r>
                  <w:r>
                    <w:rPr>
                      <w:szCs w:val="21"/>
                    </w:rPr>
                    <w:t>km</w:t>
                  </w:r>
                  <w:r>
                    <w:rPr>
                      <w:szCs w:val="21"/>
                      <w:vertAlign w:val="superscript"/>
                    </w:rPr>
                    <w:t>2</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评价因子</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w:t>
                  </w:r>
                  <w:r>
                    <w:rPr>
                      <w:rFonts w:hint="eastAsia"/>
                      <w:szCs w:val="21"/>
                    </w:rPr>
                    <w:t xml:space="preserve">   /  </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评价标准</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河流、湖库、河口：</w:t>
                  </w:r>
                  <w:r>
                    <w:rPr>
                      <w:szCs w:val="21"/>
                    </w:rPr>
                    <w:t xml:space="preserve"> I</w:t>
                  </w:r>
                  <w:r>
                    <w:rPr>
                      <w:szCs w:val="21"/>
                    </w:rPr>
                    <w:t>类</w:t>
                  </w:r>
                  <w:r>
                    <w:rPr>
                      <w:szCs w:val="21"/>
                    </w:rPr>
                    <w:t>□</w:t>
                  </w:r>
                  <w:r>
                    <w:rPr>
                      <w:szCs w:val="21"/>
                    </w:rPr>
                    <w:t>；</w:t>
                  </w:r>
                  <w:r>
                    <w:rPr>
                      <w:szCs w:val="21"/>
                    </w:rPr>
                    <w:t xml:space="preserve"> II</w:t>
                  </w:r>
                  <w:r>
                    <w:rPr>
                      <w:szCs w:val="21"/>
                    </w:rPr>
                    <w:t>类</w:t>
                  </w:r>
                  <w:r>
                    <w:rPr>
                      <w:szCs w:val="21"/>
                    </w:rPr>
                    <w:t>□</w:t>
                  </w:r>
                  <w:r>
                    <w:rPr>
                      <w:szCs w:val="21"/>
                    </w:rPr>
                    <w:t>；</w:t>
                  </w:r>
                  <w:r>
                    <w:rPr>
                      <w:szCs w:val="21"/>
                    </w:rPr>
                    <w:t xml:space="preserve"> III</w:t>
                  </w:r>
                  <w:r>
                    <w:rPr>
                      <w:szCs w:val="21"/>
                    </w:rPr>
                    <w:t>类</w:t>
                  </w:r>
                  <w:r>
                    <w:rPr>
                      <w:szCs w:val="21"/>
                    </w:rPr>
                    <w:t>□</w:t>
                  </w:r>
                  <w:r>
                    <w:rPr>
                      <w:szCs w:val="21"/>
                    </w:rPr>
                    <w:t>；</w:t>
                  </w:r>
                  <w:r>
                    <w:rPr>
                      <w:szCs w:val="21"/>
                    </w:rPr>
                    <w:t xml:space="preserve"> I</w:t>
                  </w:r>
                  <w:r>
                    <w:rPr>
                      <w:rFonts w:hint="eastAsia"/>
                      <w:szCs w:val="21"/>
                    </w:rPr>
                    <w:t>V</w:t>
                  </w:r>
                  <w:r>
                    <w:rPr>
                      <w:szCs w:val="21"/>
                    </w:rPr>
                    <w:t>类</w:t>
                  </w:r>
                  <w:r>
                    <w:rPr>
                      <w:szCs w:val="21"/>
                    </w:rPr>
                    <w:t>□</w:t>
                  </w:r>
                  <w:r>
                    <w:rPr>
                      <w:rFonts w:hint="eastAsia"/>
                      <w:szCs w:val="21"/>
                    </w:rPr>
                    <w:t>；</w:t>
                  </w:r>
                  <w:r>
                    <w:rPr>
                      <w:rFonts w:hint="eastAsia"/>
                      <w:szCs w:val="21"/>
                    </w:rPr>
                    <w:t>V</w:t>
                  </w:r>
                  <w:r>
                    <w:rPr>
                      <w:szCs w:val="21"/>
                    </w:rPr>
                    <w:t>类</w:t>
                  </w:r>
                  <w:r>
                    <w:rPr>
                      <w:szCs w:val="21"/>
                    </w:rPr>
                    <w:t>□</w:t>
                  </w:r>
                </w:p>
                <w:p w:rsidR="00DE55CB" w:rsidRDefault="004D34FC">
                  <w:pPr>
                    <w:rPr>
                      <w:szCs w:val="21"/>
                    </w:rPr>
                  </w:pPr>
                  <w:r>
                    <w:rPr>
                      <w:szCs w:val="21"/>
                    </w:rPr>
                    <w:t>近岸海域：第一类</w:t>
                  </w:r>
                  <w:r>
                    <w:rPr>
                      <w:szCs w:val="21"/>
                    </w:rPr>
                    <w:t>□</w:t>
                  </w:r>
                  <w:r>
                    <w:rPr>
                      <w:szCs w:val="21"/>
                    </w:rPr>
                    <w:t>；第二类</w:t>
                  </w:r>
                  <w:r>
                    <w:rPr>
                      <w:szCs w:val="21"/>
                    </w:rPr>
                    <w:t>□</w:t>
                  </w:r>
                  <w:r>
                    <w:rPr>
                      <w:szCs w:val="21"/>
                    </w:rPr>
                    <w:t>；第三类</w:t>
                  </w:r>
                  <w:r>
                    <w:rPr>
                      <w:szCs w:val="21"/>
                    </w:rPr>
                    <w:t>□</w:t>
                  </w:r>
                  <w:r>
                    <w:rPr>
                      <w:szCs w:val="21"/>
                    </w:rPr>
                    <w:t>；第四类</w:t>
                  </w:r>
                  <w:r>
                    <w:rPr>
                      <w:szCs w:val="21"/>
                    </w:rPr>
                    <w:t xml:space="preserve">□ </w:t>
                  </w:r>
                </w:p>
                <w:p w:rsidR="00DE55CB" w:rsidRDefault="004D34FC">
                  <w:pPr>
                    <w:rPr>
                      <w:szCs w:val="21"/>
                    </w:rPr>
                  </w:pPr>
                  <w:r>
                    <w:rPr>
                      <w:szCs w:val="21"/>
                    </w:rPr>
                    <w:t>规划年评价标准（</w:t>
                  </w:r>
                  <w:r>
                    <w:rPr>
                      <w:rFonts w:hint="eastAsia"/>
                      <w:szCs w:val="21"/>
                    </w:rPr>
                    <w:t xml:space="preserve">  / </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评价时期</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 xml:space="preserve">□ </w:t>
                  </w:r>
                </w:p>
                <w:p w:rsidR="00DE55CB" w:rsidRDefault="004D34FC">
                  <w:pPr>
                    <w:rPr>
                      <w:szCs w:val="21"/>
                    </w:rPr>
                  </w:pP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szCs w:val="21"/>
                    </w:rPr>
                    <w:t>；冬季</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评价结论</w:t>
                  </w:r>
                </w:p>
              </w:tc>
              <w:tc>
                <w:tcPr>
                  <w:tcW w:w="5659" w:type="dxa"/>
                  <w:gridSpan w:val="11"/>
                  <w:tcBorders>
                    <w:top w:val="single" w:sz="4" w:space="0" w:color="auto"/>
                    <w:left w:val="single" w:sz="4" w:space="0" w:color="auto"/>
                  </w:tcBorders>
                  <w:shd w:val="clear" w:color="auto" w:fill="FFFFFF"/>
                  <w:vAlign w:val="center"/>
                </w:tcPr>
                <w:p w:rsidR="00DE55CB" w:rsidRDefault="004D34FC">
                  <w:pPr>
                    <w:rPr>
                      <w:szCs w:val="21"/>
                    </w:rPr>
                  </w:pPr>
                  <w:r>
                    <w:rPr>
                      <w:szCs w:val="21"/>
                    </w:rPr>
                    <w:t>水环境功能区或水功能区、近岸海域环境功能区水质达标状况</w:t>
                  </w:r>
                  <w:r>
                    <w:rPr>
                      <w:szCs w:val="21"/>
                    </w:rPr>
                    <w:t>□</w:t>
                  </w:r>
                  <w:r>
                    <w:rPr>
                      <w:szCs w:val="21"/>
                    </w:rPr>
                    <w:t>：达标</w:t>
                  </w:r>
                  <w:r>
                    <w:rPr>
                      <w:szCs w:val="21"/>
                    </w:rPr>
                    <w:t>□</w:t>
                  </w:r>
                  <w:r>
                    <w:rPr>
                      <w:rFonts w:hint="eastAsia"/>
                      <w:szCs w:val="21"/>
                    </w:rPr>
                    <w:t>；</w:t>
                  </w:r>
                  <w:r>
                    <w:rPr>
                      <w:szCs w:val="21"/>
                    </w:rPr>
                    <w:t>不达标</w:t>
                  </w:r>
                  <w:r>
                    <w:rPr>
                      <w:szCs w:val="21"/>
                    </w:rPr>
                    <w:t>□</w:t>
                  </w:r>
                </w:p>
                <w:p w:rsidR="00DE55CB" w:rsidRDefault="004D34FC">
                  <w:pPr>
                    <w:rPr>
                      <w:szCs w:val="21"/>
                    </w:rPr>
                  </w:pPr>
                  <w:r>
                    <w:rPr>
                      <w:szCs w:val="21"/>
                    </w:rPr>
                    <w:t>水环境控制单元或断面水质达标状况</w:t>
                  </w:r>
                  <w:r>
                    <w:rPr>
                      <w:szCs w:val="21"/>
                    </w:rPr>
                    <w:t>□</w:t>
                  </w:r>
                  <w:r>
                    <w:rPr>
                      <w:rFonts w:hint="eastAsia"/>
                      <w:szCs w:val="21"/>
                    </w:rPr>
                    <w:t>：</w:t>
                  </w:r>
                  <w:r>
                    <w:rPr>
                      <w:szCs w:val="21"/>
                    </w:rPr>
                    <w:t>达标</w:t>
                  </w:r>
                  <w:r>
                    <w:rPr>
                      <w:szCs w:val="21"/>
                    </w:rPr>
                    <w:t>□</w:t>
                  </w:r>
                  <w:r>
                    <w:rPr>
                      <w:rFonts w:hint="eastAsia"/>
                      <w:szCs w:val="21"/>
                    </w:rPr>
                    <w:t>；</w:t>
                  </w:r>
                  <w:r>
                    <w:rPr>
                      <w:szCs w:val="21"/>
                    </w:rPr>
                    <w:t>不达标</w:t>
                  </w:r>
                  <w:r>
                    <w:rPr>
                      <w:szCs w:val="21"/>
                    </w:rPr>
                    <w:t>□</w:t>
                  </w:r>
                </w:p>
                <w:p w:rsidR="00DE55CB" w:rsidRDefault="004D34FC">
                  <w:pPr>
                    <w:rPr>
                      <w:szCs w:val="21"/>
                    </w:rPr>
                  </w:pPr>
                  <w:r>
                    <w:rPr>
                      <w:szCs w:val="21"/>
                    </w:rPr>
                    <w:t>水环境保护目标质量状况</w:t>
                  </w:r>
                  <w:r>
                    <w:rPr>
                      <w:szCs w:val="21"/>
                    </w:rPr>
                    <w:t>□</w:t>
                  </w:r>
                  <w:r>
                    <w:rPr>
                      <w:rFonts w:hint="eastAsia"/>
                      <w:szCs w:val="21"/>
                    </w:rPr>
                    <w:t>：</w:t>
                  </w:r>
                  <w:r>
                    <w:rPr>
                      <w:szCs w:val="21"/>
                    </w:rPr>
                    <w:t>达标口；不达标</w:t>
                  </w:r>
                  <w:r>
                    <w:rPr>
                      <w:szCs w:val="21"/>
                    </w:rPr>
                    <w:t>□</w:t>
                  </w:r>
                </w:p>
                <w:p w:rsidR="00DE55CB" w:rsidRDefault="004D34FC">
                  <w:pPr>
                    <w:rPr>
                      <w:szCs w:val="21"/>
                    </w:rPr>
                  </w:pPr>
                  <w:r>
                    <w:rPr>
                      <w:szCs w:val="21"/>
                    </w:rPr>
                    <w:t>对照断面、控制断面等代表性断面的水质状况</w:t>
                  </w:r>
                  <w:r>
                    <w:rPr>
                      <w:szCs w:val="21"/>
                    </w:rPr>
                    <w:t>□:</w:t>
                  </w:r>
                  <w:r>
                    <w:rPr>
                      <w:szCs w:val="21"/>
                    </w:rPr>
                    <w:t>达标</w:t>
                  </w:r>
                  <w:r>
                    <w:rPr>
                      <w:szCs w:val="21"/>
                    </w:rPr>
                    <w:t>□;</w:t>
                  </w:r>
                  <w:r>
                    <w:rPr>
                      <w:szCs w:val="21"/>
                    </w:rPr>
                    <w:t>不达标口</w:t>
                  </w:r>
                </w:p>
                <w:p w:rsidR="00DE55CB" w:rsidRDefault="004D34FC">
                  <w:pPr>
                    <w:rPr>
                      <w:szCs w:val="21"/>
                    </w:rPr>
                  </w:pPr>
                  <w:r>
                    <w:rPr>
                      <w:szCs w:val="21"/>
                    </w:rPr>
                    <w:t>底泥污染评价</w:t>
                  </w:r>
                  <w:r>
                    <w:rPr>
                      <w:szCs w:val="21"/>
                    </w:rPr>
                    <w:t>□</w:t>
                  </w:r>
                </w:p>
                <w:p w:rsidR="00DE55CB" w:rsidRDefault="004D34FC">
                  <w:pPr>
                    <w:rPr>
                      <w:szCs w:val="21"/>
                    </w:rPr>
                  </w:pPr>
                  <w:r>
                    <w:rPr>
                      <w:szCs w:val="21"/>
                    </w:rPr>
                    <w:t>水资源与开发利用程度及其水文情势评价口</w:t>
                  </w:r>
                  <w:r>
                    <w:rPr>
                      <w:szCs w:val="21"/>
                    </w:rPr>
                    <w:t xml:space="preserve"> </w:t>
                  </w:r>
                  <w:r>
                    <w:rPr>
                      <w:szCs w:val="21"/>
                    </w:rPr>
                    <w:t>水环境质量回顾评价</w:t>
                  </w:r>
                  <w:r>
                    <w:rPr>
                      <w:szCs w:val="21"/>
                    </w:rPr>
                    <w:t>□</w:t>
                  </w:r>
                </w:p>
                <w:p w:rsidR="00DE55CB" w:rsidRDefault="004D34FC">
                  <w:pPr>
                    <w:rPr>
                      <w:szCs w:val="21"/>
                    </w:rPr>
                  </w:pPr>
                  <w:r>
                    <w:rPr>
                      <w:szCs w:val="21"/>
                    </w:rPr>
                    <w:t>流域（区域）水资源（包括水能资源）与开发利用总体状况、生态流量管理要求与现状满足程度、建设项目占</w:t>
                  </w:r>
                  <w:r>
                    <w:rPr>
                      <w:szCs w:val="21"/>
                    </w:rPr>
                    <w:t xml:space="preserve"> </w:t>
                  </w:r>
                  <w:r>
                    <w:rPr>
                      <w:szCs w:val="21"/>
                    </w:rPr>
                    <w:t>用水域空间的水流状况与河湖演变状况</w:t>
                  </w:r>
                  <w:r>
                    <w:rPr>
                      <w:szCs w:val="21"/>
                    </w:rPr>
                    <w:t>□</w:t>
                  </w:r>
                </w:p>
              </w:tc>
              <w:tc>
                <w:tcPr>
                  <w:tcW w:w="924" w:type="dxa"/>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达标区口</w:t>
                  </w:r>
                </w:p>
                <w:p w:rsidR="00DE55CB" w:rsidRDefault="004D34FC">
                  <w:pPr>
                    <w:rPr>
                      <w:szCs w:val="21"/>
                    </w:rPr>
                  </w:pPr>
                  <w:r>
                    <w:rPr>
                      <w:szCs w:val="21"/>
                    </w:rPr>
                    <w:t>不达标区口</w:t>
                  </w:r>
                </w:p>
              </w:tc>
            </w:tr>
            <w:tr w:rsidR="00DE55CB">
              <w:trPr>
                <w:trHeight w:val="340"/>
                <w:jc w:val="center"/>
              </w:trPr>
              <w:tc>
                <w:tcPr>
                  <w:tcW w:w="388" w:type="dxa"/>
                  <w:vMerge w:val="restart"/>
                  <w:tcBorders>
                    <w:top w:val="single" w:sz="4" w:space="0" w:color="auto"/>
                    <w:left w:val="single" w:sz="4" w:space="0" w:color="auto"/>
                  </w:tcBorders>
                  <w:shd w:val="clear" w:color="auto" w:fill="FFFFFF"/>
                  <w:vAlign w:val="center"/>
                </w:tcPr>
                <w:p w:rsidR="00DE55CB" w:rsidRDefault="004D34FC">
                  <w:pPr>
                    <w:jc w:val="center"/>
                    <w:rPr>
                      <w:b/>
                      <w:bCs/>
                      <w:szCs w:val="21"/>
                    </w:rPr>
                  </w:pPr>
                  <w:r>
                    <w:rPr>
                      <w:b/>
                      <w:bCs/>
                      <w:szCs w:val="21"/>
                    </w:rPr>
                    <w:t>影</w:t>
                  </w:r>
                </w:p>
                <w:p w:rsidR="00DE55CB" w:rsidRDefault="004D34FC">
                  <w:pPr>
                    <w:jc w:val="center"/>
                    <w:rPr>
                      <w:b/>
                      <w:bCs/>
                      <w:szCs w:val="21"/>
                    </w:rPr>
                  </w:pPr>
                  <w:r>
                    <w:rPr>
                      <w:b/>
                      <w:bCs/>
                      <w:szCs w:val="21"/>
                    </w:rPr>
                    <w:t>响</w:t>
                  </w:r>
                </w:p>
                <w:p w:rsidR="00DE55CB" w:rsidRDefault="004D34FC">
                  <w:pPr>
                    <w:jc w:val="center"/>
                    <w:rPr>
                      <w:b/>
                      <w:bCs/>
                      <w:szCs w:val="21"/>
                    </w:rPr>
                  </w:pPr>
                  <w:r>
                    <w:rPr>
                      <w:b/>
                      <w:bCs/>
                      <w:szCs w:val="21"/>
                    </w:rPr>
                    <w:t>预</w:t>
                  </w:r>
                </w:p>
                <w:p w:rsidR="00DE55CB" w:rsidRDefault="004D34FC">
                  <w:pPr>
                    <w:jc w:val="center"/>
                    <w:rPr>
                      <w:szCs w:val="21"/>
                    </w:rPr>
                  </w:pPr>
                  <w:r>
                    <w:rPr>
                      <w:b/>
                      <w:bCs/>
                      <w:szCs w:val="21"/>
                    </w:rPr>
                    <w:lastRenderedPageBreak/>
                    <w:t>测</w:t>
                  </w: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lastRenderedPageBreak/>
                    <w:t>预测范围</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河流：长度（</w:t>
                  </w:r>
                  <w:r>
                    <w:rPr>
                      <w:rFonts w:hint="eastAsia"/>
                      <w:szCs w:val="21"/>
                    </w:rPr>
                    <w:t xml:space="preserve"> / </w:t>
                  </w:r>
                  <w:r>
                    <w:rPr>
                      <w:szCs w:val="21"/>
                    </w:rPr>
                    <w:t>）</w:t>
                  </w:r>
                  <w:r>
                    <w:rPr>
                      <w:szCs w:val="21"/>
                    </w:rPr>
                    <w:t>km</w:t>
                  </w:r>
                  <w:r>
                    <w:rPr>
                      <w:rFonts w:hint="eastAsia"/>
                      <w:szCs w:val="21"/>
                    </w:rPr>
                    <w:t>；</w:t>
                  </w:r>
                  <w:r>
                    <w:rPr>
                      <w:szCs w:val="21"/>
                    </w:rPr>
                    <w:t>湖库、河口及近岸海域：面积（</w:t>
                  </w:r>
                  <w:r>
                    <w:rPr>
                      <w:rFonts w:hint="eastAsia"/>
                      <w:szCs w:val="21"/>
                    </w:rPr>
                    <w:t xml:space="preserve"> / </w:t>
                  </w:r>
                  <w:r>
                    <w:rPr>
                      <w:szCs w:val="21"/>
                    </w:rPr>
                    <w:t>）</w:t>
                  </w:r>
                  <w:r>
                    <w:rPr>
                      <w:szCs w:val="21"/>
                    </w:rPr>
                    <w:t>km</w:t>
                  </w:r>
                  <w:r>
                    <w:rPr>
                      <w:szCs w:val="21"/>
                      <w:vertAlign w:val="superscript"/>
                    </w:rPr>
                    <w:t>2</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预测因子</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w:t>
                  </w:r>
                  <w:r>
                    <w:rPr>
                      <w:rFonts w:hint="eastAsia"/>
                      <w:szCs w:val="21"/>
                    </w:rPr>
                    <w:t xml:space="preserve">  /  </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预测时期</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szCs w:val="21"/>
                    </w:rPr>
                    <w:t>；冬季</w:t>
                  </w:r>
                  <w:r>
                    <w:rPr>
                      <w:szCs w:val="21"/>
                    </w:rPr>
                    <w:t xml:space="preserve">□ </w:t>
                  </w:r>
                  <w:r>
                    <w:rPr>
                      <w:szCs w:val="21"/>
                    </w:rPr>
                    <w:t>设计水文条件</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预测情景</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建设期</w:t>
                  </w:r>
                  <w:r>
                    <w:rPr>
                      <w:szCs w:val="21"/>
                    </w:rPr>
                    <w:t>□</w:t>
                  </w:r>
                  <w:r>
                    <w:rPr>
                      <w:szCs w:val="21"/>
                    </w:rPr>
                    <w:t>；生产运行期</w:t>
                  </w:r>
                  <w:r>
                    <w:rPr>
                      <w:szCs w:val="21"/>
                    </w:rPr>
                    <w:t>□</w:t>
                  </w:r>
                  <w:r>
                    <w:rPr>
                      <w:szCs w:val="21"/>
                    </w:rPr>
                    <w:t>；服务期满后</w:t>
                  </w:r>
                  <w:r>
                    <w:rPr>
                      <w:szCs w:val="21"/>
                    </w:rPr>
                    <w:t>□</w:t>
                  </w:r>
                </w:p>
                <w:p w:rsidR="00DE55CB" w:rsidRDefault="004D34FC">
                  <w:pPr>
                    <w:rPr>
                      <w:szCs w:val="21"/>
                    </w:rPr>
                  </w:pPr>
                  <w:r>
                    <w:rPr>
                      <w:szCs w:val="21"/>
                    </w:rPr>
                    <w:t>正常工况</w:t>
                  </w:r>
                  <w:r>
                    <w:rPr>
                      <w:szCs w:val="21"/>
                    </w:rPr>
                    <w:t>□</w:t>
                  </w:r>
                  <w:r>
                    <w:rPr>
                      <w:szCs w:val="21"/>
                    </w:rPr>
                    <w:t>；非正常工况</w:t>
                  </w:r>
                  <w:r>
                    <w:rPr>
                      <w:szCs w:val="21"/>
                    </w:rPr>
                    <w:t xml:space="preserve">□ </w:t>
                  </w:r>
                </w:p>
                <w:p w:rsidR="00DE55CB" w:rsidRDefault="004D34FC">
                  <w:pPr>
                    <w:rPr>
                      <w:szCs w:val="21"/>
                    </w:rPr>
                  </w:pPr>
                  <w:r>
                    <w:rPr>
                      <w:szCs w:val="21"/>
                    </w:rPr>
                    <w:t>污染控制和减缓措施方案</w:t>
                  </w:r>
                  <w:r>
                    <w:rPr>
                      <w:szCs w:val="21"/>
                    </w:rPr>
                    <w:t xml:space="preserve">□ </w:t>
                  </w:r>
                </w:p>
                <w:p w:rsidR="00DE55CB" w:rsidRDefault="004D34FC">
                  <w:pPr>
                    <w:rPr>
                      <w:szCs w:val="21"/>
                    </w:rPr>
                  </w:pPr>
                  <w:r>
                    <w:rPr>
                      <w:szCs w:val="21"/>
                    </w:rPr>
                    <w:t>区（流）域环境质量改善目标要求情景</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预测方法</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数值解</w:t>
                  </w:r>
                  <w:r>
                    <w:rPr>
                      <w:szCs w:val="21"/>
                    </w:rPr>
                    <w:t>□</w:t>
                  </w:r>
                  <w:r>
                    <w:rPr>
                      <w:rFonts w:hint="eastAsia"/>
                      <w:szCs w:val="21"/>
                    </w:rPr>
                    <w:t>：</w:t>
                  </w:r>
                  <w:r>
                    <w:rPr>
                      <w:szCs w:val="21"/>
                    </w:rPr>
                    <w:t>解析解</w:t>
                  </w:r>
                  <w:r>
                    <w:rPr>
                      <w:szCs w:val="21"/>
                    </w:rPr>
                    <w:t>□</w:t>
                  </w:r>
                  <w:r>
                    <w:rPr>
                      <w:szCs w:val="21"/>
                    </w:rPr>
                    <w:t>；其他</w:t>
                  </w:r>
                  <w:r>
                    <w:rPr>
                      <w:szCs w:val="21"/>
                    </w:rPr>
                    <w:t xml:space="preserve">□ </w:t>
                  </w:r>
                </w:p>
                <w:p w:rsidR="00DE55CB" w:rsidRDefault="004D34FC">
                  <w:pPr>
                    <w:rPr>
                      <w:szCs w:val="21"/>
                    </w:rPr>
                  </w:pPr>
                  <w:r>
                    <w:rPr>
                      <w:szCs w:val="21"/>
                    </w:rPr>
                    <w:t>导则推荐模式</w:t>
                  </w:r>
                  <w:r>
                    <w:rPr>
                      <w:szCs w:val="21"/>
                    </w:rPr>
                    <w:t>□</w:t>
                  </w:r>
                  <w:r>
                    <w:rPr>
                      <w:rFonts w:hint="eastAsia"/>
                      <w:szCs w:val="21"/>
                    </w:rPr>
                    <w:t>：</w:t>
                  </w:r>
                  <w:r>
                    <w:rPr>
                      <w:szCs w:val="21"/>
                    </w:rPr>
                    <w:t>其他</w:t>
                  </w:r>
                  <w:r>
                    <w:rPr>
                      <w:szCs w:val="21"/>
                    </w:rPr>
                    <w:t>□</w:t>
                  </w:r>
                </w:p>
              </w:tc>
            </w:tr>
            <w:tr w:rsidR="00DE55CB">
              <w:trPr>
                <w:trHeight w:val="340"/>
                <w:jc w:val="center"/>
              </w:trPr>
              <w:tc>
                <w:tcPr>
                  <w:tcW w:w="388" w:type="dxa"/>
                  <w:vMerge w:val="restart"/>
                  <w:tcBorders>
                    <w:top w:val="single" w:sz="4" w:space="0" w:color="auto"/>
                    <w:left w:val="single" w:sz="4" w:space="0" w:color="auto"/>
                  </w:tcBorders>
                  <w:shd w:val="clear" w:color="auto" w:fill="FFFFFF"/>
                  <w:vAlign w:val="center"/>
                </w:tcPr>
                <w:p w:rsidR="00DE55CB" w:rsidRDefault="004D34FC">
                  <w:pPr>
                    <w:jc w:val="center"/>
                    <w:rPr>
                      <w:b/>
                      <w:bCs/>
                      <w:szCs w:val="21"/>
                    </w:rPr>
                  </w:pPr>
                  <w:r>
                    <w:rPr>
                      <w:b/>
                      <w:bCs/>
                      <w:szCs w:val="21"/>
                    </w:rPr>
                    <w:t>影</w:t>
                  </w:r>
                </w:p>
                <w:p w:rsidR="00DE55CB" w:rsidRDefault="004D34FC">
                  <w:pPr>
                    <w:jc w:val="center"/>
                    <w:rPr>
                      <w:b/>
                      <w:bCs/>
                      <w:szCs w:val="21"/>
                    </w:rPr>
                  </w:pPr>
                  <w:r>
                    <w:rPr>
                      <w:b/>
                      <w:bCs/>
                      <w:szCs w:val="21"/>
                    </w:rPr>
                    <w:t>响</w:t>
                  </w:r>
                </w:p>
                <w:p w:rsidR="00DE55CB" w:rsidRDefault="004D34FC">
                  <w:pPr>
                    <w:jc w:val="center"/>
                    <w:rPr>
                      <w:b/>
                      <w:bCs/>
                      <w:szCs w:val="21"/>
                    </w:rPr>
                  </w:pPr>
                  <w:r>
                    <w:rPr>
                      <w:b/>
                      <w:bCs/>
                      <w:szCs w:val="21"/>
                    </w:rPr>
                    <w:t>评</w:t>
                  </w:r>
                </w:p>
                <w:p w:rsidR="00DE55CB" w:rsidRDefault="004D34FC">
                  <w:pPr>
                    <w:jc w:val="center"/>
                    <w:rPr>
                      <w:szCs w:val="21"/>
                    </w:rPr>
                  </w:pPr>
                  <w:r>
                    <w:rPr>
                      <w:b/>
                      <w:bCs/>
                      <w:szCs w:val="21"/>
                    </w:rPr>
                    <w:t>价</w:t>
                  </w: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水污染挖制和水环境影响减缓措施有效性评价</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区（流）域水环境质量改善目标</w:t>
                  </w:r>
                  <w:r>
                    <w:rPr>
                      <w:szCs w:val="21"/>
                    </w:rPr>
                    <w:t>□</w:t>
                  </w:r>
                  <w:r>
                    <w:rPr>
                      <w:szCs w:val="21"/>
                    </w:rPr>
                    <w:t>；替代削减源</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水环境影响评价</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DE55CB" w:rsidRDefault="004D34FC">
                  <w:pPr>
                    <w:rPr>
                      <w:szCs w:val="21"/>
                    </w:rPr>
                  </w:pPr>
                  <w:r>
                    <w:rPr>
                      <w:szCs w:val="21"/>
                    </w:rPr>
                    <w:t>排放口混合区外满足水环境管理要求</w:t>
                  </w:r>
                  <w:r>
                    <w:rPr>
                      <w:szCs w:val="21"/>
                    </w:rPr>
                    <w:t xml:space="preserve">□ </w:t>
                  </w:r>
                </w:p>
                <w:p w:rsidR="00DE55CB" w:rsidRDefault="004D34FC">
                  <w:pPr>
                    <w:rPr>
                      <w:szCs w:val="21"/>
                    </w:rPr>
                  </w:pPr>
                  <w:r>
                    <w:rPr>
                      <w:szCs w:val="21"/>
                    </w:rPr>
                    <w:t>水环境功能区或水功能区、近岸海域环境功能区水质达标</w:t>
                  </w:r>
                  <w:r>
                    <w:rPr>
                      <w:szCs w:val="21"/>
                    </w:rPr>
                    <w:t xml:space="preserve">□ </w:t>
                  </w:r>
                </w:p>
                <w:p w:rsidR="00DE55CB" w:rsidRDefault="004D34FC">
                  <w:pPr>
                    <w:rPr>
                      <w:szCs w:val="21"/>
                    </w:rPr>
                  </w:pPr>
                  <w:r>
                    <w:rPr>
                      <w:szCs w:val="21"/>
                    </w:rPr>
                    <w:t>满足水环境保护目标水域水环境质量要求</w:t>
                  </w:r>
                  <w:r>
                    <w:rPr>
                      <w:szCs w:val="21"/>
                    </w:rPr>
                    <w:t xml:space="preserve">□ </w:t>
                  </w:r>
                </w:p>
                <w:p w:rsidR="00DE55CB" w:rsidRDefault="004D34FC">
                  <w:pPr>
                    <w:rPr>
                      <w:szCs w:val="21"/>
                    </w:rPr>
                  </w:pPr>
                  <w:r>
                    <w:rPr>
                      <w:szCs w:val="21"/>
                    </w:rPr>
                    <w:t>水环境控制单元或断面水质达标</w:t>
                  </w:r>
                  <w:r>
                    <w:rPr>
                      <w:szCs w:val="21"/>
                    </w:rPr>
                    <w:t>□</w:t>
                  </w:r>
                </w:p>
                <w:p w:rsidR="00DE55CB" w:rsidRDefault="004D34FC">
                  <w:pPr>
                    <w:rPr>
                      <w:szCs w:val="21"/>
                    </w:rPr>
                  </w:pPr>
                  <w:r>
                    <w:rPr>
                      <w:szCs w:val="21"/>
                    </w:rPr>
                    <w:t>满足重点水污染物排放总量控制指标要求，重点行业建设项目，主要污染物排放满足等量或减量替代要求</w:t>
                  </w:r>
                  <w:r>
                    <w:rPr>
                      <w:szCs w:val="21"/>
                    </w:rPr>
                    <w:t xml:space="preserve">□ </w:t>
                  </w:r>
                </w:p>
                <w:p w:rsidR="00DE55CB" w:rsidRDefault="004D34FC">
                  <w:pPr>
                    <w:rPr>
                      <w:szCs w:val="21"/>
                    </w:rPr>
                  </w:pPr>
                  <w:r>
                    <w:rPr>
                      <w:szCs w:val="21"/>
                    </w:rPr>
                    <w:t>满足区（流）域水环境质量改善目标要求</w:t>
                  </w:r>
                  <w:r>
                    <w:rPr>
                      <w:szCs w:val="21"/>
                    </w:rPr>
                    <w:t>□</w:t>
                  </w:r>
                </w:p>
                <w:p w:rsidR="00DE55CB" w:rsidRDefault="004D34FC">
                  <w:pPr>
                    <w:rPr>
                      <w:szCs w:val="21"/>
                    </w:rPr>
                  </w:pPr>
                  <w:r>
                    <w:rPr>
                      <w:szCs w:val="21"/>
                    </w:rPr>
                    <w:t>水文要素影响型建设项目同时应包括水文情势变化评价、主要水文特征值影响评价、生态流量符合性评价</w:t>
                  </w:r>
                  <w:r>
                    <w:rPr>
                      <w:szCs w:val="21"/>
                    </w:rPr>
                    <w:t xml:space="preserve">□ </w:t>
                  </w:r>
                </w:p>
                <w:p w:rsidR="00DE55CB" w:rsidRDefault="004D34FC">
                  <w:pPr>
                    <w:rPr>
                      <w:szCs w:val="21"/>
                    </w:rPr>
                  </w:pPr>
                  <w:r>
                    <w:rPr>
                      <w:szCs w:val="21"/>
                    </w:rPr>
                    <w:t>对于新设或调整入河（湖库、近岸海域）排放口的建设项目，应包括排放口设置的环境合理性评价</w:t>
                  </w:r>
                  <w:r>
                    <w:rPr>
                      <w:szCs w:val="21"/>
                    </w:rPr>
                    <w:t xml:space="preserve">□ </w:t>
                  </w:r>
                </w:p>
                <w:p w:rsidR="00DE55CB" w:rsidRDefault="004D34FC">
                  <w:pPr>
                    <w:rPr>
                      <w:szCs w:val="21"/>
                    </w:rPr>
                  </w:pPr>
                  <w:r>
                    <w:rPr>
                      <w:szCs w:val="21"/>
                    </w:rPr>
                    <w:t>满足生态保护红线、水环境质量底线、资源利用上线和环境准入清单管理要求</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污染源排放量核算</w:t>
                  </w:r>
                </w:p>
              </w:tc>
              <w:tc>
                <w:tcPr>
                  <w:tcW w:w="2194" w:type="dxa"/>
                  <w:gridSpan w:val="4"/>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污染物名称</w:t>
                  </w:r>
                </w:p>
              </w:tc>
              <w:tc>
                <w:tcPr>
                  <w:tcW w:w="2194" w:type="dxa"/>
                  <w:gridSpan w:val="5"/>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排放量</w:t>
                  </w:r>
                  <w:r>
                    <w:rPr>
                      <w:szCs w:val="21"/>
                    </w:rPr>
                    <w:t>/ (t/a)</w:t>
                  </w:r>
                </w:p>
              </w:tc>
              <w:tc>
                <w:tcPr>
                  <w:tcW w:w="2195" w:type="dxa"/>
                  <w:gridSpan w:val="3"/>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排放浓度</w:t>
                  </w:r>
                  <w:r>
                    <w:rPr>
                      <w:szCs w:val="21"/>
                    </w:rPr>
                    <w:t>/ (mg/L)</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2194" w:type="dxa"/>
                  <w:gridSpan w:val="4"/>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c>
                <w:tcPr>
                  <w:tcW w:w="2194" w:type="dxa"/>
                  <w:gridSpan w:val="5"/>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c>
                <w:tcPr>
                  <w:tcW w:w="2195" w:type="dxa"/>
                  <w:gridSpan w:val="3"/>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替代源排放情况</w:t>
                  </w:r>
                </w:p>
              </w:tc>
              <w:tc>
                <w:tcPr>
                  <w:tcW w:w="131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污染源名称</w:t>
                  </w:r>
                </w:p>
              </w:tc>
              <w:tc>
                <w:tcPr>
                  <w:tcW w:w="1317" w:type="dxa"/>
                  <w:gridSpan w:val="4"/>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排污许可证编号</w:t>
                  </w:r>
                </w:p>
              </w:tc>
              <w:tc>
                <w:tcPr>
                  <w:tcW w:w="1316" w:type="dxa"/>
                  <w:gridSpan w:val="2"/>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污染物名称</w:t>
                  </w:r>
                </w:p>
              </w:tc>
              <w:tc>
                <w:tcPr>
                  <w:tcW w:w="1317" w:type="dxa"/>
                  <w:gridSpan w:val="3"/>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排放量</w:t>
                  </w:r>
                  <w:r>
                    <w:rPr>
                      <w:szCs w:val="21"/>
                    </w:rPr>
                    <w:t>/ (t/a)</w:t>
                  </w:r>
                </w:p>
              </w:tc>
              <w:tc>
                <w:tcPr>
                  <w:tcW w:w="1317" w:type="dxa"/>
                  <w:gridSpan w:val="2"/>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排放浓度</w:t>
                  </w:r>
                  <w:r>
                    <w:rPr>
                      <w:szCs w:val="21"/>
                    </w:rPr>
                    <w:t>/ (mg/L)</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1316" w:type="dxa"/>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c>
                <w:tcPr>
                  <w:tcW w:w="1317" w:type="dxa"/>
                  <w:gridSpan w:val="4"/>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c>
                <w:tcPr>
                  <w:tcW w:w="1316" w:type="dxa"/>
                  <w:gridSpan w:val="2"/>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c>
                <w:tcPr>
                  <w:tcW w:w="1317" w:type="dxa"/>
                  <w:gridSpan w:val="3"/>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c>
                <w:tcPr>
                  <w:tcW w:w="1317" w:type="dxa"/>
                  <w:gridSpan w:val="2"/>
                  <w:tcBorders>
                    <w:top w:val="single" w:sz="4" w:space="0" w:color="auto"/>
                    <w:left w:val="single" w:sz="4" w:space="0" w:color="auto"/>
                    <w:righ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r>
            <w:tr w:rsidR="00DE55CB">
              <w:trPr>
                <w:trHeight w:val="340"/>
                <w:jc w:val="center"/>
              </w:trPr>
              <w:tc>
                <w:tcPr>
                  <w:tcW w:w="388" w:type="dxa"/>
                  <w:vMerge/>
                  <w:tcBorders>
                    <w:left w:val="single" w:sz="4" w:space="0" w:color="auto"/>
                    <w:bottom w:val="single" w:sz="4" w:space="0" w:color="auto"/>
                  </w:tcBorders>
                  <w:shd w:val="clear" w:color="auto" w:fill="FFFFFF"/>
                  <w:vAlign w:val="center"/>
                </w:tcPr>
                <w:p w:rsidR="00DE55CB" w:rsidRDefault="00DE55CB">
                  <w:pPr>
                    <w:jc w:val="center"/>
                    <w:rPr>
                      <w:szCs w:val="21"/>
                    </w:rPr>
                  </w:pPr>
                </w:p>
              </w:tc>
              <w:tc>
                <w:tcPr>
                  <w:tcW w:w="1346" w:type="dxa"/>
                  <w:tcBorders>
                    <w:top w:val="single" w:sz="4" w:space="0" w:color="auto"/>
                    <w:left w:val="single" w:sz="4" w:space="0" w:color="auto"/>
                    <w:bottom w:val="single" w:sz="4" w:space="0" w:color="auto"/>
                  </w:tcBorders>
                  <w:shd w:val="clear" w:color="auto" w:fill="FFFFFF"/>
                  <w:vAlign w:val="center"/>
                </w:tcPr>
                <w:p w:rsidR="00DE55CB" w:rsidRDefault="004D34FC">
                  <w:pPr>
                    <w:jc w:val="center"/>
                    <w:rPr>
                      <w:szCs w:val="21"/>
                    </w:rPr>
                  </w:pPr>
                  <w:r>
                    <w:rPr>
                      <w:szCs w:val="21"/>
                    </w:rPr>
                    <w:t>生态流量确定</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rPr>
                      <w:szCs w:val="21"/>
                    </w:rPr>
                  </w:pPr>
                  <w:r>
                    <w:rPr>
                      <w:szCs w:val="21"/>
                    </w:rPr>
                    <w:t>生态流量：一般水期（</w:t>
                  </w:r>
                  <w:r>
                    <w:rPr>
                      <w:rFonts w:hint="eastAsia"/>
                      <w:szCs w:val="21"/>
                    </w:rPr>
                    <w:t xml:space="preserve"> / </w:t>
                  </w:r>
                  <w:r>
                    <w:rPr>
                      <w:szCs w:val="21"/>
                    </w:rPr>
                    <w:t>）</w:t>
                  </w:r>
                  <w:r>
                    <w:rPr>
                      <w:szCs w:val="21"/>
                    </w:rPr>
                    <w:t>m</w:t>
                  </w:r>
                  <w:r>
                    <w:rPr>
                      <w:szCs w:val="21"/>
                      <w:vertAlign w:val="superscript"/>
                    </w:rPr>
                    <w:t>3</w:t>
                  </w:r>
                  <w:r>
                    <w:rPr>
                      <w:szCs w:val="21"/>
                    </w:rPr>
                    <w:t>/s</w:t>
                  </w:r>
                  <w:r>
                    <w:rPr>
                      <w:rFonts w:hint="eastAsia"/>
                      <w:szCs w:val="21"/>
                    </w:rPr>
                    <w:t>；</w:t>
                  </w:r>
                  <w:r>
                    <w:rPr>
                      <w:szCs w:val="21"/>
                    </w:rPr>
                    <w:t>鱼类繁殖期（</w:t>
                  </w:r>
                  <w:r>
                    <w:rPr>
                      <w:rFonts w:hint="eastAsia"/>
                      <w:szCs w:val="21"/>
                    </w:rPr>
                    <w:t xml:space="preserve"> / </w:t>
                  </w:r>
                  <w:r>
                    <w:rPr>
                      <w:szCs w:val="21"/>
                    </w:rPr>
                    <w:t>）</w:t>
                  </w:r>
                  <w:r>
                    <w:rPr>
                      <w:szCs w:val="21"/>
                    </w:rPr>
                    <w:t>m</w:t>
                  </w:r>
                  <w:r>
                    <w:rPr>
                      <w:szCs w:val="21"/>
                      <w:vertAlign w:val="superscript"/>
                    </w:rPr>
                    <w:t>3</w:t>
                  </w:r>
                  <w:r>
                    <w:rPr>
                      <w:szCs w:val="21"/>
                    </w:rPr>
                    <w:t>/s</w:t>
                  </w:r>
                  <w:r>
                    <w:rPr>
                      <w:rFonts w:hint="eastAsia"/>
                      <w:szCs w:val="21"/>
                    </w:rPr>
                    <w:t>；</w:t>
                  </w:r>
                  <w:r>
                    <w:rPr>
                      <w:szCs w:val="21"/>
                    </w:rPr>
                    <w:t>其他（</w:t>
                  </w:r>
                  <w:r>
                    <w:rPr>
                      <w:rFonts w:hint="eastAsia"/>
                      <w:szCs w:val="21"/>
                    </w:rPr>
                    <w:t xml:space="preserve"> / </w:t>
                  </w:r>
                  <w:r>
                    <w:rPr>
                      <w:szCs w:val="21"/>
                    </w:rPr>
                    <w:t>）</w:t>
                  </w:r>
                  <w:r>
                    <w:rPr>
                      <w:szCs w:val="21"/>
                    </w:rPr>
                    <w:t>m</w:t>
                  </w:r>
                  <w:r>
                    <w:rPr>
                      <w:szCs w:val="21"/>
                      <w:vertAlign w:val="superscript"/>
                    </w:rPr>
                    <w:t>3</w:t>
                  </w:r>
                  <w:r>
                    <w:rPr>
                      <w:szCs w:val="21"/>
                    </w:rPr>
                    <w:t xml:space="preserve">/s </w:t>
                  </w:r>
                </w:p>
                <w:p w:rsidR="00DE55CB" w:rsidRDefault="004D34FC">
                  <w:pPr>
                    <w:rPr>
                      <w:szCs w:val="21"/>
                    </w:rPr>
                  </w:pPr>
                  <w:r>
                    <w:rPr>
                      <w:szCs w:val="21"/>
                    </w:rPr>
                    <w:t>生态水位：一般水期（</w:t>
                  </w:r>
                  <w:r>
                    <w:rPr>
                      <w:rFonts w:hint="eastAsia"/>
                      <w:szCs w:val="21"/>
                    </w:rPr>
                    <w:t xml:space="preserve"> / </w:t>
                  </w:r>
                  <w:r>
                    <w:rPr>
                      <w:szCs w:val="21"/>
                    </w:rPr>
                    <w:t>）</w:t>
                  </w:r>
                  <w:r>
                    <w:rPr>
                      <w:szCs w:val="21"/>
                    </w:rPr>
                    <w:t>m</w:t>
                  </w:r>
                  <w:r>
                    <w:rPr>
                      <w:rFonts w:hint="eastAsia"/>
                      <w:szCs w:val="21"/>
                    </w:rPr>
                    <w:t>；</w:t>
                  </w:r>
                  <w:r>
                    <w:rPr>
                      <w:szCs w:val="21"/>
                    </w:rPr>
                    <w:t>鱼类繁殖期（</w:t>
                  </w:r>
                  <w:r>
                    <w:rPr>
                      <w:rFonts w:hint="eastAsia"/>
                      <w:szCs w:val="21"/>
                    </w:rPr>
                    <w:t xml:space="preserve"> / </w:t>
                  </w:r>
                  <w:r>
                    <w:rPr>
                      <w:szCs w:val="21"/>
                    </w:rPr>
                    <w:t>）</w:t>
                  </w:r>
                  <w:r>
                    <w:rPr>
                      <w:szCs w:val="21"/>
                    </w:rPr>
                    <w:t>m</w:t>
                  </w:r>
                  <w:r>
                    <w:rPr>
                      <w:rFonts w:hint="eastAsia"/>
                      <w:szCs w:val="21"/>
                    </w:rPr>
                    <w:t>；</w:t>
                  </w:r>
                  <w:r>
                    <w:rPr>
                      <w:szCs w:val="21"/>
                    </w:rPr>
                    <w:t>其他（</w:t>
                  </w:r>
                  <w:r>
                    <w:rPr>
                      <w:rFonts w:hint="eastAsia"/>
                      <w:szCs w:val="21"/>
                    </w:rPr>
                    <w:t xml:space="preserve"> / </w:t>
                  </w:r>
                  <w:r>
                    <w:rPr>
                      <w:szCs w:val="21"/>
                    </w:rPr>
                    <w:t>）</w:t>
                  </w:r>
                  <w:r>
                    <w:rPr>
                      <w:szCs w:val="21"/>
                    </w:rPr>
                    <w:t>m</w:t>
                  </w:r>
                </w:p>
              </w:tc>
            </w:tr>
            <w:tr w:rsidR="00DE55CB">
              <w:trPr>
                <w:trHeight w:val="340"/>
                <w:jc w:val="center"/>
              </w:trPr>
              <w:tc>
                <w:tcPr>
                  <w:tcW w:w="388" w:type="dxa"/>
                  <w:vMerge w:val="restart"/>
                  <w:tcBorders>
                    <w:top w:val="single" w:sz="4" w:space="0" w:color="auto"/>
                    <w:left w:val="single" w:sz="4" w:space="0" w:color="auto"/>
                  </w:tcBorders>
                  <w:shd w:val="clear" w:color="auto" w:fill="FFFFFF"/>
                  <w:vAlign w:val="center"/>
                </w:tcPr>
                <w:p w:rsidR="00DE55CB" w:rsidRDefault="004D34FC">
                  <w:pPr>
                    <w:jc w:val="center"/>
                    <w:rPr>
                      <w:b/>
                      <w:bCs/>
                      <w:szCs w:val="21"/>
                    </w:rPr>
                  </w:pPr>
                  <w:r>
                    <w:rPr>
                      <w:rFonts w:hint="eastAsia"/>
                      <w:b/>
                      <w:bCs/>
                      <w:szCs w:val="21"/>
                    </w:rPr>
                    <w:t>防</w:t>
                  </w:r>
                </w:p>
                <w:p w:rsidR="00DE55CB" w:rsidRDefault="004D34FC">
                  <w:pPr>
                    <w:jc w:val="center"/>
                    <w:rPr>
                      <w:b/>
                      <w:bCs/>
                      <w:szCs w:val="21"/>
                    </w:rPr>
                  </w:pPr>
                  <w:r>
                    <w:rPr>
                      <w:rFonts w:hint="eastAsia"/>
                      <w:b/>
                      <w:bCs/>
                      <w:szCs w:val="21"/>
                    </w:rPr>
                    <w:t>治</w:t>
                  </w:r>
                </w:p>
                <w:p w:rsidR="00DE55CB" w:rsidRDefault="004D34FC">
                  <w:pPr>
                    <w:jc w:val="center"/>
                    <w:rPr>
                      <w:b/>
                      <w:bCs/>
                      <w:szCs w:val="21"/>
                    </w:rPr>
                  </w:pPr>
                  <w:r>
                    <w:rPr>
                      <w:b/>
                      <w:bCs/>
                      <w:szCs w:val="21"/>
                    </w:rPr>
                    <w:t>措</w:t>
                  </w:r>
                </w:p>
                <w:p w:rsidR="00DE55CB" w:rsidRDefault="004D34FC">
                  <w:pPr>
                    <w:jc w:val="center"/>
                    <w:rPr>
                      <w:szCs w:val="21"/>
                    </w:rPr>
                  </w:pPr>
                  <w:r>
                    <w:rPr>
                      <w:b/>
                      <w:bCs/>
                      <w:szCs w:val="21"/>
                    </w:rPr>
                    <w:t>施</w:t>
                  </w:r>
                </w:p>
              </w:tc>
              <w:tc>
                <w:tcPr>
                  <w:tcW w:w="1346" w:type="dxa"/>
                  <w:tcBorders>
                    <w:top w:val="single" w:sz="4" w:space="0" w:color="auto"/>
                    <w:left w:val="single" w:sz="4" w:space="0" w:color="auto"/>
                    <w:bottom w:val="single" w:sz="4" w:space="0" w:color="auto"/>
                  </w:tcBorders>
                  <w:shd w:val="clear" w:color="auto" w:fill="FFFFFF"/>
                  <w:vAlign w:val="center"/>
                </w:tcPr>
                <w:p w:rsidR="00DE55CB" w:rsidRDefault="004D34FC">
                  <w:pPr>
                    <w:jc w:val="center"/>
                    <w:rPr>
                      <w:szCs w:val="21"/>
                    </w:rPr>
                  </w:pPr>
                  <w:r>
                    <w:rPr>
                      <w:szCs w:val="21"/>
                    </w:rPr>
                    <w:t>环保措施</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rPr>
                      <w:szCs w:val="21"/>
                    </w:rPr>
                  </w:pPr>
                  <w:r>
                    <w:rPr>
                      <w:szCs w:val="21"/>
                    </w:rPr>
                    <w:t>污水处理设施</w:t>
                  </w:r>
                  <w:r>
                    <w:rPr>
                      <w:szCs w:val="21"/>
                    </w:rPr>
                    <w:t>□</w:t>
                  </w:r>
                  <w:r>
                    <w:rPr>
                      <w:szCs w:val="21"/>
                    </w:rPr>
                    <w:t>；水文减缓设施</w:t>
                  </w:r>
                  <w:r>
                    <w:rPr>
                      <w:szCs w:val="21"/>
                    </w:rPr>
                    <w:t>□</w:t>
                  </w:r>
                  <w:r>
                    <w:rPr>
                      <w:rFonts w:hint="eastAsia"/>
                      <w:szCs w:val="21"/>
                    </w:rPr>
                    <w:t>；</w:t>
                  </w:r>
                  <w:r>
                    <w:rPr>
                      <w:szCs w:val="21"/>
                    </w:rPr>
                    <w:t>生态流量保障设施</w:t>
                  </w:r>
                  <w:r>
                    <w:rPr>
                      <w:szCs w:val="21"/>
                    </w:rPr>
                    <w:t>□</w:t>
                  </w:r>
                  <w:r>
                    <w:rPr>
                      <w:rFonts w:hint="eastAsia"/>
                      <w:szCs w:val="21"/>
                    </w:rPr>
                    <w:t>；</w:t>
                  </w:r>
                  <w:r>
                    <w:rPr>
                      <w:szCs w:val="21"/>
                    </w:rPr>
                    <w:t>区域削减</w:t>
                  </w:r>
                  <w:r>
                    <w:rPr>
                      <w:szCs w:val="21"/>
                    </w:rPr>
                    <w:t>□</w:t>
                  </w:r>
                  <w:r>
                    <w:rPr>
                      <w:rFonts w:hint="eastAsia"/>
                      <w:szCs w:val="21"/>
                    </w:rPr>
                    <w:t>；</w:t>
                  </w:r>
                  <w:r>
                    <w:rPr>
                      <w:szCs w:val="21"/>
                    </w:rPr>
                    <w:t>依托其他工程措施</w:t>
                  </w:r>
                  <w:r>
                    <w:rPr>
                      <w:szCs w:val="21"/>
                    </w:rPr>
                    <w:t>□</w:t>
                  </w:r>
                  <w:r>
                    <w:rPr>
                      <w:rFonts w:hint="eastAsia"/>
                      <w:szCs w:val="21"/>
                    </w:rPr>
                    <w:t>；</w:t>
                  </w:r>
                  <w:r>
                    <w:rPr>
                      <w:szCs w:val="21"/>
                    </w:rPr>
                    <w:t>其他</w:t>
                  </w:r>
                  <w:r>
                    <w:rPr>
                      <w:rFonts w:ascii="Wingdings 2" w:hAnsi="Wingdings 2"/>
                      <w:szCs w:val="21"/>
                    </w:rPr>
                    <w:t></w:t>
                  </w:r>
                </w:p>
              </w:tc>
            </w:tr>
            <w:tr w:rsidR="00DE55CB">
              <w:trPr>
                <w:trHeight w:val="165"/>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DE55CB" w:rsidRDefault="004D34FC">
                  <w:pPr>
                    <w:jc w:val="center"/>
                    <w:rPr>
                      <w:szCs w:val="21"/>
                    </w:rPr>
                  </w:pPr>
                  <w:r>
                    <w:rPr>
                      <w:szCs w:val="21"/>
                    </w:rPr>
                    <w:t>监测计划</w:t>
                  </w: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DE55CB">
                  <w:pPr>
                    <w:jc w:val="center"/>
                    <w:rPr>
                      <w:szCs w:val="21"/>
                    </w:rPr>
                  </w:pPr>
                </w:p>
              </w:tc>
              <w:tc>
                <w:tcPr>
                  <w:tcW w:w="2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环境质量</w:t>
                  </w:r>
                </w:p>
              </w:tc>
              <w:tc>
                <w:tcPr>
                  <w:tcW w:w="2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污染源</w:t>
                  </w:r>
                </w:p>
              </w:tc>
            </w:tr>
            <w:tr w:rsidR="00DE55CB">
              <w:trPr>
                <w:trHeight w:val="165"/>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top w:val="single" w:sz="4" w:space="0" w:color="auto"/>
                    <w:left w:val="single" w:sz="4" w:space="0" w:color="auto"/>
                  </w:tcBorders>
                  <w:shd w:val="clear" w:color="auto" w:fill="FFFFFF"/>
                  <w:vAlign w:val="center"/>
                </w:tcPr>
                <w:p w:rsidR="00DE55CB" w:rsidRDefault="00DE55CB">
                  <w:pPr>
                    <w:jc w:val="center"/>
                    <w:rPr>
                      <w:szCs w:val="21"/>
                    </w:rPr>
                  </w:pP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监测方式</w:t>
                  </w:r>
                </w:p>
              </w:tc>
              <w:tc>
                <w:tcPr>
                  <w:tcW w:w="2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rPr>
                      <w:szCs w:val="21"/>
                    </w:rPr>
                  </w:pPr>
                  <w:r>
                    <w:rPr>
                      <w:szCs w:val="21"/>
                    </w:rPr>
                    <w:t>手动</w:t>
                  </w:r>
                  <w:r>
                    <w:rPr>
                      <w:szCs w:val="21"/>
                    </w:rPr>
                    <w:t>□</w:t>
                  </w:r>
                  <w:r>
                    <w:rPr>
                      <w:szCs w:val="21"/>
                    </w:rPr>
                    <w:t>；自动</w:t>
                  </w:r>
                  <w:r>
                    <w:rPr>
                      <w:szCs w:val="21"/>
                    </w:rPr>
                    <w:t>□</w:t>
                  </w:r>
                  <w:r>
                    <w:rPr>
                      <w:szCs w:val="21"/>
                    </w:rPr>
                    <w:t>；无监测</w:t>
                  </w:r>
                  <w:r>
                    <w:rPr>
                      <w:szCs w:val="21"/>
                    </w:rPr>
                    <w:t>□</w:t>
                  </w:r>
                </w:p>
              </w:tc>
              <w:tc>
                <w:tcPr>
                  <w:tcW w:w="2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rPr>
                      <w:szCs w:val="21"/>
                    </w:rPr>
                  </w:pPr>
                  <w:r>
                    <w:rPr>
                      <w:szCs w:val="21"/>
                    </w:rPr>
                    <w:t>手动</w:t>
                  </w:r>
                  <w:r>
                    <w:rPr>
                      <w:szCs w:val="21"/>
                    </w:rPr>
                    <w:t>□</w:t>
                  </w:r>
                  <w:r>
                    <w:rPr>
                      <w:szCs w:val="21"/>
                    </w:rPr>
                    <w:t>；自动</w:t>
                  </w:r>
                  <w:r>
                    <w:rPr>
                      <w:szCs w:val="21"/>
                    </w:rPr>
                    <w:t>□</w:t>
                  </w:r>
                  <w:r>
                    <w:rPr>
                      <w:szCs w:val="21"/>
                    </w:rPr>
                    <w:t>；无监测</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tcBorders>
                  <w:shd w:val="clear" w:color="auto" w:fill="FFFFFF"/>
                  <w:vAlign w:val="center"/>
                </w:tcPr>
                <w:p w:rsidR="00DE55CB" w:rsidRDefault="00DE55CB">
                  <w:pPr>
                    <w:jc w:val="center"/>
                    <w:rPr>
                      <w:szCs w:val="21"/>
                    </w:rPr>
                  </w:pP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监测点位</w:t>
                  </w:r>
                </w:p>
              </w:tc>
              <w:tc>
                <w:tcPr>
                  <w:tcW w:w="2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c>
                <w:tcPr>
                  <w:tcW w:w="2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r>
            <w:tr w:rsidR="00DE55CB">
              <w:trPr>
                <w:trHeight w:val="340"/>
                <w:jc w:val="center"/>
              </w:trPr>
              <w:tc>
                <w:tcPr>
                  <w:tcW w:w="388" w:type="dxa"/>
                  <w:vMerge/>
                  <w:tcBorders>
                    <w:left w:val="single" w:sz="4" w:space="0" w:color="auto"/>
                  </w:tcBorders>
                  <w:shd w:val="clear" w:color="auto" w:fill="FFFFFF"/>
                  <w:vAlign w:val="center"/>
                </w:tcPr>
                <w:p w:rsidR="00DE55CB" w:rsidRDefault="00DE55CB">
                  <w:pPr>
                    <w:jc w:val="center"/>
                    <w:rPr>
                      <w:szCs w:val="21"/>
                    </w:rPr>
                  </w:pPr>
                </w:p>
              </w:tc>
              <w:tc>
                <w:tcPr>
                  <w:tcW w:w="1346" w:type="dxa"/>
                  <w:vMerge/>
                  <w:tcBorders>
                    <w:left w:val="single" w:sz="4" w:space="0" w:color="auto"/>
                    <w:bottom w:val="single" w:sz="4" w:space="0" w:color="auto"/>
                  </w:tcBorders>
                  <w:shd w:val="clear" w:color="auto" w:fill="FFFFFF"/>
                  <w:vAlign w:val="center"/>
                </w:tcPr>
                <w:p w:rsidR="00DE55CB" w:rsidRDefault="00DE55CB">
                  <w:pPr>
                    <w:jc w:val="center"/>
                    <w:rPr>
                      <w:szCs w:val="21"/>
                    </w:rPr>
                  </w:pP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监测因子</w:t>
                  </w:r>
                </w:p>
              </w:tc>
              <w:tc>
                <w:tcPr>
                  <w:tcW w:w="2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c>
                <w:tcPr>
                  <w:tcW w:w="2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jc w:val="center"/>
                    <w:rPr>
                      <w:szCs w:val="21"/>
                    </w:rPr>
                  </w:pPr>
                  <w:r>
                    <w:rPr>
                      <w:szCs w:val="21"/>
                    </w:rPr>
                    <w:t>(</w:t>
                  </w:r>
                  <w:r>
                    <w:rPr>
                      <w:rFonts w:hint="eastAsia"/>
                      <w:szCs w:val="21"/>
                    </w:rPr>
                    <w:t xml:space="preserve">  / </w:t>
                  </w:r>
                  <w:r>
                    <w:rPr>
                      <w:szCs w:val="21"/>
                    </w:rPr>
                    <w:t>)</w:t>
                  </w:r>
                </w:p>
              </w:tc>
            </w:tr>
            <w:tr w:rsidR="00DE55CB">
              <w:trPr>
                <w:trHeight w:val="340"/>
                <w:jc w:val="center"/>
              </w:trPr>
              <w:tc>
                <w:tcPr>
                  <w:tcW w:w="388" w:type="dxa"/>
                  <w:vMerge/>
                  <w:tcBorders>
                    <w:left w:val="single" w:sz="4" w:space="0" w:color="auto"/>
                    <w:bottom w:val="single" w:sz="4" w:space="0" w:color="auto"/>
                  </w:tcBorders>
                  <w:shd w:val="clear" w:color="auto" w:fill="FFFFFF"/>
                  <w:vAlign w:val="center"/>
                </w:tcPr>
                <w:p w:rsidR="00DE55CB" w:rsidRDefault="00DE55CB">
                  <w:pPr>
                    <w:jc w:val="center"/>
                    <w:rPr>
                      <w:szCs w:val="21"/>
                    </w:rPr>
                  </w:pPr>
                </w:p>
              </w:tc>
              <w:tc>
                <w:tcPr>
                  <w:tcW w:w="1346" w:type="dxa"/>
                  <w:tcBorders>
                    <w:left w:val="single" w:sz="4" w:space="0" w:color="auto"/>
                    <w:bottom w:val="single" w:sz="4" w:space="0" w:color="auto"/>
                  </w:tcBorders>
                  <w:shd w:val="clear" w:color="auto" w:fill="FFFFFF"/>
                  <w:vAlign w:val="center"/>
                </w:tcPr>
                <w:p w:rsidR="00DE55CB" w:rsidRDefault="004D34FC">
                  <w:pPr>
                    <w:jc w:val="center"/>
                    <w:rPr>
                      <w:szCs w:val="21"/>
                    </w:rPr>
                  </w:pPr>
                  <w:r>
                    <w:rPr>
                      <w:szCs w:val="21"/>
                    </w:rPr>
                    <w:t>污染物排放清单</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rPr>
                      <w:szCs w:val="21"/>
                    </w:rPr>
                  </w:pPr>
                  <w:r>
                    <w:rPr>
                      <w:szCs w:val="21"/>
                    </w:rPr>
                    <w:t>□</w:t>
                  </w:r>
                </w:p>
              </w:tc>
            </w:tr>
            <w:tr w:rsidR="00DE55CB">
              <w:trPr>
                <w:trHeight w:val="340"/>
                <w:jc w:val="center"/>
              </w:trPr>
              <w:tc>
                <w:tcPr>
                  <w:tcW w:w="1734" w:type="dxa"/>
                  <w:gridSpan w:val="2"/>
                  <w:tcBorders>
                    <w:top w:val="single" w:sz="4" w:space="0" w:color="auto"/>
                    <w:left w:val="single" w:sz="4" w:space="0" w:color="auto"/>
                    <w:bottom w:val="single" w:sz="4" w:space="0" w:color="auto"/>
                  </w:tcBorders>
                  <w:shd w:val="clear" w:color="auto" w:fill="FFFFFF"/>
                  <w:vAlign w:val="center"/>
                </w:tcPr>
                <w:p w:rsidR="00DE55CB" w:rsidRDefault="004D34FC">
                  <w:pPr>
                    <w:jc w:val="center"/>
                    <w:rPr>
                      <w:b/>
                      <w:bCs/>
                      <w:szCs w:val="21"/>
                    </w:rPr>
                  </w:pPr>
                  <w:r>
                    <w:rPr>
                      <w:b/>
                      <w:bCs/>
                      <w:szCs w:val="21"/>
                    </w:rPr>
                    <w:t>评价结论</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DE55CB" w:rsidRDefault="004D34FC">
                  <w:pPr>
                    <w:rPr>
                      <w:szCs w:val="21"/>
                    </w:rPr>
                  </w:pPr>
                  <w:r>
                    <w:rPr>
                      <w:szCs w:val="21"/>
                    </w:rPr>
                    <w:t>可以接受</w:t>
                  </w:r>
                  <w:r>
                    <w:rPr>
                      <w:rFonts w:ascii="Wingdings 2" w:hAnsi="Wingdings 2"/>
                      <w:szCs w:val="21"/>
                    </w:rPr>
                    <w:t></w:t>
                  </w:r>
                  <w:r>
                    <w:rPr>
                      <w:szCs w:val="21"/>
                    </w:rPr>
                    <w:t>；不可以接受</w:t>
                  </w:r>
                  <w:r>
                    <w:rPr>
                      <w:szCs w:val="21"/>
                    </w:rPr>
                    <w:t>□</w:t>
                  </w:r>
                </w:p>
              </w:tc>
            </w:tr>
          </w:tbl>
          <w:p w:rsidR="00DE55CB" w:rsidRDefault="00DE55CB" w:rsidP="00A1124C">
            <w:pPr>
              <w:pStyle w:val="21"/>
              <w:spacing w:after="0" w:line="360" w:lineRule="auto"/>
              <w:ind w:leftChars="0" w:left="0" w:firstLine="482"/>
              <w:rPr>
                <w:rFonts w:hAnsi="宋体" w:cs="宋体"/>
                <w:b/>
                <w:bCs/>
                <w:sz w:val="24"/>
              </w:rPr>
            </w:pPr>
          </w:p>
          <w:p w:rsidR="00DE55CB" w:rsidRDefault="004D34FC" w:rsidP="00A1124C">
            <w:pPr>
              <w:pStyle w:val="21"/>
              <w:spacing w:after="0" w:line="360" w:lineRule="auto"/>
              <w:ind w:leftChars="0" w:left="0" w:firstLine="482"/>
              <w:rPr>
                <w:rFonts w:hAnsi="宋体" w:cs="宋体"/>
                <w:b/>
                <w:bCs/>
              </w:rPr>
            </w:pPr>
            <w:r>
              <w:rPr>
                <w:rFonts w:hAnsi="宋体" w:cs="宋体" w:hint="eastAsia"/>
                <w:b/>
                <w:bCs/>
                <w:sz w:val="24"/>
              </w:rPr>
              <w:lastRenderedPageBreak/>
              <w:t>3</w:t>
            </w:r>
            <w:r>
              <w:rPr>
                <w:rFonts w:hAnsi="宋体" w:cs="宋体" w:hint="eastAsia"/>
                <w:b/>
                <w:bCs/>
                <w:sz w:val="24"/>
              </w:rPr>
              <w:t>、声环境影响评价分析</w:t>
            </w:r>
          </w:p>
          <w:p w:rsidR="00DE55CB" w:rsidRDefault="004D34FC">
            <w:pPr>
              <w:autoSpaceDE w:val="0"/>
              <w:autoSpaceDN w:val="0"/>
              <w:adjustRightInd w:val="0"/>
              <w:spacing w:line="360" w:lineRule="auto"/>
              <w:ind w:firstLineChars="200" w:firstLine="480"/>
              <w:jc w:val="left"/>
              <w:rPr>
                <w:kern w:val="0"/>
                <w:sz w:val="24"/>
              </w:rPr>
            </w:pPr>
            <w:r>
              <w:rPr>
                <w:kern w:val="0"/>
                <w:sz w:val="24"/>
              </w:rPr>
              <w:t>（</w:t>
            </w:r>
            <w:r>
              <w:rPr>
                <w:kern w:val="0"/>
                <w:sz w:val="24"/>
              </w:rPr>
              <w:t>1</w:t>
            </w:r>
            <w:r>
              <w:rPr>
                <w:kern w:val="0"/>
                <w:sz w:val="24"/>
              </w:rPr>
              <w:t>）源强分析</w:t>
            </w:r>
          </w:p>
          <w:p w:rsidR="00DE55CB" w:rsidRDefault="004D34FC">
            <w:pPr>
              <w:spacing w:line="360" w:lineRule="auto"/>
              <w:ind w:firstLineChars="200" w:firstLine="480"/>
              <w:rPr>
                <w:kern w:val="0"/>
                <w:sz w:val="24"/>
              </w:rPr>
            </w:pPr>
            <w:r>
              <w:rPr>
                <w:kern w:val="0"/>
                <w:sz w:val="24"/>
              </w:rPr>
              <w:t>本项目营运期主要噪声源有</w:t>
            </w:r>
            <w:r>
              <w:rPr>
                <w:rFonts w:hint="eastAsia"/>
                <w:sz w:val="24"/>
              </w:rPr>
              <w:t>车床、铣床、刨床、镗床、切割机、</w:t>
            </w:r>
            <w:r>
              <w:rPr>
                <w:kern w:val="0"/>
                <w:sz w:val="24"/>
              </w:rPr>
              <w:t>钻</w:t>
            </w:r>
            <w:r>
              <w:rPr>
                <w:rFonts w:hint="eastAsia"/>
                <w:kern w:val="0"/>
                <w:sz w:val="24"/>
              </w:rPr>
              <w:t>床、磨床</w:t>
            </w:r>
            <w:r>
              <w:rPr>
                <w:kern w:val="0"/>
                <w:sz w:val="24"/>
              </w:rPr>
              <w:t>等机械设备噪声，噪声源强</w:t>
            </w:r>
            <w:r>
              <w:rPr>
                <w:rFonts w:hint="eastAsia"/>
                <w:kern w:val="0"/>
                <w:sz w:val="24"/>
              </w:rPr>
              <w:t>75~85 dB</w:t>
            </w:r>
            <w:r>
              <w:rPr>
                <w:sz w:val="24"/>
              </w:rPr>
              <w:t>(A)</w:t>
            </w:r>
            <w:r>
              <w:rPr>
                <w:kern w:val="0"/>
                <w:sz w:val="24"/>
              </w:rPr>
              <w:t>。</w:t>
            </w:r>
            <w:r>
              <w:rPr>
                <w:rFonts w:hint="eastAsia"/>
                <w:color w:val="000000"/>
                <w:sz w:val="24"/>
              </w:rPr>
              <w:t>本项目设备噪声源分布均集中在生产厂房，设备运转时在同一车间内形成混响声场。因此，考虑车间的屏蔽作用后，将同一室内声源等效为室外声源进行预测分析。预测点位主要为厂界的四个方向，涵盖厂界噪声的主要排放位置，可代表厂界噪声的最大点。</w:t>
            </w:r>
            <w:r>
              <w:rPr>
                <w:rFonts w:hint="eastAsia"/>
                <w:color w:val="000000"/>
                <w:sz w:val="24"/>
              </w:rPr>
              <w:t>本</w:t>
            </w:r>
            <w:r>
              <w:rPr>
                <w:kern w:val="0"/>
                <w:sz w:val="24"/>
                <w:szCs w:val="21"/>
              </w:rPr>
              <w:t>项目主要产</w:t>
            </w:r>
            <w:r>
              <w:rPr>
                <w:rFonts w:hint="eastAsia"/>
                <w:kern w:val="0"/>
                <w:sz w:val="24"/>
                <w:szCs w:val="21"/>
              </w:rPr>
              <w:t>噪</w:t>
            </w:r>
            <w:r>
              <w:rPr>
                <w:kern w:val="0"/>
                <w:sz w:val="24"/>
                <w:szCs w:val="21"/>
              </w:rPr>
              <w:t>设备及声源强度见表</w:t>
            </w:r>
            <w:r>
              <w:rPr>
                <w:rFonts w:hint="eastAsia"/>
                <w:kern w:val="0"/>
                <w:sz w:val="24"/>
                <w:szCs w:val="21"/>
              </w:rPr>
              <w:t>22</w:t>
            </w:r>
            <w:r>
              <w:rPr>
                <w:kern w:val="0"/>
                <w:sz w:val="24"/>
                <w:szCs w:val="21"/>
              </w:rPr>
              <w:t>：</w:t>
            </w:r>
          </w:p>
          <w:p w:rsidR="00DE55CB" w:rsidRDefault="004D34FC">
            <w:pPr>
              <w:jc w:val="center"/>
              <w:rPr>
                <w:rFonts w:ascii="宋体" w:hAnsi="宋体" w:cs="宋体"/>
                <w:b/>
                <w:bCs/>
                <w:szCs w:val="18"/>
              </w:rPr>
            </w:pPr>
            <w:r>
              <w:rPr>
                <w:rFonts w:ascii="宋体" w:hAnsi="宋体" w:cs="宋体" w:hint="eastAsia"/>
                <w:b/>
                <w:bCs/>
                <w:szCs w:val="18"/>
              </w:rPr>
              <w:t>表</w:t>
            </w:r>
            <w:r>
              <w:rPr>
                <w:rFonts w:ascii="宋体" w:hAnsi="宋体" w:cs="宋体" w:hint="eastAsia"/>
                <w:b/>
                <w:bCs/>
                <w:szCs w:val="18"/>
              </w:rPr>
              <w:t>22</w:t>
            </w:r>
            <w:r>
              <w:rPr>
                <w:rFonts w:ascii="宋体" w:hAnsi="宋体" w:cs="宋体" w:hint="eastAsia"/>
                <w:b/>
                <w:bCs/>
                <w:szCs w:val="18"/>
              </w:rPr>
              <w:t xml:space="preserve"> </w:t>
            </w:r>
            <w:r>
              <w:rPr>
                <w:rFonts w:ascii="宋体" w:hAnsi="宋体" w:cs="宋体" w:hint="eastAsia"/>
                <w:b/>
                <w:bCs/>
                <w:szCs w:val="18"/>
              </w:rPr>
              <w:t>项目生产设备噪声源强一览表</w:t>
            </w:r>
          </w:p>
          <w:tbl>
            <w:tblPr>
              <w:tblW w:w="8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9"/>
              <w:gridCol w:w="1538"/>
              <w:gridCol w:w="960"/>
              <w:gridCol w:w="1781"/>
              <w:gridCol w:w="715"/>
              <w:gridCol w:w="715"/>
              <w:gridCol w:w="715"/>
              <w:gridCol w:w="716"/>
              <w:gridCol w:w="715"/>
            </w:tblGrid>
            <w:tr w:rsidR="00DE55CB">
              <w:trPr>
                <w:trHeight w:val="655"/>
                <w:jc w:val="center"/>
              </w:trPr>
              <w:tc>
                <w:tcPr>
                  <w:tcW w:w="439" w:type="dxa"/>
                  <w:vMerge w:val="restart"/>
                </w:tcPr>
                <w:p w:rsidR="00DE55CB" w:rsidRDefault="00DE55CB">
                  <w:pPr>
                    <w:pStyle w:val="TableParagraph"/>
                    <w:spacing w:before="6"/>
                    <w:rPr>
                      <w:b/>
                      <w:sz w:val="27"/>
                    </w:rPr>
                  </w:pPr>
                </w:p>
                <w:p w:rsidR="00DE55CB" w:rsidRDefault="004D34FC">
                  <w:pPr>
                    <w:pStyle w:val="TableParagraph"/>
                    <w:spacing w:line="278" w:lineRule="auto"/>
                    <w:ind w:left="113" w:right="103"/>
                    <w:rPr>
                      <w:b/>
                    </w:rPr>
                  </w:pPr>
                  <w:r>
                    <w:rPr>
                      <w:b/>
                    </w:rPr>
                    <w:t>序号</w:t>
                  </w:r>
                </w:p>
              </w:tc>
              <w:tc>
                <w:tcPr>
                  <w:tcW w:w="1538" w:type="dxa"/>
                  <w:vMerge w:val="restart"/>
                </w:tcPr>
                <w:p w:rsidR="00DE55CB" w:rsidRDefault="00DE55CB">
                  <w:pPr>
                    <w:pStyle w:val="TableParagraph"/>
                    <w:rPr>
                      <w:b/>
                      <w:sz w:val="20"/>
                    </w:rPr>
                  </w:pPr>
                </w:p>
                <w:p w:rsidR="00DE55CB" w:rsidRDefault="00DE55CB">
                  <w:pPr>
                    <w:pStyle w:val="TableParagraph"/>
                    <w:spacing w:before="8"/>
                    <w:rPr>
                      <w:b/>
                      <w:sz w:val="19"/>
                    </w:rPr>
                  </w:pPr>
                </w:p>
                <w:p w:rsidR="00DE55CB" w:rsidRDefault="004D34FC">
                  <w:pPr>
                    <w:pStyle w:val="TableParagraph"/>
                    <w:spacing w:before="1"/>
                    <w:ind w:left="119" w:right="107"/>
                    <w:jc w:val="center"/>
                    <w:rPr>
                      <w:b/>
                    </w:rPr>
                  </w:pPr>
                  <w:r>
                    <w:rPr>
                      <w:b/>
                    </w:rPr>
                    <w:t>名称</w:t>
                  </w:r>
                </w:p>
              </w:tc>
              <w:tc>
                <w:tcPr>
                  <w:tcW w:w="960" w:type="dxa"/>
                  <w:vMerge w:val="restart"/>
                </w:tcPr>
                <w:p w:rsidR="00DE55CB" w:rsidRDefault="00DE55CB">
                  <w:pPr>
                    <w:pStyle w:val="TableParagraph"/>
                    <w:spacing w:before="6"/>
                    <w:rPr>
                      <w:b/>
                      <w:sz w:val="27"/>
                    </w:rPr>
                  </w:pPr>
                </w:p>
                <w:p w:rsidR="00DE55CB" w:rsidRDefault="004D34FC">
                  <w:pPr>
                    <w:pStyle w:val="TableParagraph"/>
                    <w:ind w:left="164"/>
                    <w:rPr>
                      <w:b/>
                    </w:rPr>
                  </w:pPr>
                  <w:r>
                    <w:rPr>
                      <w:b/>
                      <w:w w:val="95"/>
                    </w:rPr>
                    <w:t>声级值</w:t>
                  </w:r>
                </w:p>
                <w:p w:rsidR="00DE55CB" w:rsidRDefault="004D34FC">
                  <w:pPr>
                    <w:pStyle w:val="TableParagraph"/>
                    <w:spacing w:before="57"/>
                    <w:ind w:left="178"/>
                    <w:rPr>
                      <w:rFonts w:ascii="Times New Roman"/>
                      <w:b/>
                    </w:rPr>
                  </w:pPr>
                  <w:r>
                    <w:rPr>
                      <w:rFonts w:ascii="Times New Roman"/>
                      <w:b/>
                    </w:rPr>
                    <w:t>/dB(A)</w:t>
                  </w:r>
                </w:p>
              </w:tc>
              <w:tc>
                <w:tcPr>
                  <w:tcW w:w="1781" w:type="dxa"/>
                  <w:vMerge w:val="restart"/>
                </w:tcPr>
                <w:p w:rsidR="00DE55CB" w:rsidRDefault="00DE55CB">
                  <w:pPr>
                    <w:pStyle w:val="TableParagraph"/>
                    <w:spacing w:before="6"/>
                    <w:rPr>
                      <w:b/>
                      <w:sz w:val="27"/>
                    </w:rPr>
                  </w:pPr>
                </w:p>
                <w:p w:rsidR="00DE55CB" w:rsidRDefault="004D34FC">
                  <w:pPr>
                    <w:pStyle w:val="TableParagraph"/>
                    <w:spacing w:line="278" w:lineRule="auto"/>
                    <w:ind w:left="486" w:right="140" w:hanging="332"/>
                    <w:rPr>
                      <w:rFonts w:ascii="Times New Roman" w:eastAsia="Times New Roman"/>
                      <w:b/>
                    </w:rPr>
                  </w:pPr>
                  <w:r>
                    <w:rPr>
                      <w:b/>
                    </w:rPr>
                    <w:t>降噪后单台声压级</w:t>
                  </w:r>
                  <w:r>
                    <w:rPr>
                      <w:b/>
                    </w:rPr>
                    <w:t xml:space="preserve"> </w:t>
                  </w:r>
                  <w:r>
                    <w:rPr>
                      <w:rFonts w:ascii="Times New Roman" w:eastAsia="Times New Roman"/>
                      <w:b/>
                    </w:rPr>
                    <w:t>dB(A)</w:t>
                  </w:r>
                </w:p>
              </w:tc>
              <w:tc>
                <w:tcPr>
                  <w:tcW w:w="2861" w:type="dxa"/>
                  <w:gridSpan w:val="4"/>
                </w:tcPr>
                <w:p w:rsidR="00DE55CB" w:rsidRDefault="004D34FC">
                  <w:pPr>
                    <w:pStyle w:val="TableParagraph"/>
                    <w:spacing w:before="35"/>
                    <w:ind w:left="255" w:right="236"/>
                    <w:rPr>
                      <w:b/>
                    </w:rPr>
                  </w:pPr>
                  <w:r>
                    <w:rPr>
                      <w:b/>
                    </w:rPr>
                    <w:t>噪声源距离个预测点位置</w:t>
                  </w:r>
                </w:p>
                <w:p w:rsidR="00DE55CB" w:rsidRDefault="004D34FC">
                  <w:pPr>
                    <w:pStyle w:val="TableParagraph"/>
                    <w:spacing w:before="43"/>
                    <w:ind w:left="248" w:right="236"/>
                    <w:jc w:val="center"/>
                    <w:rPr>
                      <w:b/>
                    </w:rPr>
                  </w:pPr>
                  <w:r>
                    <w:rPr>
                      <w:b/>
                    </w:rPr>
                    <w:t>（</w:t>
                  </w:r>
                  <w:r>
                    <w:rPr>
                      <w:rFonts w:ascii="Times New Roman" w:eastAsia="Times New Roman"/>
                      <w:b/>
                    </w:rPr>
                    <w:t>m</w:t>
                  </w:r>
                  <w:r>
                    <w:rPr>
                      <w:b/>
                    </w:rPr>
                    <w:t>）</w:t>
                  </w:r>
                </w:p>
              </w:tc>
              <w:tc>
                <w:tcPr>
                  <w:tcW w:w="715" w:type="dxa"/>
                  <w:vMerge w:val="restart"/>
                </w:tcPr>
                <w:p w:rsidR="00DE55CB" w:rsidRDefault="00DE55CB">
                  <w:pPr>
                    <w:pStyle w:val="TableParagraph"/>
                    <w:rPr>
                      <w:b/>
                      <w:sz w:val="20"/>
                    </w:rPr>
                  </w:pPr>
                </w:p>
                <w:p w:rsidR="00DE55CB" w:rsidRDefault="00DE55CB">
                  <w:pPr>
                    <w:pStyle w:val="TableParagraph"/>
                    <w:spacing w:before="8"/>
                    <w:rPr>
                      <w:b/>
                      <w:sz w:val="19"/>
                    </w:rPr>
                  </w:pPr>
                </w:p>
                <w:p w:rsidR="00DE55CB" w:rsidRDefault="004D34FC">
                  <w:pPr>
                    <w:pStyle w:val="TableParagraph"/>
                    <w:spacing w:before="1"/>
                    <w:ind w:left="147"/>
                    <w:rPr>
                      <w:b/>
                    </w:rPr>
                  </w:pPr>
                  <w:r>
                    <w:rPr>
                      <w:b/>
                    </w:rPr>
                    <w:t>备注</w:t>
                  </w:r>
                </w:p>
              </w:tc>
            </w:tr>
            <w:tr w:rsidR="00DE55CB">
              <w:trPr>
                <w:trHeight w:val="624"/>
                <w:jc w:val="center"/>
              </w:trPr>
              <w:tc>
                <w:tcPr>
                  <w:tcW w:w="439" w:type="dxa"/>
                  <w:vMerge/>
                  <w:tcBorders>
                    <w:top w:val="nil"/>
                  </w:tcBorders>
                </w:tcPr>
                <w:p w:rsidR="00DE55CB" w:rsidRDefault="00DE55CB">
                  <w:pPr>
                    <w:rPr>
                      <w:sz w:val="2"/>
                      <w:szCs w:val="2"/>
                    </w:rPr>
                  </w:pPr>
                </w:p>
              </w:tc>
              <w:tc>
                <w:tcPr>
                  <w:tcW w:w="1538" w:type="dxa"/>
                  <w:vMerge/>
                  <w:tcBorders>
                    <w:top w:val="nil"/>
                  </w:tcBorders>
                </w:tcPr>
                <w:p w:rsidR="00DE55CB" w:rsidRDefault="00DE55CB">
                  <w:pPr>
                    <w:rPr>
                      <w:sz w:val="2"/>
                      <w:szCs w:val="2"/>
                    </w:rPr>
                  </w:pPr>
                </w:p>
              </w:tc>
              <w:tc>
                <w:tcPr>
                  <w:tcW w:w="960" w:type="dxa"/>
                  <w:vMerge/>
                  <w:tcBorders>
                    <w:top w:val="nil"/>
                  </w:tcBorders>
                </w:tcPr>
                <w:p w:rsidR="00DE55CB" w:rsidRDefault="00DE55CB">
                  <w:pPr>
                    <w:rPr>
                      <w:sz w:val="2"/>
                      <w:szCs w:val="2"/>
                    </w:rPr>
                  </w:pPr>
                </w:p>
              </w:tc>
              <w:tc>
                <w:tcPr>
                  <w:tcW w:w="1781" w:type="dxa"/>
                  <w:vMerge/>
                  <w:tcBorders>
                    <w:top w:val="nil"/>
                  </w:tcBorders>
                </w:tcPr>
                <w:p w:rsidR="00DE55CB" w:rsidRDefault="00DE55CB">
                  <w:pPr>
                    <w:rPr>
                      <w:sz w:val="2"/>
                      <w:szCs w:val="2"/>
                    </w:rPr>
                  </w:pPr>
                </w:p>
              </w:tc>
              <w:tc>
                <w:tcPr>
                  <w:tcW w:w="715" w:type="dxa"/>
                </w:tcPr>
                <w:p w:rsidR="00DE55CB" w:rsidRDefault="004D34FC">
                  <w:pPr>
                    <w:pStyle w:val="TableParagraph"/>
                    <w:spacing w:before="20"/>
                    <w:ind w:left="126" w:right="116"/>
                    <w:jc w:val="center"/>
                    <w:rPr>
                      <w:b/>
                    </w:rPr>
                  </w:pPr>
                  <w:r>
                    <w:rPr>
                      <w:b/>
                    </w:rPr>
                    <w:t>东厂</w:t>
                  </w:r>
                </w:p>
                <w:p w:rsidR="00DE55CB" w:rsidRDefault="004D34FC">
                  <w:pPr>
                    <w:pStyle w:val="TableParagraph"/>
                    <w:spacing w:before="43"/>
                    <w:ind w:left="9"/>
                    <w:jc w:val="center"/>
                    <w:rPr>
                      <w:b/>
                    </w:rPr>
                  </w:pPr>
                  <w:r>
                    <w:rPr>
                      <w:b/>
                      <w:w w:val="99"/>
                    </w:rPr>
                    <w:t>界</w:t>
                  </w:r>
                </w:p>
              </w:tc>
              <w:tc>
                <w:tcPr>
                  <w:tcW w:w="715" w:type="dxa"/>
                </w:tcPr>
                <w:p w:rsidR="00DE55CB" w:rsidRDefault="004D34FC">
                  <w:pPr>
                    <w:pStyle w:val="TableParagraph"/>
                    <w:spacing w:before="20"/>
                    <w:ind w:left="126" w:right="115"/>
                    <w:jc w:val="center"/>
                    <w:rPr>
                      <w:b/>
                    </w:rPr>
                  </w:pPr>
                  <w:r>
                    <w:rPr>
                      <w:b/>
                    </w:rPr>
                    <w:t>南厂</w:t>
                  </w:r>
                </w:p>
                <w:p w:rsidR="00DE55CB" w:rsidRDefault="004D34FC">
                  <w:pPr>
                    <w:pStyle w:val="TableParagraph"/>
                    <w:spacing w:before="43"/>
                    <w:ind w:left="9"/>
                    <w:jc w:val="center"/>
                    <w:rPr>
                      <w:b/>
                    </w:rPr>
                  </w:pPr>
                  <w:r>
                    <w:rPr>
                      <w:b/>
                      <w:w w:val="99"/>
                    </w:rPr>
                    <w:t>界</w:t>
                  </w:r>
                </w:p>
              </w:tc>
              <w:tc>
                <w:tcPr>
                  <w:tcW w:w="715" w:type="dxa"/>
                </w:tcPr>
                <w:p w:rsidR="00DE55CB" w:rsidRDefault="004D34FC">
                  <w:pPr>
                    <w:pStyle w:val="TableParagraph"/>
                    <w:spacing w:before="20"/>
                    <w:ind w:left="126" w:right="115"/>
                    <w:jc w:val="center"/>
                    <w:rPr>
                      <w:b/>
                    </w:rPr>
                  </w:pPr>
                  <w:r>
                    <w:rPr>
                      <w:b/>
                    </w:rPr>
                    <w:t>西厂</w:t>
                  </w:r>
                </w:p>
                <w:p w:rsidR="00DE55CB" w:rsidRDefault="004D34FC">
                  <w:pPr>
                    <w:pStyle w:val="TableParagraph"/>
                    <w:spacing w:before="43"/>
                    <w:ind w:left="7"/>
                    <w:jc w:val="center"/>
                    <w:rPr>
                      <w:b/>
                    </w:rPr>
                  </w:pPr>
                  <w:r>
                    <w:rPr>
                      <w:b/>
                      <w:w w:val="99"/>
                    </w:rPr>
                    <w:t>界</w:t>
                  </w:r>
                </w:p>
              </w:tc>
              <w:tc>
                <w:tcPr>
                  <w:tcW w:w="716" w:type="dxa"/>
                </w:tcPr>
                <w:p w:rsidR="00DE55CB" w:rsidRDefault="004D34FC">
                  <w:pPr>
                    <w:pStyle w:val="TableParagraph"/>
                    <w:spacing w:before="20"/>
                    <w:ind w:left="128" w:right="115"/>
                    <w:jc w:val="center"/>
                    <w:rPr>
                      <w:b/>
                    </w:rPr>
                  </w:pPr>
                  <w:r>
                    <w:rPr>
                      <w:b/>
                    </w:rPr>
                    <w:t>北厂</w:t>
                  </w:r>
                </w:p>
                <w:p w:rsidR="00DE55CB" w:rsidRDefault="004D34FC">
                  <w:pPr>
                    <w:pStyle w:val="TableParagraph"/>
                    <w:spacing w:before="43"/>
                    <w:ind w:left="9"/>
                    <w:jc w:val="center"/>
                    <w:rPr>
                      <w:b/>
                    </w:rPr>
                  </w:pPr>
                  <w:r>
                    <w:rPr>
                      <w:b/>
                      <w:w w:val="99"/>
                    </w:rPr>
                    <w:t>界</w:t>
                  </w:r>
                </w:p>
              </w:tc>
              <w:tc>
                <w:tcPr>
                  <w:tcW w:w="715" w:type="dxa"/>
                  <w:vMerge/>
                  <w:tcBorders>
                    <w:top w:val="nil"/>
                  </w:tcBorders>
                </w:tcPr>
                <w:p w:rsidR="00DE55CB" w:rsidRDefault="00DE55CB">
                  <w:pPr>
                    <w:rPr>
                      <w:sz w:val="2"/>
                      <w:szCs w:val="2"/>
                    </w:rPr>
                  </w:pPr>
                </w:p>
              </w:tc>
            </w:tr>
            <w:tr w:rsidR="00DE55CB">
              <w:trPr>
                <w:trHeight w:val="311"/>
                <w:jc w:val="center"/>
              </w:trPr>
              <w:tc>
                <w:tcPr>
                  <w:tcW w:w="439" w:type="dxa"/>
                </w:tcPr>
                <w:p w:rsidR="00DE55CB" w:rsidRDefault="004D34FC">
                  <w:pPr>
                    <w:pStyle w:val="TableParagraph"/>
                    <w:spacing w:before="33"/>
                    <w:ind w:left="6"/>
                    <w:jc w:val="center"/>
                    <w:rPr>
                      <w:rFonts w:ascii="Times New Roman"/>
                    </w:rPr>
                  </w:pPr>
                  <w:r>
                    <w:rPr>
                      <w:rFonts w:ascii="Times New Roman"/>
                    </w:rPr>
                    <w:t>1</w:t>
                  </w:r>
                </w:p>
              </w:tc>
              <w:tc>
                <w:tcPr>
                  <w:tcW w:w="1538" w:type="dxa"/>
                </w:tcPr>
                <w:p w:rsidR="00DE55CB" w:rsidRDefault="004D34FC">
                  <w:pPr>
                    <w:pStyle w:val="TableParagraph"/>
                    <w:spacing w:before="19"/>
                    <w:ind w:left="119" w:right="109"/>
                    <w:jc w:val="center"/>
                  </w:pPr>
                  <w:r>
                    <w:t>镗床</w:t>
                  </w:r>
                </w:p>
              </w:tc>
              <w:tc>
                <w:tcPr>
                  <w:tcW w:w="960" w:type="dxa"/>
                </w:tcPr>
                <w:p w:rsidR="00DE55CB" w:rsidRDefault="004D34FC">
                  <w:pPr>
                    <w:pStyle w:val="TableParagraph"/>
                    <w:spacing w:before="34"/>
                    <w:ind w:right="361"/>
                    <w:jc w:val="right"/>
                    <w:rPr>
                      <w:rFonts w:ascii="Times New Roman"/>
                    </w:rPr>
                  </w:pPr>
                  <w:r>
                    <w:rPr>
                      <w:rFonts w:ascii="Times New Roman"/>
                    </w:rPr>
                    <w:t>85</w:t>
                  </w:r>
                </w:p>
              </w:tc>
              <w:tc>
                <w:tcPr>
                  <w:tcW w:w="1781" w:type="dxa"/>
                </w:tcPr>
                <w:p w:rsidR="00DE55CB" w:rsidRDefault="004D34FC">
                  <w:pPr>
                    <w:pStyle w:val="TableParagraph"/>
                    <w:spacing w:before="34"/>
                    <w:ind w:left="765" w:right="755"/>
                    <w:jc w:val="center"/>
                    <w:rPr>
                      <w:rFonts w:ascii="Times New Roman"/>
                    </w:rPr>
                  </w:pPr>
                  <w:r>
                    <w:rPr>
                      <w:rFonts w:ascii="Times New Roman"/>
                    </w:rPr>
                    <w:t>60</w:t>
                  </w:r>
                </w:p>
              </w:tc>
              <w:tc>
                <w:tcPr>
                  <w:tcW w:w="715" w:type="dxa"/>
                </w:tcPr>
                <w:p w:rsidR="00DE55CB" w:rsidRDefault="004D34FC">
                  <w:pPr>
                    <w:pStyle w:val="TableParagraph"/>
                    <w:spacing w:before="34"/>
                    <w:ind w:left="126" w:right="116"/>
                    <w:jc w:val="center"/>
                    <w:rPr>
                      <w:rFonts w:ascii="Times New Roman"/>
                    </w:rPr>
                  </w:pPr>
                  <w:r>
                    <w:rPr>
                      <w:rFonts w:ascii="Times New Roman"/>
                    </w:rPr>
                    <w:t>33</w:t>
                  </w:r>
                </w:p>
              </w:tc>
              <w:tc>
                <w:tcPr>
                  <w:tcW w:w="715" w:type="dxa"/>
                </w:tcPr>
                <w:p w:rsidR="00DE55CB" w:rsidRDefault="004D34FC">
                  <w:pPr>
                    <w:pStyle w:val="TableParagraph"/>
                    <w:spacing w:before="34"/>
                    <w:ind w:right="292"/>
                    <w:jc w:val="right"/>
                    <w:rPr>
                      <w:rFonts w:ascii="Times New Roman"/>
                    </w:rPr>
                  </w:pPr>
                  <w:r>
                    <w:rPr>
                      <w:rFonts w:ascii="Times New Roman"/>
                    </w:rPr>
                    <w:t>4</w:t>
                  </w:r>
                </w:p>
              </w:tc>
              <w:tc>
                <w:tcPr>
                  <w:tcW w:w="715" w:type="dxa"/>
                </w:tcPr>
                <w:p w:rsidR="00DE55CB" w:rsidRDefault="004D34FC">
                  <w:pPr>
                    <w:pStyle w:val="TableParagraph"/>
                    <w:spacing w:before="34"/>
                    <w:ind w:right="292"/>
                    <w:jc w:val="right"/>
                    <w:rPr>
                      <w:rFonts w:ascii="Times New Roman"/>
                    </w:rPr>
                  </w:pPr>
                  <w:r>
                    <w:rPr>
                      <w:rFonts w:ascii="Times New Roman"/>
                    </w:rPr>
                    <w:t>4</w:t>
                  </w:r>
                </w:p>
              </w:tc>
              <w:tc>
                <w:tcPr>
                  <w:tcW w:w="716" w:type="dxa"/>
                </w:tcPr>
                <w:p w:rsidR="00DE55CB" w:rsidRDefault="004D34FC">
                  <w:pPr>
                    <w:pStyle w:val="TableParagraph"/>
                    <w:spacing w:before="34"/>
                    <w:ind w:left="10"/>
                    <w:jc w:val="center"/>
                    <w:rPr>
                      <w:rFonts w:ascii="Times New Roman"/>
                    </w:rPr>
                  </w:pPr>
                  <w:r>
                    <w:rPr>
                      <w:rFonts w:ascii="Times New Roman"/>
                    </w:rPr>
                    <w:t>9</w:t>
                  </w:r>
                </w:p>
              </w:tc>
              <w:tc>
                <w:tcPr>
                  <w:tcW w:w="715" w:type="dxa"/>
                </w:tcPr>
                <w:p w:rsidR="00DE55CB" w:rsidRDefault="004D34FC">
                  <w:pPr>
                    <w:pStyle w:val="TableParagraph"/>
                    <w:spacing w:before="19"/>
                    <w:ind w:left="126" w:right="116"/>
                    <w:jc w:val="center"/>
                  </w:pPr>
                  <w:r>
                    <w:t>室内</w:t>
                  </w:r>
                </w:p>
              </w:tc>
            </w:tr>
            <w:tr w:rsidR="00DE55CB">
              <w:trPr>
                <w:trHeight w:val="311"/>
                <w:jc w:val="center"/>
              </w:trPr>
              <w:tc>
                <w:tcPr>
                  <w:tcW w:w="439" w:type="dxa"/>
                </w:tcPr>
                <w:p w:rsidR="00DE55CB" w:rsidRDefault="004D34FC">
                  <w:pPr>
                    <w:pStyle w:val="TableParagraph"/>
                    <w:spacing w:before="34"/>
                    <w:ind w:left="6"/>
                    <w:jc w:val="center"/>
                    <w:rPr>
                      <w:rFonts w:ascii="Times New Roman"/>
                    </w:rPr>
                  </w:pPr>
                  <w:r>
                    <w:rPr>
                      <w:rFonts w:ascii="Times New Roman"/>
                    </w:rPr>
                    <w:t>2</w:t>
                  </w:r>
                </w:p>
              </w:tc>
              <w:tc>
                <w:tcPr>
                  <w:tcW w:w="1538" w:type="dxa"/>
                </w:tcPr>
                <w:p w:rsidR="00DE55CB" w:rsidRDefault="004D34FC">
                  <w:pPr>
                    <w:pStyle w:val="TableParagraph"/>
                    <w:spacing w:before="20"/>
                    <w:ind w:left="119" w:right="109"/>
                    <w:jc w:val="center"/>
                    <w:rPr>
                      <w:lang w:val="en-US"/>
                    </w:rPr>
                  </w:pPr>
                  <w:r>
                    <w:t>车床</w:t>
                  </w:r>
                  <w:r>
                    <w:rPr>
                      <w:rFonts w:hint="eastAsia"/>
                      <w:lang w:val="en-US"/>
                    </w:rPr>
                    <w:t>1</w:t>
                  </w:r>
                </w:p>
              </w:tc>
              <w:tc>
                <w:tcPr>
                  <w:tcW w:w="960" w:type="dxa"/>
                </w:tcPr>
                <w:p w:rsidR="00DE55CB" w:rsidRDefault="004D34FC">
                  <w:pPr>
                    <w:pStyle w:val="TableParagraph"/>
                    <w:spacing w:before="34"/>
                    <w:ind w:right="361"/>
                    <w:jc w:val="right"/>
                    <w:rPr>
                      <w:rFonts w:ascii="Times New Roman"/>
                      <w:lang w:val="en-US"/>
                    </w:rPr>
                  </w:pPr>
                  <w:r>
                    <w:rPr>
                      <w:rFonts w:ascii="Times New Roman" w:hint="eastAsia"/>
                      <w:lang w:val="en-US"/>
                    </w:rPr>
                    <w:t>75</w:t>
                  </w:r>
                </w:p>
              </w:tc>
              <w:tc>
                <w:tcPr>
                  <w:tcW w:w="1781" w:type="dxa"/>
                </w:tcPr>
                <w:p w:rsidR="00DE55CB" w:rsidRDefault="004D34FC">
                  <w:pPr>
                    <w:pStyle w:val="TableParagraph"/>
                    <w:spacing w:before="34"/>
                    <w:ind w:left="765" w:right="755"/>
                    <w:jc w:val="center"/>
                    <w:rPr>
                      <w:rFonts w:ascii="Times New Roman"/>
                      <w:lang w:val="en-US"/>
                    </w:rPr>
                  </w:pPr>
                  <w:r>
                    <w:rPr>
                      <w:rFonts w:ascii="Times New Roman" w:hint="eastAsia"/>
                      <w:lang w:val="en-US"/>
                    </w:rPr>
                    <w:t>50</w:t>
                  </w:r>
                </w:p>
              </w:tc>
              <w:tc>
                <w:tcPr>
                  <w:tcW w:w="715" w:type="dxa"/>
                </w:tcPr>
                <w:p w:rsidR="00DE55CB" w:rsidRDefault="004D34FC">
                  <w:pPr>
                    <w:pStyle w:val="TableParagraph"/>
                    <w:spacing w:before="34"/>
                    <w:ind w:left="126" w:right="116"/>
                    <w:jc w:val="center"/>
                    <w:rPr>
                      <w:rFonts w:ascii="Times New Roman"/>
                    </w:rPr>
                  </w:pPr>
                  <w:r>
                    <w:rPr>
                      <w:rFonts w:ascii="Times New Roman"/>
                    </w:rPr>
                    <w:t>30</w:t>
                  </w:r>
                </w:p>
              </w:tc>
              <w:tc>
                <w:tcPr>
                  <w:tcW w:w="715" w:type="dxa"/>
                </w:tcPr>
                <w:p w:rsidR="00DE55CB" w:rsidRDefault="004D34FC">
                  <w:pPr>
                    <w:pStyle w:val="TableParagraph"/>
                    <w:spacing w:before="34"/>
                    <w:ind w:right="292"/>
                    <w:jc w:val="right"/>
                    <w:rPr>
                      <w:rFonts w:ascii="Times New Roman"/>
                    </w:rPr>
                  </w:pPr>
                  <w:r>
                    <w:rPr>
                      <w:rFonts w:ascii="Times New Roman"/>
                    </w:rPr>
                    <w:t>4</w:t>
                  </w:r>
                </w:p>
              </w:tc>
              <w:tc>
                <w:tcPr>
                  <w:tcW w:w="715" w:type="dxa"/>
                </w:tcPr>
                <w:p w:rsidR="00DE55CB" w:rsidRDefault="004D34FC">
                  <w:pPr>
                    <w:pStyle w:val="TableParagraph"/>
                    <w:spacing w:before="34"/>
                    <w:ind w:right="292"/>
                    <w:jc w:val="right"/>
                    <w:rPr>
                      <w:rFonts w:ascii="Times New Roman"/>
                    </w:rPr>
                  </w:pPr>
                  <w:r>
                    <w:rPr>
                      <w:rFonts w:ascii="Times New Roman"/>
                    </w:rPr>
                    <w:t>7</w:t>
                  </w:r>
                </w:p>
              </w:tc>
              <w:tc>
                <w:tcPr>
                  <w:tcW w:w="716" w:type="dxa"/>
                </w:tcPr>
                <w:p w:rsidR="00DE55CB" w:rsidRDefault="004D34FC">
                  <w:pPr>
                    <w:pStyle w:val="TableParagraph"/>
                    <w:spacing w:before="34"/>
                    <w:ind w:left="10"/>
                    <w:jc w:val="center"/>
                    <w:rPr>
                      <w:rFonts w:ascii="Times New Roman"/>
                    </w:rPr>
                  </w:pPr>
                  <w:r>
                    <w:rPr>
                      <w:rFonts w:ascii="Times New Roman"/>
                    </w:rPr>
                    <w:t>9</w:t>
                  </w:r>
                </w:p>
              </w:tc>
              <w:tc>
                <w:tcPr>
                  <w:tcW w:w="715" w:type="dxa"/>
                </w:tcPr>
                <w:p w:rsidR="00DE55CB" w:rsidRDefault="004D34FC">
                  <w:pPr>
                    <w:pStyle w:val="TableParagraph"/>
                    <w:spacing w:before="20"/>
                    <w:ind w:left="126" w:right="116"/>
                    <w:jc w:val="center"/>
                  </w:pPr>
                  <w:r>
                    <w:t>室内</w:t>
                  </w:r>
                </w:p>
              </w:tc>
            </w:tr>
            <w:tr w:rsidR="00DE55CB">
              <w:trPr>
                <w:trHeight w:val="311"/>
                <w:jc w:val="center"/>
              </w:trPr>
              <w:tc>
                <w:tcPr>
                  <w:tcW w:w="439" w:type="dxa"/>
                </w:tcPr>
                <w:p w:rsidR="00DE55CB" w:rsidRDefault="004D34FC">
                  <w:pPr>
                    <w:pStyle w:val="TableParagraph"/>
                    <w:spacing w:before="34"/>
                    <w:ind w:left="6"/>
                    <w:jc w:val="center"/>
                    <w:rPr>
                      <w:rFonts w:ascii="Times New Roman"/>
                    </w:rPr>
                  </w:pPr>
                  <w:r>
                    <w:rPr>
                      <w:rFonts w:ascii="Times New Roman"/>
                    </w:rPr>
                    <w:t>3</w:t>
                  </w:r>
                </w:p>
              </w:tc>
              <w:tc>
                <w:tcPr>
                  <w:tcW w:w="1538" w:type="dxa"/>
                </w:tcPr>
                <w:p w:rsidR="00DE55CB" w:rsidRDefault="004D34FC">
                  <w:pPr>
                    <w:pStyle w:val="TableParagraph"/>
                    <w:spacing w:before="20"/>
                    <w:ind w:left="119" w:right="109"/>
                    <w:jc w:val="center"/>
                    <w:rPr>
                      <w:lang w:val="en-US"/>
                    </w:rPr>
                  </w:pPr>
                  <w:r>
                    <w:t>车床</w:t>
                  </w:r>
                  <w:r>
                    <w:rPr>
                      <w:rFonts w:hint="eastAsia"/>
                      <w:lang w:val="en-US"/>
                    </w:rPr>
                    <w:t>2</w:t>
                  </w:r>
                </w:p>
              </w:tc>
              <w:tc>
                <w:tcPr>
                  <w:tcW w:w="960" w:type="dxa"/>
                </w:tcPr>
                <w:p w:rsidR="00DE55CB" w:rsidRDefault="004D34FC">
                  <w:pPr>
                    <w:pStyle w:val="TableParagraph"/>
                    <w:spacing w:before="34"/>
                    <w:ind w:right="361"/>
                    <w:jc w:val="right"/>
                    <w:rPr>
                      <w:rFonts w:ascii="Times New Roman"/>
                    </w:rPr>
                  </w:pPr>
                  <w:r>
                    <w:rPr>
                      <w:rFonts w:ascii="Times New Roman" w:hint="eastAsia"/>
                      <w:lang w:val="en-US"/>
                    </w:rPr>
                    <w:t>75</w:t>
                  </w:r>
                </w:p>
              </w:tc>
              <w:tc>
                <w:tcPr>
                  <w:tcW w:w="1781" w:type="dxa"/>
                </w:tcPr>
                <w:p w:rsidR="00DE55CB" w:rsidRDefault="004D34FC">
                  <w:pPr>
                    <w:pStyle w:val="TableParagraph"/>
                    <w:spacing w:before="34"/>
                    <w:ind w:left="765" w:right="755"/>
                    <w:jc w:val="center"/>
                    <w:rPr>
                      <w:rFonts w:ascii="Times New Roman"/>
                    </w:rPr>
                  </w:pPr>
                  <w:r>
                    <w:rPr>
                      <w:rFonts w:ascii="Times New Roman" w:hint="eastAsia"/>
                      <w:lang w:val="en-US"/>
                    </w:rPr>
                    <w:t>50</w:t>
                  </w:r>
                </w:p>
              </w:tc>
              <w:tc>
                <w:tcPr>
                  <w:tcW w:w="715" w:type="dxa"/>
                </w:tcPr>
                <w:p w:rsidR="00DE55CB" w:rsidRDefault="004D34FC">
                  <w:pPr>
                    <w:pStyle w:val="TableParagraph"/>
                    <w:spacing w:before="34"/>
                    <w:ind w:left="126" w:right="116"/>
                    <w:jc w:val="center"/>
                    <w:rPr>
                      <w:rFonts w:ascii="Times New Roman"/>
                      <w:lang w:val="en-US"/>
                    </w:rPr>
                  </w:pPr>
                  <w:r>
                    <w:rPr>
                      <w:rFonts w:ascii="Times New Roman" w:hint="eastAsia"/>
                      <w:lang w:val="en-US"/>
                    </w:rPr>
                    <w:t>17</w:t>
                  </w:r>
                </w:p>
              </w:tc>
              <w:tc>
                <w:tcPr>
                  <w:tcW w:w="715" w:type="dxa"/>
                </w:tcPr>
                <w:p w:rsidR="00DE55CB" w:rsidRDefault="004D34FC">
                  <w:pPr>
                    <w:pStyle w:val="TableParagraph"/>
                    <w:spacing w:before="34"/>
                    <w:ind w:right="292"/>
                    <w:jc w:val="right"/>
                    <w:rPr>
                      <w:rFonts w:ascii="Times New Roman"/>
                      <w:lang w:val="en-US"/>
                    </w:rPr>
                  </w:pPr>
                  <w:r>
                    <w:rPr>
                      <w:rFonts w:ascii="Times New Roman" w:hint="eastAsia"/>
                      <w:lang w:val="en-US"/>
                    </w:rPr>
                    <w:t>9</w:t>
                  </w:r>
                </w:p>
              </w:tc>
              <w:tc>
                <w:tcPr>
                  <w:tcW w:w="715" w:type="dxa"/>
                </w:tcPr>
                <w:p w:rsidR="00DE55CB" w:rsidRDefault="004D34FC">
                  <w:pPr>
                    <w:pStyle w:val="TableParagraph"/>
                    <w:spacing w:before="34"/>
                    <w:ind w:right="292"/>
                    <w:jc w:val="right"/>
                    <w:rPr>
                      <w:rFonts w:ascii="Times New Roman"/>
                      <w:lang w:val="en-US"/>
                    </w:rPr>
                  </w:pPr>
                  <w:r>
                    <w:rPr>
                      <w:rFonts w:ascii="Times New Roman" w:hint="eastAsia"/>
                      <w:lang w:val="en-US"/>
                    </w:rPr>
                    <w:t>20</w:t>
                  </w:r>
                </w:p>
              </w:tc>
              <w:tc>
                <w:tcPr>
                  <w:tcW w:w="716" w:type="dxa"/>
                </w:tcPr>
                <w:p w:rsidR="00DE55CB" w:rsidRDefault="004D34FC">
                  <w:pPr>
                    <w:pStyle w:val="TableParagraph"/>
                    <w:spacing w:before="34"/>
                    <w:ind w:left="10"/>
                    <w:jc w:val="center"/>
                    <w:rPr>
                      <w:rFonts w:ascii="Times New Roman"/>
                      <w:lang w:val="en-US"/>
                    </w:rPr>
                  </w:pPr>
                  <w:r>
                    <w:rPr>
                      <w:rFonts w:ascii="Times New Roman" w:hint="eastAsia"/>
                      <w:lang w:val="en-US"/>
                    </w:rPr>
                    <w:t>4</w:t>
                  </w:r>
                </w:p>
              </w:tc>
              <w:tc>
                <w:tcPr>
                  <w:tcW w:w="715" w:type="dxa"/>
                </w:tcPr>
                <w:p w:rsidR="00DE55CB" w:rsidRDefault="004D34FC">
                  <w:pPr>
                    <w:spacing w:before="20"/>
                    <w:ind w:left="126" w:right="116"/>
                    <w:jc w:val="center"/>
                  </w:pPr>
                  <w:r>
                    <w:t>室内</w:t>
                  </w:r>
                </w:p>
              </w:tc>
            </w:tr>
            <w:tr w:rsidR="00DE55CB">
              <w:trPr>
                <w:trHeight w:val="311"/>
                <w:jc w:val="center"/>
              </w:trPr>
              <w:tc>
                <w:tcPr>
                  <w:tcW w:w="439" w:type="dxa"/>
                </w:tcPr>
                <w:p w:rsidR="00DE55CB" w:rsidRDefault="004D34FC">
                  <w:pPr>
                    <w:pStyle w:val="TableParagraph"/>
                    <w:spacing w:before="33"/>
                    <w:ind w:left="6"/>
                    <w:jc w:val="center"/>
                    <w:rPr>
                      <w:rFonts w:ascii="Times New Roman"/>
                    </w:rPr>
                  </w:pPr>
                  <w:r>
                    <w:rPr>
                      <w:rFonts w:ascii="Times New Roman"/>
                    </w:rPr>
                    <w:t>4</w:t>
                  </w:r>
                </w:p>
              </w:tc>
              <w:tc>
                <w:tcPr>
                  <w:tcW w:w="1538" w:type="dxa"/>
                </w:tcPr>
                <w:p w:rsidR="00DE55CB" w:rsidRDefault="004D34FC">
                  <w:pPr>
                    <w:pStyle w:val="TableParagraph"/>
                    <w:spacing w:before="20"/>
                    <w:ind w:left="119" w:right="109"/>
                    <w:jc w:val="center"/>
                    <w:rPr>
                      <w:lang w:val="en-US"/>
                    </w:rPr>
                  </w:pPr>
                  <w:r>
                    <w:t>车床</w:t>
                  </w:r>
                  <w:r>
                    <w:rPr>
                      <w:rFonts w:hint="eastAsia"/>
                      <w:lang w:val="en-US"/>
                    </w:rPr>
                    <w:t>3</w:t>
                  </w:r>
                </w:p>
              </w:tc>
              <w:tc>
                <w:tcPr>
                  <w:tcW w:w="960" w:type="dxa"/>
                </w:tcPr>
                <w:p w:rsidR="00DE55CB" w:rsidRDefault="004D34FC">
                  <w:pPr>
                    <w:pStyle w:val="TableParagraph"/>
                    <w:spacing w:before="34"/>
                    <w:ind w:right="361"/>
                    <w:jc w:val="right"/>
                    <w:rPr>
                      <w:rFonts w:ascii="Times New Roman"/>
                    </w:rPr>
                  </w:pPr>
                  <w:r>
                    <w:rPr>
                      <w:rFonts w:ascii="Times New Roman" w:hint="eastAsia"/>
                      <w:lang w:val="en-US"/>
                    </w:rPr>
                    <w:t>75</w:t>
                  </w:r>
                </w:p>
              </w:tc>
              <w:tc>
                <w:tcPr>
                  <w:tcW w:w="1781" w:type="dxa"/>
                </w:tcPr>
                <w:p w:rsidR="00DE55CB" w:rsidRDefault="004D34FC">
                  <w:pPr>
                    <w:pStyle w:val="TableParagraph"/>
                    <w:spacing w:before="34"/>
                    <w:ind w:left="765" w:right="755"/>
                    <w:jc w:val="center"/>
                    <w:rPr>
                      <w:rFonts w:ascii="Times New Roman"/>
                    </w:rPr>
                  </w:pPr>
                  <w:r>
                    <w:rPr>
                      <w:rFonts w:ascii="Times New Roman" w:hint="eastAsia"/>
                      <w:lang w:val="en-US"/>
                    </w:rPr>
                    <w:t>50</w:t>
                  </w:r>
                </w:p>
              </w:tc>
              <w:tc>
                <w:tcPr>
                  <w:tcW w:w="715" w:type="dxa"/>
                </w:tcPr>
                <w:p w:rsidR="00DE55CB" w:rsidRDefault="004D34FC">
                  <w:pPr>
                    <w:pStyle w:val="TableParagraph"/>
                    <w:spacing w:before="34"/>
                    <w:ind w:left="126" w:right="116"/>
                    <w:jc w:val="center"/>
                    <w:rPr>
                      <w:rFonts w:ascii="Times New Roman"/>
                      <w:lang w:val="en-US"/>
                    </w:rPr>
                  </w:pPr>
                  <w:r>
                    <w:rPr>
                      <w:rFonts w:ascii="Times New Roman" w:hint="eastAsia"/>
                      <w:lang w:val="en-US"/>
                    </w:rPr>
                    <w:t>19</w:t>
                  </w:r>
                </w:p>
              </w:tc>
              <w:tc>
                <w:tcPr>
                  <w:tcW w:w="715" w:type="dxa"/>
                </w:tcPr>
                <w:p w:rsidR="00DE55CB" w:rsidRDefault="004D34FC">
                  <w:pPr>
                    <w:pStyle w:val="TableParagraph"/>
                    <w:spacing w:before="34"/>
                    <w:ind w:right="292"/>
                    <w:jc w:val="right"/>
                    <w:rPr>
                      <w:rFonts w:ascii="Times New Roman"/>
                      <w:lang w:val="en-US"/>
                    </w:rPr>
                  </w:pPr>
                  <w:r>
                    <w:rPr>
                      <w:rFonts w:ascii="Times New Roman" w:hint="eastAsia"/>
                      <w:lang w:val="en-US"/>
                    </w:rPr>
                    <w:t>9</w:t>
                  </w:r>
                </w:p>
              </w:tc>
              <w:tc>
                <w:tcPr>
                  <w:tcW w:w="715" w:type="dxa"/>
                </w:tcPr>
                <w:p w:rsidR="00DE55CB" w:rsidRDefault="004D34FC">
                  <w:pPr>
                    <w:pStyle w:val="TableParagraph"/>
                    <w:spacing w:before="34"/>
                    <w:ind w:right="292"/>
                    <w:jc w:val="right"/>
                    <w:rPr>
                      <w:rFonts w:ascii="Times New Roman"/>
                      <w:lang w:val="en-US"/>
                    </w:rPr>
                  </w:pPr>
                  <w:r>
                    <w:rPr>
                      <w:rFonts w:ascii="Times New Roman" w:hint="eastAsia"/>
                      <w:lang w:val="en-US"/>
                    </w:rPr>
                    <w:t>18</w:t>
                  </w:r>
                </w:p>
              </w:tc>
              <w:tc>
                <w:tcPr>
                  <w:tcW w:w="716" w:type="dxa"/>
                </w:tcPr>
                <w:p w:rsidR="00DE55CB" w:rsidRDefault="004D34FC">
                  <w:pPr>
                    <w:pStyle w:val="TableParagraph"/>
                    <w:spacing w:before="34"/>
                    <w:ind w:left="10"/>
                    <w:jc w:val="center"/>
                    <w:rPr>
                      <w:rFonts w:ascii="Times New Roman"/>
                      <w:lang w:val="en-US"/>
                    </w:rPr>
                  </w:pPr>
                  <w:r>
                    <w:rPr>
                      <w:rFonts w:ascii="Times New Roman" w:hint="eastAsia"/>
                      <w:lang w:val="en-US"/>
                    </w:rPr>
                    <w:t>4</w:t>
                  </w:r>
                </w:p>
              </w:tc>
              <w:tc>
                <w:tcPr>
                  <w:tcW w:w="715" w:type="dxa"/>
                </w:tcPr>
                <w:p w:rsidR="00DE55CB" w:rsidRDefault="004D34FC">
                  <w:pPr>
                    <w:spacing w:before="20"/>
                    <w:ind w:left="126" w:right="116"/>
                    <w:jc w:val="center"/>
                  </w:pPr>
                  <w:r>
                    <w:t>室内</w:t>
                  </w:r>
                </w:p>
              </w:tc>
            </w:tr>
            <w:tr w:rsidR="00DE55CB">
              <w:trPr>
                <w:trHeight w:val="312"/>
                <w:jc w:val="center"/>
              </w:trPr>
              <w:tc>
                <w:tcPr>
                  <w:tcW w:w="439" w:type="dxa"/>
                </w:tcPr>
                <w:p w:rsidR="00DE55CB" w:rsidRDefault="004D34FC">
                  <w:pPr>
                    <w:pStyle w:val="TableParagraph"/>
                    <w:spacing w:before="34"/>
                    <w:ind w:left="6"/>
                    <w:jc w:val="center"/>
                    <w:rPr>
                      <w:rFonts w:ascii="Times New Roman"/>
                    </w:rPr>
                  </w:pPr>
                  <w:r>
                    <w:rPr>
                      <w:rFonts w:ascii="Times New Roman"/>
                    </w:rPr>
                    <w:t>5</w:t>
                  </w:r>
                </w:p>
              </w:tc>
              <w:tc>
                <w:tcPr>
                  <w:tcW w:w="1538" w:type="dxa"/>
                </w:tcPr>
                <w:p w:rsidR="00DE55CB" w:rsidRDefault="004D34FC">
                  <w:pPr>
                    <w:pStyle w:val="TableParagraph"/>
                    <w:spacing w:before="20"/>
                    <w:ind w:left="119" w:right="109"/>
                    <w:jc w:val="center"/>
                  </w:pPr>
                  <w:r>
                    <w:t>铣床</w:t>
                  </w:r>
                </w:p>
              </w:tc>
              <w:tc>
                <w:tcPr>
                  <w:tcW w:w="960" w:type="dxa"/>
                </w:tcPr>
                <w:p w:rsidR="00DE55CB" w:rsidRDefault="004D34FC">
                  <w:pPr>
                    <w:pStyle w:val="TableParagraph"/>
                    <w:spacing w:before="35"/>
                    <w:ind w:right="361"/>
                    <w:jc w:val="right"/>
                    <w:rPr>
                      <w:rFonts w:ascii="Times New Roman"/>
                    </w:rPr>
                  </w:pPr>
                  <w:r>
                    <w:rPr>
                      <w:rFonts w:ascii="Times New Roman"/>
                    </w:rPr>
                    <w:t>75</w:t>
                  </w:r>
                </w:p>
              </w:tc>
              <w:tc>
                <w:tcPr>
                  <w:tcW w:w="1781" w:type="dxa"/>
                </w:tcPr>
                <w:p w:rsidR="00DE55CB" w:rsidRDefault="004D34FC">
                  <w:pPr>
                    <w:pStyle w:val="TableParagraph"/>
                    <w:spacing w:before="35"/>
                    <w:ind w:left="765" w:right="755"/>
                    <w:jc w:val="center"/>
                    <w:rPr>
                      <w:rFonts w:ascii="Times New Roman"/>
                    </w:rPr>
                  </w:pPr>
                  <w:r>
                    <w:rPr>
                      <w:rFonts w:ascii="Times New Roman"/>
                    </w:rPr>
                    <w:t>50</w:t>
                  </w:r>
                </w:p>
              </w:tc>
              <w:tc>
                <w:tcPr>
                  <w:tcW w:w="715" w:type="dxa"/>
                </w:tcPr>
                <w:p w:rsidR="00DE55CB" w:rsidRDefault="004D34FC">
                  <w:pPr>
                    <w:pStyle w:val="TableParagraph"/>
                    <w:spacing w:before="35"/>
                    <w:ind w:left="126" w:right="116"/>
                    <w:jc w:val="center"/>
                    <w:rPr>
                      <w:rFonts w:ascii="Times New Roman"/>
                    </w:rPr>
                  </w:pPr>
                  <w:r>
                    <w:rPr>
                      <w:rFonts w:ascii="Times New Roman"/>
                    </w:rPr>
                    <w:t>15</w:t>
                  </w:r>
                </w:p>
              </w:tc>
              <w:tc>
                <w:tcPr>
                  <w:tcW w:w="715" w:type="dxa"/>
                </w:tcPr>
                <w:p w:rsidR="00DE55CB" w:rsidRDefault="004D34FC">
                  <w:pPr>
                    <w:pStyle w:val="TableParagraph"/>
                    <w:spacing w:before="35"/>
                    <w:ind w:right="292"/>
                    <w:jc w:val="right"/>
                    <w:rPr>
                      <w:rFonts w:ascii="Times New Roman"/>
                    </w:rPr>
                  </w:pPr>
                  <w:r>
                    <w:rPr>
                      <w:rFonts w:ascii="Times New Roman"/>
                    </w:rPr>
                    <w:t>4</w:t>
                  </w:r>
                </w:p>
              </w:tc>
              <w:tc>
                <w:tcPr>
                  <w:tcW w:w="715" w:type="dxa"/>
                </w:tcPr>
                <w:p w:rsidR="00DE55CB" w:rsidRDefault="004D34FC">
                  <w:pPr>
                    <w:pStyle w:val="TableParagraph"/>
                    <w:spacing w:before="35"/>
                    <w:ind w:right="240"/>
                    <w:jc w:val="right"/>
                    <w:rPr>
                      <w:rFonts w:ascii="Times New Roman"/>
                    </w:rPr>
                  </w:pPr>
                  <w:r>
                    <w:rPr>
                      <w:rFonts w:ascii="Times New Roman"/>
                    </w:rPr>
                    <w:t>22</w:t>
                  </w:r>
                </w:p>
              </w:tc>
              <w:tc>
                <w:tcPr>
                  <w:tcW w:w="716" w:type="dxa"/>
                </w:tcPr>
                <w:p w:rsidR="00DE55CB" w:rsidRDefault="004D34FC">
                  <w:pPr>
                    <w:pStyle w:val="TableParagraph"/>
                    <w:spacing w:before="35"/>
                    <w:ind w:left="10"/>
                    <w:jc w:val="center"/>
                    <w:rPr>
                      <w:rFonts w:ascii="Times New Roman"/>
                    </w:rPr>
                  </w:pPr>
                  <w:r>
                    <w:rPr>
                      <w:rFonts w:ascii="Times New Roman"/>
                    </w:rPr>
                    <w:t>9</w:t>
                  </w:r>
                </w:p>
              </w:tc>
              <w:tc>
                <w:tcPr>
                  <w:tcW w:w="715" w:type="dxa"/>
                </w:tcPr>
                <w:p w:rsidR="00DE55CB" w:rsidRDefault="004D34FC">
                  <w:pPr>
                    <w:pStyle w:val="TableParagraph"/>
                    <w:spacing w:before="20"/>
                    <w:ind w:left="126" w:right="116"/>
                    <w:jc w:val="center"/>
                  </w:pPr>
                  <w:r>
                    <w:t>室内</w:t>
                  </w:r>
                </w:p>
              </w:tc>
            </w:tr>
            <w:tr w:rsidR="00DE55CB">
              <w:trPr>
                <w:trHeight w:val="311"/>
                <w:jc w:val="center"/>
              </w:trPr>
              <w:tc>
                <w:tcPr>
                  <w:tcW w:w="439" w:type="dxa"/>
                </w:tcPr>
                <w:p w:rsidR="00DE55CB" w:rsidRDefault="004D34FC">
                  <w:pPr>
                    <w:pStyle w:val="TableParagraph"/>
                    <w:spacing w:before="33"/>
                    <w:ind w:left="6"/>
                    <w:jc w:val="center"/>
                    <w:rPr>
                      <w:rFonts w:ascii="Times New Roman"/>
                      <w:lang w:val="en-US"/>
                    </w:rPr>
                  </w:pPr>
                  <w:r>
                    <w:rPr>
                      <w:rFonts w:ascii="Times New Roman" w:hint="eastAsia"/>
                      <w:lang w:val="en-US"/>
                    </w:rPr>
                    <w:t>6</w:t>
                  </w:r>
                </w:p>
              </w:tc>
              <w:tc>
                <w:tcPr>
                  <w:tcW w:w="1538" w:type="dxa"/>
                </w:tcPr>
                <w:p w:rsidR="00DE55CB" w:rsidRDefault="004D34FC">
                  <w:pPr>
                    <w:pStyle w:val="TableParagraph"/>
                    <w:spacing w:before="19"/>
                    <w:ind w:left="119" w:right="109"/>
                    <w:jc w:val="center"/>
                  </w:pPr>
                  <w:r>
                    <w:t>钻床</w:t>
                  </w:r>
                </w:p>
              </w:tc>
              <w:tc>
                <w:tcPr>
                  <w:tcW w:w="960" w:type="dxa"/>
                </w:tcPr>
                <w:p w:rsidR="00DE55CB" w:rsidRDefault="004D34FC">
                  <w:pPr>
                    <w:pStyle w:val="TableParagraph"/>
                    <w:spacing w:before="34"/>
                    <w:ind w:right="361"/>
                    <w:jc w:val="right"/>
                    <w:rPr>
                      <w:rFonts w:ascii="Times New Roman"/>
                    </w:rPr>
                  </w:pPr>
                  <w:r>
                    <w:rPr>
                      <w:rFonts w:ascii="Times New Roman"/>
                    </w:rPr>
                    <w:t>80</w:t>
                  </w:r>
                </w:p>
              </w:tc>
              <w:tc>
                <w:tcPr>
                  <w:tcW w:w="1781" w:type="dxa"/>
                </w:tcPr>
                <w:p w:rsidR="00DE55CB" w:rsidRDefault="004D34FC">
                  <w:pPr>
                    <w:pStyle w:val="TableParagraph"/>
                    <w:spacing w:before="34"/>
                    <w:ind w:left="765" w:right="755"/>
                    <w:jc w:val="center"/>
                    <w:rPr>
                      <w:rFonts w:ascii="Times New Roman"/>
                    </w:rPr>
                  </w:pPr>
                  <w:r>
                    <w:rPr>
                      <w:rFonts w:ascii="Times New Roman"/>
                    </w:rPr>
                    <w:t>55</w:t>
                  </w:r>
                </w:p>
              </w:tc>
              <w:tc>
                <w:tcPr>
                  <w:tcW w:w="715" w:type="dxa"/>
                </w:tcPr>
                <w:p w:rsidR="00DE55CB" w:rsidRDefault="004D34FC">
                  <w:pPr>
                    <w:pStyle w:val="TableParagraph"/>
                    <w:spacing w:before="34"/>
                    <w:ind w:left="126" w:right="116"/>
                    <w:jc w:val="center"/>
                    <w:rPr>
                      <w:rFonts w:ascii="Times New Roman"/>
                    </w:rPr>
                  </w:pPr>
                  <w:r>
                    <w:rPr>
                      <w:rFonts w:ascii="Times New Roman"/>
                    </w:rPr>
                    <w:t>34</w:t>
                  </w:r>
                </w:p>
              </w:tc>
              <w:tc>
                <w:tcPr>
                  <w:tcW w:w="715" w:type="dxa"/>
                </w:tcPr>
                <w:p w:rsidR="00DE55CB" w:rsidRDefault="004D34FC">
                  <w:pPr>
                    <w:pStyle w:val="TableParagraph"/>
                    <w:spacing w:before="34"/>
                    <w:ind w:right="239"/>
                    <w:jc w:val="right"/>
                    <w:rPr>
                      <w:rFonts w:ascii="Times New Roman"/>
                    </w:rPr>
                  </w:pPr>
                  <w:r>
                    <w:rPr>
                      <w:rFonts w:ascii="Times New Roman"/>
                    </w:rPr>
                    <w:t>10</w:t>
                  </w:r>
                </w:p>
              </w:tc>
              <w:tc>
                <w:tcPr>
                  <w:tcW w:w="715" w:type="dxa"/>
                </w:tcPr>
                <w:p w:rsidR="00DE55CB" w:rsidRDefault="004D34FC">
                  <w:pPr>
                    <w:pStyle w:val="TableParagraph"/>
                    <w:spacing w:before="34"/>
                    <w:ind w:right="292"/>
                    <w:jc w:val="right"/>
                    <w:rPr>
                      <w:rFonts w:ascii="Times New Roman"/>
                    </w:rPr>
                  </w:pPr>
                  <w:r>
                    <w:rPr>
                      <w:rFonts w:ascii="Times New Roman"/>
                    </w:rPr>
                    <w:t>3</w:t>
                  </w:r>
                </w:p>
              </w:tc>
              <w:tc>
                <w:tcPr>
                  <w:tcW w:w="716" w:type="dxa"/>
                </w:tcPr>
                <w:p w:rsidR="00DE55CB" w:rsidRDefault="004D34FC">
                  <w:pPr>
                    <w:pStyle w:val="TableParagraph"/>
                    <w:spacing w:before="34"/>
                    <w:ind w:left="10"/>
                    <w:jc w:val="center"/>
                    <w:rPr>
                      <w:rFonts w:ascii="Times New Roman"/>
                    </w:rPr>
                  </w:pPr>
                  <w:r>
                    <w:rPr>
                      <w:rFonts w:ascii="Times New Roman"/>
                    </w:rPr>
                    <w:t>3</w:t>
                  </w:r>
                </w:p>
              </w:tc>
              <w:tc>
                <w:tcPr>
                  <w:tcW w:w="715" w:type="dxa"/>
                </w:tcPr>
                <w:p w:rsidR="00DE55CB" w:rsidRDefault="004D34FC">
                  <w:pPr>
                    <w:pStyle w:val="TableParagraph"/>
                    <w:spacing w:before="19"/>
                    <w:ind w:left="126" w:right="116"/>
                    <w:jc w:val="center"/>
                  </w:pPr>
                  <w:r>
                    <w:t>室内</w:t>
                  </w:r>
                </w:p>
              </w:tc>
            </w:tr>
            <w:tr w:rsidR="00DE55CB">
              <w:trPr>
                <w:trHeight w:val="311"/>
                <w:jc w:val="center"/>
              </w:trPr>
              <w:tc>
                <w:tcPr>
                  <w:tcW w:w="439" w:type="dxa"/>
                </w:tcPr>
                <w:p w:rsidR="00DE55CB" w:rsidRDefault="004D34FC">
                  <w:pPr>
                    <w:pStyle w:val="TableParagraph"/>
                    <w:spacing w:before="34"/>
                    <w:ind w:left="6"/>
                    <w:jc w:val="center"/>
                    <w:rPr>
                      <w:rFonts w:ascii="Times New Roman"/>
                      <w:lang w:val="en-US"/>
                    </w:rPr>
                  </w:pPr>
                  <w:r>
                    <w:rPr>
                      <w:rFonts w:ascii="Times New Roman" w:hint="eastAsia"/>
                      <w:lang w:val="en-US"/>
                    </w:rPr>
                    <w:t>7</w:t>
                  </w:r>
                </w:p>
              </w:tc>
              <w:tc>
                <w:tcPr>
                  <w:tcW w:w="1538" w:type="dxa"/>
                </w:tcPr>
                <w:p w:rsidR="00DE55CB" w:rsidRDefault="004D34FC">
                  <w:pPr>
                    <w:pStyle w:val="TableParagraph"/>
                    <w:spacing w:before="20"/>
                    <w:ind w:left="119" w:right="109"/>
                    <w:jc w:val="center"/>
                  </w:pPr>
                  <w:r>
                    <w:t>除尘式砂轮机</w:t>
                  </w:r>
                </w:p>
              </w:tc>
              <w:tc>
                <w:tcPr>
                  <w:tcW w:w="960" w:type="dxa"/>
                </w:tcPr>
                <w:p w:rsidR="00DE55CB" w:rsidRDefault="004D34FC">
                  <w:pPr>
                    <w:pStyle w:val="TableParagraph"/>
                    <w:spacing w:before="34"/>
                    <w:ind w:right="361"/>
                    <w:jc w:val="right"/>
                    <w:rPr>
                      <w:rFonts w:ascii="Times New Roman"/>
                    </w:rPr>
                  </w:pPr>
                  <w:r>
                    <w:rPr>
                      <w:rFonts w:ascii="Times New Roman"/>
                    </w:rPr>
                    <w:t>80</w:t>
                  </w:r>
                </w:p>
              </w:tc>
              <w:tc>
                <w:tcPr>
                  <w:tcW w:w="1781" w:type="dxa"/>
                </w:tcPr>
                <w:p w:rsidR="00DE55CB" w:rsidRDefault="004D34FC">
                  <w:pPr>
                    <w:pStyle w:val="TableParagraph"/>
                    <w:spacing w:before="34"/>
                    <w:ind w:left="765" w:right="755"/>
                    <w:jc w:val="center"/>
                    <w:rPr>
                      <w:rFonts w:ascii="Times New Roman"/>
                    </w:rPr>
                  </w:pPr>
                  <w:r>
                    <w:rPr>
                      <w:rFonts w:ascii="Times New Roman"/>
                    </w:rPr>
                    <w:t>55</w:t>
                  </w:r>
                </w:p>
              </w:tc>
              <w:tc>
                <w:tcPr>
                  <w:tcW w:w="715" w:type="dxa"/>
                </w:tcPr>
                <w:p w:rsidR="00DE55CB" w:rsidRDefault="004D34FC">
                  <w:pPr>
                    <w:pStyle w:val="TableParagraph"/>
                    <w:spacing w:before="34"/>
                    <w:ind w:left="126" w:right="116"/>
                    <w:jc w:val="center"/>
                    <w:rPr>
                      <w:rFonts w:ascii="Times New Roman"/>
                    </w:rPr>
                  </w:pPr>
                  <w:r>
                    <w:rPr>
                      <w:rFonts w:ascii="Times New Roman"/>
                    </w:rPr>
                    <w:t>14</w:t>
                  </w:r>
                </w:p>
              </w:tc>
              <w:tc>
                <w:tcPr>
                  <w:tcW w:w="715" w:type="dxa"/>
                </w:tcPr>
                <w:p w:rsidR="00DE55CB" w:rsidRDefault="004D34FC">
                  <w:pPr>
                    <w:pStyle w:val="TableParagraph"/>
                    <w:spacing w:before="34"/>
                    <w:ind w:right="239"/>
                    <w:jc w:val="right"/>
                    <w:rPr>
                      <w:rFonts w:ascii="Times New Roman"/>
                    </w:rPr>
                  </w:pPr>
                  <w:r>
                    <w:rPr>
                      <w:rFonts w:ascii="Times New Roman"/>
                    </w:rPr>
                    <w:t>10</w:t>
                  </w:r>
                </w:p>
              </w:tc>
              <w:tc>
                <w:tcPr>
                  <w:tcW w:w="715" w:type="dxa"/>
                </w:tcPr>
                <w:p w:rsidR="00DE55CB" w:rsidRDefault="004D34FC">
                  <w:pPr>
                    <w:pStyle w:val="TableParagraph"/>
                    <w:spacing w:before="34"/>
                    <w:ind w:right="240"/>
                    <w:jc w:val="right"/>
                    <w:rPr>
                      <w:rFonts w:ascii="Times New Roman"/>
                    </w:rPr>
                  </w:pPr>
                  <w:r>
                    <w:rPr>
                      <w:rFonts w:ascii="Times New Roman"/>
                    </w:rPr>
                    <w:t>23</w:t>
                  </w:r>
                </w:p>
              </w:tc>
              <w:tc>
                <w:tcPr>
                  <w:tcW w:w="716" w:type="dxa"/>
                </w:tcPr>
                <w:p w:rsidR="00DE55CB" w:rsidRDefault="004D34FC">
                  <w:pPr>
                    <w:pStyle w:val="TableParagraph"/>
                    <w:spacing w:before="34"/>
                    <w:ind w:left="10"/>
                    <w:jc w:val="center"/>
                    <w:rPr>
                      <w:rFonts w:ascii="Times New Roman"/>
                    </w:rPr>
                  </w:pPr>
                  <w:r>
                    <w:rPr>
                      <w:rFonts w:ascii="Times New Roman"/>
                    </w:rPr>
                    <w:t>3</w:t>
                  </w:r>
                </w:p>
              </w:tc>
              <w:tc>
                <w:tcPr>
                  <w:tcW w:w="715" w:type="dxa"/>
                </w:tcPr>
                <w:p w:rsidR="00DE55CB" w:rsidRDefault="004D34FC">
                  <w:pPr>
                    <w:pStyle w:val="TableParagraph"/>
                    <w:spacing w:before="20"/>
                    <w:ind w:left="126" w:right="116"/>
                    <w:jc w:val="center"/>
                  </w:pPr>
                  <w:r>
                    <w:t>室内</w:t>
                  </w:r>
                </w:p>
              </w:tc>
            </w:tr>
          </w:tbl>
          <w:p w:rsidR="00DE55CB" w:rsidRDefault="004D34FC">
            <w:pPr>
              <w:autoSpaceDE w:val="0"/>
              <w:autoSpaceDN w:val="0"/>
              <w:adjustRightInd w:val="0"/>
              <w:spacing w:line="360" w:lineRule="auto"/>
              <w:ind w:firstLineChars="200" w:firstLine="480"/>
              <w:jc w:val="left"/>
              <w:rPr>
                <w:kern w:val="0"/>
                <w:sz w:val="24"/>
              </w:rPr>
            </w:pPr>
            <w:r>
              <w:rPr>
                <w:color w:val="000000"/>
                <w:kern w:val="0"/>
                <w:sz w:val="24"/>
              </w:rPr>
              <w:t>为减少噪声对周围环境的影响，环评要求建设单位采取如下噪声防治措施：</w:t>
            </w:r>
            <w:r>
              <w:rPr>
                <w:color w:val="000000"/>
                <w:kern w:val="0"/>
                <w:sz w:val="24"/>
              </w:rPr>
              <w:t xml:space="preserve"> </w:t>
            </w:r>
          </w:p>
          <w:p w:rsidR="00DE55CB" w:rsidRDefault="004D34FC">
            <w:pPr>
              <w:numPr>
                <w:ilvl w:val="0"/>
                <w:numId w:val="5"/>
              </w:numPr>
              <w:autoSpaceDE w:val="0"/>
              <w:autoSpaceDN w:val="0"/>
              <w:adjustRightInd w:val="0"/>
              <w:spacing w:line="360" w:lineRule="auto"/>
              <w:ind w:firstLineChars="200" w:firstLine="480"/>
              <w:jc w:val="left"/>
              <w:rPr>
                <w:kern w:val="0"/>
                <w:sz w:val="24"/>
              </w:rPr>
            </w:pPr>
            <w:r>
              <w:rPr>
                <w:color w:val="000000"/>
                <w:kern w:val="0"/>
                <w:sz w:val="24"/>
              </w:rPr>
              <w:t>选用低噪声设备，从源头上降低设备运行噪声。</w:t>
            </w:r>
            <w:r>
              <w:rPr>
                <w:color w:val="000000"/>
                <w:kern w:val="0"/>
                <w:sz w:val="24"/>
              </w:rPr>
              <w:t xml:space="preserve"> </w:t>
            </w:r>
          </w:p>
          <w:p w:rsidR="00DE55CB" w:rsidRDefault="004D34FC">
            <w:pPr>
              <w:autoSpaceDE w:val="0"/>
              <w:autoSpaceDN w:val="0"/>
              <w:adjustRightInd w:val="0"/>
              <w:spacing w:line="360" w:lineRule="auto"/>
              <w:ind w:firstLineChars="200" w:firstLine="480"/>
              <w:jc w:val="left"/>
              <w:rPr>
                <w:kern w:val="0"/>
                <w:sz w:val="24"/>
              </w:rPr>
            </w:pPr>
            <w:r>
              <w:rPr>
                <w:color w:val="000000"/>
                <w:kern w:val="0"/>
                <w:sz w:val="24"/>
              </w:rPr>
              <w:t>2</w:t>
            </w:r>
            <w:r>
              <w:rPr>
                <w:color w:val="000000"/>
                <w:kern w:val="0"/>
                <w:sz w:val="24"/>
              </w:rPr>
              <w:t>）生产设备按时检查、维修，防止生产设备带病运行造成机械噪声值增加。</w:t>
            </w:r>
            <w:r>
              <w:rPr>
                <w:color w:val="000000"/>
                <w:kern w:val="0"/>
                <w:sz w:val="24"/>
              </w:rPr>
              <w:t xml:space="preserve"> </w:t>
            </w:r>
          </w:p>
          <w:p w:rsidR="00DE55CB" w:rsidRDefault="004D34FC">
            <w:pPr>
              <w:autoSpaceDE w:val="0"/>
              <w:autoSpaceDN w:val="0"/>
              <w:adjustRightInd w:val="0"/>
              <w:spacing w:line="360" w:lineRule="auto"/>
              <w:ind w:firstLineChars="200" w:firstLine="480"/>
              <w:jc w:val="left"/>
              <w:rPr>
                <w:sz w:val="24"/>
              </w:rPr>
            </w:pPr>
            <w:r>
              <w:rPr>
                <w:color w:val="000000"/>
                <w:kern w:val="0"/>
                <w:sz w:val="24"/>
              </w:rPr>
              <w:t>3</w:t>
            </w:r>
            <w:r>
              <w:rPr>
                <w:color w:val="000000"/>
                <w:kern w:val="0"/>
                <w:sz w:val="24"/>
              </w:rPr>
              <w:t>）所有生产设备合理布置，设备均置于生产车间内</w:t>
            </w:r>
            <w:r>
              <w:rPr>
                <w:rFonts w:hint="eastAsia"/>
                <w:color w:val="000000"/>
                <w:kern w:val="0"/>
                <w:sz w:val="24"/>
              </w:rPr>
              <w:t>，</w:t>
            </w:r>
            <w:r>
              <w:rPr>
                <w:rFonts w:hint="eastAsia"/>
                <w:color w:val="000000"/>
                <w:kern w:val="0"/>
                <w:sz w:val="24"/>
              </w:rPr>
              <w:t>采取隔声、减震措施。</w:t>
            </w:r>
            <w:r>
              <w:rPr>
                <w:color w:val="000000"/>
                <w:kern w:val="0"/>
                <w:sz w:val="24"/>
              </w:rPr>
              <w:t xml:space="preserve"> </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）预测模式</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按照《环境影响评价技术导则</w:t>
            </w:r>
            <w:r>
              <w:rPr>
                <w:rFonts w:ascii="Times New Roman" w:hAnsi="Times New Roman"/>
                <w:sz w:val="24"/>
              </w:rPr>
              <w:t xml:space="preserve"> </w:t>
            </w:r>
            <w:r>
              <w:rPr>
                <w:rFonts w:ascii="Times New Roman" w:hAnsi="Times New Roman"/>
                <w:sz w:val="24"/>
              </w:rPr>
              <w:t>声环境》（</w:t>
            </w:r>
            <w:r>
              <w:rPr>
                <w:rFonts w:ascii="Times New Roman" w:hAnsi="Times New Roman"/>
                <w:sz w:val="24"/>
              </w:rPr>
              <w:t>HJ2.4-2009</w:t>
            </w:r>
            <w:r>
              <w:rPr>
                <w:rFonts w:ascii="Times New Roman" w:hAnsi="Times New Roman"/>
                <w:sz w:val="24"/>
              </w:rPr>
              <w:t>）中推荐的模式进行预测。对于室内点声源，将室内声场近似为扩散声场，车间均匀透声，其预测模式如下：</w:t>
            </w:r>
          </w:p>
          <w:p w:rsidR="00DE55CB" w:rsidRDefault="004D34FC">
            <w:pPr>
              <w:spacing w:line="360" w:lineRule="auto"/>
              <w:rPr>
                <w:sz w:val="24"/>
              </w:rPr>
            </w:pPr>
            <m:oMathPara>
              <m:oMath>
                <m:sSub>
                  <m:sSubPr>
                    <m:ctrlPr>
                      <w:rPr>
                        <w:rFonts w:ascii="Cambria Math" w:hAnsi="Cambria Math"/>
                        <w:sz w:val="24"/>
                      </w:rPr>
                    </m:ctrlPr>
                  </m:sSubPr>
                  <m:e>
                    <m:r>
                      <w:rPr>
                        <w:rFonts w:ascii="Cambria Math" w:hAnsi="Cambria Math"/>
                        <w:sz w:val="24"/>
                      </w:rPr>
                      <m:t>L</m:t>
                    </m:r>
                  </m:e>
                  <m:sub>
                    <m:r>
                      <w:rPr>
                        <w:rFonts w:ascii="Cambria Math" w:hAnsi="Cambria Math"/>
                        <w:sz w:val="24"/>
                      </w:rPr>
                      <m:t>A</m:t>
                    </m:r>
                  </m:sub>
                </m:sSub>
                <m:d>
                  <m:dPr>
                    <m:ctrlPr>
                      <w:rPr>
                        <w:rFonts w:ascii="Cambria Math" w:hAnsi="Cambria Math"/>
                        <w:i/>
                        <w:sz w:val="24"/>
                      </w:rPr>
                    </m:ctrlPr>
                  </m:dPr>
                  <m:e>
                    <m:r>
                      <w:rPr>
                        <w:rFonts w:ascii="Cambria Math" w:hAnsi="Cambria Math"/>
                        <w:sz w:val="24"/>
                      </w:rPr>
                      <m:t>r</m:t>
                    </m:r>
                  </m:e>
                </m:d>
                <m:r>
                  <w:rPr>
                    <w:rFonts w:ascii="Cambria Math" w:hAnsi="Cambria Math"/>
                    <w:sz w:val="24"/>
                  </w:rPr>
                  <m:t>=</m:t>
                </m:r>
                <m:sSub>
                  <m:sSubPr>
                    <m:ctrlPr>
                      <w:rPr>
                        <w:rFonts w:ascii="Cambria Math" w:hAnsi="Cambria Math"/>
                        <w:i/>
                        <w:sz w:val="24"/>
                      </w:rPr>
                    </m:ctrlPr>
                  </m:sSubPr>
                  <m:e>
                    <m:r>
                      <w:rPr>
                        <w:rFonts w:ascii="Cambria Math" w:hAnsi="Cambria Math"/>
                        <w:sz w:val="24"/>
                      </w:rPr>
                      <m:t>L</m:t>
                    </m:r>
                  </m:e>
                  <m:sub>
                    <m:r>
                      <w:rPr>
                        <w:rFonts w:ascii="Cambria Math" w:hAnsi="Cambria Math"/>
                        <w:sz w:val="24"/>
                      </w:rPr>
                      <m:t>p</m:t>
                    </m:r>
                    <m:r>
                      <w:rPr>
                        <w:rFonts w:ascii="Cambria Math" w:hAnsi="Cambria Math"/>
                        <w:sz w:val="24"/>
                      </w:rPr>
                      <m:t>0</m:t>
                    </m:r>
                  </m:sub>
                </m:sSub>
                <m:r>
                  <w:rPr>
                    <w:rFonts w:ascii="Cambria Math" w:hAnsi="Cambria Math"/>
                    <w:sz w:val="24"/>
                  </w:rPr>
                  <m:t>-</m:t>
                </m:r>
                <m:r>
                  <w:rPr>
                    <w:rFonts w:ascii="Cambria Math" w:hAnsi="Cambria Math"/>
                    <w:sz w:val="24"/>
                  </w:rPr>
                  <m:t>TL</m:t>
                </m:r>
                <m:r>
                  <w:rPr>
                    <w:rFonts w:ascii="Cambria Math" w:hAnsi="Cambria Math"/>
                    <w:sz w:val="24"/>
                  </w:rPr>
                  <m:t>+10</m:t>
                </m:r>
                <m:r>
                  <w:rPr>
                    <w:rFonts w:ascii="Cambria Math" w:hAnsi="Cambria Math"/>
                    <w:sz w:val="24"/>
                  </w:rPr>
                  <m:t>lg</m:t>
                </m:r>
                <m:f>
                  <m:fPr>
                    <m:ctrlPr>
                      <w:rPr>
                        <w:rFonts w:ascii="Cambria Math" w:hAnsi="Cambria Math"/>
                        <w:i/>
                        <w:sz w:val="24"/>
                      </w:rPr>
                    </m:ctrlPr>
                  </m:fPr>
                  <m:num>
                    <m:r>
                      <w:rPr>
                        <w:rFonts w:ascii="Cambria Math" w:hAnsi="Cambria Math"/>
                        <w:sz w:val="24"/>
                      </w:rPr>
                      <m:t>1-</m:t>
                    </m:r>
                    <m:r>
                      <w:rPr>
                        <w:rFonts w:ascii="Cambria Math" w:hAnsi="Cambria Math"/>
                        <w:sz w:val="24"/>
                      </w:rPr>
                      <m:t>α</m:t>
                    </m:r>
                  </m:num>
                  <m:den>
                    <m:r>
                      <w:rPr>
                        <w:rFonts w:ascii="Cambria Math" w:hAnsi="Cambria Math"/>
                        <w:sz w:val="24"/>
                      </w:rPr>
                      <m:t>α</m:t>
                    </m:r>
                  </m:den>
                </m:f>
                <m:r>
                  <w:rPr>
                    <w:rFonts w:ascii="Cambria Math" w:hAnsi="Cambria Math"/>
                    <w:sz w:val="24"/>
                  </w:rPr>
                  <m:t>-</m:t>
                </m:r>
                <m:r>
                  <w:rPr>
                    <w:rFonts w:ascii="Cambria Math" w:hAnsi="Cambria Math"/>
                    <w:sz w:val="24"/>
                  </w:rPr>
                  <m:t>20</m:t>
                </m:r>
                <m:r>
                  <w:rPr>
                    <w:rFonts w:ascii="Cambria Math" w:hAnsi="Cambria Math"/>
                    <w:sz w:val="24"/>
                  </w:rPr>
                  <m:t>lg</m:t>
                </m:r>
                <m:f>
                  <m:fPr>
                    <m:ctrlPr>
                      <w:rPr>
                        <w:rFonts w:ascii="Cambria Math" w:hAnsi="Cambria Math"/>
                        <w:i/>
                        <w:sz w:val="24"/>
                      </w:rPr>
                    </m:ctrlPr>
                  </m:fPr>
                  <m:num>
                    <m:r>
                      <w:rPr>
                        <w:rFonts w:ascii="Cambria Math" w:hAnsi="Cambria Math"/>
                        <w:sz w:val="24"/>
                      </w:rPr>
                      <m:t>r</m:t>
                    </m:r>
                  </m:num>
                  <m:den>
                    <m:sSub>
                      <m:sSubPr>
                        <m:ctrlPr>
                          <w:rPr>
                            <w:rFonts w:ascii="Cambria Math" w:hAnsi="Cambria Math"/>
                            <w:i/>
                            <w:sz w:val="24"/>
                          </w:rPr>
                        </m:ctrlPr>
                      </m:sSubPr>
                      <m:e>
                        <m:r>
                          <w:rPr>
                            <w:rFonts w:ascii="Cambria Math" w:hAnsi="Cambria Math"/>
                            <w:sz w:val="24"/>
                          </w:rPr>
                          <m:t>r</m:t>
                        </m:r>
                      </m:e>
                      <m:sub>
                        <m:r>
                          <w:rPr>
                            <w:rFonts w:ascii="Cambria Math" w:hAnsi="Cambria Math"/>
                            <w:sz w:val="24"/>
                          </w:rPr>
                          <m:t>0</m:t>
                        </m:r>
                      </m:sub>
                    </m:sSub>
                  </m:den>
                </m:f>
              </m:oMath>
            </m:oMathPara>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式中：</w:t>
            </w:r>
            <m:oMath>
              <m:sSub>
                <m:sSubPr>
                  <m:ctrlPr>
                    <w:rPr>
                      <w:rFonts w:ascii="Cambria Math" w:hAnsi="Cambria Math"/>
                      <w:sz w:val="24"/>
                    </w:rPr>
                  </m:ctrlPr>
                </m:sSubPr>
                <m:e>
                  <m:r>
                    <w:rPr>
                      <w:rFonts w:ascii="Cambria Math" w:hAnsi="Cambria Math"/>
                      <w:sz w:val="24"/>
                    </w:rPr>
                    <m:t>L</m:t>
                  </m:r>
                </m:e>
                <m:sub>
                  <m:r>
                    <w:rPr>
                      <w:rFonts w:ascii="Cambria Math" w:hAnsi="Cambria Math"/>
                      <w:sz w:val="24"/>
                    </w:rPr>
                    <m:t>A</m:t>
                  </m:r>
                </m:sub>
              </m:sSub>
              <m:r>
                <w:rPr>
                  <w:rFonts w:ascii="Cambria Math" w:hAnsi="Cambria Math"/>
                  <w:sz w:val="24"/>
                </w:rPr>
                <m:t>(</m:t>
              </m:r>
              <m:r>
                <w:rPr>
                  <w:rFonts w:ascii="Cambria Math" w:hAnsi="Cambria Math"/>
                  <w:sz w:val="24"/>
                </w:rPr>
                <m:t>r</m:t>
              </m:r>
              <m:r>
                <w:rPr>
                  <w:rFonts w:ascii="Cambria Math" w:hAnsi="Cambria Math"/>
                  <w:sz w:val="24"/>
                </w:rPr>
                <m:t>)</m:t>
              </m:r>
            </m:oMath>
            <w:r>
              <w:rPr>
                <w:rFonts w:ascii="Times New Roman" w:hAnsi="Times New Roman"/>
                <w:sz w:val="24"/>
              </w:rPr>
              <w:t>——</w:t>
            </w:r>
            <w:r>
              <w:rPr>
                <w:rFonts w:ascii="Times New Roman" w:hAnsi="Times New Roman"/>
                <w:sz w:val="24"/>
              </w:rPr>
              <w:t>噪声源在预测点的声压级，</w:t>
            </w:r>
            <w:r>
              <w:rPr>
                <w:rFonts w:ascii="Times New Roman" w:hAnsi="Times New Roman"/>
                <w:sz w:val="24"/>
              </w:rPr>
              <w:t>dB(A)</w:t>
            </w:r>
            <w:r>
              <w:rPr>
                <w:rFonts w:ascii="Times New Roman" w:hAnsi="Times New Roman"/>
                <w:sz w:val="24"/>
              </w:rPr>
              <w:t>；</w:t>
            </w:r>
          </w:p>
          <w:p w:rsidR="00DE55CB" w:rsidRDefault="004D34FC">
            <w:pPr>
              <w:spacing w:line="360" w:lineRule="auto"/>
              <w:ind w:firstLineChars="200" w:firstLine="480"/>
              <w:rPr>
                <w:sz w:val="24"/>
              </w:rPr>
            </w:pPr>
            <m:oMath>
              <m:sSub>
                <m:sSubPr>
                  <m:ctrlPr>
                    <w:rPr>
                      <w:rFonts w:ascii="Cambria Math" w:hAnsi="Cambria Math"/>
                      <w:sz w:val="24"/>
                      <w:vertAlign w:val="subscript"/>
                    </w:rPr>
                  </m:ctrlPr>
                </m:sSubPr>
                <m:e>
                  <m:r>
                    <w:rPr>
                      <w:rFonts w:ascii="Cambria Math" w:hAnsi="Cambria Math"/>
                      <w:sz w:val="24"/>
                      <w:vertAlign w:val="subscript"/>
                    </w:rPr>
                    <m:t>L</m:t>
                  </m:r>
                </m:e>
                <m:sub>
                  <m:r>
                    <w:rPr>
                      <w:rFonts w:ascii="Cambria Math" w:hAnsi="Cambria Math"/>
                      <w:sz w:val="24"/>
                      <w:vertAlign w:val="subscript"/>
                    </w:rPr>
                    <m:t>p</m:t>
                  </m:r>
                  <m:r>
                    <w:rPr>
                      <w:rFonts w:ascii="Cambria Math" w:hAnsi="Cambria Math"/>
                      <w:sz w:val="24"/>
                      <w:vertAlign w:val="subscript"/>
                    </w:rPr>
                    <m:t>0</m:t>
                  </m:r>
                </m:sub>
              </m:sSub>
            </m:oMath>
            <w:r>
              <w:rPr>
                <w:sz w:val="24"/>
              </w:rPr>
              <w:t>——</w:t>
            </w:r>
            <w:r>
              <w:rPr>
                <w:sz w:val="24"/>
              </w:rPr>
              <w:t>参考位置处的声压级，</w:t>
            </w:r>
            <w:r>
              <w:rPr>
                <w:sz w:val="24"/>
              </w:rPr>
              <w:t>dB</w:t>
            </w:r>
            <w:r>
              <w:rPr>
                <w:sz w:val="24"/>
              </w:rPr>
              <w:t>；</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TL——</w:t>
            </w:r>
            <w:r>
              <w:rPr>
                <w:rFonts w:ascii="Times New Roman" w:hAnsi="Times New Roman"/>
                <w:sz w:val="24"/>
              </w:rPr>
              <w:t>隔墙（或窗户）的隔声量，取</w:t>
            </w:r>
            <w:r>
              <w:rPr>
                <w:rFonts w:ascii="Times New Roman" w:hAnsi="Times New Roman"/>
                <w:sz w:val="24"/>
              </w:rPr>
              <w:t>2</w:t>
            </w:r>
            <w:r>
              <w:rPr>
                <w:rFonts w:ascii="Times New Roman" w:hAnsi="Times New Roman" w:hint="eastAsia"/>
                <w:sz w:val="24"/>
              </w:rPr>
              <w:t>5</w:t>
            </w:r>
            <w:r>
              <w:rPr>
                <w:rFonts w:ascii="Times New Roman" w:hAnsi="Times New Roman"/>
                <w:sz w:val="24"/>
              </w:rPr>
              <w:t>dB</w:t>
            </w:r>
            <w:r>
              <w:rPr>
                <w:rFonts w:ascii="Times New Roman" w:hAnsi="Times New Roman"/>
                <w:sz w:val="24"/>
              </w:rPr>
              <w:t>；</w:t>
            </w:r>
          </w:p>
          <w:p w:rsidR="00DE55CB" w:rsidRDefault="004D34FC">
            <w:pPr>
              <w:spacing w:line="360" w:lineRule="auto"/>
              <w:ind w:firstLineChars="200" w:firstLine="480"/>
              <w:rPr>
                <w:sz w:val="24"/>
              </w:rPr>
            </w:pPr>
            <m:oMath>
              <m:r>
                <m:rPr>
                  <m:sty m:val="p"/>
                </m:rPr>
                <w:rPr>
                  <w:rFonts w:ascii="Cambria Math" w:hAnsi="Cambria Math"/>
                  <w:sz w:val="24"/>
                </w:rPr>
                <w:lastRenderedPageBreak/>
                <m:t>α</m:t>
              </m:r>
            </m:oMath>
            <w:r>
              <w:rPr>
                <w:sz w:val="24"/>
              </w:rPr>
              <w:t>——</w:t>
            </w:r>
            <w:r>
              <w:rPr>
                <w:sz w:val="24"/>
              </w:rPr>
              <w:t>车间平均吸声系数，取</w:t>
            </w:r>
            <w:r>
              <w:rPr>
                <w:sz w:val="24"/>
              </w:rPr>
              <w:t>0.15</w:t>
            </w:r>
            <w:r>
              <w:rPr>
                <w:sz w:val="24"/>
              </w:rPr>
              <w:t>；</w:t>
            </w:r>
          </w:p>
          <w:p w:rsidR="00DE55CB" w:rsidRDefault="004D34FC">
            <w:pPr>
              <w:pStyle w:val="21"/>
              <w:spacing w:after="0" w:line="360" w:lineRule="auto"/>
              <w:ind w:leftChars="0" w:left="0" w:firstLine="480"/>
              <w:rPr>
                <w:rFonts w:ascii="Times New Roman" w:hAnsi="Times New Roman"/>
                <w:sz w:val="24"/>
              </w:rPr>
            </w:pPr>
            <m:oMath>
              <m:sSub>
                <m:sSubPr>
                  <m:ctrlPr>
                    <w:rPr>
                      <w:rFonts w:ascii="Cambria Math" w:hAnsi="Cambria Math"/>
                      <w:sz w:val="24"/>
                    </w:rPr>
                  </m:ctrlPr>
                </m:sSubPr>
                <m:e>
                  <m:r>
                    <w:rPr>
                      <w:rFonts w:ascii="Cambria Math" w:hAnsi="Cambria Math"/>
                      <w:sz w:val="24"/>
                    </w:rPr>
                    <m:t>r</m:t>
                  </m:r>
                </m:e>
                <m:sub>
                  <m:r>
                    <w:rPr>
                      <w:rFonts w:ascii="Cambria Math" w:hAnsi="Cambria Math"/>
                      <w:sz w:val="24"/>
                    </w:rPr>
                    <m:t>0</m:t>
                  </m:r>
                </m:sub>
              </m:sSub>
            </m:oMath>
            <w:r>
              <w:rPr>
                <w:rFonts w:ascii="Times New Roman" w:hAnsi="Times New Roman"/>
                <w:sz w:val="24"/>
              </w:rPr>
              <w:t>——</w:t>
            </w:r>
            <w:r>
              <w:rPr>
                <w:rFonts w:ascii="Times New Roman" w:hAnsi="Times New Roman"/>
                <w:sz w:val="24"/>
              </w:rPr>
              <w:t>参考位置距声源中心的位置，取</w:t>
            </w:r>
            <w:r>
              <w:rPr>
                <w:rFonts w:ascii="Times New Roman" w:hAnsi="Times New Roman"/>
                <w:sz w:val="24"/>
              </w:rPr>
              <w:t>1m</w:t>
            </w:r>
            <w:r>
              <w:rPr>
                <w:rFonts w:ascii="Times New Roman" w:hAnsi="Times New Roman"/>
                <w:sz w:val="24"/>
              </w:rPr>
              <w:t>。</w:t>
            </w:r>
          </w:p>
          <w:p w:rsidR="00DE55CB" w:rsidRDefault="004D34FC">
            <w:pPr>
              <w:spacing w:line="360" w:lineRule="auto"/>
              <w:ind w:firstLineChars="200" w:firstLine="480"/>
              <w:rPr>
                <w:sz w:val="24"/>
              </w:rPr>
            </w:pPr>
            <w:r>
              <w:rPr>
                <w:sz w:val="24"/>
              </w:rPr>
              <w:t>各测点声压级计算公式：</w:t>
            </w:r>
          </w:p>
          <w:p w:rsidR="00DE55CB" w:rsidRDefault="004D34FC">
            <w:pPr>
              <w:rPr>
                <w:rFonts w:eastAsia="黑体"/>
                <w:sz w:val="24"/>
                <w:szCs w:val="21"/>
              </w:rPr>
            </w:pPr>
            <m:oMathPara>
              <m:oMath>
                <m:sSub>
                  <m:sSubPr>
                    <m:ctrlPr>
                      <w:rPr>
                        <w:rFonts w:ascii="Cambria Math" w:eastAsia="黑体" w:hAnsi="Cambria Math"/>
                        <w:sz w:val="24"/>
                        <w:szCs w:val="21"/>
                      </w:rPr>
                    </m:ctrlPr>
                  </m:sSubPr>
                  <m:e>
                    <m:r>
                      <m:rPr>
                        <m:sty m:val="p"/>
                      </m:rPr>
                      <w:rPr>
                        <w:rFonts w:ascii="Cambria Math" w:eastAsia="黑体" w:hAnsi="Cambria Math"/>
                        <w:sz w:val="24"/>
                        <w:szCs w:val="21"/>
                      </w:rPr>
                      <m:t>L</m:t>
                    </m:r>
                  </m:e>
                  <m:sub>
                    <m:r>
                      <m:rPr>
                        <m:sty m:val="p"/>
                      </m:rPr>
                      <w:rPr>
                        <w:rFonts w:ascii="Cambria Math" w:eastAsia="黑体" w:hAnsi="Cambria Math"/>
                        <w:sz w:val="24"/>
                        <w:szCs w:val="21"/>
                      </w:rPr>
                      <m:t>p</m:t>
                    </m:r>
                  </m:sub>
                </m:sSub>
                <m:r>
                  <m:rPr>
                    <m:sty m:val="p"/>
                  </m:rPr>
                  <w:rPr>
                    <w:rFonts w:ascii="Cambria Math" w:eastAsia="黑体" w:hAnsi="Cambria Math"/>
                    <w:sz w:val="24"/>
                    <w:szCs w:val="21"/>
                  </w:rPr>
                  <m:t>=10lg⁡</m:t>
                </m:r>
                <m:nary>
                  <m:naryPr>
                    <m:chr m:val="∑"/>
                    <m:limLoc m:val="undOvr"/>
                    <m:ctrlPr>
                      <w:rPr>
                        <w:rFonts w:ascii="Cambria Math" w:eastAsia="黑体" w:hAnsi="Cambria Math"/>
                        <w:sz w:val="24"/>
                        <w:szCs w:val="21"/>
                      </w:rPr>
                    </m:ctrlPr>
                  </m:naryPr>
                  <m:sub>
                    <m:r>
                      <m:rPr>
                        <m:sty m:val="p"/>
                      </m:rPr>
                      <w:rPr>
                        <w:rFonts w:ascii="Cambria Math" w:eastAsia="黑体" w:hAnsi="Cambria Math"/>
                        <w:sz w:val="24"/>
                        <w:szCs w:val="21"/>
                      </w:rPr>
                      <m:t>i=1</m:t>
                    </m:r>
                  </m:sub>
                  <m:sup>
                    <m:r>
                      <m:rPr>
                        <m:sty m:val="p"/>
                      </m:rPr>
                      <w:rPr>
                        <w:rFonts w:ascii="Cambria Math" w:eastAsia="黑体" w:hAnsi="Cambria Math"/>
                        <w:sz w:val="24"/>
                        <w:szCs w:val="21"/>
                      </w:rPr>
                      <m:t>n</m:t>
                    </m:r>
                  </m:sup>
                  <m:e>
                    <m:sSup>
                      <m:sSupPr>
                        <m:ctrlPr>
                          <w:rPr>
                            <w:rFonts w:ascii="Cambria Math" w:eastAsia="黑体" w:hAnsi="Cambria Math"/>
                            <w:sz w:val="24"/>
                            <w:szCs w:val="21"/>
                          </w:rPr>
                        </m:ctrlPr>
                      </m:sSupPr>
                      <m:e>
                        <m:r>
                          <m:rPr>
                            <m:sty m:val="p"/>
                          </m:rPr>
                          <w:rPr>
                            <w:rFonts w:ascii="Cambria Math" w:eastAsia="黑体" w:hAnsi="Cambria Math"/>
                            <w:sz w:val="24"/>
                            <w:szCs w:val="21"/>
                          </w:rPr>
                          <m:t>10</m:t>
                        </m:r>
                      </m:e>
                      <m:sup>
                        <m:sSub>
                          <m:sSubPr>
                            <m:ctrlPr>
                              <w:rPr>
                                <w:rFonts w:ascii="Cambria Math" w:eastAsia="黑体" w:hAnsi="Cambria Math"/>
                                <w:sz w:val="24"/>
                                <w:szCs w:val="21"/>
                              </w:rPr>
                            </m:ctrlPr>
                          </m:sSubPr>
                          <m:e>
                            <m:r>
                              <m:rPr>
                                <m:sty m:val="p"/>
                              </m:rPr>
                              <w:rPr>
                                <w:rFonts w:ascii="Cambria Math" w:eastAsia="黑体" w:hAnsi="Cambria Math"/>
                                <w:sz w:val="24"/>
                                <w:szCs w:val="21"/>
                              </w:rPr>
                              <m:t>0.1L</m:t>
                            </m:r>
                          </m:e>
                          <m:sub>
                            <m:r>
                              <m:rPr>
                                <m:sty m:val="p"/>
                              </m:rPr>
                              <w:rPr>
                                <w:rFonts w:ascii="Cambria Math" w:eastAsia="黑体" w:hAnsi="Cambria Math"/>
                                <w:sz w:val="24"/>
                                <w:szCs w:val="21"/>
                              </w:rPr>
                              <m:t>i</m:t>
                            </m:r>
                          </m:sub>
                        </m:sSub>
                      </m:sup>
                    </m:sSup>
                  </m:e>
                </m:nary>
              </m:oMath>
            </m:oMathPara>
          </w:p>
          <w:p w:rsidR="00DE55CB" w:rsidRDefault="004D34FC">
            <w:pPr>
              <w:spacing w:line="360" w:lineRule="auto"/>
              <w:ind w:firstLineChars="200" w:firstLine="480"/>
              <w:rPr>
                <w:sz w:val="24"/>
              </w:rPr>
            </w:pPr>
            <m:oMath>
              <m:sSub>
                <m:sSubPr>
                  <m:ctrlPr>
                    <w:rPr>
                      <w:rFonts w:ascii="Cambria Math" w:hAnsi="Cambria Math"/>
                      <w:sz w:val="24"/>
                      <w:vertAlign w:val="subscript"/>
                    </w:rPr>
                  </m:ctrlPr>
                </m:sSubPr>
                <m:e>
                  <m:r>
                    <w:rPr>
                      <w:rFonts w:ascii="Cambria Math" w:hAnsi="Cambria Math"/>
                      <w:sz w:val="24"/>
                      <w:vertAlign w:val="subscript"/>
                    </w:rPr>
                    <m:t>L</m:t>
                  </m:r>
                </m:e>
                <m:sub>
                  <m:r>
                    <w:rPr>
                      <w:rFonts w:ascii="Cambria Math" w:hAnsi="Cambria Math"/>
                      <w:sz w:val="24"/>
                      <w:vertAlign w:val="subscript"/>
                    </w:rPr>
                    <m:t>p</m:t>
                  </m:r>
                </m:sub>
              </m:sSub>
            </m:oMath>
            <w:r>
              <w:rPr>
                <w:sz w:val="24"/>
              </w:rPr>
              <w:t>——</w:t>
            </w:r>
            <w:r>
              <w:rPr>
                <w:sz w:val="24"/>
              </w:rPr>
              <w:t>总声压级，</w:t>
            </w:r>
            <w:r>
              <w:rPr>
                <w:sz w:val="24"/>
              </w:rPr>
              <w:t>dB</w:t>
            </w:r>
            <w:r>
              <w:rPr>
                <w:sz w:val="24"/>
              </w:rPr>
              <w:t>；</w:t>
            </w:r>
          </w:p>
          <w:p w:rsidR="00DE55CB" w:rsidRDefault="004D34FC">
            <w:pPr>
              <w:pStyle w:val="21"/>
              <w:spacing w:after="0" w:line="360" w:lineRule="auto"/>
              <w:ind w:leftChars="0" w:left="0" w:firstLine="480"/>
              <w:rPr>
                <w:rFonts w:ascii="Times New Roman" w:hAnsi="Times New Roman"/>
                <w:sz w:val="24"/>
              </w:rPr>
            </w:pPr>
            <m:oMath>
              <m:sSub>
                <m:sSubPr>
                  <m:ctrlPr>
                    <w:rPr>
                      <w:rFonts w:ascii="Cambria Math" w:hAnsi="Cambria Math"/>
                      <w:sz w:val="24"/>
                      <w:vertAlign w:val="subscript"/>
                    </w:rPr>
                  </m:ctrlPr>
                </m:sSubPr>
                <m:e>
                  <m:r>
                    <w:rPr>
                      <w:rFonts w:ascii="Cambria Math" w:hAnsi="Cambria Math"/>
                      <w:sz w:val="24"/>
                      <w:vertAlign w:val="subscript"/>
                    </w:rPr>
                    <m:t>L</m:t>
                  </m:r>
                </m:e>
                <m:sub>
                  <m:r>
                    <w:rPr>
                      <w:rFonts w:ascii="Cambria Math" w:hAnsi="Cambria Math"/>
                      <w:sz w:val="24"/>
                      <w:vertAlign w:val="subscript"/>
                    </w:rPr>
                    <m:t>i</m:t>
                  </m:r>
                </m:sub>
              </m:sSub>
            </m:oMath>
            <w:r>
              <w:rPr>
                <w:rFonts w:ascii="Times New Roman" w:hAnsi="Times New Roman"/>
                <w:sz w:val="24"/>
              </w:rPr>
              <w:t>——</w:t>
            </w:r>
            <w:r>
              <w:rPr>
                <w:rFonts w:ascii="Times New Roman" w:hAnsi="Times New Roman"/>
                <w:sz w:val="24"/>
              </w:rPr>
              <w:t>第</w:t>
            </w:r>
            <w:r>
              <w:rPr>
                <w:rFonts w:ascii="Times New Roman" w:hAnsi="Times New Roman"/>
                <w:sz w:val="24"/>
              </w:rPr>
              <w:t>i</w:t>
            </w:r>
            <w:r>
              <w:rPr>
                <w:rFonts w:ascii="Times New Roman" w:hAnsi="Times New Roman"/>
                <w:sz w:val="24"/>
              </w:rPr>
              <w:t>个声源到预测点处的声压级，</w:t>
            </w:r>
            <w:r>
              <w:rPr>
                <w:rFonts w:ascii="Times New Roman" w:hAnsi="Times New Roman"/>
                <w:sz w:val="24"/>
              </w:rPr>
              <w:t>dB</w:t>
            </w:r>
            <w:r>
              <w:rPr>
                <w:rFonts w:ascii="Times New Roman" w:hAnsi="Times New Roman"/>
                <w:sz w:val="24"/>
              </w:rPr>
              <w:t>；</w:t>
            </w:r>
          </w:p>
          <w:p w:rsidR="00DE55CB" w:rsidRDefault="004D34FC">
            <w:pPr>
              <w:spacing w:line="360" w:lineRule="auto"/>
              <w:ind w:firstLineChars="200" w:firstLine="480"/>
              <w:rPr>
                <w:sz w:val="24"/>
              </w:rPr>
            </w:pPr>
            <m:oMath>
              <m:r>
                <m:rPr>
                  <m:sty m:val="p"/>
                </m:rPr>
                <w:rPr>
                  <w:rFonts w:ascii="Cambria Math" w:hAnsi="Cambria Math"/>
                  <w:sz w:val="24"/>
                </w:rPr>
                <m:t>n</m:t>
              </m:r>
            </m:oMath>
            <w:r>
              <w:rPr>
                <w:sz w:val="24"/>
              </w:rPr>
              <w:t>——n</w:t>
            </w:r>
            <w:r>
              <w:rPr>
                <w:sz w:val="24"/>
              </w:rPr>
              <w:t>个声源。</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）预测结果及评价</w:t>
            </w:r>
          </w:p>
          <w:p w:rsidR="00DE55CB" w:rsidRDefault="004D34FC">
            <w:pPr>
              <w:spacing w:line="360" w:lineRule="auto"/>
              <w:ind w:firstLineChars="200" w:firstLine="480"/>
              <w:rPr>
                <w:sz w:val="24"/>
              </w:rPr>
            </w:pPr>
            <w:r>
              <w:rPr>
                <w:sz w:val="24"/>
              </w:rPr>
              <w:t>厂界噪声预测结果见表</w:t>
            </w:r>
            <w:r>
              <w:rPr>
                <w:rFonts w:hint="eastAsia"/>
                <w:sz w:val="24"/>
              </w:rPr>
              <w:t>23</w:t>
            </w:r>
            <w:r>
              <w:rPr>
                <w:sz w:val="24"/>
              </w:rPr>
              <w:t>。</w:t>
            </w:r>
          </w:p>
          <w:p w:rsidR="00DE55CB" w:rsidRDefault="004D34FC">
            <w:pPr>
              <w:pStyle w:val="21"/>
              <w:spacing w:after="0"/>
              <w:ind w:leftChars="0" w:left="0" w:firstLineChars="0" w:firstLine="0"/>
              <w:jc w:val="center"/>
              <w:rPr>
                <w:rFonts w:hAnsi="宋体" w:cs="宋体"/>
                <w:b/>
                <w:bCs/>
                <w:szCs w:val="21"/>
              </w:rPr>
            </w:pPr>
            <w:r>
              <w:rPr>
                <w:rFonts w:hAnsi="宋体" w:cs="宋体" w:hint="eastAsia"/>
                <w:b/>
                <w:bCs/>
                <w:szCs w:val="21"/>
              </w:rPr>
              <w:t>表</w:t>
            </w:r>
            <w:r>
              <w:rPr>
                <w:rFonts w:hAnsi="宋体" w:cs="宋体" w:hint="eastAsia"/>
                <w:b/>
                <w:bCs/>
                <w:szCs w:val="21"/>
              </w:rPr>
              <w:t>23</w:t>
            </w:r>
            <w:r>
              <w:rPr>
                <w:rFonts w:hAnsi="宋体" w:cs="宋体" w:hint="eastAsia"/>
                <w:b/>
                <w:bCs/>
                <w:szCs w:val="21"/>
              </w:rPr>
              <w:t xml:space="preserve"> </w:t>
            </w:r>
            <w:r>
              <w:rPr>
                <w:rFonts w:hAnsi="宋体" w:cs="宋体" w:hint="eastAsia"/>
                <w:b/>
                <w:bCs/>
                <w:szCs w:val="21"/>
              </w:rPr>
              <w:t>厂界噪声预测结果</w:t>
            </w:r>
            <w:r>
              <w:rPr>
                <w:rFonts w:hAnsi="宋体" w:cs="宋体" w:hint="eastAsia"/>
                <w:b/>
                <w:bCs/>
                <w:szCs w:val="21"/>
              </w:rPr>
              <w:t xml:space="preserve">  </w:t>
            </w:r>
            <w:r>
              <w:rPr>
                <w:rFonts w:hAnsi="宋体" w:cs="宋体" w:hint="eastAsia"/>
                <w:b/>
                <w:bCs/>
                <w:szCs w:val="21"/>
              </w:rPr>
              <w:t>单位：</w:t>
            </w:r>
            <w:r>
              <w:rPr>
                <w:rFonts w:hAnsi="宋体" w:cs="宋体" w:hint="eastAsia"/>
                <w:b/>
                <w:bCs/>
                <w:szCs w:val="21"/>
              </w:rPr>
              <w:t>dB(A)</w:t>
            </w:r>
          </w:p>
          <w:tbl>
            <w:tblPr>
              <w:tblW w:w="8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94"/>
              <w:gridCol w:w="1547"/>
              <w:gridCol w:w="1701"/>
              <w:gridCol w:w="1850"/>
              <w:gridCol w:w="1853"/>
            </w:tblGrid>
            <w:tr w:rsidR="00DE55CB">
              <w:trPr>
                <w:trHeight w:val="312"/>
                <w:jc w:val="center"/>
              </w:trPr>
              <w:tc>
                <w:tcPr>
                  <w:tcW w:w="1849" w:type="dxa"/>
                </w:tcPr>
                <w:p w:rsidR="00DE55CB" w:rsidRDefault="004D34FC">
                  <w:pPr>
                    <w:pStyle w:val="TableParagraph"/>
                    <w:spacing w:before="20"/>
                    <w:ind w:left="377" w:right="366"/>
                    <w:jc w:val="center"/>
                    <w:rPr>
                      <w:b/>
                    </w:rPr>
                  </w:pPr>
                  <w:r>
                    <w:rPr>
                      <w:b/>
                    </w:rPr>
                    <w:t>噪声值</w:t>
                  </w:r>
                </w:p>
              </w:tc>
              <w:tc>
                <w:tcPr>
                  <w:tcW w:w="1435" w:type="dxa"/>
                </w:tcPr>
                <w:p w:rsidR="00DE55CB" w:rsidRDefault="004D34FC">
                  <w:pPr>
                    <w:pStyle w:val="TableParagraph"/>
                    <w:spacing w:before="20"/>
                    <w:ind w:left="381" w:right="371"/>
                    <w:jc w:val="center"/>
                    <w:rPr>
                      <w:b/>
                    </w:rPr>
                  </w:pPr>
                  <w:r>
                    <w:rPr>
                      <w:b/>
                    </w:rPr>
                    <w:t>东厂界</w:t>
                  </w:r>
                </w:p>
              </w:tc>
              <w:tc>
                <w:tcPr>
                  <w:tcW w:w="1577" w:type="dxa"/>
                </w:tcPr>
                <w:p w:rsidR="00DE55CB" w:rsidRDefault="004D34FC">
                  <w:pPr>
                    <w:pStyle w:val="TableParagraph"/>
                    <w:spacing w:before="20"/>
                    <w:ind w:left="452" w:right="441"/>
                    <w:jc w:val="center"/>
                    <w:rPr>
                      <w:b/>
                    </w:rPr>
                  </w:pPr>
                  <w:r>
                    <w:rPr>
                      <w:b/>
                    </w:rPr>
                    <w:t>南厂界</w:t>
                  </w:r>
                </w:p>
              </w:tc>
              <w:tc>
                <w:tcPr>
                  <w:tcW w:w="1716" w:type="dxa"/>
                </w:tcPr>
                <w:p w:rsidR="00DE55CB" w:rsidRDefault="004D34FC">
                  <w:pPr>
                    <w:pStyle w:val="TableParagraph"/>
                    <w:spacing w:before="20"/>
                    <w:ind w:left="522" w:right="511"/>
                    <w:jc w:val="center"/>
                    <w:rPr>
                      <w:b/>
                    </w:rPr>
                  </w:pPr>
                  <w:r>
                    <w:rPr>
                      <w:b/>
                    </w:rPr>
                    <w:t>西厂界</w:t>
                  </w:r>
                </w:p>
              </w:tc>
              <w:tc>
                <w:tcPr>
                  <w:tcW w:w="1718" w:type="dxa"/>
                </w:tcPr>
                <w:p w:rsidR="00DE55CB" w:rsidRDefault="004D34FC">
                  <w:pPr>
                    <w:pStyle w:val="TableParagraph"/>
                    <w:spacing w:before="20"/>
                    <w:ind w:left="523" w:right="512"/>
                    <w:jc w:val="center"/>
                    <w:rPr>
                      <w:b/>
                    </w:rPr>
                  </w:pPr>
                  <w:r>
                    <w:rPr>
                      <w:b/>
                    </w:rPr>
                    <w:t>北厂界</w:t>
                  </w:r>
                </w:p>
              </w:tc>
            </w:tr>
            <w:tr w:rsidR="00DE55CB">
              <w:trPr>
                <w:trHeight w:val="311"/>
                <w:jc w:val="center"/>
              </w:trPr>
              <w:tc>
                <w:tcPr>
                  <w:tcW w:w="1849" w:type="dxa"/>
                </w:tcPr>
                <w:p w:rsidR="00DE55CB" w:rsidRDefault="004D34FC">
                  <w:pPr>
                    <w:pStyle w:val="TableParagraph"/>
                    <w:spacing w:before="19"/>
                    <w:ind w:left="377" w:right="366"/>
                    <w:jc w:val="center"/>
                    <w:rPr>
                      <w:b/>
                    </w:rPr>
                  </w:pPr>
                  <w:r>
                    <w:rPr>
                      <w:b/>
                    </w:rPr>
                    <w:t>噪声</w:t>
                  </w:r>
                  <w:r>
                    <w:rPr>
                      <w:rFonts w:hint="eastAsia"/>
                      <w:b/>
                      <w:lang w:val="en-US"/>
                    </w:rPr>
                    <w:t>贡献</w:t>
                  </w:r>
                  <w:r>
                    <w:rPr>
                      <w:b/>
                    </w:rPr>
                    <w:t>值</w:t>
                  </w:r>
                </w:p>
              </w:tc>
              <w:tc>
                <w:tcPr>
                  <w:tcW w:w="1435" w:type="dxa"/>
                  <w:vAlign w:val="bottom"/>
                </w:tcPr>
                <w:p w:rsidR="00DE55CB" w:rsidRDefault="004D34FC">
                  <w:pPr>
                    <w:widowControl/>
                    <w:jc w:val="center"/>
                    <w:textAlignment w:val="bottom"/>
                    <w:rPr>
                      <w:szCs w:val="21"/>
                    </w:rPr>
                  </w:pPr>
                  <w:r>
                    <w:rPr>
                      <w:color w:val="000000"/>
                      <w:kern w:val="0"/>
                      <w:szCs w:val="21"/>
                      <w:lang w:bidi="ar"/>
                    </w:rPr>
                    <w:t>43.07</w:t>
                  </w:r>
                </w:p>
              </w:tc>
              <w:tc>
                <w:tcPr>
                  <w:tcW w:w="1577" w:type="dxa"/>
                  <w:vAlign w:val="bottom"/>
                </w:tcPr>
                <w:p w:rsidR="00DE55CB" w:rsidRDefault="004D34FC">
                  <w:pPr>
                    <w:widowControl/>
                    <w:jc w:val="center"/>
                    <w:textAlignment w:val="bottom"/>
                    <w:rPr>
                      <w:szCs w:val="21"/>
                    </w:rPr>
                  </w:pPr>
                  <w:r>
                    <w:rPr>
                      <w:color w:val="000000"/>
                      <w:kern w:val="0"/>
                      <w:szCs w:val="21"/>
                      <w:lang w:bidi="ar"/>
                    </w:rPr>
                    <w:t>54.95</w:t>
                  </w:r>
                </w:p>
              </w:tc>
              <w:tc>
                <w:tcPr>
                  <w:tcW w:w="1716" w:type="dxa"/>
                  <w:vAlign w:val="bottom"/>
                </w:tcPr>
                <w:p w:rsidR="00DE55CB" w:rsidRDefault="004D34FC">
                  <w:pPr>
                    <w:widowControl/>
                    <w:jc w:val="center"/>
                    <w:textAlignment w:val="bottom"/>
                    <w:rPr>
                      <w:szCs w:val="21"/>
                    </w:rPr>
                  </w:pPr>
                  <w:r>
                    <w:rPr>
                      <w:color w:val="000000"/>
                      <w:kern w:val="0"/>
                      <w:szCs w:val="21"/>
                      <w:lang w:bidi="ar"/>
                    </w:rPr>
                    <w:t>55.50</w:t>
                  </w:r>
                </w:p>
              </w:tc>
              <w:tc>
                <w:tcPr>
                  <w:tcW w:w="1718" w:type="dxa"/>
                  <w:vAlign w:val="bottom"/>
                </w:tcPr>
                <w:p w:rsidR="00DE55CB" w:rsidRDefault="004D34FC">
                  <w:pPr>
                    <w:widowControl/>
                    <w:jc w:val="center"/>
                    <w:textAlignment w:val="bottom"/>
                    <w:rPr>
                      <w:szCs w:val="21"/>
                    </w:rPr>
                  </w:pPr>
                  <w:r>
                    <w:rPr>
                      <w:color w:val="000000"/>
                      <w:kern w:val="0"/>
                      <w:szCs w:val="21"/>
                      <w:lang w:bidi="ar"/>
                    </w:rPr>
                    <w:t>55.28</w:t>
                  </w:r>
                </w:p>
              </w:tc>
            </w:tr>
            <w:tr w:rsidR="00DE55CB">
              <w:trPr>
                <w:trHeight w:val="311"/>
                <w:jc w:val="center"/>
              </w:trPr>
              <w:tc>
                <w:tcPr>
                  <w:tcW w:w="1849" w:type="dxa"/>
                </w:tcPr>
                <w:p w:rsidR="00DE55CB" w:rsidRDefault="004D34FC">
                  <w:pPr>
                    <w:pStyle w:val="TableParagraph"/>
                    <w:spacing w:before="19"/>
                    <w:ind w:left="377" w:right="366"/>
                    <w:jc w:val="center"/>
                    <w:rPr>
                      <w:b/>
                      <w:lang w:val="en-US"/>
                    </w:rPr>
                  </w:pPr>
                  <w:r>
                    <w:rPr>
                      <w:rFonts w:hint="eastAsia"/>
                      <w:b/>
                      <w:lang w:val="en-US"/>
                    </w:rPr>
                    <w:t>噪声监测值</w:t>
                  </w:r>
                </w:p>
              </w:tc>
              <w:tc>
                <w:tcPr>
                  <w:tcW w:w="1435" w:type="dxa"/>
                  <w:vAlign w:val="bottom"/>
                </w:tcPr>
                <w:p w:rsidR="00DE55CB" w:rsidRDefault="004D34FC">
                  <w:pPr>
                    <w:widowControl/>
                    <w:jc w:val="center"/>
                    <w:textAlignment w:val="bottom"/>
                    <w:rPr>
                      <w:szCs w:val="21"/>
                    </w:rPr>
                  </w:pPr>
                  <w:r>
                    <w:rPr>
                      <w:color w:val="000000"/>
                      <w:kern w:val="0"/>
                      <w:szCs w:val="21"/>
                      <w:lang w:bidi="ar"/>
                    </w:rPr>
                    <w:t>54.5</w:t>
                  </w:r>
                </w:p>
              </w:tc>
              <w:tc>
                <w:tcPr>
                  <w:tcW w:w="1577" w:type="dxa"/>
                  <w:vAlign w:val="bottom"/>
                </w:tcPr>
                <w:p w:rsidR="00DE55CB" w:rsidRDefault="004D34FC">
                  <w:pPr>
                    <w:widowControl/>
                    <w:jc w:val="center"/>
                    <w:textAlignment w:val="bottom"/>
                    <w:rPr>
                      <w:szCs w:val="21"/>
                    </w:rPr>
                  </w:pPr>
                  <w:r>
                    <w:rPr>
                      <w:color w:val="000000"/>
                      <w:kern w:val="0"/>
                      <w:szCs w:val="21"/>
                      <w:lang w:bidi="ar"/>
                    </w:rPr>
                    <w:t>57.5</w:t>
                  </w:r>
                </w:p>
              </w:tc>
              <w:tc>
                <w:tcPr>
                  <w:tcW w:w="1716" w:type="dxa"/>
                  <w:vAlign w:val="bottom"/>
                </w:tcPr>
                <w:p w:rsidR="00DE55CB" w:rsidRDefault="004D34FC">
                  <w:pPr>
                    <w:widowControl/>
                    <w:jc w:val="center"/>
                    <w:textAlignment w:val="bottom"/>
                    <w:rPr>
                      <w:szCs w:val="21"/>
                    </w:rPr>
                  </w:pPr>
                  <w:r>
                    <w:rPr>
                      <w:color w:val="000000"/>
                      <w:kern w:val="0"/>
                      <w:szCs w:val="21"/>
                      <w:lang w:bidi="ar"/>
                    </w:rPr>
                    <w:t>52.5</w:t>
                  </w:r>
                </w:p>
              </w:tc>
              <w:tc>
                <w:tcPr>
                  <w:tcW w:w="1718" w:type="dxa"/>
                  <w:vAlign w:val="bottom"/>
                </w:tcPr>
                <w:p w:rsidR="00DE55CB" w:rsidRDefault="004D34FC">
                  <w:pPr>
                    <w:widowControl/>
                    <w:jc w:val="center"/>
                    <w:textAlignment w:val="bottom"/>
                    <w:rPr>
                      <w:szCs w:val="21"/>
                    </w:rPr>
                  </w:pPr>
                  <w:r>
                    <w:rPr>
                      <w:color w:val="000000"/>
                      <w:kern w:val="0"/>
                      <w:szCs w:val="21"/>
                      <w:lang w:bidi="ar"/>
                    </w:rPr>
                    <w:t>54.5</w:t>
                  </w:r>
                </w:p>
              </w:tc>
            </w:tr>
            <w:tr w:rsidR="00DE55CB">
              <w:trPr>
                <w:trHeight w:val="311"/>
                <w:jc w:val="center"/>
              </w:trPr>
              <w:tc>
                <w:tcPr>
                  <w:tcW w:w="1849" w:type="dxa"/>
                </w:tcPr>
                <w:p w:rsidR="00DE55CB" w:rsidRDefault="004D34FC">
                  <w:pPr>
                    <w:pStyle w:val="TableParagraph"/>
                    <w:spacing w:before="19"/>
                    <w:ind w:left="377" w:right="366"/>
                    <w:jc w:val="center"/>
                    <w:rPr>
                      <w:b/>
                    </w:rPr>
                  </w:pPr>
                  <w:r>
                    <w:rPr>
                      <w:b/>
                    </w:rPr>
                    <w:t>噪声预测值</w:t>
                  </w:r>
                </w:p>
              </w:tc>
              <w:tc>
                <w:tcPr>
                  <w:tcW w:w="1435" w:type="dxa"/>
                  <w:vAlign w:val="bottom"/>
                </w:tcPr>
                <w:p w:rsidR="00DE55CB" w:rsidRDefault="004D34FC">
                  <w:pPr>
                    <w:widowControl/>
                    <w:jc w:val="center"/>
                    <w:textAlignment w:val="bottom"/>
                    <w:rPr>
                      <w:szCs w:val="21"/>
                    </w:rPr>
                  </w:pPr>
                  <w:r>
                    <w:rPr>
                      <w:color w:val="000000"/>
                      <w:kern w:val="0"/>
                      <w:szCs w:val="21"/>
                      <w:lang w:bidi="ar"/>
                    </w:rPr>
                    <w:t>54.80</w:t>
                  </w:r>
                </w:p>
              </w:tc>
              <w:tc>
                <w:tcPr>
                  <w:tcW w:w="1577" w:type="dxa"/>
                  <w:vAlign w:val="bottom"/>
                </w:tcPr>
                <w:p w:rsidR="00DE55CB" w:rsidRDefault="004D34FC">
                  <w:pPr>
                    <w:widowControl/>
                    <w:jc w:val="center"/>
                    <w:textAlignment w:val="bottom"/>
                    <w:rPr>
                      <w:szCs w:val="21"/>
                    </w:rPr>
                  </w:pPr>
                  <w:r>
                    <w:rPr>
                      <w:color w:val="000000"/>
                      <w:kern w:val="0"/>
                      <w:szCs w:val="21"/>
                      <w:lang w:bidi="ar"/>
                    </w:rPr>
                    <w:t>59.42</w:t>
                  </w:r>
                </w:p>
              </w:tc>
              <w:tc>
                <w:tcPr>
                  <w:tcW w:w="1716" w:type="dxa"/>
                  <w:vAlign w:val="bottom"/>
                </w:tcPr>
                <w:p w:rsidR="00DE55CB" w:rsidRDefault="004D34FC">
                  <w:pPr>
                    <w:widowControl/>
                    <w:jc w:val="center"/>
                    <w:textAlignment w:val="bottom"/>
                    <w:rPr>
                      <w:szCs w:val="21"/>
                    </w:rPr>
                  </w:pPr>
                  <w:r>
                    <w:rPr>
                      <w:color w:val="000000"/>
                      <w:kern w:val="0"/>
                      <w:szCs w:val="21"/>
                      <w:lang w:bidi="ar"/>
                    </w:rPr>
                    <w:t>57.26</w:t>
                  </w:r>
                </w:p>
              </w:tc>
              <w:tc>
                <w:tcPr>
                  <w:tcW w:w="1718" w:type="dxa"/>
                  <w:vAlign w:val="bottom"/>
                </w:tcPr>
                <w:p w:rsidR="00DE55CB" w:rsidRDefault="004D34FC">
                  <w:pPr>
                    <w:widowControl/>
                    <w:jc w:val="center"/>
                    <w:textAlignment w:val="bottom"/>
                    <w:rPr>
                      <w:szCs w:val="21"/>
                    </w:rPr>
                  </w:pPr>
                  <w:r>
                    <w:rPr>
                      <w:color w:val="000000"/>
                      <w:kern w:val="0"/>
                      <w:szCs w:val="21"/>
                      <w:lang w:bidi="ar"/>
                    </w:rPr>
                    <w:t>57.92</w:t>
                  </w:r>
                </w:p>
              </w:tc>
            </w:tr>
            <w:tr w:rsidR="00DE55CB">
              <w:trPr>
                <w:trHeight w:val="428"/>
                <w:jc w:val="center"/>
              </w:trPr>
              <w:tc>
                <w:tcPr>
                  <w:tcW w:w="1849" w:type="dxa"/>
                  <w:vAlign w:val="center"/>
                </w:tcPr>
                <w:p w:rsidR="00DE55CB" w:rsidRDefault="004D34FC">
                  <w:pPr>
                    <w:pStyle w:val="TableParagraph"/>
                    <w:spacing w:before="176"/>
                    <w:ind w:left="377" w:right="366"/>
                    <w:jc w:val="center"/>
                    <w:rPr>
                      <w:b/>
                    </w:rPr>
                  </w:pPr>
                  <w:r>
                    <w:rPr>
                      <w:b/>
                    </w:rPr>
                    <w:t>标准值</w:t>
                  </w:r>
                </w:p>
              </w:tc>
              <w:tc>
                <w:tcPr>
                  <w:tcW w:w="6446" w:type="dxa"/>
                  <w:gridSpan w:val="4"/>
                  <w:vAlign w:val="center"/>
                </w:tcPr>
                <w:p w:rsidR="00DE55CB" w:rsidRDefault="004D34FC">
                  <w:pPr>
                    <w:pStyle w:val="TableParagraph"/>
                    <w:spacing w:before="20"/>
                    <w:ind w:left="1717" w:right="1709"/>
                    <w:jc w:val="center"/>
                    <w:rPr>
                      <w:rFonts w:ascii="Times New Roman" w:eastAsia="Times New Roman"/>
                    </w:rPr>
                  </w:pPr>
                  <w:r>
                    <w:rPr>
                      <w:rFonts w:ascii="Times New Roman" w:eastAsia="Times New Roman"/>
                    </w:rPr>
                    <w:t xml:space="preserve">2 </w:t>
                  </w:r>
                  <w:r>
                    <w:t>类标准昼间：</w:t>
                  </w:r>
                  <w:r>
                    <w:rPr>
                      <w:rFonts w:ascii="Times New Roman" w:eastAsia="Times New Roman"/>
                    </w:rPr>
                    <w:t>60dB(A)</w:t>
                  </w:r>
                </w:p>
              </w:tc>
            </w:tr>
          </w:tbl>
          <w:p w:rsidR="00DE55CB" w:rsidRDefault="004D34FC">
            <w:pPr>
              <w:spacing w:line="360" w:lineRule="auto"/>
              <w:ind w:firstLineChars="200" w:firstLine="480"/>
              <w:rPr>
                <w:sz w:val="24"/>
              </w:rPr>
            </w:pPr>
            <w:r>
              <w:rPr>
                <w:rFonts w:hint="eastAsia"/>
                <w:sz w:val="24"/>
              </w:rPr>
              <w:t>本项目夜间不生产，预测结果为昼间，</w:t>
            </w:r>
            <w:r>
              <w:rPr>
                <w:rFonts w:hint="eastAsia"/>
                <w:sz w:val="24"/>
              </w:rPr>
              <w:t>由预测结果</w:t>
            </w:r>
            <w:r>
              <w:rPr>
                <w:rFonts w:hint="eastAsia"/>
                <w:sz w:val="24"/>
              </w:rPr>
              <w:t>可</w:t>
            </w:r>
            <w:r>
              <w:rPr>
                <w:rFonts w:hint="eastAsia"/>
                <w:sz w:val="24"/>
              </w:rPr>
              <w:t>知，本项目设备运行噪声在厂界噪声预测值</w:t>
            </w:r>
            <w:r>
              <w:rPr>
                <w:rFonts w:hint="eastAsia"/>
                <w:sz w:val="24"/>
              </w:rPr>
              <w:t>较小，</w:t>
            </w:r>
            <w:r>
              <w:rPr>
                <w:rFonts w:hint="eastAsia"/>
                <w:sz w:val="24"/>
              </w:rPr>
              <w:t>可满足《工业企业厂界环境噪声排放标准》（</w:t>
            </w:r>
            <w:r>
              <w:rPr>
                <w:sz w:val="24"/>
              </w:rPr>
              <w:t>GB12348-2008</w:t>
            </w:r>
            <w:r>
              <w:rPr>
                <w:rFonts w:hint="eastAsia"/>
                <w:sz w:val="24"/>
              </w:rPr>
              <w:t>）</w:t>
            </w:r>
            <w:r>
              <w:rPr>
                <w:rFonts w:hint="eastAsia"/>
                <w:sz w:val="24"/>
              </w:rPr>
              <w:t>2</w:t>
            </w:r>
            <w:r>
              <w:rPr>
                <w:rFonts w:hint="eastAsia"/>
                <w:sz w:val="24"/>
              </w:rPr>
              <w:t>类标准</w:t>
            </w:r>
            <w:r>
              <w:rPr>
                <w:rFonts w:hint="eastAsia"/>
                <w:sz w:val="24"/>
              </w:rPr>
              <w:t>昼间</w:t>
            </w:r>
            <w:r>
              <w:rPr>
                <w:rFonts w:hint="eastAsia"/>
                <w:sz w:val="24"/>
              </w:rPr>
              <w:t>限值要求，项目对周围声环境影响较小。</w:t>
            </w:r>
            <w:r>
              <w:rPr>
                <w:rFonts w:hint="eastAsia"/>
                <w:sz w:val="24"/>
              </w:rPr>
              <w:t>本项目周边</w:t>
            </w:r>
            <w:r>
              <w:rPr>
                <w:rFonts w:hint="eastAsia"/>
                <w:sz w:val="24"/>
              </w:rPr>
              <w:t>200</w:t>
            </w:r>
            <w:r>
              <w:rPr>
                <w:rFonts w:hint="eastAsia"/>
                <w:sz w:val="24"/>
              </w:rPr>
              <w:t>米范围内无敏感点，因此，项目自建成以来未产生噪声扰民现象。</w:t>
            </w:r>
          </w:p>
          <w:p w:rsidR="00DE55CB" w:rsidRDefault="004D34FC">
            <w:pPr>
              <w:spacing w:line="360" w:lineRule="auto"/>
              <w:ind w:firstLineChars="200" w:firstLine="480"/>
              <w:rPr>
                <w:sz w:val="24"/>
              </w:rPr>
            </w:pPr>
            <w:r>
              <w:rPr>
                <w:rFonts w:hint="eastAsia"/>
                <w:sz w:val="24"/>
              </w:rPr>
              <w:t>为进一步减少噪声对环境的影响，环评建议企业加强管理</w:t>
            </w:r>
            <w:r>
              <w:rPr>
                <w:rFonts w:hint="eastAsia"/>
                <w:sz w:val="24"/>
              </w:rPr>
              <w:t>，运输车辆在厂区内限速行驶，禁止鸣笛，运输车辆交叉行驶，避免噪声叠加。</w:t>
            </w:r>
          </w:p>
          <w:p w:rsidR="00DE55CB" w:rsidRDefault="004D34FC" w:rsidP="00A1124C">
            <w:pPr>
              <w:pStyle w:val="21"/>
              <w:spacing w:after="0" w:line="360" w:lineRule="auto"/>
              <w:ind w:leftChars="0" w:left="0" w:firstLine="482"/>
              <w:rPr>
                <w:rFonts w:hAnsi="宋体" w:cs="宋体"/>
                <w:b/>
                <w:bCs/>
              </w:rPr>
            </w:pPr>
            <w:r>
              <w:rPr>
                <w:rFonts w:hAnsi="宋体" w:cs="宋体" w:hint="eastAsia"/>
                <w:b/>
                <w:bCs/>
                <w:sz w:val="24"/>
              </w:rPr>
              <w:t>4</w:t>
            </w:r>
            <w:r>
              <w:rPr>
                <w:rFonts w:hAnsi="宋体" w:cs="宋体" w:hint="eastAsia"/>
                <w:b/>
                <w:bCs/>
                <w:sz w:val="24"/>
              </w:rPr>
              <w:t>、固体废物影响分析</w:t>
            </w:r>
          </w:p>
          <w:p w:rsidR="00DE55CB" w:rsidRDefault="004D34FC">
            <w:pPr>
              <w:pStyle w:val="Default"/>
              <w:spacing w:line="360" w:lineRule="auto"/>
              <w:ind w:firstLineChars="200" w:firstLine="480"/>
            </w:pPr>
            <w:r>
              <w:rPr>
                <w:rFonts w:ascii="Times New Roman"/>
                <w:sz w:val="24"/>
              </w:rPr>
              <w:t>本项目产生的固废主要包括生活垃圾、一般生产固废</w:t>
            </w:r>
            <w:r>
              <w:rPr>
                <w:rFonts w:ascii="Times New Roman" w:hint="eastAsia"/>
                <w:sz w:val="24"/>
              </w:rPr>
              <w:t>和危险废物。</w:t>
            </w:r>
          </w:p>
          <w:p w:rsidR="00DE55CB" w:rsidRDefault="004D34FC">
            <w:pPr>
              <w:pStyle w:val="21"/>
              <w:spacing w:after="0" w:line="360" w:lineRule="auto"/>
              <w:ind w:leftChars="0" w:left="0" w:firstLine="480"/>
              <w:rPr>
                <w:rFonts w:ascii="Times New Roman" w:hAnsi="Times New Roman"/>
              </w:rPr>
            </w:pPr>
            <w:r>
              <w:rPr>
                <w:rFonts w:ascii="Times New Roman" w:eastAsia="黑体" w:hAnsi="Times New Roman"/>
                <w:sz w:val="24"/>
                <w:szCs w:val="21"/>
              </w:rPr>
              <w:t>（</w:t>
            </w:r>
            <w:r>
              <w:rPr>
                <w:rFonts w:ascii="Times New Roman" w:eastAsia="黑体" w:hAnsi="Times New Roman"/>
                <w:sz w:val="24"/>
                <w:szCs w:val="21"/>
              </w:rPr>
              <w:t>1</w:t>
            </w:r>
            <w:r>
              <w:rPr>
                <w:rFonts w:ascii="Times New Roman" w:eastAsia="黑体" w:hAnsi="Times New Roman"/>
                <w:sz w:val="24"/>
                <w:szCs w:val="21"/>
              </w:rPr>
              <w:t>）</w:t>
            </w:r>
            <w:r>
              <w:rPr>
                <w:rFonts w:hAnsi="宋体"/>
                <w:sz w:val="24"/>
                <w:szCs w:val="21"/>
              </w:rPr>
              <w:t>生活垃圾</w:t>
            </w:r>
          </w:p>
          <w:p w:rsidR="00DE55CB" w:rsidRDefault="004D34FC">
            <w:pPr>
              <w:pStyle w:val="21"/>
              <w:spacing w:after="0" w:line="360" w:lineRule="auto"/>
              <w:ind w:leftChars="0" w:left="0" w:firstLine="480"/>
              <w:rPr>
                <w:rFonts w:ascii="Times New Roman" w:hAnsi="Times New Roman"/>
              </w:rPr>
            </w:pPr>
            <w:r>
              <w:rPr>
                <w:rFonts w:ascii="Times New Roman" w:hAnsi="Times New Roman"/>
                <w:sz w:val="24"/>
                <w:szCs w:val="21"/>
              </w:rPr>
              <w:t>生活垃圾产生量为</w:t>
            </w:r>
            <w:r>
              <w:rPr>
                <w:rFonts w:ascii="Times New Roman" w:hAnsi="Times New Roman" w:hint="eastAsia"/>
                <w:sz w:val="24"/>
                <w:szCs w:val="21"/>
              </w:rPr>
              <w:t>8</w:t>
            </w:r>
            <w:r>
              <w:rPr>
                <w:rFonts w:ascii="Times New Roman" w:hAnsi="Times New Roman"/>
                <w:sz w:val="24"/>
                <w:szCs w:val="21"/>
              </w:rPr>
              <w:t>kg/d</w:t>
            </w:r>
            <w:r>
              <w:rPr>
                <w:rFonts w:ascii="Times New Roman" w:hAnsi="Times New Roman"/>
                <w:sz w:val="24"/>
                <w:szCs w:val="21"/>
              </w:rPr>
              <w:t>（</w:t>
            </w:r>
            <w:r>
              <w:rPr>
                <w:rFonts w:ascii="Times New Roman" w:hAnsi="Times New Roman" w:hint="eastAsia"/>
                <w:sz w:val="24"/>
                <w:szCs w:val="21"/>
              </w:rPr>
              <w:t>2.4</w:t>
            </w:r>
            <w:r>
              <w:rPr>
                <w:rFonts w:ascii="Times New Roman" w:hAnsi="Times New Roman"/>
                <w:sz w:val="24"/>
                <w:szCs w:val="21"/>
              </w:rPr>
              <w:t>t/a</w:t>
            </w:r>
            <w:r>
              <w:rPr>
                <w:rFonts w:ascii="Times New Roman" w:hAnsi="Times New Roman"/>
                <w:sz w:val="24"/>
                <w:szCs w:val="21"/>
              </w:rPr>
              <w:t>）</w:t>
            </w:r>
            <w:r>
              <w:rPr>
                <w:rFonts w:ascii="Times New Roman" w:hAnsi="Times New Roman"/>
                <w:sz w:val="24"/>
                <w:szCs w:val="21"/>
              </w:rPr>
              <w:t>,</w:t>
            </w:r>
            <w:r>
              <w:rPr>
                <w:rFonts w:ascii="Times New Roman" w:hAnsi="Times New Roman"/>
                <w:sz w:val="24"/>
                <w:szCs w:val="21"/>
              </w:rPr>
              <w:t>及时收集后由环卫部门统一处理。根据国办发【</w:t>
            </w:r>
            <w:r>
              <w:rPr>
                <w:rFonts w:ascii="Times New Roman" w:hAnsi="Times New Roman"/>
                <w:sz w:val="24"/>
                <w:szCs w:val="21"/>
              </w:rPr>
              <w:t>2017</w:t>
            </w:r>
            <w:r>
              <w:rPr>
                <w:rFonts w:ascii="Times New Roman" w:hAnsi="Times New Roman"/>
                <w:sz w:val="24"/>
                <w:szCs w:val="21"/>
              </w:rPr>
              <w:t>】</w:t>
            </w:r>
            <w:r>
              <w:rPr>
                <w:rFonts w:ascii="Times New Roman" w:hAnsi="Times New Roman"/>
                <w:sz w:val="24"/>
                <w:szCs w:val="21"/>
              </w:rPr>
              <w:t>26</w:t>
            </w:r>
            <w:r>
              <w:rPr>
                <w:rFonts w:ascii="Times New Roman" w:hAnsi="Times New Roman"/>
                <w:sz w:val="24"/>
                <w:szCs w:val="21"/>
              </w:rPr>
              <w:t>号文，西安市被列入先行实施生活垃圾分类的城市，环评要求对厂区运营过程中产生的生活垃圾进行分类收集。</w:t>
            </w:r>
          </w:p>
          <w:p w:rsidR="00DE55CB" w:rsidRDefault="004D34FC">
            <w:pPr>
              <w:spacing w:line="360" w:lineRule="auto"/>
              <w:ind w:firstLineChars="200" w:firstLine="480"/>
              <w:rPr>
                <w:color w:val="FF0000"/>
                <w:sz w:val="24"/>
              </w:rPr>
            </w:pPr>
            <w:r>
              <w:rPr>
                <w:rFonts w:hint="eastAsia"/>
                <w:sz w:val="24"/>
              </w:rPr>
              <w:t>（</w:t>
            </w:r>
            <w:r>
              <w:rPr>
                <w:rFonts w:hint="eastAsia"/>
                <w:sz w:val="24"/>
              </w:rPr>
              <w:t>2</w:t>
            </w:r>
            <w:r>
              <w:rPr>
                <w:rFonts w:hint="eastAsia"/>
                <w:sz w:val="24"/>
              </w:rPr>
              <w:t>）一般固废</w:t>
            </w:r>
          </w:p>
          <w:p w:rsidR="00DE55CB" w:rsidRDefault="004D34FC">
            <w:pPr>
              <w:tabs>
                <w:tab w:val="left" w:pos="677"/>
              </w:tabs>
              <w:spacing w:line="360" w:lineRule="auto"/>
              <w:ind w:firstLineChars="200" w:firstLine="480"/>
              <w:rPr>
                <w:sz w:val="24"/>
              </w:rPr>
            </w:pPr>
            <w:r>
              <w:rPr>
                <w:rFonts w:hint="eastAsia"/>
                <w:sz w:val="24"/>
              </w:rPr>
              <w:t>一般固废主</w:t>
            </w:r>
            <w:r>
              <w:rPr>
                <w:rFonts w:hint="eastAsia"/>
                <w:sz w:val="24"/>
              </w:rPr>
              <w:t>要为生产过程产生的废金属屑，</w:t>
            </w:r>
            <w:r>
              <w:rPr>
                <w:color w:val="000000"/>
                <w:sz w:val="24"/>
              </w:rPr>
              <w:t>根据建设单位提供资料，废边角</w:t>
            </w:r>
            <w:r>
              <w:rPr>
                <w:color w:val="000000"/>
                <w:sz w:val="24"/>
              </w:rPr>
              <w:lastRenderedPageBreak/>
              <w:t>料等一般固废产生</w:t>
            </w:r>
            <w:r>
              <w:rPr>
                <w:sz w:val="24"/>
              </w:rPr>
              <w:t>量</w:t>
            </w:r>
            <w:r>
              <w:rPr>
                <w:rFonts w:hint="eastAsia"/>
                <w:sz w:val="24"/>
                <w:u w:val="single" w:color="FFFFFF" w:themeColor="background1"/>
              </w:rPr>
              <w:t>12.0029</w:t>
            </w:r>
            <w:r>
              <w:rPr>
                <w:sz w:val="24"/>
                <w:u w:color="FFFFFF" w:themeColor="background1"/>
              </w:rPr>
              <w:t>t/a</w:t>
            </w:r>
            <w:r>
              <w:rPr>
                <w:sz w:val="24"/>
              </w:rPr>
              <w:t>，外</w:t>
            </w:r>
            <w:r>
              <w:rPr>
                <w:color w:val="000000"/>
                <w:sz w:val="24"/>
              </w:rPr>
              <w:t>售给回收单位。</w:t>
            </w:r>
          </w:p>
          <w:p w:rsidR="00DE55CB" w:rsidRDefault="004D34FC">
            <w:pPr>
              <w:spacing w:line="360" w:lineRule="auto"/>
              <w:ind w:firstLineChars="200" w:firstLine="480"/>
              <w:rPr>
                <w:sz w:val="24"/>
              </w:rPr>
            </w:pPr>
            <w:r>
              <w:rPr>
                <w:rFonts w:hint="eastAsia"/>
                <w:sz w:val="24"/>
              </w:rPr>
              <w:t>（</w:t>
            </w:r>
            <w:r>
              <w:rPr>
                <w:rFonts w:hint="eastAsia"/>
                <w:sz w:val="24"/>
              </w:rPr>
              <w:t>3</w:t>
            </w:r>
            <w:r>
              <w:rPr>
                <w:rFonts w:hint="eastAsia"/>
                <w:sz w:val="24"/>
              </w:rPr>
              <w:t>）危险废物</w:t>
            </w:r>
          </w:p>
          <w:p w:rsidR="00DE55CB" w:rsidRDefault="004D34FC">
            <w:pPr>
              <w:tabs>
                <w:tab w:val="left" w:pos="677"/>
              </w:tabs>
              <w:spacing w:line="360" w:lineRule="auto"/>
              <w:ind w:firstLineChars="200" w:firstLine="480"/>
              <w:rPr>
                <w:sz w:val="24"/>
              </w:rPr>
            </w:pPr>
            <w:r>
              <w:rPr>
                <w:rFonts w:hint="eastAsia"/>
                <w:sz w:val="24"/>
              </w:rPr>
              <w:t>危险废物主要为生产过程产生的废机油、废含油抹布、废包装桶。产量分别为：废</w:t>
            </w:r>
            <w:r>
              <w:rPr>
                <w:rFonts w:hint="eastAsia"/>
                <w:sz w:val="24"/>
              </w:rPr>
              <w:t>机油</w:t>
            </w:r>
            <w:r>
              <w:rPr>
                <w:rFonts w:hint="eastAsia"/>
                <w:sz w:val="24"/>
              </w:rPr>
              <w:t>0.0</w:t>
            </w:r>
            <w:r>
              <w:rPr>
                <w:rFonts w:hint="eastAsia"/>
                <w:sz w:val="24"/>
              </w:rPr>
              <w:t>6</w:t>
            </w:r>
            <w:r>
              <w:rPr>
                <w:rFonts w:hint="eastAsia"/>
                <w:sz w:val="24"/>
              </w:rPr>
              <w:t>t/a</w:t>
            </w:r>
            <w:r>
              <w:rPr>
                <w:rFonts w:hint="eastAsia"/>
                <w:sz w:val="24"/>
              </w:rPr>
              <w:t>，</w:t>
            </w:r>
            <w:r>
              <w:rPr>
                <w:rFonts w:hint="eastAsia"/>
                <w:sz w:val="24"/>
              </w:rPr>
              <w:t>废含油抹布</w:t>
            </w:r>
            <w:r>
              <w:rPr>
                <w:rFonts w:hint="eastAsia"/>
                <w:sz w:val="24"/>
              </w:rPr>
              <w:t>0.0</w:t>
            </w:r>
            <w:r>
              <w:rPr>
                <w:rFonts w:hint="eastAsia"/>
                <w:sz w:val="24"/>
              </w:rPr>
              <w:t>1</w:t>
            </w:r>
            <w:r>
              <w:rPr>
                <w:rFonts w:hint="eastAsia"/>
                <w:sz w:val="24"/>
              </w:rPr>
              <w:t>t/a</w:t>
            </w:r>
            <w:r>
              <w:rPr>
                <w:rFonts w:hint="eastAsia"/>
                <w:sz w:val="24"/>
              </w:rPr>
              <w:t>和</w:t>
            </w:r>
            <w:r>
              <w:rPr>
                <w:rFonts w:hint="eastAsia"/>
                <w:sz w:val="24"/>
              </w:rPr>
              <w:t>11</w:t>
            </w:r>
            <w:r>
              <w:rPr>
                <w:rFonts w:hint="eastAsia"/>
                <w:sz w:val="24"/>
              </w:rPr>
              <w:t>个废包装桶，集中收集，暂存危废间，委托有处理资质的单位进行处置。</w:t>
            </w:r>
          </w:p>
          <w:p w:rsidR="00DE55CB" w:rsidRDefault="004D34FC" w:rsidP="00A1124C">
            <w:pPr>
              <w:pStyle w:val="21"/>
              <w:spacing w:after="0" w:line="360" w:lineRule="auto"/>
              <w:ind w:leftChars="0" w:left="0" w:firstLine="482"/>
              <w:rPr>
                <w:rFonts w:hAnsi="宋体" w:cs="宋体"/>
                <w:b/>
                <w:bCs/>
                <w:sz w:val="24"/>
              </w:rPr>
            </w:pPr>
            <w:r>
              <w:rPr>
                <w:rFonts w:hAnsi="宋体" w:cs="宋体" w:hint="eastAsia"/>
                <w:b/>
                <w:bCs/>
                <w:sz w:val="24"/>
              </w:rPr>
              <w:t>5</w:t>
            </w:r>
            <w:r>
              <w:rPr>
                <w:rFonts w:hAnsi="宋体" w:cs="宋体" w:hint="eastAsia"/>
                <w:b/>
                <w:bCs/>
                <w:sz w:val="24"/>
              </w:rPr>
              <w:t>、土壤影响分析</w:t>
            </w:r>
          </w:p>
          <w:p w:rsidR="00DE55CB" w:rsidRDefault="004D34FC">
            <w:pPr>
              <w:pStyle w:val="21"/>
              <w:spacing w:after="0" w:line="360" w:lineRule="auto"/>
              <w:ind w:leftChars="0" w:left="0" w:firstLine="480"/>
              <w:rPr>
                <w:rFonts w:ascii="Times New Roman" w:hAnsi="Times New Roman"/>
                <w:sz w:val="24"/>
              </w:rPr>
            </w:pPr>
            <w:r>
              <w:rPr>
                <w:rFonts w:hAnsi="宋体"/>
                <w:sz w:val="24"/>
              </w:rPr>
              <w:t>本项目位于</w:t>
            </w:r>
            <w:r>
              <w:rPr>
                <w:rFonts w:hAnsi="宋体" w:cs="宋体" w:hint="eastAsia"/>
                <w:sz w:val="24"/>
              </w:rPr>
              <w:t>西安市</w:t>
            </w:r>
            <w:r>
              <w:rPr>
                <w:rFonts w:hAnsi="宋体" w:cs="宋体" w:hint="eastAsia"/>
                <w:sz w:val="24"/>
              </w:rPr>
              <w:t>沣东新城</w:t>
            </w:r>
            <w:r>
              <w:rPr>
                <w:rFonts w:hAnsi="宋体" w:cs="宋体" w:hint="eastAsia"/>
                <w:sz w:val="24"/>
              </w:rPr>
              <w:t>红光路西段</w:t>
            </w:r>
            <w:r>
              <w:rPr>
                <w:rFonts w:hAnsi="宋体" w:cs="宋体" w:hint="eastAsia"/>
                <w:sz w:val="24"/>
              </w:rPr>
              <w:t>8</w:t>
            </w:r>
            <w:r>
              <w:rPr>
                <w:rFonts w:hAnsi="宋体" w:cs="宋体" w:hint="eastAsia"/>
                <w:sz w:val="24"/>
              </w:rPr>
              <w:t>号西北工业生产孵化基地</w:t>
            </w:r>
            <w:r>
              <w:rPr>
                <w:rFonts w:hAnsi="宋体" w:cs="宋体" w:hint="eastAsia"/>
                <w:sz w:val="24"/>
              </w:rPr>
              <w:t>D</w:t>
            </w:r>
            <w:r>
              <w:rPr>
                <w:rFonts w:hAnsi="宋体" w:cs="宋体" w:hint="eastAsia"/>
                <w:sz w:val="24"/>
              </w:rPr>
              <w:t>区域</w:t>
            </w:r>
            <w:r>
              <w:rPr>
                <w:rFonts w:ascii="Times New Roman" w:hAnsi="Times New Roman"/>
                <w:sz w:val="24"/>
              </w:rPr>
              <w:t>，根据《环境影响评价技术导则</w:t>
            </w:r>
            <w:r>
              <w:rPr>
                <w:rFonts w:ascii="Times New Roman" w:hAnsi="Times New Roman"/>
                <w:sz w:val="24"/>
              </w:rPr>
              <w:t xml:space="preserve"> </w:t>
            </w:r>
            <w:r>
              <w:rPr>
                <w:rFonts w:ascii="Times New Roman" w:hAnsi="Times New Roman"/>
                <w:sz w:val="24"/>
              </w:rPr>
              <w:t>土壤环境（试行）》（</w:t>
            </w:r>
            <w:r>
              <w:rPr>
                <w:rFonts w:ascii="Times New Roman" w:hAnsi="Times New Roman"/>
                <w:sz w:val="24"/>
              </w:rPr>
              <w:t>HJ964-2018</w:t>
            </w:r>
            <w:r>
              <w:rPr>
                <w:rFonts w:ascii="Times New Roman" w:hAnsi="Times New Roman"/>
                <w:sz w:val="24"/>
              </w:rPr>
              <w:t>）中附录</w:t>
            </w:r>
            <w:r>
              <w:rPr>
                <w:rFonts w:ascii="Times New Roman" w:hAnsi="Times New Roman"/>
                <w:sz w:val="24"/>
              </w:rPr>
              <w:t>A</w:t>
            </w:r>
            <w:r>
              <w:rPr>
                <w:rFonts w:ascii="Times New Roman" w:hAnsi="Times New Roman"/>
                <w:sz w:val="24"/>
              </w:rPr>
              <w:t>可知，本项目类型为</w:t>
            </w:r>
            <w:r>
              <w:rPr>
                <w:rFonts w:ascii="Times New Roman" w:hAnsi="Times New Roman"/>
                <w:sz w:val="24"/>
              </w:rPr>
              <w:t>Ⅲ</w:t>
            </w:r>
            <w:r>
              <w:rPr>
                <w:rFonts w:ascii="Times New Roman" w:hAnsi="Times New Roman"/>
                <w:sz w:val="24"/>
              </w:rPr>
              <w:t>类；项目占地面积</w:t>
            </w:r>
            <w:r>
              <w:rPr>
                <w:rFonts w:ascii="Times New Roman" w:hAnsi="Times New Roman" w:hint="eastAsia"/>
                <w:sz w:val="24"/>
              </w:rPr>
              <w:t>466</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，为小型规模，项目所在地周边土壤环境敏感程度为不敏感，综上，根据导则中表</w:t>
            </w:r>
            <w:r>
              <w:rPr>
                <w:rFonts w:ascii="Times New Roman" w:hAnsi="Times New Roman"/>
                <w:sz w:val="24"/>
              </w:rPr>
              <w:t>4</w:t>
            </w:r>
            <w:r>
              <w:rPr>
                <w:rFonts w:ascii="Times New Roman" w:hAnsi="Times New Roman"/>
                <w:sz w:val="24"/>
              </w:rPr>
              <w:t>可知（见下表</w:t>
            </w:r>
            <w:r>
              <w:rPr>
                <w:rFonts w:ascii="Times New Roman" w:hAnsi="Times New Roman" w:hint="eastAsia"/>
                <w:sz w:val="24"/>
              </w:rPr>
              <w:t>24</w:t>
            </w:r>
            <w:r>
              <w:rPr>
                <w:rFonts w:ascii="Times New Roman" w:hAnsi="Times New Roman"/>
                <w:sz w:val="24"/>
              </w:rPr>
              <w:t>），项目的土壤区域可不开展土壤环境影响评价工作。</w:t>
            </w:r>
          </w:p>
          <w:p w:rsidR="00DE55CB" w:rsidRDefault="004D34FC">
            <w:pPr>
              <w:pStyle w:val="21"/>
              <w:spacing w:after="0" w:line="360" w:lineRule="auto"/>
              <w:ind w:leftChars="0" w:left="0" w:firstLine="480"/>
              <w:rPr>
                <w:rFonts w:hAnsi="宋体" w:cs="宋体"/>
                <w:b/>
                <w:bCs/>
                <w:szCs w:val="21"/>
              </w:rPr>
            </w:pPr>
            <w:r>
              <w:rPr>
                <w:rFonts w:ascii="Times New Roman" w:hAnsi="Times New Roman"/>
                <w:sz w:val="24"/>
              </w:rPr>
              <w:t>本项目位于</w:t>
            </w:r>
            <w:r>
              <w:rPr>
                <w:rFonts w:ascii="Times New Roman" w:hAnsi="Times New Roman" w:hint="eastAsia"/>
                <w:sz w:val="24"/>
              </w:rPr>
              <w:t>已建成</w:t>
            </w:r>
            <w:r>
              <w:rPr>
                <w:rFonts w:ascii="Times New Roman" w:hAnsi="Times New Roman"/>
                <w:sz w:val="24"/>
              </w:rPr>
              <w:t>工业厂房，地面全部</w:t>
            </w:r>
            <w:r>
              <w:rPr>
                <w:rFonts w:ascii="Times New Roman" w:hAnsi="Times New Roman" w:hint="eastAsia"/>
                <w:sz w:val="24"/>
              </w:rPr>
              <w:t>防渗处理</w:t>
            </w:r>
            <w:r>
              <w:rPr>
                <w:rFonts w:ascii="Times New Roman" w:hAnsi="Times New Roman"/>
                <w:sz w:val="24"/>
              </w:rPr>
              <w:t>，故正常情况下，在车间内部发生的物料泄露不会对土壤产生直接影响。环评要求，废物暂存间重点防渗，可以进一步预防和减轻项目可能对土壤的环境影响。</w:t>
            </w:r>
          </w:p>
          <w:p w:rsidR="00DE55CB" w:rsidRDefault="004D34F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24</w:t>
            </w:r>
            <w:r>
              <w:rPr>
                <w:rFonts w:ascii="宋体" w:hAnsi="宋体" w:cs="宋体" w:hint="eastAsia"/>
                <w:b/>
                <w:bCs/>
                <w:szCs w:val="21"/>
              </w:rPr>
              <w:t>建设项目土壤评价工作等级划分表</w:t>
            </w:r>
          </w:p>
          <w:tbl>
            <w:tblPr>
              <w:tblStyle w:val="ac"/>
              <w:tblW w:w="8296" w:type="dxa"/>
              <w:tblLayout w:type="fixed"/>
              <w:tblLook w:val="04A0" w:firstRow="1" w:lastRow="0" w:firstColumn="1" w:lastColumn="0" w:noHBand="0" w:noVBand="1"/>
            </w:tblPr>
            <w:tblGrid>
              <w:gridCol w:w="1962"/>
              <w:gridCol w:w="703"/>
              <w:gridCol w:w="703"/>
              <w:gridCol w:w="703"/>
              <w:gridCol w:w="704"/>
              <w:gridCol w:w="704"/>
              <w:gridCol w:w="707"/>
              <w:gridCol w:w="704"/>
              <w:gridCol w:w="704"/>
              <w:gridCol w:w="702"/>
            </w:tblGrid>
            <w:tr w:rsidR="00DE55CB">
              <w:trPr>
                <w:trHeight w:val="891"/>
              </w:trPr>
              <w:tc>
                <w:tcPr>
                  <w:tcW w:w="1962" w:type="dxa"/>
                  <w:vMerge w:val="restart"/>
                </w:tcPr>
                <w:p w:rsidR="00DE55CB" w:rsidRDefault="004D34FC">
                  <w:pPr>
                    <w:pStyle w:val="21"/>
                    <w:tabs>
                      <w:tab w:val="right" w:pos="1764"/>
                    </w:tabs>
                    <w:spacing w:after="0"/>
                    <w:ind w:leftChars="0" w:left="0" w:firstLineChars="0" w:firstLine="0"/>
                    <w:rPr>
                      <w:rFonts w:ascii="Times New Roman" w:hAnsi="Times New Roman"/>
                    </w:rPr>
                  </w:pPr>
                  <w:r>
                    <w:rPr>
                      <w:noProof/>
                    </w:rPr>
                    <mc:AlternateContent>
                      <mc:Choice Requires="wps">
                        <w:drawing>
                          <wp:anchor distT="0" distB="0" distL="114300" distR="114300" simplePos="0" relativeHeight="251726848" behindDoc="0" locked="0" layoutInCell="1" allowOverlap="1">
                            <wp:simplePos x="0" y="0"/>
                            <wp:positionH relativeFrom="column">
                              <wp:posOffset>464820</wp:posOffset>
                            </wp:positionH>
                            <wp:positionV relativeFrom="paragraph">
                              <wp:posOffset>-13335</wp:posOffset>
                            </wp:positionV>
                            <wp:extent cx="721995" cy="812165"/>
                            <wp:effectExtent l="3810" t="3175" r="17145" b="3810"/>
                            <wp:wrapNone/>
                            <wp:docPr id="54" name="直接连接符 54"/>
                            <wp:cNvGraphicFramePr/>
                            <a:graphic xmlns:a="http://schemas.openxmlformats.org/drawingml/2006/main">
                              <a:graphicData uri="http://schemas.microsoft.com/office/word/2010/wordprocessingShape">
                                <wps:wsp>
                                  <wps:cNvCnPr/>
                                  <wps:spPr>
                                    <a:xfrm flipH="1" flipV="1">
                                      <a:off x="0" y="0"/>
                                      <a:ext cx="721995" cy="812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36.6pt;margin-top:-1.05pt;height:63.95pt;width:56.85pt;z-index:251726848;mso-width-relative:page;mso-height-relative:page;" filled="f" stroked="t" coordsize="21600,21600" o:gfxdata="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Bf5+tkAAAAJAQAADwAAAAAA&#10;AAABACAAAAAiAAAAZHJzL2Rvd25yZXYueG1sUEsBAhQAFAAAAAgAh07iQJ+ZQfPZAQAAfQMAAA4A&#10;AAAAAAAAAQAgAAAAKAEAAGRycy9lMm9Eb2MueG1sUEsFBgAAAAAGAAYAWQEAAHMFAAAAAA==&#10;">
                            <v:fill on="f" focussize="0,0"/>
                            <v:stroke weight="0.5pt" color="#000000 [3200]" miterlimit="8" joinstyle="miter"/>
                            <v:imagedata o:title=""/>
                            <o:lock v:ext="edit" aspectratio="f"/>
                          </v:line>
                        </w:pict>
                      </mc:Fallback>
                    </mc:AlternateContent>
                  </w:r>
                  <w:r>
                    <w:rPr>
                      <w:rFonts w:ascii="Times New Roman" w:hAnsi="Times New Roman"/>
                    </w:rPr>
                    <w:t xml:space="preserve">        </w:t>
                  </w:r>
                  <w:r>
                    <w:rPr>
                      <w:rFonts w:ascii="Times New Roman" w:hAnsi="Times New Roman"/>
                    </w:rPr>
                    <w:t>占地规模</w:t>
                  </w:r>
                </w:p>
                <w:p w:rsidR="00DE55CB" w:rsidRDefault="004D34FC">
                  <w:r>
                    <w:rPr>
                      <w:noProof/>
                    </w:rPr>
                    <mc:AlternateContent>
                      <mc:Choice Requires="wps">
                        <w:drawing>
                          <wp:anchor distT="0" distB="0" distL="114300" distR="114300" simplePos="0" relativeHeight="251725824" behindDoc="0" locked="0" layoutInCell="1" allowOverlap="1">
                            <wp:simplePos x="0" y="0"/>
                            <wp:positionH relativeFrom="column">
                              <wp:posOffset>-73660</wp:posOffset>
                            </wp:positionH>
                            <wp:positionV relativeFrom="paragraph">
                              <wp:posOffset>156210</wp:posOffset>
                            </wp:positionV>
                            <wp:extent cx="1230630" cy="434340"/>
                            <wp:effectExtent l="1270" t="4445" r="6350" b="18415"/>
                            <wp:wrapNone/>
                            <wp:docPr id="53" name="直接连接符 53"/>
                            <wp:cNvGraphicFramePr/>
                            <a:graphic xmlns:a="http://schemas.openxmlformats.org/drawingml/2006/main">
                              <a:graphicData uri="http://schemas.microsoft.com/office/word/2010/wordprocessingShape">
                                <wps:wsp>
                                  <wps:cNvCnPr/>
                                  <wps:spPr>
                                    <a:xfrm flipH="1" flipV="1">
                                      <a:off x="0" y="0"/>
                                      <a:ext cx="1230630" cy="434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5.8pt;margin-top:12.3pt;height:34.2pt;width:96.9pt;z-index:251725824;mso-width-relative:page;mso-height-relative:page;" filled="f" stroked="t" coordsize="21600,21600" o:gfxdata="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3xElNkAAAAJAQAADwAAAAAA&#10;AAABACAAAAAiAAAAZHJzL2Rvd25yZXYueG1sUEsBAhQAFAAAAAgAh07iQI27NsLZAQAAfgMAAA4A&#10;AAAAAAAAAQAgAAAAKAEAAGRycy9lMm9Eb2MueG1sUEsFBgAAAAAGAAYAWQEAAHMFAAAAAA==&#10;">
                            <v:fill on="f" focussize="0,0"/>
                            <v:stroke weight="0.5pt" color="#000000 [3200]" miterlimit="8" joinstyle="miter"/>
                            <v:imagedata o:title=""/>
                            <o:lock v:ext="edit" aspectratio="f"/>
                          </v:line>
                        </w:pict>
                      </mc:Fallback>
                    </mc:AlternateContent>
                  </w:r>
                  <w:r>
                    <w:t>评价工作等级</w:t>
                  </w:r>
                  <w:r>
                    <w:t xml:space="preserve">   </w:t>
                  </w:r>
                </w:p>
                <w:p w:rsidR="00DE55CB" w:rsidRDefault="00DE55CB"/>
                <w:p w:rsidR="00DE55CB" w:rsidRDefault="004D34FC">
                  <w:r>
                    <w:t>敏感程度</w:t>
                  </w:r>
                  <w:r>
                    <w:t xml:space="preserve">       </w:t>
                  </w:r>
                </w:p>
              </w:tc>
              <w:tc>
                <w:tcPr>
                  <w:tcW w:w="2109" w:type="dxa"/>
                  <w:gridSpan w:val="3"/>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Ⅰ</w:t>
                  </w:r>
                  <w:r>
                    <w:rPr>
                      <w:rFonts w:ascii="Times New Roman" w:hAnsi="Times New Roman"/>
                    </w:rPr>
                    <w:t>类</w:t>
                  </w:r>
                </w:p>
              </w:tc>
              <w:tc>
                <w:tcPr>
                  <w:tcW w:w="2115" w:type="dxa"/>
                  <w:gridSpan w:val="3"/>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Ⅱ</w:t>
                  </w:r>
                  <w:r>
                    <w:rPr>
                      <w:rFonts w:ascii="Times New Roman" w:hAnsi="Times New Roman"/>
                    </w:rPr>
                    <w:t>类</w:t>
                  </w:r>
                </w:p>
              </w:tc>
              <w:tc>
                <w:tcPr>
                  <w:tcW w:w="2110" w:type="dxa"/>
                  <w:gridSpan w:val="3"/>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Ⅲ</w:t>
                  </w:r>
                  <w:r>
                    <w:rPr>
                      <w:rFonts w:ascii="Times New Roman" w:hAnsi="Times New Roman"/>
                    </w:rPr>
                    <w:t>类</w:t>
                  </w:r>
                </w:p>
              </w:tc>
            </w:tr>
            <w:tr w:rsidR="00DE55CB">
              <w:tc>
                <w:tcPr>
                  <w:tcW w:w="1962" w:type="dxa"/>
                  <w:vMerge/>
                </w:tcPr>
                <w:p w:rsidR="00DE55CB" w:rsidRDefault="00DE55CB">
                  <w:pPr>
                    <w:pStyle w:val="21"/>
                    <w:ind w:leftChars="0" w:left="0" w:firstLineChars="0" w:firstLine="0"/>
                    <w:rPr>
                      <w:rFonts w:ascii="Times New Roman" w:hAnsi="Times New Roman"/>
                    </w:rPr>
                  </w:pP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大</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中</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小</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中</w:t>
                  </w:r>
                </w:p>
              </w:tc>
              <w:tc>
                <w:tcPr>
                  <w:tcW w:w="707"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小</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中</w:t>
                  </w:r>
                </w:p>
              </w:tc>
              <w:tc>
                <w:tcPr>
                  <w:tcW w:w="702"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小</w:t>
                  </w:r>
                </w:p>
              </w:tc>
            </w:tr>
            <w:tr w:rsidR="00DE55CB">
              <w:tc>
                <w:tcPr>
                  <w:tcW w:w="1962"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敏感</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一级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DE55CB" w:rsidRDefault="004D34FC">
                  <w:pPr>
                    <w:pStyle w:val="21"/>
                    <w:spacing w:after="0"/>
                    <w:ind w:leftChars="0" w:left="0" w:firstLineChars="0" w:firstLine="0"/>
                    <w:rPr>
                      <w:rFonts w:ascii="Times New Roman" w:hAnsi="Times New Roman"/>
                    </w:rPr>
                  </w:pPr>
                  <w:r>
                    <w:rPr>
                      <w:rFonts w:ascii="Times New Roman" w:hAnsi="Times New Roman"/>
                    </w:rPr>
                    <w:t>二级</w:t>
                  </w:r>
                </w:p>
              </w:tc>
              <w:tc>
                <w:tcPr>
                  <w:tcW w:w="707"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c>
                <w:tcPr>
                  <w:tcW w:w="702"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r>
            <w:tr w:rsidR="00DE55CB">
              <w:tc>
                <w:tcPr>
                  <w:tcW w:w="1962"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较敏感</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二级</w:t>
                  </w:r>
                </w:p>
              </w:tc>
              <w:tc>
                <w:tcPr>
                  <w:tcW w:w="707"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c>
                <w:tcPr>
                  <w:tcW w:w="702"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w:t>
                  </w:r>
                </w:p>
              </w:tc>
            </w:tr>
            <w:tr w:rsidR="00DE55CB">
              <w:tc>
                <w:tcPr>
                  <w:tcW w:w="1962"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不敏感</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二级</w:t>
                  </w:r>
                </w:p>
              </w:tc>
              <w:tc>
                <w:tcPr>
                  <w:tcW w:w="703"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c>
                <w:tcPr>
                  <w:tcW w:w="707"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w:t>
                  </w:r>
                </w:p>
              </w:tc>
              <w:tc>
                <w:tcPr>
                  <w:tcW w:w="702" w:type="dxa"/>
                  <w:vAlign w:val="center"/>
                </w:tcPr>
                <w:p w:rsidR="00DE55CB" w:rsidRDefault="004D34FC">
                  <w:pPr>
                    <w:pStyle w:val="21"/>
                    <w:spacing w:after="0"/>
                    <w:ind w:leftChars="0" w:left="0" w:firstLineChars="0" w:firstLine="0"/>
                    <w:jc w:val="center"/>
                    <w:rPr>
                      <w:rFonts w:ascii="Times New Roman" w:hAnsi="Times New Roman"/>
                    </w:rPr>
                  </w:pPr>
                  <w:r>
                    <w:rPr>
                      <w:rFonts w:ascii="Times New Roman" w:hAnsi="Times New Roman"/>
                    </w:rPr>
                    <w:t>/</w:t>
                  </w:r>
                </w:p>
              </w:tc>
            </w:tr>
          </w:tbl>
          <w:p w:rsidR="00DE55CB" w:rsidRDefault="004D34FC">
            <w:pPr>
              <w:spacing w:line="360" w:lineRule="auto"/>
              <w:rPr>
                <w:rFonts w:ascii="宋体" w:hAnsi="宋体" w:cs="宋体"/>
                <w:b/>
                <w:bCs/>
                <w:kern w:val="0"/>
                <w:sz w:val="24"/>
              </w:rPr>
            </w:pPr>
            <w:r>
              <w:rPr>
                <w:rFonts w:ascii="宋体" w:hAnsi="宋体" w:cs="宋体" w:hint="eastAsia"/>
                <w:b/>
                <w:bCs/>
                <w:sz w:val="28"/>
              </w:rPr>
              <w:t>三、环保投资</w:t>
            </w:r>
          </w:p>
          <w:p w:rsidR="00DE55CB" w:rsidRDefault="004D34FC">
            <w:pPr>
              <w:autoSpaceDE w:val="0"/>
              <w:autoSpaceDN w:val="0"/>
              <w:adjustRightInd w:val="0"/>
              <w:spacing w:line="360" w:lineRule="auto"/>
              <w:ind w:firstLineChars="200" w:firstLine="480"/>
              <w:jc w:val="left"/>
              <w:rPr>
                <w:sz w:val="24"/>
              </w:rPr>
            </w:pPr>
            <w:r>
              <w:rPr>
                <w:sz w:val="24"/>
              </w:rPr>
              <w:t>本项目总投资</w:t>
            </w:r>
            <w:r>
              <w:rPr>
                <w:rFonts w:hint="eastAsia"/>
                <w:sz w:val="24"/>
              </w:rPr>
              <w:t>100</w:t>
            </w:r>
            <w:r>
              <w:rPr>
                <w:sz w:val="24"/>
              </w:rPr>
              <w:t>万元，环保投资</w:t>
            </w:r>
            <w:r>
              <w:rPr>
                <w:rFonts w:hint="eastAsia"/>
                <w:sz w:val="24"/>
              </w:rPr>
              <w:t>3.7</w:t>
            </w:r>
            <w:r>
              <w:rPr>
                <w:sz w:val="24"/>
              </w:rPr>
              <w:t>万元，占总投资</w:t>
            </w:r>
            <w:r>
              <w:rPr>
                <w:rFonts w:hint="eastAsia"/>
                <w:sz w:val="24"/>
              </w:rPr>
              <w:t>3.7</w:t>
            </w:r>
            <w:r>
              <w:rPr>
                <w:rFonts w:hint="eastAsia"/>
                <w:sz w:val="24"/>
              </w:rPr>
              <w:t>%</w:t>
            </w:r>
            <w:r>
              <w:rPr>
                <w:sz w:val="24"/>
              </w:rPr>
              <w:t>，项目环保投资估算表见表</w:t>
            </w:r>
            <w:r>
              <w:rPr>
                <w:rFonts w:hint="eastAsia"/>
                <w:sz w:val="24"/>
              </w:rPr>
              <w:t>25</w:t>
            </w:r>
            <w:r>
              <w:rPr>
                <w:sz w:val="24"/>
              </w:rPr>
              <w:t>。</w:t>
            </w:r>
          </w:p>
          <w:p w:rsidR="00DE55CB" w:rsidRDefault="004D34F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25</w:t>
            </w:r>
            <w:r>
              <w:rPr>
                <w:rFonts w:ascii="宋体" w:hAnsi="宋体" w:cs="宋体" w:hint="eastAsia"/>
                <w:b/>
                <w:bCs/>
                <w:szCs w:val="21"/>
              </w:rPr>
              <w:t>环保投资估算一览表</w:t>
            </w:r>
          </w:p>
          <w:tbl>
            <w:tblPr>
              <w:tblStyle w:val="ac"/>
              <w:tblW w:w="8296" w:type="dxa"/>
              <w:tblLayout w:type="fixed"/>
              <w:tblLook w:val="04A0" w:firstRow="1" w:lastRow="0" w:firstColumn="1" w:lastColumn="0" w:noHBand="0" w:noVBand="1"/>
            </w:tblPr>
            <w:tblGrid>
              <w:gridCol w:w="710"/>
              <w:gridCol w:w="2097"/>
              <w:gridCol w:w="2896"/>
              <w:gridCol w:w="727"/>
              <w:gridCol w:w="996"/>
              <w:gridCol w:w="870"/>
            </w:tblGrid>
            <w:tr w:rsidR="00DE55CB">
              <w:trPr>
                <w:trHeight w:val="544"/>
              </w:trPr>
              <w:tc>
                <w:tcPr>
                  <w:tcW w:w="2807" w:type="dxa"/>
                  <w:gridSpan w:val="2"/>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主要污染源</w:t>
                  </w:r>
                </w:p>
              </w:tc>
              <w:tc>
                <w:tcPr>
                  <w:tcW w:w="28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处理措施与设施</w:t>
                  </w:r>
                </w:p>
              </w:tc>
              <w:tc>
                <w:tcPr>
                  <w:tcW w:w="72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数量</w:t>
                  </w:r>
                </w:p>
              </w:tc>
              <w:tc>
                <w:tcPr>
                  <w:tcW w:w="9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环保投资</w:t>
                  </w:r>
                  <w:r>
                    <w:rPr>
                      <w:rFonts w:ascii="Times New Roman" w:hAnsi="Times New Roman"/>
                      <w:b/>
                      <w:kern w:val="0"/>
                      <w:szCs w:val="21"/>
                    </w:rPr>
                    <w:t xml:space="preserve">   </w:t>
                  </w:r>
                  <w:r>
                    <w:rPr>
                      <w:rFonts w:ascii="Times New Roman" w:hAnsi="Times New Roman" w:hint="eastAsia"/>
                      <w:b/>
                      <w:kern w:val="0"/>
                      <w:szCs w:val="21"/>
                    </w:rPr>
                    <w:t>（万元）</w:t>
                  </w:r>
                </w:p>
              </w:tc>
              <w:tc>
                <w:tcPr>
                  <w:tcW w:w="87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备注</w:t>
                  </w:r>
                </w:p>
              </w:tc>
            </w:tr>
            <w:tr w:rsidR="00DE55CB">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废气</w:t>
                  </w:r>
                </w:p>
              </w:tc>
              <w:tc>
                <w:tcPr>
                  <w:tcW w:w="209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粉尘</w:t>
                  </w:r>
                </w:p>
              </w:tc>
              <w:tc>
                <w:tcPr>
                  <w:tcW w:w="28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除尘式砂轮机</w:t>
                  </w:r>
                </w:p>
              </w:tc>
              <w:tc>
                <w:tcPr>
                  <w:tcW w:w="72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套</w:t>
                  </w:r>
                </w:p>
              </w:tc>
              <w:tc>
                <w:tcPr>
                  <w:tcW w:w="9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0.3</w:t>
                  </w:r>
                </w:p>
              </w:tc>
              <w:tc>
                <w:tcPr>
                  <w:tcW w:w="87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废水</w:t>
                  </w:r>
                </w:p>
              </w:tc>
              <w:tc>
                <w:tcPr>
                  <w:tcW w:w="209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生活污水</w:t>
                  </w:r>
                </w:p>
              </w:tc>
              <w:tc>
                <w:tcPr>
                  <w:tcW w:w="28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化粪池（</w:t>
                  </w:r>
                  <w:r>
                    <w:rPr>
                      <w:rFonts w:ascii="Times New Roman" w:hAnsi="Times New Roman" w:hint="eastAsia"/>
                      <w:kern w:val="0"/>
                      <w:szCs w:val="21"/>
                    </w:rPr>
                    <w:t>园区</w:t>
                  </w:r>
                  <w:r>
                    <w:rPr>
                      <w:rFonts w:ascii="Times New Roman" w:hAnsi="Times New Roman" w:hint="eastAsia"/>
                      <w:kern w:val="0"/>
                      <w:szCs w:val="21"/>
                    </w:rPr>
                    <w:t>原有）</w:t>
                  </w:r>
                </w:p>
              </w:tc>
              <w:tc>
                <w:tcPr>
                  <w:tcW w:w="72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座</w:t>
                  </w:r>
                </w:p>
              </w:tc>
              <w:tc>
                <w:tcPr>
                  <w:tcW w:w="9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color w:val="FF0000"/>
                      <w:kern w:val="0"/>
                      <w:szCs w:val="21"/>
                    </w:rPr>
                  </w:pPr>
                  <w:r>
                    <w:rPr>
                      <w:rFonts w:ascii="Times New Roman" w:hAnsi="Times New Roman" w:hint="eastAsia"/>
                      <w:kern w:val="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噪声</w:t>
                  </w:r>
                </w:p>
              </w:tc>
              <w:tc>
                <w:tcPr>
                  <w:tcW w:w="209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设备噪声</w:t>
                  </w:r>
                </w:p>
              </w:tc>
              <w:tc>
                <w:tcPr>
                  <w:tcW w:w="28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置于厂房内，基础减振，加强维修次数</w:t>
                  </w:r>
                </w:p>
              </w:tc>
              <w:tc>
                <w:tcPr>
                  <w:tcW w:w="72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9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0.2</w:t>
                  </w:r>
                </w:p>
              </w:tc>
              <w:tc>
                <w:tcPr>
                  <w:tcW w:w="87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rPr>
                <w:trHeight w:val="397"/>
              </w:trPr>
              <w:tc>
                <w:tcPr>
                  <w:tcW w:w="710" w:type="dxa"/>
                  <w:vMerge w:val="restart"/>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kern w:val="0"/>
                      <w:szCs w:val="21"/>
                    </w:rPr>
                  </w:pPr>
                  <w:r>
                    <w:rPr>
                      <w:rFonts w:ascii="Times New Roman" w:hAnsi="Times New Roman" w:hint="eastAsia"/>
                      <w:kern w:val="0"/>
                      <w:szCs w:val="21"/>
                    </w:rPr>
                    <w:t>固废</w:t>
                  </w:r>
                </w:p>
              </w:tc>
              <w:tc>
                <w:tcPr>
                  <w:tcW w:w="209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生活垃圾</w:t>
                  </w:r>
                </w:p>
              </w:tc>
              <w:tc>
                <w:tcPr>
                  <w:tcW w:w="28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垃圾桶等</w:t>
                  </w:r>
                </w:p>
              </w:tc>
              <w:tc>
                <w:tcPr>
                  <w:tcW w:w="72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若干</w:t>
                  </w:r>
                </w:p>
              </w:tc>
              <w:tc>
                <w:tcPr>
                  <w:tcW w:w="9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rPr>
                <w:trHeight w:val="397"/>
              </w:trPr>
              <w:tc>
                <w:tcPr>
                  <w:tcW w:w="710" w:type="dxa"/>
                  <w:vMerge/>
                  <w:tcBorders>
                    <w:left w:val="single" w:sz="4" w:space="0" w:color="auto"/>
                    <w:right w:val="single" w:sz="4" w:space="0" w:color="auto"/>
                  </w:tcBorders>
                  <w:vAlign w:val="center"/>
                </w:tcPr>
                <w:p w:rsidR="00DE55CB" w:rsidRDefault="00DE55CB">
                  <w:pPr>
                    <w:rPr>
                      <w:kern w:val="0"/>
                      <w:szCs w:val="21"/>
                    </w:rPr>
                  </w:pPr>
                </w:p>
              </w:tc>
              <w:tc>
                <w:tcPr>
                  <w:tcW w:w="2097"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金属屑</w:t>
                  </w:r>
                </w:p>
              </w:tc>
              <w:tc>
                <w:tcPr>
                  <w:tcW w:w="28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固废间（固废斗</w:t>
                  </w:r>
                  <w:r>
                    <w:rPr>
                      <w:rFonts w:ascii="Times New Roman" w:hAnsi="Times New Roman" w:hint="eastAsia"/>
                      <w:kern w:val="0"/>
                      <w:szCs w:val="21"/>
                    </w:rPr>
                    <w:t>+</w:t>
                  </w:r>
                  <w:r>
                    <w:rPr>
                      <w:rFonts w:ascii="Times New Roman" w:hAnsi="Times New Roman" w:hint="eastAsia"/>
                      <w:kern w:val="0"/>
                      <w:szCs w:val="21"/>
                    </w:rPr>
                    <w:t>托盘）</w:t>
                  </w:r>
                </w:p>
              </w:tc>
              <w:tc>
                <w:tcPr>
                  <w:tcW w:w="727"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996"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0.4</w:t>
                  </w:r>
                </w:p>
              </w:tc>
              <w:tc>
                <w:tcPr>
                  <w:tcW w:w="870"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rPr>
                <w:trHeight w:val="558"/>
              </w:trPr>
              <w:tc>
                <w:tcPr>
                  <w:tcW w:w="710" w:type="dxa"/>
                  <w:vMerge/>
                  <w:tcBorders>
                    <w:left w:val="single" w:sz="4" w:space="0" w:color="auto"/>
                    <w:right w:val="single" w:sz="4" w:space="0" w:color="auto"/>
                  </w:tcBorders>
                  <w:vAlign w:val="center"/>
                </w:tcPr>
                <w:p w:rsidR="00DE55CB" w:rsidRDefault="00DE55CB">
                  <w:pPr>
                    <w:rPr>
                      <w:kern w:val="0"/>
                      <w:szCs w:val="21"/>
                    </w:rPr>
                  </w:pPr>
                </w:p>
              </w:tc>
              <w:tc>
                <w:tcPr>
                  <w:tcW w:w="209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废机油、废含油抹布</w:t>
                  </w:r>
                </w:p>
              </w:tc>
              <w:tc>
                <w:tcPr>
                  <w:tcW w:w="2896"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集中收集，暂存危废间，委托有处理资质的单位进行处置</w:t>
                  </w:r>
                </w:p>
              </w:tc>
              <w:tc>
                <w:tcPr>
                  <w:tcW w:w="727"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996"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0.8</w:t>
                  </w:r>
                </w:p>
              </w:tc>
              <w:tc>
                <w:tcPr>
                  <w:tcW w:w="870"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c>
                <w:tcPr>
                  <w:tcW w:w="2807" w:type="dxa"/>
                  <w:gridSpan w:val="2"/>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其他</w:t>
                  </w:r>
                </w:p>
              </w:tc>
              <w:tc>
                <w:tcPr>
                  <w:tcW w:w="28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地面防渗处理</w:t>
                  </w:r>
                  <w:r>
                    <w:rPr>
                      <w:rFonts w:ascii="Times New Roman" w:hAnsi="Times New Roman" w:hint="eastAsia"/>
                      <w:kern w:val="0"/>
                      <w:szCs w:val="21"/>
                    </w:rPr>
                    <w:t>+</w:t>
                  </w:r>
                  <w:r>
                    <w:rPr>
                      <w:rFonts w:ascii="Times New Roman" w:hAnsi="Times New Roman" w:hint="eastAsia"/>
                      <w:kern w:val="0"/>
                      <w:szCs w:val="21"/>
                    </w:rPr>
                    <w:t>托盘</w:t>
                  </w:r>
                </w:p>
              </w:tc>
              <w:tc>
                <w:tcPr>
                  <w:tcW w:w="72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9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2.2</w:t>
                  </w:r>
                </w:p>
              </w:tc>
              <w:tc>
                <w:tcPr>
                  <w:tcW w:w="87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c>
                <w:tcPr>
                  <w:tcW w:w="2807" w:type="dxa"/>
                  <w:gridSpan w:val="2"/>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合计</w:t>
                  </w:r>
                </w:p>
              </w:tc>
              <w:tc>
                <w:tcPr>
                  <w:tcW w:w="28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727"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99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color w:val="FF0000"/>
                      <w:kern w:val="0"/>
                      <w:szCs w:val="21"/>
                    </w:rPr>
                  </w:pPr>
                  <w:r>
                    <w:rPr>
                      <w:rFonts w:ascii="Times New Roman" w:hAnsi="Times New Roman" w:hint="eastAsia"/>
                      <w:kern w:val="0"/>
                      <w:szCs w:val="21"/>
                    </w:rPr>
                    <w:t>3.7</w:t>
                  </w:r>
                </w:p>
              </w:tc>
              <w:tc>
                <w:tcPr>
                  <w:tcW w:w="87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r>
          </w:tbl>
          <w:p w:rsidR="00DE55CB" w:rsidRDefault="004D34FC">
            <w:pPr>
              <w:pStyle w:val="21"/>
              <w:spacing w:after="0" w:line="360" w:lineRule="auto"/>
              <w:ind w:leftChars="0" w:left="0" w:firstLineChars="0" w:firstLine="0"/>
              <w:rPr>
                <w:rFonts w:hAnsi="宋体" w:cs="宋体"/>
                <w:b/>
                <w:bCs/>
                <w:sz w:val="28"/>
              </w:rPr>
            </w:pPr>
            <w:r>
              <w:rPr>
                <w:rFonts w:hAnsi="宋体" w:cs="宋体" w:hint="eastAsia"/>
                <w:b/>
                <w:bCs/>
                <w:sz w:val="28"/>
              </w:rPr>
              <w:t>四、环境管理和监测计划</w:t>
            </w:r>
          </w:p>
          <w:p w:rsidR="00DE55CB" w:rsidRDefault="004D34FC">
            <w:pPr>
              <w:spacing w:line="360" w:lineRule="auto"/>
              <w:ind w:firstLineChars="200" w:firstLine="482"/>
              <w:rPr>
                <w:rFonts w:ascii="宋体" w:hAnsi="宋体" w:cs="宋体"/>
                <w:b/>
                <w:bCs/>
                <w:sz w:val="24"/>
              </w:rPr>
            </w:pPr>
            <w:r>
              <w:rPr>
                <w:rFonts w:ascii="宋体" w:hAnsi="宋体" w:cs="宋体" w:hint="eastAsia"/>
                <w:b/>
                <w:bCs/>
                <w:sz w:val="24"/>
              </w:rPr>
              <w:t>1</w:t>
            </w:r>
            <w:r>
              <w:rPr>
                <w:rFonts w:ascii="宋体" w:hAnsi="宋体" w:cs="宋体" w:hint="eastAsia"/>
                <w:b/>
                <w:bCs/>
                <w:sz w:val="24"/>
              </w:rPr>
              <w:t>、污染物排放清单见表</w:t>
            </w:r>
            <w:r>
              <w:rPr>
                <w:rFonts w:ascii="宋体" w:hAnsi="宋体" w:cs="宋体" w:hint="eastAsia"/>
                <w:b/>
                <w:bCs/>
                <w:sz w:val="24"/>
              </w:rPr>
              <w:t>26</w:t>
            </w:r>
            <w:r>
              <w:rPr>
                <w:rFonts w:ascii="宋体" w:hAnsi="宋体" w:cs="宋体" w:hint="eastAsia"/>
                <w:b/>
                <w:bCs/>
                <w:sz w:val="24"/>
              </w:rPr>
              <w:t>。</w:t>
            </w:r>
          </w:p>
          <w:p w:rsidR="00DE55CB" w:rsidRDefault="004D34F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26</w:t>
            </w:r>
            <w:r>
              <w:rPr>
                <w:rFonts w:ascii="宋体" w:hAnsi="宋体" w:cs="宋体" w:hint="eastAsia"/>
                <w:b/>
                <w:bCs/>
                <w:szCs w:val="21"/>
              </w:rPr>
              <w:t xml:space="preserve"> </w:t>
            </w:r>
            <w:r>
              <w:rPr>
                <w:rFonts w:ascii="宋体" w:hAnsi="宋体" w:cs="宋体" w:hint="eastAsia"/>
                <w:b/>
                <w:bCs/>
                <w:szCs w:val="21"/>
              </w:rPr>
              <w:t>项目污染物排放清单一览表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840"/>
              <w:gridCol w:w="1089"/>
              <w:gridCol w:w="1121"/>
              <w:gridCol w:w="1232"/>
              <w:gridCol w:w="1184"/>
              <w:gridCol w:w="2534"/>
            </w:tblGrid>
            <w:tr w:rsidR="00DE55CB">
              <w:trPr>
                <w:trHeight w:val="633"/>
                <w:jc w:val="center"/>
              </w:trPr>
              <w:tc>
                <w:tcPr>
                  <w:tcW w:w="400" w:type="dxa"/>
                  <w:tcBorders>
                    <w:tl2br w:val="nil"/>
                    <w:tr2bl w:val="nil"/>
                  </w:tcBorders>
                  <w:vAlign w:val="center"/>
                </w:tcPr>
                <w:p w:rsidR="00DE55CB" w:rsidRDefault="004D34FC">
                  <w:pPr>
                    <w:adjustRightInd w:val="0"/>
                    <w:snapToGrid w:val="0"/>
                    <w:spacing w:line="320" w:lineRule="exact"/>
                    <w:jc w:val="center"/>
                    <w:rPr>
                      <w:szCs w:val="21"/>
                    </w:rPr>
                  </w:pPr>
                  <w:r>
                    <w:rPr>
                      <w:rFonts w:hint="eastAsia"/>
                      <w:szCs w:val="21"/>
                    </w:rPr>
                    <w:t>类别</w:t>
                  </w:r>
                </w:p>
              </w:tc>
              <w:tc>
                <w:tcPr>
                  <w:tcW w:w="840" w:type="dxa"/>
                  <w:tcBorders>
                    <w:tl2br w:val="nil"/>
                    <w:tr2bl w:val="nil"/>
                  </w:tcBorders>
                  <w:vAlign w:val="center"/>
                </w:tcPr>
                <w:p w:rsidR="00DE55CB" w:rsidRDefault="004D34FC">
                  <w:pPr>
                    <w:adjustRightInd w:val="0"/>
                    <w:snapToGrid w:val="0"/>
                    <w:spacing w:line="320" w:lineRule="exact"/>
                    <w:jc w:val="center"/>
                    <w:rPr>
                      <w:szCs w:val="21"/>
                      <w:highlight w:val="yellow"/>
                    </w:rPr>
                  </w:pPr>
                  <w:r>
                    <w:rPr>
                      <w:rFonts w:hint="eastAsia"/>
                      <w:szCs w:val="21"/>
                    </w:rPr>
                    <w:t>污染工序</w:t>
                  </w:r>
                </w:p>
              </w:tc>
              <w:tc>
                <w:tcPr>
                  <w:tcW w:w="1089" w:type="dxa"/>
                  <w:tcBorders>
                    <w:tl2br w:val="nil"/>
                    <w:tr2bl w:val="nil"/>
                  </w:tcBorders>
                  <w:vAlign w:val="center"/>
                </w:tcPr>
                <w:p w:rsidR="00DE55CB" w:rsidRDefault="004D34FC">
                  <w:pPr>
                    <w:adjustRightInd w:val="0"/>
                    <w:snapToGrid w:val="0"/>
                    <w:spacing w:line="320" w:lineRule="exact"/>
                    <w:jc w:val="center"/>
                    <w:rPr>
                      <w:szCs w:val="21"/>
                    </w:rPr>
                  </w:pPr>
                  <w:r>
                    <w:rPr>
                      <w:szCs w:val="21"/>
                    </w:rPr>
                    <w:t>污染物</w:t>
                  </w:r>
                </w:p>
                <w:p w:rsidR="00DE55CB" w:rsidRDefault="004D34FC">
                  <w:pPr>
                    <w:adjustRightInd w:val="0"/>
                    <w:snapToGrid w:val="0"/>
                    <w:spacing w:line="320" w:lineRule="exact"/>
                    <w:jc w:val="center"/>
                    <w:rPr>
                      <w:szCs w:val="21"/>
                    </w:rPr>
                  </w:pPr>
                  <w:r>
                    <w:rPr>
                      <w:szCs w:val="21"/>
                    </w:rPr>
                    <w:t>名称</w:t>
                  </w:r>
                </w:p>
              </w:tc>
              <w:tc>
                <w:tcPr>
                  <w:tcW w:w="1121" w:type="dxa"/>
                  <w:tcBorders>
                    <w:tl2br w:val="nil"/>
                    <w:tr2bl w:val="nil"/>
                  </w:tcBorders>
                </w:tcPr>
                <w:p w:rsidR="00DE55CB" w:rsidRDefault="004D34FC">
                  <w:pPr>
                    <w:adjustRightInd w:val="0"/>
                    <w:snapToGrid w:val="0"/>
                    <w:spacing w:line="320" w:lineRule="exact"/>
                    <w:jc w:val="center"/>
                    <w:rPr>
                      <w:szCs w:val="21"/>
                    </w:rPr>
                  </w:pPr>
                  <w:r>
                    <w:rPr>
                      <w:rFonts w:hint="eastAsia"/>
                      <w:szCs w:val="21"/>
                    </w:rPr>
                    <w:t>产生浓度及产生量</w:t>
                  </w:r>
                </w:p>
              </w:tc>
              <w:tc>
                <w:tcPr>
                  <w:tcW w:w="1232" w:type="dxa"/>
                  <w:tcBorders>
                    <w:tl2br w:val="nil"/>
                    <w:tr2bl w:val="nil"/>
                  </w:tcBorders>
                  <w:vAlign w:val="center"/>
                </w:tcPr>
                <w:p w:rsidR="00DE55CB" w:rsidRDefault="004D34FC">
                  <w:pPr>
                    <w:adjustRightInd w:val="0"/>
                    <w:snapToGrid w:val="0"/>
                    <w:spacing w:line="320" w:lineRule="exact"/>
                    <w:jc w:val="center"/>
                    <w:rPr>
                      <w:szCs w:val="21"/>
                    </w:rPr>
                  </w:pPr>
                  <w:r>
                    <w:rPr>
                      <w:szCs w:val="21"/>
                    </w:rPr>
                    <w:t>排放浓度</w:t>
                  </w:r>
                  <w:r>
                    <w:rPr>
                      <w:rFonts w:hint="eastAsia"/>
                      <w:szCs w:val="21"/>
                    </w:rPr>
                    <w:t>及排放量</w:t>
                  </w:r>
                </w:p>
              </w:tc>
              <w:tc>
                <w:tcPr>
                  <w:tcW w:w="1184" w:type="dxa"/>
                  <w:tcBorders>
                    <w:tl2br w:val="nil"/>
                    <w:tr2bl w:val="nil"/>
                  </w:tcBorders>
                  <w:vAlign w:val="center"/>
                </w:tcPr>
                <w:p w:rsidR="00DE55CB" w:rsidRDefault="004D34FC">
                  <w:pPr>
                    <w:adjustRightInd w:val="0"/>
                    <w:snapToGrid w:val="0"/>
                    <w:spacing w:line="320" w:lineRule="exact"/>
                    <w:jc w:val="center"/>
                    <w:rPr>
                      <w:szCs w:val="21"/>
                    </w:rPr>
                  </w:pPr>
                  <w:r>
                    <w:rPr>
                      <w:rFonts w:hint="eastAsia"/>
                      <w:szCs w:val="21"/>
                    </w:rPr>
                    <w:t>环保设施或措施</w:t>
                  </w:r>
                </w:p>
              </w:tc>
              <w:tc>
                <w:tcPr>
                  <w:tcW w:w="2534" w:type="dxa"/>
                  <w:tcBorders>
                    <w:tl2br w:val="nil"/>
                    <w:tr2bl w:val="nil"/>
                  </w:tcBorders>
                  <w:vAlign w:val="center"/>
                </w:tcPr>
                <w:p w:rsidR="00DE55CB" w:rsidRDefault="004D34FC">
                  <w:pPr>
                    <w:adjustRightInd w:val="0"/>
                    <w:snapToGrid w:val="0"/>
                    <w:spacing w:line="320" w:lineRule="exact"/>
                    <w:jc w:val="center"/>
                    <w:rPr>
                      <w:szCs w:val="21"/>
                    </w:rPr>
                  </w:pPr>
                  <w:r>
                    <w:rPr>
                      <w:rFonts w:hint="eastAsia"/>
                      <w:szCs w:val="21"/>
                    </w:rPr>
                    <w:t>污染排放标准及限值</w:t>
                  </w:r>
                </w:p>
              </w:tc>
            </w:tr>
            <w:tr w:rsidR="00DE55CB">
              <w:trPr>
                <w:trHeight w:val="633"/>
                <w:jc w:val="center"/>
              </w:trPr>
              <w:tc>
                <w:tcPr>
                  <w:tcW w:w="400" w:type="dxa"/>
                  <w:tcBorders>
                    <w:tl2br w:val="nil"/>
                    <w:tr2bl w:val="nil"/>
                  </w:tcBorders>
                  <w:tcMar>
                    <w:left w:w="57" w:type="dxa"/>
                    <w:right w:w="57" w:type="dxa"/>
                  </w:tcMar>
                  <w:vAlign w:val="center"/>
                </w:tcPr>
                <w:p w:rsidR="00DE55CB" w:rsidRDefault="004D34FC">
                  <w:pPr>
                    <w:adjustRightInd w:val="0"/>
                    <w:snapToGrid w:val="0"/>
                    <w:spacing w:line="320" w:lineRule="exact"/>
                    <w:jc w:val="center"/>
                    <w:rPr>
                      <w:szCs w:val="21"/>
                    </w:rPr>
                  </w:pPr>
                  <w:r>
                    <w:rPr>
                      <w:rFonts w:hint="eastAsia"/>
                      <w:szCs w:val="21"/>
                    </w:rPr>
                    <w:t>废气</w:t>
                  </w:r>
                </w:p>
              </w:tc>
              <w:tc>
                <w:tcPr>
                  <w:tcW w:w="840" w:type="dxa"/>
                  <w:tcBorders>
                    <w:tl2br w:val="nil"/>
                    <w:tr2bl w:val="nil"/>
                  </w:tcBorders>
                  <w:tcMar>
                    <w:left w:w="57" w:type="dxa"/>
                    <w:right w:w="57" w:type="dxa"/>
                  </w:tcMar>
                  <w:vAlign w:val="center"/>
                </w:tcPr>
                <w:p w:rsidR="00DE55CB" w:rsidRDefault="004D34FC">
                  <w:pPr>
                    <w:adjustRightInd w:val="0"/>
                    <w:snapToGrid w:val="0"/>
                    <w:jc w:val="center"/>
                    <w:rPr>
                      <w:kern w:val="0"/>
                      <w:szCs w:val="21"/>
                    </w:rPr>
                  </w:pPr>
                  <w:r>
                    <w:rPr>
                      <w:rFonts w:hint="eastAsia"/>
                      <w:kern w:val="0"/>
                      <w:szCs w:val="21"/>
                    </w:rPr>
                    <w:t>砂轮</w:t>
                  </w:r>
                </w:p>
                <w:p w:rsidR="00DE55CB" w:rsidRDefault="004D34FC">
                  <w:pPr>
                    <w:adjustRightInd w:val="0"/>
                    <w:snapToGrid w:val="0"/>
                    <w:jc w:val="center"/>
                    <w:rPr>
                      <w:szCs w:val="21"/>
                    </w:rPr>
                  </w:pPr>
                  <w:r>
                    <w:rPr>
                      <w:rFonts w:hint="eastAsia"/>
                      <w:kern w:val="0"/>
                      <w:szCs w:val="21"/>
                    </w:rPr>
                    <w:t>打磨</w:t>
                  </w:r>
                </w:p>
              </w:tc>
              <w:tc>
                <w:tcPr>
                  <w:tcW w:w="1089" w:type="dxa"/>
                  <w:tcBorders>
                    <w:tl2br w:val="nil"/>
                    <w:tr2bl w:val="nil"/>
                  </w:tcBorders>
                  <w:tcMar>
                    <w:left w:w="57" w:type="dxa"/>
                    <w:right w:w="57" w:type="dxa"/>
                  </w:tcMar>
                  <w:vAlign w:val="center"/>
                </w:tcPr>
                <w:p w:rsidR="00DE55CB" w:rsidRDefault="004D34FC">
                  <w:pPr>
                    <w:adjustRightInd w:val="0"/>
                    <w:snapToGrid w:val="0"/>
                    <w:jc w:val="center"/>
                    <w:rPr>
                      <w:szCs w:val="21"/>
                    </w:rPr>
                  </w:pPr>
                  <w:r>
                    <w:rPr>
                      <w:rFonts w:hint="eastAsia"/>
                      <w:kern w:val="0"/>
                      <w:szCs w:val="21"/>
                    </w:rPr>
                    <w:t>粉尘</w:t>
                  </w:r>
                </w:p>
              </w:tc>
              <w:tc>
                <w:tcPr>
                  <w:tcW w:w="1121" w:type="dxa"/>
                  <w:tcBorders>
                    <w:tl2br w:val="nil"/>
                    <w:tr2bl w:val="nil"/>
                  </w:tcBorders>
                  <w:tcMar>
                    <w:left w:w="57" w:type="dxa"/>
                    <w:right w:w="57" w:type="dxa"/>
                  </w:tcMar>
                  <w:vAlign w:val="center"/>
                </w:tcPr>
                <w:p w:rsidR="00DE55CB" w:rsidRDefault="004D34FC">
                  <w:pPr>
                    <w:adjustRightInd w:val="0"/>
                    <w:snapToGrid w:val="0"/>
                    <w:jc w:val="center"/>
                    <w:rPr>
                      <w:color w:val="000000" w:themeColor="text1"/>
                      <w:szCs w:val="21"/>
                    </w:rPr>
                  </w:pPr>
                  <w:r>
                    <w:rPr>
                      <w:rFonts w:hint="eastAsia"/>
                      <w:kern w:val="0"/>
                      <w:szCs w:val="21"/>
                    </w:rPr>
                    <w:t>0.004</w:t>
                  </w:r>
                  <w:r>
                    <w:rPr>
                      <w:kern w:val="0"/>
                      <w:szCs w:val="21"/>
                    </w:rPr>
                    <w:t>t/a</w:t>
                  </w:r>
                </w:p>
              </w:tc>
              <w:tc>
                <w:tcPr>
                  <w:tcW w:w="1232" w:type="dxa"/>
                  <w:tcBorders>
                    <w:tl2br w:val="nil"/>
                    <w:tr2bl w:val="nil"/>
                  </w:tcBorders>
                  <w:tcMar>
                    <w:top w:w="0" w:type="dxa"/>
                    <w:left w:w="57" w:type="dxa"/>
                    <w:bottom w:w="0" w:type="dxa"/>
                    <w:right w:w="57" w:type="dxa"/>
                  </w:tcMar>
                  <w:vAlign w:val="center"/>
                </w:tcPr>
                <w:p w:rsidR="00DE55CB" w:rsidRDefault="004D34FC">
                  <w:pPr>
                    <w:adjustRightInd w:val="0"/>
                    <w:snapToGrid w:val="0"/>
                    <w:jc w:val="center"/>
                    <w:rPr>
                      <w:color w:val="000000" w:themeColor="text1"/>
                      <w:szCs w:val="21"/>
                    </w:rPr>
                  </w:pPr>
                  <w:r>
                    <w:rPr>
                      <w:rFonts w:hint="eastAsia"/>
                      <w:kern w:val="0"/>
                      <w:szCs w:val="21"/>
                    </w:rPr>
                    <w:t>0.00046</w:t>
                  </w:r>
                  <w:r>
                    <w:t>kg/h</w:t>
                  </w:r>
                  <w:r>
                    <w:rPr>
                      <w:rFonts w:hint="eastAsia"/>
                      <w:kern w:val="0"/>
                      <w:szCs w:val="21"/>
                    </w:rPr>
                    <w:t>0.0011</w:t>
                  </w:r>
                  <w:r>
                    <w:rPr>
                      <w:kern w:val="0"/>
                      <w:szCs w:val="21"/>
                    </w:rPr>
                    <w:t>t/a</w:t>
                  </w:r>
                </w:p>
              </w:tc>
              <w:tc>
                <w:tcPr>
                  <w:tcW w:w="1184" w:type="dxa"/>
                  <w:tcBorders>
                    <w:tl2br w:val="nil"/>
                    <w:tr2bl w:val="nil"/>
                  </w:tcBorders>
                  <w:tcMar>
                    <w:left w:w="57" w:type="dxa"/>
                    <w:right w:w="57" w:type="dxa"/>
                  </w:tcMar>
                  <w:vAlign w:val="center"/>
                </w:tcPr>
                <w:p w:rsidR="00DE55CB" w:rsidRDefault="004D34FC">
                  <w:pPr>
                    <w:adjustRightInd w:val="0"/>
                    <w:snapToGrid w:val="0"/>
                    <w:jc w:val="center"/>
                    <w:rPr>
                      <w:szCs w:val="21"/>
                    </w:rPr>
                  </w:pPr>
                  <w:r>
                    <w:rPr>
                      <w:rFonts w:hint="eastAsia"/>
                      <w:szCs w:val="21"/>
                    </w:rPr>
                    <w:t>除尘式砂轮机</w:t>
                  </w:r>
                </w:p>
              </w:tc>
              <w:tc>
                <w:tcPr>
                  <w:tcW w:w="2534" w:type="dxa"/>
                  <w:tcBorders>
                    <w:tl2br w:val="nil"/>
                    <w:tr2bl w:val="nil"/>
                  </w:tcBorders>
                  <w:tcMar>
                    <w:left w:w="57" w:type="dxa"/>
                    <w:right w:w="57" w:type="dxa"/>
                  </w:tcMar>
                  <w:vAlign w:val="center"/>
                </w:tcPr>
                <w:p w:rsidR="00DE55CB" w:rsidRDefault="004D34FC">
                  <w:pPr>
                    <w:adjustRightInd w:val="0"/>
                    <w:snapToGrid w:val="0"/>
                    <w:spacing w:line="320" w:lineRule="exact"/>
                    <w:jc w:val="left"/>
                    <w:rPr>
                      <w:szCs w:val="21"/>
                    </w:rPr>
                  </w:pPr>
                  <w:r>
                    <w:rPr>
                      <w:rFonts w:hint="eastAsia"/>
                    </w:rPr>
                    <w:t>《大气污染物综合排放标准》（</w:t>
                  </w:r>
                  <w:r>
                    <w:rPr>
                      <w:rFonts w:hint="eastAsia"/>
                    </w:rPr>
                    <w:t>G</w:t>
                  </w:r>
                  <w:r>
                    <w:rPr>
                      <w:rFonts w:hint="eastAsia"/>
                    </w:rPr>
                    <w:t>B16297-1996</w:t>
                  </w:r>
                  <w:r>
                    <w:rPr>
                      <w:rFonts w:hint="eastAsia"/>
                    </w:rPr>
                    <w:t>）无组织排放限值</w:t>
                  </w:r>
                </w:p>
              </w:tc>
            </w:tr>
            <w:tr w:rsidR="00DE55CB">
              <w:trPr>
                <w:trHeight w:val="633"/>
                <w:jc w:val="center"/>
              </w:trPr>
              <w:tc>
                <w:tcPr>
                  <w:tcW w:w="400" w:type="dxa"/>
                  <w:vMerge w:val="restart"/>
                  <w:tcBorders>
                    <w:tl2br w:val="nil"/>
                    <w:tr2bl w:val="nil"/>
                  </w:tcBorders>
                  <w:tcMar>
                    <w:left w:w="57" w:type="dxa"/>
                    <w:right w:w="57" w:type="dxa"/>
                  </w:tcMar>
                  <w:vAlign w:val="center"/>
                </w:tcPr>
                <w:p w:rsidR="00DE55CB" w:rsidRDefault="004D34FC">
                  <w:pPr>
                    <w:adjustRightInd w:val="0"/>
                    <w:snapToGrid w:val="0"/>
                    <w:spacing w:line="320" w:lineRule="exact"/>
                    <w:jc w:val="center"/>
                    <w:rPr>
                      <w:szCs w:val="21"/>
                    </w:rPr>
                  </w:pPr>
                  <w:r>
                    <w:rPr>
                      <w:rFonts w:hint="eastAsia"/>
                      <w:szCs w:val="21"/>
                    </w:rPr>
                    <w:t>废水</w:t>
                  </w:r>
                </w:p>
              </w:tc>
              <w:tc>
                <w:tcPr>
                  <w:tcW w:w="840" w:type="dxa"/>
                  <w:vMerge w:val="restart"/>
                  <w:tcBorders>
                    <w:tl2br w:val="nil"/>
                    <w:tr2bl w:val="nil"/>
                  </w:tcBorders>
                  <w:tcMar>
                    <w:left w:w="57" w:type="dxa"/>
                    <w:right w:w="57" w:type="dxa"/>
                  </w:tcMar>
                  <w:vAlign w:val="center"/>
                </w:tcPr>
                <w:p w:rsidR="00DE55CB" w:rsidRDefault="004D34FC">
                  <w:pPr>
                    <w:adjustRightInd w:val="0"/>
                    <w:snapToGrid w:val="0"/>
                    <w:spacing w:line="320" w:lineRule="exact"/>
                    <w:jc w:val="center"/>
                    <w:rPr>
                      <w:szCs w:val="21"/>
                    </w:rPr>
                  </w:pPr>
                  <w:r>
                    <w:rPr>
                      <w:rFonts w:hint="eastAsia"/>
                      <w:szCs w:val="21"/>
                    </w:rPr>
                    <w:t>生活污水</w:t>
                  </w:r>
                </w:p>
              </w:tc>
              <w:tc>
                <w:tcPr>
                  <w:tcW w:w="1089" w:type="dxa"/>
                  <w:tcBorders>
                    <w:tl2br w:val="nil"/>
                    <w:tr2bl w:val="nil"/>
                  </w:tcBorders>
                  <w:tcMar>
                    <w:left w:w="57" w:type="dxa"/>
                    <w:right w:w="57" w:type="dxa"/>
                  </w:tcMar>
                  <w:vAlign w:val="center"/>
                </w:tcPr>
                <w:p w:rsidR="00DE55CB" w:rsidRDefault="004D34FC">
                  <w:pPr>
                    <w:snapToGrid w:val="0"/>
                    <w:spacing w:line="320" w:lineRule="exact"/>
                    <w:jc w:val="center"/>
                    <w:rPr>
                      <w:szCs w:val="21"/>
                    </w:rPr>
                  </w:pPr>
                  <w:r>
                    <w:rPr>
                      <w:szCs w:val="21"/>
                    </w:rPr>
                    <w:t>COD</w:t>
                  </w:r>
                </w:p>
              </w:tc>
              <w:tc>
                <w:tcPr>
                  <w:tcW w:w="1121" w:type="dxa"/>
                  <w:tcBorders>
                    <w:tl2br w:val="nil"/>
                    <w:tr2bl w:val="nil"/>
                  </w:tcBorders>
                  <w:tcMar>
                    <w:left w:w="57" w:type="dxa"/>
                    <w:right w:w="57" w:type="dxa"/>
                  </w:tcMar>
                </w:tcPr>
                <w:p w:rsidR="00DE55CB" w:rsidRDefault="004D34FC">
                  <w:pPr>
                    <w:snapToGrid w:val="0"/>
                    <w:spacing w:line="320" w:lineRule="exact"/>
                    <w:jc w:val="center"/>
                    <w:rPr>
                      <w:color w:val="000000" w:themeColor="text1"/>
                      <w:szCs w:val="21"/>
                    </w:rPr>
                  </w:pPr>
                  <w:r>
                    <w:rPr>
                      <w:rFonts w:hint="eastAsia"/>
                      <w:color w:val="000000" w:themeColor="text1"/>
                      <w:szCs w:val="21"/>
                    </w:rPr>
                    <w:t>400</w:t>
                  </w:r>
                  <w:r>
                    <w:rPr>
                      <w:rFonts w:hint="eastAsia"/>
                      <w:color w:val="000000" w:themeColor="text1"/>
                      <w:szCs w:val="21"/>
                    </w:rPr>
                    <w:t xml:space="preserve"> </w:t>
                  </w:r>
                  <w:r>
                    <w:rPr>
                      <w:color w:val="000000" w:themeColor="text1"/>
                      <w:szCs w:val="21"/>
                    </w:rPr>
                    <w:t>mg/L</w:t>
                  </w:r>
                </w:p>
                <w:p w:rsidR="00DE55CB" w:rsidRDefault="004D34FC">
                  <w:pPr>
                    <w:snapToGrid w:val="0"/>
                    <w:spacing w:line="320" w:lineRule="exact"/>
                    <w:jc w:val="center"/>
                    <w:rPr>
                      <w:color w:val="000000" w:themeColor="text1"/>
                      <w:szCs w:val="21"/>
                    </w:rPr>
                  </w:pPr>
                  <w:r>
                    <w:rPr>
                      <w:rFonts w:hint="eastAsia"/>
                      <w:color w:val="000000" w:themeColor="text1"/>
                      <w:szCs w:val="21"/>
                    </w:rPr>
                    <w:t>0.054</w:t>
                  </w:r>
                  <w:r>
                    <w:rPr>
                      <w:color w:val="000000" w:themeColor="text1"/>
                      <w:szCs w:val="21"/>
                    </w:rPr>
                    <w:t>t/a</w:t>
                  </w:r>
                </w:p>
              </w:tc>
              <w:tc>
                <w:tcPr>
                  <w:tcW w:w="1232" w:type="dxa"/>
                  <w:tcBorders>
                    <w:tl2br w:val="nil"/>
                    <w:tr2bl w:val="nil"/>
                  </w:tcBorders>
                  <w:tcMar>
                    <w:top w:w="0" w:type="dxa"/>
                    <w:left w:w="57" w:type="dxa"/>
                    <w:bottom w:w="0" w:type="dxa"/>
                    <w:right w:w="57" w:type="dxa"/>
                  </w:tcMar>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340</w:t>
                  </w:r>
                  <w:r>
                    <w:rPr>
                      <w:color w:val="000000" w:themeColor="text1"/>
                      <w:szCs w:val="21"/>
                    </w:rPr>
                    <w:t>mg/L</w:t>
                  </w:r>
                </w:p>
                <w:p w:rsidR="00DE55CB" w:rsidRDefault="004D34FC">
                  <w:pPr>
                    <w:snapToGrid w:val="0"/>
                    <w:spacing w:line="320" w:lineRule="exact"/>
                    <w:jc w:val="center"/>
                    <w:rPr>
                      <w:color w:val="000000" w:themeColor="text1"/>
                      <w:szCs w:val="21"/>
                    </w:rPr>
                  </w:pPr>
                  <w:r>
                    <w:rPr>
                      <w:rFonts w:hint="eastAsia"/>
                      <w:color w:val="000000" w:themeColor="text1"/>
                      <w:szCs w:val="21"/>
                    </w:rPr>
                    <w:t>0.046</w:t>
                  </w:r>
                  <w:r>
                    <w:rPr>
                      <w:rFonts w:hint="eastAsia"/>
                      <w:color w:val="000000" w:themeColor="text1"/>
                      <w:szCs w:val="21"/>
                    </w:rPr>
                    <w:t>t/a</w:t>
                  </w:r>
                </w:p>
              </w:tc>
              <w:tc>
                <w:tcPr>
                  <w:tcW w:w="1184" w:type="dxa"/>
                  <w:vMerge w:val="restart"/>
                  <w:tcBorders>
                    <w:tl2br w:val="nil"/>
                    <w:tr2bl w:val="nil"/>
                  </w:tcBorders>
                  <w:tcMar>
                    <w:left w:w="57" w:type="dxa"/>
                    <w:right w:w="57" w:type="dxa"/>
                  </w:tcMar>
                  <w:vAlign w:val="center"/>
                </w:tcPr>
                <w:p w:rsidR="00DE55CB" w:rsidRDefault="004D34FC">
                  <w:pPr>
                    <w:snapToGrid w:val="0"/>
                    <w:spacing w:line="320" w:lineRule="exact"/>
                    <w:jc w:val="center"/>
                    <w:rPr>
                      <w:szCs w:val="21"/>
                    </w:rPr>
                  </w:pPr>
                  <w:r>
                    <w:rPr>
                      <w:rFonts w:hint="eastAsia"/>
                      <w:szCs w:val="21"/>
                    </w:rPr>
                    <w:t>厂区原有</w:t>
                  </w:r>
                  <w:r>
                    <w:rPr>
                      <w:szCs w:val="21"/>
                    </w:rPr>
                    <w:t>化粪池处理后，经市政污水管</w:t>
                  </w:r>
                  <w:r>
                    <w:rPr>
                      <w:rFonts w:hint="eastAsia"/>
                      <w:szCs w:val="21"/>
                    </w:rPr>
                    <w:t>网排入</w:t>
                  </w:r>
                  <w:r>
                    <w:rPr>
                      <w:rFonts w:hint="eastAsia"/>
                      <w:szCs w:val="21"/>
                    </w:rPr>
                    <w:t>西安第六</w:t>
                  </w:r>
                  <w:r>
                    <w:rPr>
                      <w:szCs w:val="21"/>
                    </w:rPr>
                    <w:t>污水处理厂处理后排入</w:t>
                  </w:r>
                  <w:r>
                    <w:rPr>
                      <w:rFonts w:hint="eastAsia"/>
                      <w:szCs w:val="21"/>
                    </w:rPr>
                    <w:t>太平河</w:t>
                  </w:r>
                </w:p>
              </w:tc>
              <w:tc>
                <w:tcPr>
                  <w:tcW w:w="2534" w:type="dxa"/>
                  <w:vMerge w:val="restart"/>
                  <w:tcBorders>
                    <w:tl2br w:val="nil"/>
                    <w:tr2bl w:val="nil"/>
                  </w:tcBorders>
                  <w:tcMar>
                    <w:left w:w="57" w:type="dxa"/>
                    <w:right w:w="57" w:type="dxa"/>
                  </w:tcMar>
                  <w:vAlign w:val="center"/>
                </w:tcPr>
                <w:p w:rsidR="00DE55CB" w:rsidRDefault="004D34FC">
                  <w:pPr>
                    <w:adjustRightInd w:val="0"/>
                    <w:snapToGrid w:val="0"/>
                    <w:spacing w:line="320" w:lineRule="exact"/>
                    <w:jc w:val="left"/>
                    <w:rPr>
                      <w:szCs w:val="21"/>
                    </w:rPr>
                  </w:pPr>
                  <w:r>
                    <w:rPr>
                      <w:szCs w:val="21"/>
                    </w:rPr>
                    <w:t>达到《污水综合排放标准》（</w:t>
                  </w:r>
                  <w:r>
                    <w:rPr>
                      <w:szCs w:val="21"/>
                    </w:rPr>
                    <w:t>GB8978-1996</w:t>
                  </w:r>
                  <w:r>
                    <w:rPr>
                      <w:szCs w:val="21"/>
                    </w:rPr>
                    <w:t>）三级标准及《污水排入城镇下水道水质标准》（</w:t>
                  </w:r>
                  <w:r>
                    <w:rPr>
                      <w:szCs w:val="21"/>
                    </w:rPr>
                    <w:t>GB/T31962-2015</w:t>
                  </w:r>
                  <w:r>
                    <w:rPr>
                      <w:szCs w:val="21"/>
                    </w:rPr>
                    <w:t>）</w:t>
                  </w:r>
                  <w:r>
                    <w:rPr>
                      <w:szCs w:val="21"/>
                    </w:rPr>
                    <w:t>B</w:t>
                  </w:r>
                  <w:r>
                    <w:rPr>
                      <w:szCs w:val="21"/>
                    </w:rPr>
                    <w:t>级标准要求</w:t>
                  </w:r>
                </w:p>
              </w:tc>
            </w:tr>
            <w:tr w:rsidR="00DE55CB">
              <w:trPr>
                <w:trHeight w:val="633"/>
                <w:jc w:val="center"/>
              </w:trPr>
              <w:tc>
                <w:tcPr>
                  <w:tcW w:w="400" w:type="dxa"/>
                  <w:vMerge/>
                  <w:tcBorders>
                    <w:tl2br w:val="nil"/>
                    <w:tr2bl w:val="nil"/>
                  </w:tcBorders>
                  <w:tcMar>
                    <w:left w:w="57" w:type="dxa"/>
                    <w:right w:w="57" w:type="dxa"/>
                  </w:tcMar>
                  <w:vAlign w:val="center"/>
                </w:tcPr>
                <w:p w:rsidR="00DE55CB" w:rsidRDefault="00DE55CB">
                  <w:pPr>
                    <w:adjustRightInd w:val="0"/>
                    <w:snapToGrid w:val="0"/>
                    <w:spacing w:line="320" w:lineRule="exact"/>
                    <w:jc w:val="center"/>
                    <w:rPr>
                      <w:szCs w:val="21"/>
                    </w:rPr>
                  </w:pPr>
                </w:p>
              </w:tc>
              <w:tc>
                <w:tcPr>
                  <w:tcW w:w="840" w:type="dxa"/>
                  <w:vMerge/>
                  <w:tcBorders>
                    <w:tl2br w:val="nil"/>
                    <w:tr2bl w:val="nil"/>
                  </w:tcBorders>
                  <w:tcMar>
                    <w:left w:w="57" w:type="dxa"/>
                    <w:right w:w="57" w:type="dxa"/>
                  </w:tcMar>
                  <w:vAlign w:val="center"/>
                </w:tcPr>
                <w:p w:rsidR="00DE55CB" w:rsidRDefault="00DE55CB">
                  <w:pPr>
                    <w:adjustRightInd w:val="0"/>
                    <w:snapToGrid w:val="0"/>
                    <w:spacing w:line="320" w:lineRule="exact"/>
                    <w:jc w:val="center"/>
                    <w:rPr>
                      <w:szCs w:val="21"/>
                    </w:rPr>
                  </w:pPr>
                </w:p>
              </w:tc>
              <w:tc>
                <w:tcPr>
                  <w:tcW w:w="1089" w:type="dxa"/>
                  <w:tcBorders>
                    <w:tl2br w:val="nil"/>
                    <w:tr2bl w:val="nil"/>
                  </w:tcBorders>
                  <w:tcMar>
                    <w:left w:w="57" w:type="dxa"/>
                    <w:right w:w="57" w:type="dxa"/>
                  </w:tcMar>
                  <w:vAlign w:val="center"/>
                </w:tcPr>
                <w:p w:rsidR="00DE55CB" w:rsidRDefault="004D34FC">
                  <w:pPr>
                    <w:snapToGrid w:val="0"/>
                    <w:spacing w:line="320" w:lineRule="exact"/>
                    <w:jc w:val="center"/>
                    <w:rPr>
                      <w:szCs w:val="21"/>
                    </w:rPr>
                  </w:pPr>
                  <w:r>
                    <w:rPr>
                      <w:rFonts w:hint="eastAsia"/>
                      <w:szCs w:val="21"/>
                    </w:rPr>
                    <w:t>BOD</w:t>
                  </w:r>
                  <w:r>
                    <w:rPr>
                      <w:rFonts w:hint="eastAsia"/>
                      <w:szCs w:val="21"/>
                      <w:vertAlign w:val="subscript"/>
                    </w:rPr>
                    <w:t>5</w:t>
                  </w:r>
                </w:p>
              </w:tc>
              <w:tc>
                <w:tcPr>
                  <w:tcW w:w="1121" w:type="dxa"/>
                  <w:tcBorders>
                    <w:tl2br w:val="nil"/>
                    <w:tr2bl w:val="nil"/>
                  </w:tcBorders>
                  <w:tcMar>
                    <w:left w:w="57" w:type="dxa"/>
                    <w:right w:w="57" w:type="dxa"/>
                  </w:tcMar>
                </w:tcPr>
                <w:p w:rsidR="00DE55CB" w:rsidRDefault="004D34FC">
                  <w:pPr>
                    <w:snapToGrid w:val="0"/>
                    <w:spacing w:line="320" w:lineRule="exact"/>
                    <w:jc w:val="center"/>
                    <w:rPr>
                      <w:color w:val="000000" w:themeColor="text1"/>
                      <w:szCs w:val="21"/>
                    </w:rPr>
                  </w:pPr>
                  <w:r>
                    <w:rPr>
                      <w:rFonts w:hint="eastAsia"/>
                      <w:color w:val="000000" w:themeColor="text1"/>
                      <w:szCs w:val="21"/>
                    </w:rPr>
                    <w:t>180</w:t>
                  </w:r>
                  <w:r>
                    <w:rPr>
                      <w:color w:val="000000" w:themeColor="text1"/>
                      <w:szCs w:val="21"/>
                    </w:rPr>
                    <w:t>mg/L</w:t>
                  </w:r>
                </w:p>
                <w:p w:rsidR="00DE55CB" w:rsidRDefault="004D34FC">
                  <w:pPr>
                    <w:snapToGrid w:val="0"/>
                    <w:spacing w:line="320" w:lineRule="exact"/>
                    <w:jc w:val="center"/>
                    <w:rPr>
                      <w:color w:val="000000" w:themeColor="text1"/>
                      <w:szCs w:val="21"/>
                    </w:rPr>
                  </w:pPr>
                  <w:r>
                    <w:rPr>
                      <w:rFonts w:hint="eastAsia"/>
                      <w:color w:val="000000" w:themeColor="text1"/>
                      <w:szCs w:val="21"/>
                    </w:rPr>
                    <w:t>0.024</w:t>
                  </w:r>
                  <w:r>
                    <w:rPr>
                      <w:rFonts w:hint="eastAsia"/>
                      <w:color w:val="000000" w:themeColor="text1"/>
                      <w:szCs w:val="21"/>
                    </w:rPr>
                    <w:t xml:space="preserve"> </w:t>
                  </w:r>
                  <w:r>
                    <w:rPr>
                      <w:color w:val="000000" w:themeColor="text1"/>
                      <w:szCs w:val="21"/>
                    </w:rPr>
                    <w:t>t/a</w:t>
                  </w:r>
                </w:p>
              </w:tc>
              <w:tc>
                <w:tcPr>
                  <w:tcW w:w="1232" w:type="dxa"/>
                  <w:tcBorders>
                    <w:tl2br w:val="nil"/>
                    <w:tr2bl w:val="nil"/>
                  </w:tcBorders>
                  <w:tcMar>
                    <w:top w:w="0" w:type="dxa"/>
                    <w:left w:w="57" w:type="dxa"/>
                    <w:bottom w:w="0" w:type="dxa"/>
                    <w:right w:w="57" w:type="dxa"/>
                  </w:tcMar>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144</w:t>
                  </w:r>
                  <w:r>
                    <w:rPr>
                      <w:color w:val="000000" w:themeColor="text1"/>
                      <w:szCs w:val="21"/>
                    </w:rPr>
                    <w:t>mg/L</w:t>
                  </w:r>
                </w:p>
                <w:p w:rsidR="00DE55CB" w:rsidRDefault="004D34FC">
                  <w:pPr>
                    <w:snapToGrid w:val="0"/>
                    <w:spacing w:line="320" w:lineRule="exact"/>
                    <w:jc w:val="center"/>
                    <w:rPr>
                      <w:color w:val="000000" w:themeColor="text1"/>
                      <w:szCs w:val="21"/>
                    </w:rPr>
                  </w:pPr>
                  <w:r>
                    <w:rPr>
                      <w:rFonts w:hint="eastAsia"/>
                      <w:color w:val="000000" w:themeColor="text1"/>
                      <w:szCs w:val="21"/>
                    </w:rPr>
                    <w:t>0.019</w:t>
                  </w:r>
                  <w:r>
                    <w:rPr>
                      <w:rFonts w:hint="eastAsia"/>
                      <w:color w:val="000000" w:themeColor="text1"/>
                      <w:szCs w:val="21"/>
                    </w:rPr>
                    <w:t>t/a</w:t>
                  </w:r>
                </w:p>
              </w:tc>
              <w:tc>
                <w:tcPr>
                  <w:tcW w:w="1184" w:type="dxa"/>
                  <w:vMerge/>
                  <w:tcBorders>
                    <w:tl2br w:val="nil"/>
                    <w:tr2bl w:val="nil"/>
                  </w:tcBorders>
                  <w:tcMar>
                    <w:left w:w="57" w:type="dxa"/>
                    <w:right w:w="57" w:type="dxa"/>
                  </w:tcMar>
                  <w:vAlign w:val="center"/>
                </w:tcPr>
                <w:p w:rsidR="00DE55CB" w:rsidRDefault="00DE55CB">
                  <w:pPr>
                    <w:snapToGrid w:val="0"/>
                    <w:spacing w:line="320" w:lineRule="exact"/>
                    <w:jc w:val="center"/>
                    <w:rPr>
                      <w:szCs w:val="21"/>
                    </w:rPr>
                  </w:pPr>
                </w:p>
              </w:tc>
              <w:tc>
                <w:tcPr>
                  <w:tcW w:w="2534" w:type="dxa"/>
                  <w:vMerge/>
                  <w:tcBorders>
                    <w:tl2br w:val="nil"/>
                    <w:tr2bl w:val="nil"/>
                  </w:tcBorders>
                  <w:tcMar>
                    <w:left w:w="57" w:type="dxa"/>
                    <w:right w:w="57" w:type="dxa"/>
                  </w:tcMar>
                  <w:vAlign w:val="center"/>
                </w:tcPr>
                <w:p w:rsidR="00DE55CB" w:rsidRDefault="00DE55CB">
                  <w:pPr>
                    <w:adjustRightInd w:val="0"/>
                    <w:snapToGrid w:val="0"/>
                    <w:jc w:val="center"/>
                    <w:rPr>
                      <w:spacing w:val="2"/>
                      <w:szCs w:val="21"/>
                    </w:rPr>
                  </w:pPr>
                </w:p>
              </w:tc>
            </w:tr>
            <w:tr w:rsidR="00DE55CB">
              <w:trPr>
                <w:trHeight w:val="633"/>
                <w:jc w:val="center"/>
              </w:trPr>
              <w:tc>
                <w:tcPr>
                  <w:tcW w:w="400" w:type="dxa"/>
                  <w:vMerge/>
                  <w:tcBorders>
                    <w:tl2br w:val="nil"/>
                    <w:tr2bl w:val="nil"/>
                  </w:tcBorders>
                  <w:tcMar>
                    <w:left w:w="57" w:type="dxa"/>
                    <w:right w:w="57" w:type="dxa"/>
                  </w:tcMar>
                  <w:vAlign w:val="center"/>
                </w:tcPr>
                <w:p w:rsidR="00DE55CB" w:rsidRDefault="00DE55CB">
                  <w:pPr>
                    <w:adjustRightInd w:val="0"/>
                    <w:snapToGrid w:val="0"/>
                    <w:spacing w:line="320" w:lineRule="exact"/>
                    <w:jc w:val="center"/>
                    <w:rPr>
                      <w:szCs w:val="21"/>
                    </w:rPr>
                  </w:pPr>
                </w:p>
              </w:tc>
              <w:tc>
                <w:tcPr>
                  <w:tcW w:w="840" w:type="dxa"/>
                  <w:vMerge/>
                  <w:tcBorders>
                    <w:tl2br w:val="nil"/>
                    <w:tr2bl w:val="nil"/>
                  </w:tcBorders>
                  <w:tcMar>
                    <w:left w:w="57" w:type="dxa"/>
                    <w:right w:w="57" w:type="dxa"/>
                  </w:tcMar>
                  <w:vAlign w:val="center"/>
                </w:tcPr>
                <w:p w:rsidR="00DE55CB" w:rsidRDefault="00DE55CB">
                  <w:pPr>
                    <w:adjustRightInd w:val="0"/>
                    <w:snapToGrid w:val="0"/>
                    <w:spacing w:line="320" w:lineRule="exact"/>
                    <w:jc w:val="center"/>
                    <w:rPr>
                      <w:szCs w:val="21"/>
                    </w:rPr>
                  </w:pPr>
                </w:p>
              </w:tc>
              <w:tc>
                <w:tcPr>
                  <w:tcW w:w="1089" w:type="dxa"/>
                  <w:tcBorders>
                    <w:tl2br w:val="nil"/>
                    <w:tr2bl w:val="nil"/>
                  </w:tcBorders>
                  <w:tcMar>
                    <w:left w:w="57" w:type="dxa"/>
                    <w:right w:w="57" w:type="dxa"/>
                  </w:tcMar>
                  <w:vAlign w:val="center"/>
                </w:tcPr>
                <w:p w:rsidR="00DE55CB" w:rsidRDefault="004D34FC">
                  <w:pPr>
                    <w:snapToGrid w:val="0"/>
                    <w:spacing w:line="320" w:lineRule="exact"/>
                    <w:jc w:val="center"/>
                    <w:rPr>
                      <w:szCs w:val="21"/>
                    </w:rPr>
                  </w:pPr>
                  <w:r>
                    <w:rPr>
                      <w:rFonts w:hint="eastAsia"/>
                      <w:szCs w:val="21"/>
                    </w:rPr>
                    <w:t>SS</w:t>
                  </w:r>
                </w:p>
              </w:tc>
              <w:tc>
                <w:tcPr>
                  <w:tcW w:w="1121" w:type="dxa"/>
                  <w:tcBorders>
                    <w:tl2br w:val="nil"/>
                    <w:tr2bl w:val="nil"/>
                  </w:tcBorders>
                  <w:tcMar>
                    <w:left w:w="57" w:type="dxa"/>
                    <w:right w:w="57" w:type="dxa"/>
                  </w:tcMar>
                </w:tcPr>
                <w:p w:rsidR="00DE55CB" w:rsidRDefault="004D34FC">
                  <w:pPr>
                    <w:snapToGrid w:val="0"/>
                    <w:spacing w:line="320" w:lineRule="exact"/>
                    <w:jc w:val="center"/>
                    <w:rPr>
                      <w:color w:val="000000" w:themeColor="text1"/>
                      <w:szCs w:val="21"/>
                    </w:rPr>
                  </w:pPr>
                  <w:r>
                    <w:rPr>
                      <w:rFonts w:hint="eastAsia"/>
                      <w:color w:val="000000" w:themeColor="text1"/>
                      <w:szCs w:val="21"/>
                    </w:rPr>
                    <w:t>350</w:t>
                  </w:r>
                  <w:r>
                    <w:rPr>
                      <w:color w:val="000000" w:themeColor="text1"/>
                      <w:szCs w:val="21"/>
                    </w:rPr>
                    <w:t xml:space="preserve"> mg/L</w:t>
                  </w:r>
                </w:p>
                <w:p w:rsidR="00DE55CB" w:rsidRDefault="004D34FC">
                  <w:pPr>
                    <w:snapToGrid w:val="0"/>
                    <w:spacing w:line="320" w:lineRule="exact"/>
                    <w:jc w:val="center"/>
                    <w:rPr>
                      <w:color w:val="000000" w:themeColor="text1"/>
                      <w:szCs w:val="21"/>
                    </w:rPr>
                  </w:pPr>
                  <w:r>
                    <w:rPr>
                      <w:rFonts w:hint="eastAsia"/>
                      <w:color w:val="000000" w:themeColor="text1"/>
                      <w:szCs w:val="21"/>
                    </w:rPr>
                    <w:t>0.047</w:t>
                  </w:r>
                  <w:r>
                    <w:rPr>
                      <w:rFonts w:hint="eastAsia"/>
                      <w:color w:val="000000" w:themeColor="text1"/>
                      <w:szCs w:val="21"/>
                    </w:rPr>
                    <w:t xml:space="preserve"> </w:t>
                  </w:r>
                  <w:r>
                    <w:rPr>
                      <w:color w:val="000000" w:themeColor="text1"/>
                      <w:szCs w:val="21"/>
                    </w:rPr>
                    <w:t>t/a</w:t>
                  </w:r>
                </w:p>
              </w:tc>
              <w:tc>
                <w:tcPr>
                  <w:tcW w:w="1232" w:type="dxa"/>
                  <w:tcBorders>
                    <w:tl2br w:val="nil"/>
                    <w:tr2bl w:val="nil"/>
                  </w:tcBorders>
                  <w:tcMar>
                    <w:top w:w="0" w:type="dxa"/>
                    <w:left w:w="57" w:type="dxa"/>
                    <w:bottom w:w="0" w:type="dxa"/>
                    <w:right w:w="57" w:type="dxa"/>
                  </w:tcMar>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210</w:t>
                  </w:r>
                  <w:r>
                    <w:rPr>
                      <w:color w:val="000000" w:themeColor="text1"/>
                      <w:szCs w:val="21"/>
                    </w:rPr>
                    <w:t>mg/L</w:t>
                  </w:r>
                </w:p>
                <w:p w:rsidR="00DE55CB" w:rsidRDefault="004D34FC">
                  <w:pPr>
                    <w:snapToGrid w:val="0"/>
                    <w:spacing w:line="320" w:lineRule="exact"/>
                    <w:jc w:val="center"/>
                    <w:rPr>
                      <w:color w:val="000000" w:themeColor="text1"/>
                      <w:szCs w:val="21"/>
                    </w:rPr>
                  </w:pPr>
                  <w:r>
                    <w:rPr>
                      <w:rFonts w:hint="eastAsia"/>
                      <w:color w:val="000000" w:themeColor="text1"/>
                      <w:szCs w:val="21"/>
                    </w:rPr>
                    <w:t>0.028</w:t>
                  </w:r>
                  <w:r>
                    <w:rPr>
                      <w:rFonts w:hint="eastAsia"/>
                      <w:color w:val="000000" w:themeColor="text1"/>
                      <w:szCs w:val="21"/>
                    </w:rPr>
                    <w:t>t/a</w:t>
                  </w:r>
                </w:p>
              </w:tc>
              <w:tc>
                <w:tcPr>
                  <w:tcW w:w="1184" w:type="dxa"/>
                  <w:vMerge/>
                  <w:tcBorders>
                    <w:tl2br w:val="nil"/>
                    <w:tr2bl w:val="nil"/>
                  </w:tcBorders>
                  <w:tcMar>
                    <w:left w:w="57" w:type="dxa"/>
                    <w:right w:w="57" w:type="dxa"/>
                  </w:tcMar>
                  <w:vAlign w:val="center"/>
                </w:tcPr>
                <w:p w:rsidR="00DE55CB" w:rsidRDefault="00DE55CB">
                  <w:pPr>
                    <w:snapToGrid w:val="0"/>
                    <w:spacing w:line="320" w:lineRule="exact"/>
                    <w:jc w:val="center"/>
                    <w:rPr>
                      <w:szCs w:val="21"/>
                    </w:rPr>
                  </w:pPr>
                </w:p>
              </w:tc>
              <w:tc>
                <w:tcPr>
                  <w:tcW w:w="2534" w:type="dxa"/>
                  <w:vMerge/>
                  <w:tcBorders>
                    <w:tl2br w:val="nil"/>
                    <w:tr2bl w:val="nil"/>
                  </w:tcBorders>
                  <w:tcMar>
                    <w:left w:w="57" w:type="dxa"/>
                    <w:right w:w="57" w:type="dxa"/>
                  </w:tcMar>
                  <w:vAlign w:val="center"/>
                </w:tcPr>
                <w:p w:rsidR="00DE55CB" w:rsidRDefault="00DE55CB">
                  <w:pPr>
                    <w:adjustRightInd w:val="0"/>
                    <w:snapToGrid w:val="0"/>
                    <w:jc w:val="center"/>
                    <w:rPr>
                      <w:spacing w:val="2"/>
                      <w:szCs w:val="21"/>
                    </w:rPr>
                  </w:pPr>
                </w:p>
              </w:tc>
            </w:tr>
            <w:tr w:rsidR="00DE55CB">
              <w:trPr>
                <w:trHeight w:val="633"/>
                <w:jc w:val="center"/>
              </w:trPr>
              <w:tc>
                <w:tcPr>
                  <w:tcW w:w="400" w:type="dxa"/>
                  <w:vMerge/>
                  <w:tcBorders>
                    <w:tl2br w:val="nil"/>
                    <w:tr2bl w:val="nil"/>
                  </w:tcBorders>
                  <w:tcMar>
                    <w:left w:w="57" w:type="dxa"/>
                    <w:right w:w="57" w:type="dxa"/>
                  </w:tcMar>
                  <w:vAlign w:val="center"/>
                </w:tcPr>
                <w:p w:rsidR="00DE55CB" w:rsidRDefault="00DE55CB">
                  <w:pPr>
                    <w:adjustRightInd w:val="0"/>
                    <w:snapToGrid w:val="0"/>
                    <w:spacing w:line="320" w:lineRule="exact"/>
                    <w:jc w:val="center"/>
                    <w:rPr>
                      <w:szCs w:val="21"/>
                    </w:rPr>
                  </w:pPr>
                </w:p>
              </w:tc>
              <w:tc>
                <w:tcPr>
                  <w:tcW w:w="840" w:type="dxa"/>
                  <w:vMerge/>
                  <w:tcBorders>
                    <w:tl2br w:val="nil"/>
                    <w:tr2bl w:val="nil"/>
                  </w:tcBorders>
                  <w:tcMar>
                    <w:left w:w="57" w:type="dxa"/>
                    <w:right w:w="57" w:type="dxa"/>
                  </w:tcMar>
                  <w:vAlign w:val="center"/>
                </w:tcPr>
                <w:p w:rsidR="00DE55CB" w:rsidRDefault="00DE55CB">
                  <w:pPr>
                    <w:adjustRightInd w:val="0"/>
                    <w:snapToGrid w:val="0"/>
                    <w:spacing w:line="320" w:lineRule="exact"/>
                    <w:jc w:val="center"/>
                    <w:rPr>
                      <w:szCs w:val="21"/>
                    </w:rPr>
                  </w:pPr>
                </w:p>
              </w:tc>
              <w:tc>
                <w:tcPr>
                  <w:tcW w:w="1089" w:type="dxa"/>
                  <w:tcBorders>
                    <w:tl2br w:val="nil"/>
                    <w:tr2bl w:val="nil"/>
                  </w:tcBorders>
                  <w:tcMar>
                    <w:left w:w="57" w:type="dxa"/>
                    <w:right w:w="57" w:type="dxa"/>
                  </w:tcMar>
                  <w:vAlign w:val="center"/>
                </w:tcPr>
                <w:p w:rsidR="00DE55CB" w:rsidRDefault="004D34FC">
                  <w:pPr>
                    <w:snapToGrid w:val="0"/>
                    <w:spacing w:line="320" w:lineRule="exact"/>
                    <w:jc w:val="center"/>
                    <w:rPr>
                      <w:szCs w:val="21"/>
                    </w:rPr>
                  </w:pPr>
                  <w:r>
                    <w:rPr>
                      <w:szCs w:val="21"/>
                    </w:rPr>
                    <w:t>氨氮</w:t>
                  </w:r>
                </w:p>
              </w:tc>
              <w:tc>
                <w:tcPr>
                  <w:tcW w:w="1121" w:type="dxa"/>
                  <w:tcBorders>
                    <w:tl2br w:val="nil"/>
                    <w:tr2bl w:val="nil"/>
                  </w:tcBorders>
                  <w:tcMar>
                    <w:left w:w="57" w:type="dxa"/>
                    <w:right w:w="57" w:type="dxa"/>
                  </w:tcMar>
                </w:tcPr>
                <w:p w:rsidR="00DE55CB" w:rsidRDefault="004D34FC">
                  <w:pPr>
                    <w:snapToGrid w:val="0"/>
                    <w:spacing w:line="320" w:lineRule="exact"/>
                    <w:jc w:val="center"/>
                    <w:rPr>
                      <w:color w:val="000000" w:themeColor="text1"/>
                      <w:szCs w:val="21"/>
                    </w:rPr>
                  </w:pPr>
                  <w:r>
                    <w:rPr>
                      <w:rFonts w:hint="eastAsia"/>
                      <w:color w:val="000000" w:themeColor="text1"/>
                      <w:szCs w:val="21"/>
                    </w:rPr>
                    <w:t>30</w:t>
                  </w:r>
                  <w:r>
                    <w:rPr>
                      <w:color w:val="000000" w:themeColor="text1"/>
                      <w:szCs w:val="21"/>
                    </w:rPr>
                    <w:t xml:space="preserve"> mg/L</w:t>
                  </w:r>
                </w:p>
                <w:p w:rsidR="00DE55CB" w:rsidRDefault="004D34FC">
                  <w:pPr>
                    <w:snapToGrid w:val="0"/>
                    <w:spacing w:line="320" w:lineRule="exact"/>
                    <w:jc w:val="center"/>
                    <w:rPr>
                      <w:color w:val="000000" w:themeColor="text1"/>
                      <w:szCs w:val="21"/>
                    </w:rPr>
                  </w:pPr>
                  <w:r>
                    <w:rPr>
                      <w:rFonts w:hint="eastAsia"/>
                      <w:color w:val="000000" w:themeColor="text1"/>
                      <w:szCs w:val="21"/>
                    </w:rPr>
                    <w:t>0.004</w:t>
                  </w:r>
                  <w:r>
                    <w:rPr>
                      <w:color w:val="000000" w:themeColor="text1"/>
                      <w:szCs w:val="21"/>
                    </w:rPr>
                    <w:t>t/a</w:t>
                  </w:r>
                </w:p>
              </w:tc>
              <w:tc>
                <w:tcPr>
                  <w:tcW w:w="1232" w:type="dxa"/>
                  <w:tcBorders>
                    <w:tl2br w:val="nil"/>
                    <w:tr2bl w:val="nil"/>
                  </w:tcBorders>
                  <w:tcMar>
                    <w:top w:w="0" w:type="dxa"/>
                    <w:left w:w="57" w:type="dxa"/>
                    <w:bottom w:w="0" w:type="dxa"/>
                    <w:right w:w="57" w:type="dxa"/>
                  </w:tcMar>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30</w:t>
                  </w:r>
                  <w:r>
                    <w:rPr>
                      <w:color w:val="000000" w:themeColor="text1"/>
                      <w:szCs w:val="21"/>
                    </w:rPr>
                    <w:t>mg/L</w:t>
                  </w:r>
                </w:p>
                <w:p w:rsidR="00DE55CB" w:rsidRDefault="004D34FC">
                  <w:pPr>
                    <w:snapToGrid w:val="0"/>
                    <w:spacing w:line="320" w:lineRule="exact"/>
                    <w:jc w:val="center"/>
                    <w:rPr>
                      <w:color w:val="000000" w:themeColor="text1"/>
                      <w:szCs w:val="21"/>
                    </w:rPr>
                  </w:pPr>
                  <w:r>
                    <w:rPr>
                      <w:rFonts w:hint="eastAsia"/>
                      <w:color w:val="000000" w:themeColor="text1"/>
                      <w:szCs w:val="21"/>
                    </w:rPr>
                    <w:t>0.004</w:t>
                  </w:r>
                  <w:r>
                    <w:rPr>
                      <w:rFonts w:hint="eastAsia"/>
                      <w:color w:val="000000" w:themeColor="text1"/>
                      <w:szCs w:val="21"/>
                    </w:rPr>
                    <w:t>t/a</w:t>
                  </w:r>
                </w:p>
              </w:tc>
              <w:tc>
                <w:tcPr>
                  <w:tcW w:w="1184" w:type="dxa"/>
                  <w:vMerge/>
                  <w:tcBorders>
                    <w:tl2br w:val="nil"/>
                    <w:tr2bl w:val="nil"/>
                  </w:tcBorders>
                  <w:tcMar>
                    <w:left w:w="57" w:type="dxa"/>
                    <w:right w:w="57" w:type="dxa"/>
                  </w:tcMar>
                  <w:vAlign w:val="center"/>
                </w:tcPr>
                <w:p w:rsidR="00DE55CB" w:rsidRDefault="00DE55CB">
                  <w:pPr>
                    <w:snapToGrid w:val="0"/>
                    <w:spacing w:line="320" w:lineRule="exact"/>
                    <w:jc w:val="center"/>
                    <w:rPr>
                      <w:szCs w:val="21"/>
                    </w:rPr>
                  </w:pPr>
                </w:p>
              </w:tc>
              <w:tc>
                <w:tcPr>
                  <w:tcW w:w="2534" w:type="dxa"/>
                  <w:vMerge/>
                  <w:tcBorders>
                    <w:tl2br w:val="nil"/>
                    <w:tr2bl w:val="nil"/>
                  </w:tcBorders>
                  <w:tcMar>
                    <w:left w:w="57" w:type="dxa"/>
                    <w:right w:w="57" w:type="dxa"/>
                  </w:tcMar>
                  <w:vAlign w:val="center"/>
                </w:tcPr>
                <w:p w:rsidR="00DE55CB" w:rsidRDefault="00DE55CB">
                  <w:pPr>
                    <w:adjustRightInd w:val="0"/>
                    <w:snapToGrid w:val="0"/>
                    <w:jc w:val="center"/>
                    <w:rPr>
                      <w:spacing w:val="2"/>
                      <w:szCs w:val="21"/>
                    </w:rPr>
                  </w:pPr>
                </w:p>
              </w:tc>
            </w:tr>
            <w:tr w:rsidR="00DE55CB">
              <w:trPr>
                <w:trHeight w:val="633"/>
                <w:jc w:val="center"/>
              </w:trPr>
              <w:tc>
                <w:tcPr>
                  <w:tcW w:w="400" w:type="dxa"/>
                  <w:vMerge w:val="restart"/>
                  <w:tcBorders>
                    <w:tl2br w:val="nil"/>
                    <w:tr2bl w:val="nil"/>
                  </w:tcBorders>
                  <w:tcMar>
                    <w:left w:w="57" w:type="dxa"/>
                    <w:right w:w="57" w:type="dxa"/>
                  </w:tcMar>
                  <w:vAlign w:val="center"/>
                </w:tcPr>
                <w:p w:rsidR="00DE55CB" w:rsidRDefault="004D34FC">
                  <w:pPr>
                    <w:adjustRightInd w:val="0"/>
                    <w:snapToGrid w:val="0"/>
                    <w:spacing w:line="320" w:lineRule="exact"/>
                    <w:jc w:val="center"/>
                    <w:rPr>
                      <w:szCs w:val="21"/>
                    </w:rPr>
                  </w:pPr>
                  <w:r>
                    <w:rPr>
                      <w:szCs w:val="21"/>
                    </w:rPr>
                    <w:t>固体</w:t>
                  </w:r>
                </w:p>
                <w:p w:rsidR="00DE55CB" w:rsidRDefault="004D34FC">
                  <w:pPr>
                    <w:adjustRightInd w:val="0"/>
                    <w:snapToGrid w:val="0"/>
                    <w:spacing w:line="320" w:lineRule="exact"/>
                    <w:jc w:val="center"/>
                    <w:rPr>
                      <w:szCs w:val="21"/>
                    </w:rPr>
                  </w:pPr>
                  <w:r>
                    <w:rPr>
                      <w:szCs w:val="21"/>
                    </w:rPr>
                    <w:t>废物</w:t>
                  </w:r>
                </w:p>
              </w:tc>
              <w:tc>
                <w:tcPr>
                  <w:tcW w:w="840" w:type="dxa"/>
                  <w:vMerge w:val="restart"/>
                  <w:tcBorders>
                    <w:tl2br w:val="nil"/>
                    <w:tr2bl w:val="nil"/>
                  </w:tcBorders>
                  <w:tcMar>
                    <w:left w:w="57" w:type="dxa"/>
                    <w:right w:w="57" w:type="dxa"/>
                  </w:tcMar>
                  <w:vAlign w:val="center"/>
                </w:tcPr>
                <w:p w:rsidR="00DE55CB" w:rsidRDefault="004D34FC">
                  <w:pPr>
                    <w:adjustRightInd w:val="0"/>
                    <w:snapToGrid w:val="0"/>
                    <w:spacing w:line="320" w:lineRule="exact"/>
                    <w:jc w:val="center"/>
                    <w:rPr>
                      <w:szCs w:val="21"/>
                    </w:rPr>
                  </w:pPr>
                  <w:r>
                    <w:rPr>
                      <w:szCs w:val="21"/>
                    </w:rPr>
                    <w:t xml:space="preserve"> </w:t>
                  </w:r>
                </w:p>
                <w:p w:rsidR="00DE55CB" w:rsidRDefault="004D34FC">
                  <w:pPr>
                    <w:adjustRightInd w:val="0"/>
                    <w:snapToGrid w:val="0"/>
                    <w:spacing w:line="320" w:lineRule="exact"/>
                    <w:jc w:val="center"/>
                    <w:rPr>
                      <w:szCs w:val="21"/>
                    </w:rPr>
                  </w:pPr>
                  <w:r>
                    <w:rPr>
                      <w:rFonts w:hint="eastAsia"/>
                      <w:szCs w:val="21"/>
                    </w:rPr>
                    <w:t>一般工业固废</w:t>
                  </w:r>
                </w:p>
              </w:tc>
              <w:tc>
                <w:tcPr>
                  <w:tcW w:w="1089" w:type="dxa"/>
                  <w:tcBorders>
                    <w:tl2br w:val="nil"/>
                    <w:tr2bl w:val="nil"/>
                  </w:tcBorders>
                  <w:tcMar>
                    <w:left w:w="57" w:type="dxa"/>
                    <w:right w:w="57" w:type="dxa"/>
                  </w:tcMar>
                  <w:vAlign w:val="center"/>
                </w:tcPr>
                <w:p w:rsidR="00DE55CB" w:rsidRDefault="004D34FC">
                  <w:pPr>
                    <w:adjustRightInd w:val="0"/>
                    <w:snapToGrid w:val="0"/>
                    <w:spacing w:line="320" w:lineRule="exact"/>
                    <w:jc w:val="center"/>
                    <w:rPr>
                      <w:szCs w:val="21"/>
                    </w:rPr>
                  </w:pPr>
                  <w:r>
                    <w:rPr>
                      <w:szCs w:val="21"/>
                    </w:rPr>
                    <w:t>生活垃圾</w:t>
                  </w:r>
                </w:p>
              </w:tc>
              <w:tc>
                <w:tcPr>
                  <w:tcW w:w="1121" w:type="dxa"/>
                  <w:tcBorders>
                    <w:tl2br w:val="nil"/>
                    <w:tr2bl w:val="nil"/>
                  </w:tcBorders>
                  <w:tcMar>
                    <w:left w:w="57" w:type="dxa"/>
                    <w:right w:w="57" w:type="dxa"/>
                  </w:tcMar>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2.4</w:t>
                  </w:r>
                  <w:r>
                    <w:rPr>
                      <w:color w:val="000000" w:themeColor="text1"/>
                      <w:szCs w:val="21"/>
                    </w:rPr>
                    <w:t>t/a</w:t>
                  </w:r>
                </w:p>
              </w:tc>
              <w:tc>
                <w:tcPr>
                  <w:tcW w:w="1232" w:type="dxa"/>
                  <w:tcBorders>
                    <w:tl2br w:val="nil"/>
                    <w:tr2bl w:val="nil"/>
                  </w:tcBorders>
                  <w:tcMar>
                    <w:top w:w="0" w:type="dxa"/>
                    <w:left w:w="57" w:type="dxa"/>
                    <w:bottom w:w="0" w:type="dxa"/>
                    <w:right w:w="57" w:type="dxa"/>
                  </w:tcMar>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0</w:t>
                  </w:r>
                </w:p>
              </w:tc>
              <w:tc>
                <w:tcPr>
                  <w:tcW w:w="1184" w:type="dxa"/>
                  <w:tcBorders>
                    <w:tl2br w:val="nil"/>
                    <w:tr2bl w:val="nil"/>
                  </w:tcBorders>
                  <w:tcMar>
                    <w:left w:w="57" w:type="dxa"/>
                    <w:right w:w="57" w:type="dxa"/>
                  </w:tcMar>
                  <w:vAlign w:val="center"/>
                </w:tcPr>
                <w:p w:rsidR="00DE55CB" w:rsidRDefault="004D34FC">
                  <w:pPr>
                    <w:spacing w:line="320" w:lineRule="exact"/>
                    <w:jc w:val="center"/>
                    <w:rPr>
                      <w:szCs w:val="21"/>
                    </w:rPr>
                  </w:pPr>
                  <w:r>
                    <w:rPr>
                      <w:rFonts w:hint="eastAsia"/>
                      <w:szCs w:val="21"/>
                    </w:rPr>
                    <w:t>由环卫部分定期清运</w:t>
                  </w:r>
                </w:p>
              </w:tc>
              <w:tc>
                <w:tcPr>
                  <w:tcW w:w="2534" w:type="dxa"/>
                  <w:tcBorders>
                    <w:tl2br w:val="nil"/>
                    <w:tr2bl w:val="nil"/>
                  </w:tcBorders>
                  <w:tcMar>
                    <w:left w:w="57" w:type="dxa"/>
                    <w:right w:w="57" w:type="dxa"/>
                  </w:tcMar>
                  <w:vAlign w:val="center"/>
                </w:tcPr>
                <w:p w:rsidR="00DE55CB" w:rsidRDefault="004D34FC">
                  <w:pPr>
                    <w:adjustRightInd w:val="0"/>
                    <w:snapToGrid w:val="0"/>
                    <w:spacing w:line="320" w:lineRule="exact"/>
                    <w:jc w:val="center"/>
                    <w:rPr>
                      <w:kern w:val="24"/>
                      <w:szCs w:val="21"/>
                    </w:rPr>
                  </w:pPr>
                  <w:r>
                    <w:rPr>
                      <w:rFonts w:hint="eastAsia"/>
                      <w:kern w:val="24"/>
                      <w:szCs w:val="21"/>
                    </w:rPr>
                    <w:t>/</w:t>
                  </w:r>
                </w:p>
              </w:tc>
            </w:tr>
            <w:tr w:rsidR="00DE55CB">
              <w:trPr>
                <w:trHeight w:val="1255"/>
                <w:jc w:val="center"/>
              </w:trPr>
              <w:tc>
                <w:tcPr>
                  <w:tcW w:w="400" w:type="dxa"/>
                  <w:vMerge/>
                  <w:tcBorders>
                    <w:tl2br w:val="nil"/>
                    <w:tr2bl w:val="nil"/>
                  </w:tcBorders>
                  <w:tcMar>
                    <w:left w:w="57" w:type="dxa"/>
                    <w:right w:w="57" w:type="dxa"/>
                  </w:tcMar>
                  <w:vAlign w:val="center"/>
                </w:tcPr>
                <w:p w:rsidR="00DE55CB" w:rsidRDefault="00DE55CB">
                  <w:pPr>
                    <w:adjustRightInd w:val="0"/>
                    <w:snapToGrid w:val="0"/>
                    <w:spacing w:line="320" w:lineRule="exact"/>
                    <w:jc w:val="center"/>
                    <w:rPr>
                      <w:szCs w:val="21"/>
                    </w:rPr>
                  </w:pPr>
                </w:p>
              </w:tc>
              <w:tc>
                <w:tcPr>
                  <w:tcW w:w="840" w:type="dxa"/>
                  <w:vMerge/>
                  <w:tcBorders>
                    <w:tl2br w:val="nil"/>
                    <w:tr2bl w:val="nil"/>
                  </w:tcBorders>
                  <w:tcMar>
                    <w:left w:w="57" w:type="dxa"/>
                    <w:right w:w="57" w:type="dxa"/>
                  </w:tcMar>
                  <w:vAlign w:val="center"/>
                </w:tcPr>
                <w:p w:rsidR="00DE55CB" w:rsidRDefault="00DE55CB">
                  <w:pPr>
                    <w:adjustRightInd w:val="0"/>
                    <w:snapToGrid w:val="0"/>
                    <w:spacing w:line="320" w:lineRule="exact"/>
                    <w:jc w:val="center"/>
                    <w:rPr>
                      <w:szCs w:val="21"/>
                    </w:rPr>
                  </w:pPr>
                </w:p>
              </w:tc>
              <w:tc>
                <w:tcPr>
                  <w:tcW w:w="1089" w:type="dxa"/>
                  <w:tcBorders>
                    <w:tl2br w:val="nil"/>
                    <w:tr2bl w:val="nil"/>
                  </w:tcBorders>
                  <w:tcMar>
                    <w:left w:w="57" w:type="dxa"/>
                    <w:right w:w="57" w:type="dxa"/>
                  </w:tcMar>
                  <w:vAlign w:val="center"/>
                </w:tcPr>
                <w:p w:rsidR="00DE55CB" w:rsidRDefault="004D34FC">
                  <w:pPr>
                    <w:adjustRightInd w:val="0"/>
                    <w:snapToGrid w:val="0"/>
                    <w:spacing w:line="320" w:lineRule="exact"/>
                    <w:jc w:val="center"/>
                    <w:rPr>
                      <w:szCs w:val="21"/>
                    </w:rPr>
                  </w:pPr>
                  <w:r>
                    <w:rPr>
                      <w:rFonts w:hint="eastAsia"/>
                      <w:szCs w:val="21"/>
                    </w:rPr>
                    <w:t>废铁屑及收集粉尘</w:t>
                  </w:r>
                </w:p>
              </w:tc>
              <w:tc>
                <w:tcPr>
                  <w:tcW w:w="1121" w:type="dxa"/>
                  <w:tcBorders>
                    <w:tl2br w:val="nil"/>
                    <w:tr2bl w:val="nil"/>
                  </w:tcBorders>
                  <w:tcMar>
                    <w:left w:w="57" w:type="dxa"/>
                    <w:right w:w="57" w:type="dxa"/>
                  </w:tcMar>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12.0029</w:t>
                  </w:r>
                  <w:r>
                    <w:rPr>
                      <w:color w:val="000000" w:themeColor="text1"/>
                      <w:szCs w:val="21"/>
                    </w:rPr>
                    <w:t xml:space="preserve"> t/a</w:t>
                  </w:r>
                </w:p>
              </w:tc>
              <w:tc>
                <w:tcPr>
                  <w:tcW w:w="1232" w:type="dxa"/>
                  <w:tcBorders>
                    <w:tl2br w:val="nil"/>
                    <w:tr2bl w:val="nil"/>
                  </w:tcBorders>
                  <w:tcMar>
                    <w:left w:w="57" w:type="dxa"/>
                    <w:right w:w="57" w:type="dxa"/>
                  </w:tcMar>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0</w:t>
                  </w:r>
                </w:p>
              </w:tc>
              <w:tc>
                <w:tcPr>
                  <w:tcW w:w="1184" w:type="dxa"/>
                  <w:tcBorders>
                    <w:tl2br w:val="nil"/>
                    <w:tr2bl w:val="nil"/>
                  </w:tcBorders>
                  <w:tcMar>
                    <w:left w:w="57" w:type="dxa"/>
                    <w:right w:w="57" w:type="dxa"/>
                  </w:tcMar>
                  <w:vAlign w:val="center"/>
                </w:tcPr>
                <w:p w:rsidR="00DE55CB" w:rsidRDefault="004D34FC">
                  <w:pPr>
                    <w:spacing w:line="320" w:lineRule="exact"/>
                    <w:jc w:val="center"/>
                    <w:rPr>
                      <w:szCs w:val="21"/>
                    </w:rPr>
                  </w:pPr>
                  <w:r>
                    <w:rPr>
                      <w:rFonts w:hint="eastAsia"/>
                      <w:szCs w:val="21"/>
                    </w:rPr>
                    <w:t>外售</w:t>
                  </w:r>
                </w:p>
              </w:tc>
              <w:tc>
                <w:tcPr>
                  <w:tcW w:w="2534" w:type="dxa"/>
                  <w:tcBorders>
                    <w:tl2br w:val="nil"/>
                    <w:tr2bl w:val="nil"/>
                  </w:tcBorders>
                  <w:tcMar>
                    <w:left w:w="57" w:type="dxa"/>
                    <w:right w:w="57" w:type="dxa"/>
                  </w:tcMar>
                  <w:vAlign w:val="center"/>
                </w:tcPr>
                <w:p w:rsidR="00DE55CB" w:rsidRDefault="004D34FC">
                  <w:pPr>
                    <w:adjustRightInd w:val="0"/>
                    <w:snapToGrid w:val="0"/>
                    <w:spacing w:line="320" w:lineRule="exact"/>
                    <w:jc w:val="left"/>
                    <w:rPr>
                      <w:szCs w:val="21"/>
                    </w:rPr>
                  </w:pPr>
                  <w:r>
                    <w:rPr>
                      <w:szCs w:val="21"/>
                    </w:rPr>
                    <w:t>《一般工业固体废物贮存、处置场污染控制标准》（</w:t>
                  </w:r>
                  <w:r>
                    <w:rPr>
                      <w:szCs w:val="21"/>
                    </w:rPr>
                    <w:t>GB 18599-2001</w:t>
                  </w:r>
                  <w:r>
                    <w:rPr>
                      <w:szCs w:val="21"/>
                    </w:rPr>
                    <w:t>）及其修改单</w:t>
                  </w:r>
                  <w:r>
                    <w:rPr>
                      <w:rFonts w:hint="eastAsia"/>
                      <w:szCs w:val="21"/>
                    </w:rPr>
                    <w:t>的要求</w:t>
                  </w:r>
                </w:p>
              </w:tc>
            </w:tr>
            <w:tr w:rsidR="00DE55CB">
              <w:trPr>
                <w:trHeight w:val="341"/>
                <w:jc w:val="center"/>
              </w:trPr>
              <w:tc>
                <w:tcPr>
                  <w:tcW w:w="400" w:type="dxa"/>
                  <w:vMerge/>
                  <w:tcBorders>
                    <w:tl2br w:val="nil"/>
                    <w:tr2bl w:val="nil"/>
                  </w:tcBorders>
                  <w:vAlign w:val="center"/>
                </w:tcPr>
                <w:p w:rsidR="00DE55CB" w:rsidRDefault="00DE55CB">
                  <w:pPr>
                    <w:adjustRightInd w:val="0"/>
                    <w:snapToGrid w:val="0"/>
                    <w:spacing w:line="320" w:lineRule="exact"/>
                    <w:jc w:val="center"/>
                    <w:rPr>
                      <w:szCs w:val="21"/>
                    </w:rPr>
                  </w:pPr>
                </w:p>
              </w:tc>
              <w:tc>
                <w:tcPr>
                  <w:tcW w:w="840" w:type="dxa"/>
                  <w:vMerge w:val="restart"/>
                  <w:tcBorders>
                    <w:tl2br w:val="nil"/>
                    <w:tr2bl w:val="nil"/>
                  </w:tcBorders>
                  <w:vAlign w:val="center"/>
                </w:tcPr>
                <w:p w:rsidR="00DE55CB" w:rsidRDefault="004D34FC">
                  <w:pPr>
                    <w:adjustRightInd w:val="0"/>
                    <w:snapToGrid w:val="0"/>
                    <w:spacing w:line="320" w:lineRule="exact"/>
                    <w:jc w:val="center"/>
                    <w:rPr>
                      <w:szCs w:val="21"/>
                    </w:rPr>
                  </w:pPr>
                  <w:r>
                    <w:rPr>
                      <w:rFonts w:hint="eastAsia"/>
                      <w:szCs w:val="21"/>
                    </w:rPr>
                    <w:t>危险废物</w:t>
                  </w:r>
                </w:p>
              </w:tc>
              <w:tc>
                <w:tcPr>
                  <w:tcW w:w="1089" w:type="dxa"/>
                  <w:tcBorders>
                    <w:tl2br w:val="nil"/>
                    <w:tr2bl w:val="nil"/>
                  </w:tcBorders>
                  <w:vAlign w:val="center"/>
                </w:tcPr>
                <w:p w:rsidR="00DE55CB" w:rsidRDefault="004D34FC">
                  <w:pPr>
                    <w:adjustRightInd w:val="0"/>
                    <w:snapToGrid w:val="0"/>
                    <w:spacing w:line="320" w:lineRule="exact"/>
                    <w:jc w:val="center"/>
                    <w:rPr>
                      <w:szCs w:val="21"/>
                    </w:rPr>
                  </w:pPr>
                  <w:r>
                    <w:rPr>
                      <w:rFonts w:hint="eastAsia"/>
                      <w:szCs w:val="21"/>
                    </w:rPr>
                    <w:t>废</w:t>
                  </w:r>
                  <w:r>
                    <w:rPr>
                      <w:rFonts w:hint="eastAsia"/>
                      <w:szCs w:val="21"/>
                    </w:rPr>
                    <w:t>机油</w:t>
                  </w:r>
                </w:p>
              </w:tc>
              <w:tc>
                <w:tcPr>
                  <w:tcW w:w="1121" w:type="dxa"/>
                  <w:tcBorders>
                    <w:tl2br w:val="nil"/>
                    <w:tr2bl w:val="nil"/>
                  </w:tcBorders>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0.06</w:t>
                  </w:r>
                  <w:r>
                    <w:rPr>
                      <w:color w:val="000000" w:themeColor="text1"/>
                      <w:szCs w:val="21"/>
                    </w:rPr>
                    <w:t xml:space="preserve"> t/a</w:t>
                  </w:r>
                </w:p>
              </w:tc>
              <w:tc>
                <w:tcPr>
                  <w:tcW w:w="1232" w:type="dxa"/>
                  <w:tcBorders>
                    <w:tl2br w:val="nil"/>
                    <w:tr2bl w:val="nil"/>
                  </w:tcBorders>
                  <w:vAlign w:val="center"/>
                </w:tcPr>
                <w:p w:rsidR="00DE55CB" w:rsidRDefault="004D34FC">
                  <w:pPr>
                    <w:snapToGrid w:val="0"/>
                    <w:spacing w:line="320" w:lineRule="exact"/>
                    <w:jc w:val="center"/>
                    <w:rPr>
                      <w:szCs w:val="21"/>
                    </w:rPr>
                  </w:pPr>
                  <w:r>
                    <w:rPr>
                      <w:rFonts w:hint="eastAsia"/>
                      <w:szCs w:val="21"/>
                    </w:rPr>
                    <w:t>0</w:t>
                  </w:r>
                </w:p>
              </w:tc>
              <w:tc>
                <w:tcPr>
                  <w:tcW w:w="1184" w:type="dxa"/>
                  <w:vMerge w:val="restart"/>
                  <w:tcBorders>
                    <w:tl2br w:val="nil"/>
                    <w:tr2bl w:val="nil"/>
                  </w:tcBorders>
                  <w:vAlign w:val="center"/>
                </w:tcPr>
                <w:p w:rsidR="00DE55CB" w:rsidRDefault="004D34FC">
                  <w:pPr>
                    <w:adjustRightInd w:val="0"/>
                    <w:snapToGrid w:val="0"/>
                    <w:spacing w:line="320" w:lineRule="exact"/>
                    <w:jc w:val="center"/>
                    <w:rPr>
                      <w:szCs w:val="21"/>
                    </w:rPr>
                  </w:pPr>
                  <w:r>
                    <w:rPr>
                      <w:szCs w:val="21"/>
                    </w:rPr>
                    <w:t>暂存危废暂存间</w:t>
                  </w:r>
                  <w:r>
                    <w:rPr>
                      <w:rFonts w:hint="eastAsia"/>
                      <w:szCs w:val="21"/>
                    </w:rPr>
                    <w:t>，</w:t>
                  </w:r>
                  <w:r>
                    <w:rPr>
                      <w:szCs w:val="21"/>
                    </w:rPr>
                    <w:t>交给有资质</w:t>
                  </w:r>
                  <w:r>
                    <w:rPr>
                      <w:rFonts w:hint="eastAsia"/>
                      <w:szCs w:val="21"/>
                    </w:rPr>
                    <w:t>单位</w:t>
                  </w:r>
                  <w:r>
                    <w:rPr>
                      <w:szCs w:val="21"/>
                    </w:rPr>
                    <w:t>处理</w:t>
                  </w:r>
                </w:p>
              </w:tc>
              <w:tc>
                <w:tcPr>
                  <w:tcW w:w="2534" w:type="dxa"/>
                  <w:vMerge w:val="restart"/>
                  <w:tcBorders>
                    <w:tl2br w:val="nil"/>
                    <w:tr2bl w:val="nil"/>
                  </w:tcBorders>
                  <w:vAlign w:val="center"/>
                </w:tcPr>
                <w:p w:rsidR="00DE55CB" w:rsidRDefault="004D34FC">
                  <w:pPr>
                    <w:adjustRightInd w:val="0"/>
                    <w:snapToGrid w:val="0"/>
                    <w:spacing w:line="320" w:lineRule="exact"/>
                    <w:jc w:val="left"/>
                    <w:rPr>
                      <w:szCs w:val="21"/>
                    </w:rPr>
                  </w:pPr>
                  <w:r>
                    <w:rPr>
                      <w:szCs w:val="21"/>
                    </w:rPr>
                    <w:t>《危险废物贮存污染控制标准》（</w:t>
                  </w:r>
                  <w:r>
                    <w:rPr>
                      <w:szCs w:val="21"/>
                    </w:rPr>
                    <w:t>GB18597-2001</w:t>
                  </w:r>
                  <w:r>
                    <w:rPr>
                      <w:szCs w:val="21"/>
                    </w:rPr>
                    <w:t>）及其修改单</w:t>
                  </w:r>
                  <w:r>
                    <w:rPr>
                      <w:rFonts w:hint="eastAsia"/>
                      <w:szCs w:val="21"/>
                    </w:rPr>
                    <w:t>（</w:t>
                  </w:r>
                  <w:r>
                    <w:rPr>
                      <w:rFonts w:hint="eastAsia"/>
                      <w:szCs w:val="21"/>
                    </w:rPr>
                    <w:t>2</w:t>
                  </w:r>
                  <w:r>
                    <w:rPr>
                      <w:szCs w:val="21"/>
                    </w:rPr>
                    <w:t>013</w:t>
                  </w:r>
                  <w:r>
                    <w:rPr>
                      <w:rFonts w:hint="eastAsia"/>
                      <w:szCs w:val="21"/>
                    </w:rPr>
                    <w:t>）中的相关规定</w:t>
                  </w:r>
                </w:p>
              </w:tc>
            </w:tr>
            <w:tr w:rsidR="00DE55CB">
              <w:trPr>
                <w:trHeight w:val="341"/>
                <w:jc w:val="center"/>
              </w:trPr>
              <w:tc>
                <w:tcPr>
                  <w:tcW w:w="400" w:type="dxa"/>
                  <w:vMerge/>
                  <w:tcBorders>
                    <w:tl2br w:val="nil"/>
                    <w:tr2bl w:val="nil"/>
                  </w:tcBorders>
                  <w:vAlign w:val="center"/>
                </w:tcPr>
                <w:p w:rsidR="00DE55CB" w:rsidRDefault="00DE55CB">
                  <w:pPr>
                    <w:adjustRightInd w:val="0"/>
                    <w:snapToGrid w:val="0"/>
                    <w:spacing w:line="320" w:lineRule="exact"/>
                    <w:jc w:val="center"/>
                    <w:rPr>
                      <w:szCs w:val="21"/>
                    </w:rPr>
                  </w:pPr>
                </w:p>
              </w:tc>
              <w:tc>
                <w:tcPr>
                  <w:tcW w:w="840" w:type="dxa"/>
                  <w:vMerge/>
                  <w:tcBorders>
                    <w:tl2br w:val="nil"/>
                    <w:tr2bl w:val="nil"/>
                  </w:tcBorders>
                  <w:vAlign w:val="center"/>
                </w:tcPr>
                <w:p w:rsidR="00DE55CB" w:rsidRDefault="00DE55CB">
                  <w:pPr>
                    <w:adjustRightInd w:val="0"/>
                    <w:snapToGrid w:val="0"/>
                    <w:spacing w:line="320" w:lineRule="exact"/>
                    <w:jc w:val="center"/>
                    <w:rPr>
                      <w:szCs w:val="21"/>
                    </w:rPr>
                  </w:pPr>
                </w:p>
              </w:tc>
              <w:tc>
                <w:tcPr>
                  <w:tcW w:w="1089" w:type="dxa"/>
                  <w:tcBorders>
                    <w:tl2br w:val="nil"/>
                    <w:tr2bl w:val="nil"/>
                  </w:tcBorders>
                  <w:vAlign w:val="center"/>
                </w:tcPr>
                <w:p w:rsidR="00DE55CB" w:rsidRDefault="004D34FC">
                  <w:pPr>
                    <w:adjustRightInd w:val="0"/>
                    <w:snapToGrid w:val="0"/>
                    <w:spacing w:line="320" w:lineRule="exact"/>
                    <w:jc w:val="center"/>
                    <w:rPr>
                      <w:szCs w:val="21"/>
                    </w:rPr>
                  </w:pPr>
                  <w:r>
                    <w:rPr>
                      <w:szCs w:val="21"/>
                    </w:rPr>
                    <w:t>废</w:t>
                  </w:r>
                  <w:r>
                    <w:rPr>
                      <w:rFonts w:hint="eastAsia"/>
                      <w:szCs w:val="21"/>
                    </w:rPr>
                    <w:t>含油抹布</w:t>
                  </w:r>
                </w:p>
              </w:tc>
              <w:tc>
                <w:tcPr>
                  <w:tcW w:w="1121" w:type="dxa"/>
                  <w:tcBorders>
                    <w:tl2br w:val="nil"/>
                    <w:tr2bl w:val="nil"/>
                  </w:tcBorders>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0.01</w:t>
                  </w:r>
                  <w:r>
                    <w:rPr>
                      <w:color w:val="000000" w:themeColor="text1"/>
                      <w:szCs w:val="21"/>
                    </w:rPr>
                    <w:t>t/a</w:t>
                  </w:r>
                </w:p>
              </w:tc>
              <w:tc>
                <w:tcPr>
                  <w:tcW w:w="1232" w:type="dxa"/>
                  <w:tcBorders>
                    <w:tl2br w:val="nil"/>
                    <w:tr2bl w:val="nil"/>
                  </w:tcBorders>
                  <w:vAlign w:val="center"/>
                </w:tcPr>
                <w:p w:rsidR="00DE55CB" w:rsidRDefault="004D34FC">
                  <w:pPr>
                    <w:snapToGrid w:val="0"/>
                    <w:spacing w:line="320" w:lineRule="exact"/>
                    <w:jc w:val="center"/>
                    <w:rPr>
                      <w:szCs w:val="21"/>
                    </w:rPr>
                  </w:pPr>
                  <w:r>
                    <w:rPr>
                      <w:rFonts w:hint="eastAsia"/>
                      <w:szCs w:val="21"/>
                    </w:rPr>
                    <w:t>0</w:t>
                  </w:r>
                </w:p>
              </w:tc>
              <w:tc>
                <w:tcPr>
                  <w:tcW w:w="1184" w:type="dxa"/>
                  <w:vMerge/>
                  <w:tcBorders>
                    <w:tl2br w:val="nil"/>
                    <w:tr2bl w:val="nil"/>
                  </w:tcBorders>
                  <w:vAlign w:val="center"/>
                </w:tcPr>
                <w:p w:rsidR="00DE55CB" w:rsidRDefault="00DE55CB">
                  <w:pPr>
                    <w:adjustRightInd w:val="0"/>
                    <w:snapToGrid w:val="0"/>
                    <w:spacing w:line="320" w:lineRule="exact"/>
                    <w:jc w:val="center"/>
                    <w:rPr>
                      <w:szCs w:val="21"/>
                    </w:rPr>
                  </w:pPr>
                </w:p>
              </w:tc>
              <w:tc>
                <w:tcPr>
                  <w:tcW w:w="2534" w:type="dxa"/>
                  <w:vMerge/>
                  <w:tcBorders>
                    <w:tl2br w:val="nil"/>
                    <w:tr2bl w:val="nil"/>
                  </w:tcBorders>
                  <w:vAlign w:val="center"/>
                </w:tcPr>
                <w:p w:rsidR="00DE55CB" w:rsidRDefault="00DE55CB">
                  <w:pPr>
                    <w:adjustRightInd w:val="0"/>
                    <w:snapToGrid w:val="0"/>
                    <w:spacing w:line="320" w:lineRule="exact"/>
                    <w:jc w:val="center"/>
                    <w:rPr>
                      <w:szCs w:val="21"/>
                    </w:rPr>
                  </w:pPr>
                </w:p>
              </w:tc>
            </w:tr>
            <w:tr w:rsidR="00DE55CB">
              <w:trPr>
                <w:trHeight w:val="351"/>
                <w:jc w:val="center"/>
              </w:trPr>
              <w:tc>
                <w:tcPr>
                  <w:tcW w:w="400" w:type="dxa"/>
                  <w:vMerge/>
                  <w:tcBorders>
                    <w:tl2br w:val="nil"/>
                    <w:tr2bl w:val="nil"/>
                  </w:tcBorders>
                  <w:vAlign w:val="center"/>
                </w:tcPr>
                <w:p w:rsidR="00DE55CB" w:rsidRDefault="00DE55CB">
                  <w:pPr>
                    <w:adjustRightInd w:val="0"/>
                    <w:snapToGrid w:val="0"/>
                    <w:spacing w:line="320" w:lineRule="exact"/>
                    <w:jc w:val="center"/>
                    <w:rPr>
                      <w:szCs w:val="21"/>
                    </w:rPr>
                  </w:pPr>
                </w:p>
              </w:tc>
              <w:tc>
                <w:tcPr>
                  <w:tcW w:w="840" w:type="dxa"/>
                  <w:vMerge/>
                  <w:tcBorders>
                    <w:tl2br w:val="nil"/>
                    <w:tr2bl w:val="nil"/>
                  </w:tcBorders>
                  <w:vAlign w:val="center"/>
                </w:tcPr>
                <w:p w:rsidR="00DE55CB" w:rsidRDefault="00DE55CB">
                  <w:pPr>
                    <w:adjustRightInd w:val="0"/>
                    <w:snapToGrid w:val="0"/>
                    <w:spacing w:line="320" w:lineRule="exact"/>
                    <w:jc w:val="center"/>
                    <w:rPr>
                      <w:szCs w:val="21"/>
                    </w:rPr>
                  </w:pPr>
                </w:p>
              </w:tc>
              <w:tc>
                <w:tcPr>
                  <w:tcW w:w="1089" w:type="dxa"/>
                  <w:tcBorders>
                    <w:tl2br w:val="nil"/>
                    <w:tr2bl w:val="nil"/>
                  </w:tcBorders>
                  <w:vAlign w:val="center"/>
                </w:tcPr>
                <w:p w:rsidR="00DE55CB" w:rsidRDefault="004D34FC">
                  <w:pPr>
                    <w:adjustRightInd w:val="0"/>
                    <w:snapToGrid w:val="0"/>
                    <w:spacing w:line="320" w:lineRule="exact"/>
                    <w:jc w:val="center"/>
                    <w:rPr>
                      <w:szCs w:val="21"/>
                    </w:rPr>
                  </w:pPr>
                  <w:r>
                    <w:rPr>
                      <w:rFonts w:hint="eastAsia"/>
                      <w:szCs w:val="21"/>
                    </w:rPr>
                    <w:t>废包装桶</w:t>
                  </w:r>
                </w:p>
              </w:tc>
              <w:tc>
                <w:tcPr>
                  <w:tcW w:w="1121" w:type="dxa"/>
                  <w:tcBorders>
                    <w:tl2br w:val="nil"/>
                    <w:tr2bl w:val="nil"/>
                  </w:tcBorders>
                  <w:vAlign w:val="center"/>
                </w:tcPr>
                <w:p w:rsidR="00DE55CB" w:rsidRDefault="004D34FC">
                  <w:pPr>
                    <w:snapToGrid w:val="0"/>
                    <w:spacing w:line="320" w:lineRule="exact"/>
                    <w:jc w:val="center"/>
                    <w:rPr>
                      <w:color w:val="000000" w:themeColor="text1"/>
                      <w:szCs w:val="21"/>
                    </w:rPr>
                  </w:pPr>
                  <w:r>
                    <w:rPr>
                      <w:rFonts w:hint="eastAsia"/>
                      <w:color w:val="000000" w:themeColor="text1"/>
                      <w:szCs w:val="21"/>
                    </w:rPr>
                    <w:t>11</w:t>
                  </w:r>
                  <w:r>
                    <w:rPr>
                      <w:rFonts w:hint="eastAsia"/>
                      <w:color w:val="000000" w:themeColor="text1"/>
                      <w:szCs w:val="21"/>
                    </w:rPr>
                    <w:t>个</w:t>
                  </w:r>
                </w:p>
              </w:tc>
              <w:tc>
                <w:tcPr>
                  <w:tcW w:w="1232" w:type="dxa"/>
                  <w:tcBorders>
                    <w:tl2br w:val="nil"/>
                    <w:tr2bl w:val="nil"/>
                  </w:tcBorders>
                  <w:vAlign w:val="center"/>
                </w:tcPr>
                <w:p w:rsidR="00DE55CB" w:rsidRDefault="004D34FC">
                  <w:pPr>
                    <w:snapToGrid w:val="0"/>
                    <w:spacing w:line="320" w:lineRule="exact"/>
                    <w:jc w:val="center"/>
                    <w:rPr>
                      <w:szCs w:val="21"/>
                    </w:rPr>
                  </w:pPr>
                  <w:r>
                    <w:rPr>
                      <w:rFonts w:hint="eastAsia"/>
                      <w:szCs w:val="21"/>
                    </w:rPr>
                    <w:t>0</w:t>
                  </w:r>
                </w:p>
              </w:tc>
              <w:tc>
                <w:tcPr>
                  <w:tcW w:w="1184" w:type="dxa"/>
                  <w:vMerge/>
                  <w:tcBorders>
                    <w:tl2br w:val="nil"/>
                    <w:tr2bl w:val="nil"/>
                  </w:tcBorders>
                  <w:vAlign w:val="center"/>
                </w:tcPr>
                <w:p w:rsidR="00DE55CB" w:rsidRDefault="00DE55CB">
                  <w:pPr>
                    <w:adjustRightInd w:val="0"/>
                    <w:snapToGrid w:val="0"/>
                    <w:spacing w:line="320" w:lineRule="exact"/>
                    <w:jc w:val="center"/>
                    <w:rPr>
                      <w:szCs w:val="21"/>
                    </w:rPr>
                  </w:pPr>
                </w:p>
              </w:tc>
              <w:tc>
                <w:tcPr>
                  <w:tcW w:w="2534" w:type="dxa"/>
                  <w:vMerge/>
                  <w:tcBorders>
                    <w:tl2br w:val="nil"/>
                    <w:tr2bl w:val="nil"/>
                  </w:tcBorders>
                  <w:vAlign w:val="center"/>
                </w:tcPr>
                <w:p w:rsidR="00DE55CB" w:rsidRDefault="00DE55CB">
                  <w:pPr>
                    <w:adjustRightInd w:val="0"/>
                    <w:snapToGrid w:val="0"/>
                    <w:spacing w:line="320" w:lineRule="exact"/>
                    <w:jc w:val="center"/>
                    <w:rPr>
                      <w:szCs w:val="21"/>
                    </w:rPr>
                  </w:pPr>
                </w:p>
              </w:tc>
            </w:tr>
          </w:tbl>
          <w:p w:rsidR="00DE55CB" w:rsidRDefault="004D34FC">
            <w:pPr>
              <w:spacing w:line="360" w:lineRule="auto"/>
              <w:ind w:firstLineChars="200" w:firstLine="482"/>
              <w:rPr>
                <w:rFonts w:ascii="宋体" w:hAnsi="宋体" w:cs="宋体"/>
                <w:b/>
                <w:bCs/>
                <w:sz w:val="24"/>
              </w:rPr>
            </w:pPr>
            <w:r>
              <w:rPr>
                <w:rFonts w:ascii="宋体" w:hAnsi="宋体" w:cs="宋体" w:hint="eastAsia"/>
                <w:b/>
                <w:bCs/>
                <w:sz w:val="24"/>
              </w:rPr>
              <w:t>2</w:t>
            </w:r>
            <w:r>
              <w:rPr>
                <w:rFonts w:ascii="宋体" w:hAnsi="宋体" w:cs="宋体" w:hint="eastAsia"/>
                <w:b/>
                <w:bCs/>
                <w:sz w:val="24"/>
              </w:rPr>
              <w:t>、环境管理制度</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项目运营期应设专人进行环境管理工作，正确处理发展生产与环境保护的关系，监控环保工程的运行，并检查其效果，了解厂内环境质量与影响环境质量的污染因子变化情况，建立健全环保档案，为保护和改善区域环境质量作好组织和监督工作，环境管理具体内容如下：</w:t>
            </w:r>
            <w:r>
              <w:rPr>
                <w:rFonts w:ascii="Times New Roman" w:hAnsi="Times New Roman"/>
                <w:sz w:val="24"/>
              </w:rPr>
              <w:t xml:space="preserve"> </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）严格执行国家环境保护有关政策和法规，及时协助有关环保部门进行项目环境保护设施的验收工作。</w:t>
            </w:r>
            <w:r>
              <w:rPr>
                <w:rFonts w:ascii="Times New Roman" w:hAnsi="Times New Roman"/>
                <w:sz w:val="24"/>
              </w:rPr>
              <w:t xml:space="preserve"> </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）建立、健全环境管理制度，设置专职或兼职环保人员，负责日常环保安全，定期检查环保管理和环境监测工作。</w:t>
            </w:r>
            <w:r>
              <w:rPr>
                <w:rFonts w:ascii="Times New Roman" w:hAnsi="Times New Roman"/>
                <w:sz w:val="24"/>
              </w:rPr>
              <w:t xml:space="preserve"> </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）制定各种可能发生事故的应急计划，定期对职工进行培训演练，配</w:t>
            </w:r>
            <w:r>
              <w:rPr>
                <w:rFonts w:ascii="Times New Roman" w:hAnsi="Times New Roman"/>
                <w:sz w:val="24"/>
              </w:rPr>
              <w:t>备各种必要的维护、抢修器材和设备，保证发生事故时能及时到位。</w:t>
            </w:r>
            <w:r>
              <w:rPr>
                <w:rFonts w:ascii="Times New Roman" w:hAnsi="Times New Roman"/>
                <w:sz w:val="24"/>
              </w:rPr>
              <w:t xml:space="preserve"> </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hint="eastAsia"/>
                <w:sz w:val="24"/>
              </w:rPr>
              <w:t>每日</w:t>
            </w:r>
            <w:r>
              <w:rPr>
                <w:rFonts w:ascii="Times New Roman" w:hAnsi="Times New Roman"/>
                <w:sz w:val="24"/>
              </w:rPr>
              <w:t>检查机器保养是否完成</w:t>
            </w:r>
            <w:r>
              <w:rPr>
                <w:rFonts w:ascii="Times New Roman" w:hAnsi="Times New Roman" w:hint="eastAsia"/>
                <w:sz w:val="24"/>
              </w:rPr>
              <w:t>。</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）重视设备的清洁保养，并纳入操作者的月绩效考总指标。</w:t>
            </w:r>
          </w:p>
          <w:p w:rsidR="00DE55CB" w:rsidRDefault="004D34FC">
            <w:pPr>
              <w:spacing w:line="360" w:lineRule="auto"/>
              <w:ind w:firstLineChars="200" w:firstLine="480"/>
              <w:rPr>
                <w:sz w:val="24"/>
              </w:rPr>
            </w:pPr>
            <w:r>
              <w:rPr>
                <w:rFonts w:hint="eastAsia"/>
                <w:sz w:val="24"/>
              </w:rPr>
              <w:t>（</w:t>
            </w:r>
            <w:r>
              <w:rPr>
                <w:rFonts w:hint="eastAsia"/>
                <w:sz w:val="24"/>
              </w:rPr>
              <w:t>6</w:t>
            </w:r>
            <w:r>
              <w:rPr>
                <w:rFonts w:hint="eastAsia"/>
                <w:sz w:val="24"/>
              </w:rPr>
              <w:t>）严格要求操作者履行操作规范条例。</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）应加强与环保部门的联系，取得帮助和指导，共同做好本公司的环保工作。</w:t>
            </w:r>
          </w:p>
          <w:p w:rsidR="00DE55CB" w:rsidRDefault="004D34FC">
            <w:pPr>
              <w:spacing w:line="360" w:lineRule="auto"/>
              <w:ind w:firstLineChars="200" w:firstLine="482"/>
              <w:jc w:val="left"/>
              <w:rPr>
                <w:rFonts w:ascii="宋体" w:hAnsi="宋体" w:cs="宋体"/>
                <w:b/>
                <w:bCs/>
                <w:sz w:val="24"/>
              </w:rPr>
            </w:pPr>
            <w:r>
              <w:rPr>
                <w:rFonts w:ascii="宋体" w:hAnsi="宋体" w:cs="宋体" w:hint="eastAsia"/>
                <w:b/>
                <w:bCs/>
                <w:sz w:val="24"/>
              </w:rPr>
              <w:t>3</w:t>
            </w:r>
            <w:r>
              <w:rPr>
                <w:rFonts w:ascii="宋体" w:hAnsi="宋体" w:cs="宋体" w:hint="eastAsia"/>
                <w:b/>
                <w:bCs/>
                <w:sz w:val="24"/>
              </w:rPr>
              <w:t>、环境保护验收清单</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sz w:val="24"/>
              </w:rPr>
              <w:t>建设单位应按照国务院环境保护行政主管部门规定的标准和程序，对配套建设的环境保护设施进行验收，并编制验收报告。项目环境保护验收清单见表</w:t>
            </w:r>
            <w:r>
              <w:rPr>
                <w:rFonts w:ascii="Times New Roman" w:hAnsi="Times New Roman" w:hint="eastAsia"/>
                <w:sz w:val="24"/>
              </w:rPr>
              <w:t>27</w:t>
            </w:r>
            <w:r>
              <w:rPr>
                <w:rFonts w:ascii="Times New Roman" w:hAnsi="Times New Roman"/>
                <w:sz w:val="24"/>
              </w:rPr>
              <w:t>。</w:t>
            </w:r>
          </w:p>
          <w:p w:rsidR="00DE55CB" w:rsidRDefault="004D34FC">
            <w:pPr>
              <w:jc w:val="center"/>
              <w:rPr>
                <w:rFonts w:eastAsia="黑体"/>
              </w:rPr>
            </w:pPr>
            <w:r>
              <w:rPr>
                <w:rFonts w:ascii="宋体" w:hAnsi="宋体" w:cs="宋体" w:hint="eastAsia"/>
                <w:b/>
                <w:bCs/>
              </w:rPr>
              <w:t>表</w:t>
            </w:r>
            <w:r>
              <w:rPr>
                <w:rFonts w:ascii="宋体" w:hAnsi="宋体" w:cs="宋体" w:hint="eastAsia"/>
                <w:b/>
                <w:bCs/>
              </w:rPr>
              <w:t>27</w:t>
            </w:r>
            <w:r>
              <w:rPr>
                <w:rFonts w:ascii="宋体" w:hAnsi="宋体" w:cs="宋体" w:hint="eastAsia"/>
                <w:b/>
                <w:bCs/>
              </w:rPr>
              <w:t xml:space="preserve"> </w:t>
            </w:r>
            <w:r>
              <w:rPr>
                <w:rFonts w:ascii="宋体" w:hAnsi="宋体" w:cs="宋体" w:hint="eastAsia"/>
                <w:b/>
                <w:bCs/>
              </w:rPr>
              <w:t>环境保护验收清单</w:t>
            </w:r>
          </w:p>
          <w:tbl>
            <w:tblPr>
              <w:tblStyle w:val="ac"/>
              <w:tblW w:w="8296" w:type="dxa"/>
              <w:tblLayout w:type="fixed"/>
              <w:tblLook w:val="04A0" w:firstRow="1" w:lastRow="0" w:firstColumn="1" w:lastColumn="0" w:noHBand="0" w:noVBand="1"/>
            </w:tblPr>
            <w:tblGrid>
              <w:gridCol w:w="646"/>
              <w:gridCol w:w="1095"/>
              <w:gridCol w:w="1755"/>
              <w:gridCol w:w="720"/>
              <w:gridCol w:w="3165"/>
              <w:gridCol w:w="915"/>
            </w:tblGrid>
            <w:tr w:rsidR="00DE55CB">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类别</w:t>
                  </w:r>
                </w:p>
              </w:tc>
              <w:tc>
                <w:tcPr>
                  <w:tcW w:w="109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污染源</w:t>
                  </w:r>
                </w:p>
              </w:tc>
              <w:tc>
                <w:tcPr>
                  <w:tcW w:w="175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处理措施与设施</w:t>
                  </w:r>
                </w:p>
              </w:tc>
              <w:tc>
                <w:tcPr>
                  <w:tcW w:w="72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数量</w:t>
                  </w:r>
                </w:p>
              </w:tc>
              <w:tc>
                <w:tcPr>
                  <w:tcW w:w="316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ind w:leftChars="0" w:left="0" w:firstLineChars="0" w:firstLine="0"/>
                    <w:jc w:val="center"/>
                    <w:rPr>
                      <w:rFonts w:ascii="Times New Roman" w:hAnsi="Times New Roman"/>
                      <w:b/>
                      <w:kern w:val="0"/>
                      <w:sz w:val="20"/>
                      <w:szCs w:val="21"/>
                    </w:rPr>
                  </w:pPr>
                  <w:r>
                    <w:rPr>
                      <w:rFonts w:ascii="Times New Roman" w:hAnsi="Times New Roman" w:hint="eastAsia"/>
                      <w:b/>
                      <w:kern w:val="0"/>
                      <w:szCs w:val="21"/>
                    </w:rPr>
                    <w:t>验收标准</w:t>
                  </w:r>
                </w:p>
              </w:tc>
              <w:tc>
                <w:tcPr>
                  <w:tcW w:w="91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备注</w:t>
                  </w:r>
                </w:p>
              </w:tc>
            </w:tr>
            <w:tr w:rsidR="00DE55CB">
              <w:tc>
                <w:tcPr>
                  <w:tcW w:w="64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废气</w:t>
                  </w:r>
                </w:p>
              </w:tc>
              <w:tc>
                <w:tcPr>
                  <w:tcW w:w="109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粉尘</w:t>
                  </w:r>
                </w:p>
              </w:tc>
              <w:tc>
                <w:tcPr>
                  <w:tcW w:w="175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除尘式砂轮机</w:t>
                  </w:r>
                </w:p>
              </w:tc>
              <w:tc>
                <w:tcPr>
                  <w:tcW w:w="72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套</w:t>
                  </w:r>
                </w:p>
              </w:tc>
              <w:tc>
                <w:tcPr>
                  <w:tcW w:w="316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int="eastAsia"/>
                    </w:rPr>
                    <w:t>《大气污染物综合排放标准》（</w:t>
                  </w:r>
                  <w:r>
                    <w:rPr>
                      <w:rFonts w:ascii="Times New Roman" w:hint="eastAsia"/>
                    </w:rPr>
                    <w:t>GB16297-1996</w:t>
                  </w:r>
                  <w:r>
                    <w:rPr>
                      <w:rFonts w:ascii="Times New Roman" w:hint="eastAsia"/>
                    </w:rPr>
                    <w:t>）无组织排放限值</w:t>
                  </w:r>
                </w:p>
              </w:tc>
              <w:tc>
                <w:tcPr>
                  <w:tcW w:w="91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c>
                <w:tcPr>
                  <w:tcW w:w="64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废水</w:t>
                  </w:r>
                </w:p>
              </w:tc>
              <w:tc>
                <w:tcPr>
                  <w:tcW w:w="109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生活污水</w:t>
                  </w:r>
                </w:p>
              </w:tc>
              <w:tc>
                <w:tcPr>
                  <w:tcW w:w="175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化粪池</w:t>
                  </w:r>
                </w:p>
              </w:tc>
              <w:tc>
                <w:tcPr>
                  <w:tcW w:w="72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座</w:t>
                  </w:r>
                </w:p>
              </w:tc>
              <w:tc>
                <w:tcPr>
                  <w:tcW w:w="316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 w:val="20"/>
                      <w:szCs w:val="21"/>
                    </w:rPr>
                  </w:pPr>
                  <w:r>
                    <w:rPr>
                      <w:rFonts w:ascii="Times New Roman" w:hAnsi="Times New Roman" w:hint="eastAsia"/>
                      <w:kern w:val="0"/>
                      <w:szCs w:val="21"/>
                    </w:rPr>
                    <w:t>《污水综合排放标准》（</w:t>
                  </w:r>
                  <w:r>
                    <w:rPr>
                      <w:rFonts w:ascii="Times New Roman" w:hAnsi="Times New Roman"/>
                      <w:kern w:val="0"/>
                      <w:szCs w:val="21"/>
                    </w:rPr>
                    <w:t>GB8979-1996</w:t>
                  </w:r>
                  <w:r>
                    <w:rPr>
                      <w:rFonts w:ascii="Times New Roman" w:hAnsi="Times New Roman" w:hint="eastAsia"/>
                      <w:kern w:val="0"/>
                      <w:szCs w:val="21"/>
                    </w:rPr>
                    <w:t>）中三级标准</w:t>
                  </w:r>
                </w:p>
              </w:tc>
              <w:tc>
                <w:tcPr>
                  <w:tcW w:w="91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rPr>
                <w:trHeight w:val="397"/>
              </w:trPr>
              <w:tc>
                <w:tcPr>
                  <w:tcW w:w="646"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噪声</w:t>
                  </w:r>
                </w:p>
              </w:tc>
              <w:tc>
                <w:tcPr>
                  <w:tcW w:w="109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设备噪声</w:t>
                  </w:r>
                </w:p>
              </w:tc>
              <w:tc>
                <w:tcPr>
                  <w:tcW w:w="175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设置基础减振、维修等</w:t>
                  </w:r>
                </w:p>
              </w:tc>
              <w:tc>
                <w:tcPr>
                  <w:tcW w:w="72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316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 w:val="20"/>
                      <w:szCs w:val="21"/>
                    </w:rPr>
                  </w:pPr>
                  <w:r>
                    <w:rPr>
                      <w:rFonts w:ascii="Times New Roman" w:hAnsi="Times New Roman" w:hint="eastAsia"/>
                      <w:kern w:val="0"/>
                      <w:szCs w:val="21"/>
                    </w:rPr>
                    <w:t>《工业企业厂界噪声排放标准》（</w:t>
                  </w:r>
                  <w:r>
                    <w:rPr>
                      <w:rFonts w:ascii="Times New Roman" w:hAnsi="Times New Roman"/>
                      <w:kern w:val="0"/>
                      <w:szCs w:val="21"/>
                    </w:rPr>
                    <w:t>GB12348-2008</w:t>
                  </w:r>
                  <w:r>
                    <w:rPr>
                      <w:rFonts w:ascii="Times New Roman" w:hAnsi="Times New Roman" w:hint="eastAsia"/>
                      <w:kern w:val="0"/>
                      <w:szCs w:val="21"/>
                    </w:rPr>
                    <w:t>）中的</w:t>
                  </w:r>
                  <w:r>
                    <w:rPr>
                      <w:rFonts w:ascii="Times New Roman" w:hAnsi="Times New Roman"/>
                      <w:kern w:val="0"/>
                      <w:szCs w:val="21"/>
                    </w:rPr>
                    <w:t>2</w:t>
                  </w:r>
                  <w:r>
                    <w:rPr>
                      <w:rFonts w:ascii="Times New Roman" w:hAnsi="Times New Roman" w:hint="eastAsia"/>
                      <w:kern w:val="0"/>
                      <w:szCs w:val="21"/>
                    </w:rPr>
                    <w:t>类标准</w:t>
                  </w:r>
                </w:p>
              </w:tc>
              <w:tc>
                <w:tcPr>
                  <w:tcW w:w="91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rPr>
                <w:trHeight w:val="397"/>
              </w:trPr>
              <w:tc>
                <w:tcPr>
                  <w:tcW w:w="646" w:type="dxa"/>
                  <w:vMerge w:val="restart"/>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固体废物</w:t>
                  </w:r>
                </w:p>
              </w:tc>
              <w:tc>
                <w:tcPr>
                  <w:tcW w:w="1095"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一般固废</w:t>
                  </w:r>
                </w:p>
              </w:tc>
              <w:tc>
                <w:tcPr>
                  <w:tcW w:w="175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固废间</w:t>
                  </w:r>
                </w:p>
              </w:tc>
              <w:tc>
                <w:tcPr>
                  <w:tcW w:w="72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3165" w:type="dxa"/>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《一般工业固体废物贮存、处置场污染控制标准》（</w:t>
                  </w:r>
                  <w:r>
                    <w:rPr>
                      <w:rFonts w:ascii="Times New Roman" w:hAnsi="Times New Roman" w:hint="eastAsia"/>
                      <w:kern w:val="0"/>
                      <w:szCs w:val="21"/>
                    </w:rPr>
                    <w:t>GB 18599-2001</w:t>
                  </w:r>
                  <w:r>
                    <w:rPr>
                      <w:rFonts w:ascii="Times New Roman" w:hAnsi="Times New Roman" w:hint="eastAsia"/>
                      <w:kern w:val="0"/>
                      <w:szCs w:val="21"/>
                    </w:rPr>
                    <w:t>）及其修改单的要求</w:t>
                  </w:r>
                </w:p>
              </w:tc>
              <w:tc>
                <w:tcPr>
                  <w:tcW w:w="915" w:type="dxa"/>
                  <w:vMerge w:val="restart"/>
                  <w:tcBorders>
                    <w:top w:val="single" w:sz="4" w:space="0" w:color="auto"/>
                    <w:left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DE55CB">
              <w:trPr>
                <w:trHeight w:val="397"/>
              </w:trPr>
              <w:tc>
                <w:tcPr>
                  <w:tcW w:w="646" w:type="dxa"/>
                  <w:vMerge/>
                  <w:tcBorders>
                    <w:top w:val="single" w:sz="4" w:space="0" w:color="auto"/>
                    <w:left w:val="single" w:sz="4" w:space="0" w:color="auto"/>
                    <w:bottom w:val="single" w:sz="4" w:space="0" w:color="auto"/>
                    <w:right w:val="single" w:sz="4" w:space="0" w:color="auto"/>
                  </w:tcBorders>
                  <w:vAlign w:val="center"/>
                </w:tcPr>
                <w:p w:rsidR="00DE55CB" w:rsidRDefault="00DE55CB">
                  <w:pPr>
                    <w:pStyle w:val="21"/>
                    <w:spacing w:after="0"/>
                    <w:ind w:leftChars="0" w:left="0" w:firstLineChars="0" w:firstLine="0"/>
                    <w:jc w:val="center"/>
                    <w:rPr>
                      <w:rFonts w:ascii="Times New Roman" w:hAnsi="Times New Roman"/>
                      <w:kern w:val="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危险废物</w:t>
                  </w:r>
                </w:p>
              </w:tc>
              <w:tc>
                <w:tcPr>
                  <w:tcW w:w="175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危废间</w:t>
                  </w:r>
                </w:p>
              </w:tc>
              <w:tc>
                <w:tcPr>
                  <w:tcW w:w="720"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316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《危险废物贮存污染控制标准》（</w:t>
                  </w:r>
                  <w:r>
                    <w:rPr>
                      <w:rFonts w:ascii="Times New Roman" w:hAnsi="Times New Roman" w:hint="eastAsia"/>
                      <w:kern w:val="0"/>
                      <w:szCs w:val="21"/>
                    </w:rPr>
                    <w:t>GB18597-2001</w:t>
                  </w:r>
                  <w:r>
                    <w:rPr>
                      <w:rFonts w:ascii="Times New Roman" w:hAnsi="Times New Roman" w:hint="eastAsia"/>
                      <w:kern w:val="0"/>
                      <w:szCs w:val="21"/>
                    </w:rPr>
                    <w:t>）及其修改单（</w:t>
                  </w:r>
                  <w:r>
                    <w:rPr>
                      <w:rFonts w:ascii="Times New Roman" w:hAnsi="Times New Roman" w:hint="eastAsia"/>
                      <w:kern w:val="0"/>
                      <w:szCs w:val="21"/>
                    </w:rPr>
                    <w:t>2013</w:t>
                  </w:r>
                  <w:r>
                    <w:rPr>
                      <w:rFonts w:ascii="Times New Roman" w:hAnsi="Times New Roman" w:hint="eastAsia"/>
                      <w:kern w:val="0"/>
                      <w:szCs w:val="21"/>
                    </w:rPr>
                    <w:t>）中的相关规定</w:t>
                  </w:r>
                </w:p>
              </w:tc>
              <w:tc>
                <w:tcPr>
                  <w:tcW w:w="915" w:type="dxa"/>
                  <w:vMerge/>
                  <w:tcBorders>
                    <w:top w:val="single" w:sz="4" w:space="0" w:color="auto"/>
                    <w:left w:val="single" w:sz="4" w:space="0" w:color="auto"/>
                    <w:bottom w:val="single" w:sz="4" w:space="0" w:color="auto"/>
                    <w:right w:val="single" w:sz="4" w:space="0" w:color="auto"/>
                  </w:tcBorders>
                  <w:vAlign w:val="center"/>
                </w:tcPr>
                <w:p w:rsidR="00DE55CB" w:rsidRDefault="00DE55CB">
                  <w:pPr>
                    <w:pStyle w:val="21"/>
                    <w:spacing w:after="0"/>
                    <w:ind w:leftChars="0" w:left="0" w:firstLineChars="0" w:firstLine="0"/>
                    <w:jc w:val="center"/>
                    <w:rPr>
                      <w:rFonts w:ascii="Times New Roman" w:hAnsi="Times New Roman"/>
                      <w:kern w:val="0"/>
                      <w:szCs w:val="21"/>
                    </w:rPr>
                  </w:pPr>
                </w:p>
              </w:tc>
            </w:tr>
            <w:tr w:rsidR="00DE55CB">
              <w:trPr>
                <w:trHeight w:val="397"/>
              </w:trPr>
              <w:tc>
                <w:tcPr>
                  <w:tcW w:w="646" w:type="dxa"/>
                  <w:vMerge/>
                  <w:tcBorders>
                    <w:top w:val="single" w:sz="4" w:space="0" w:color="auto"/>
                    <w:left w:val="single" w:sz="4" w:space="0" w:color="auto"/>
                    <w:bottom w:val="single" w:sz="4" w:space="0" w:color="auto"/>
                    <w:right w:val="single" w:sz="4" w:space="0" w:color="auto"/>
                  </w:tcBorders>
                  <w:vAlign w:val="center"/>
                </w:tcPr>
                <w:p w:rsidR="00DE55CB" w:rsidRDefault="00DE55CB">
                  <w:pPr>
                    <w:spacing w:beforeAutospacing="1" w:afterAutospacing="1"/>
                    <w:rPr>
                      <w:kern w:val="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生活垃圾</w:t>
                  </w:r>
                </w:p>
              </w:tc>
              <w:tc>
                <w:tcPr>
                  <w:tcW w:w="1755"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垃圾桶若干</w:t>
                  </w:r>
                </w:p>
              </w:tc>
              <w:tc>
                <w:tcPr>
                  <w:tcW w:w="720" w:type="dxa"/>
                  <w:tcBorders>
                    <w:top w:val="single" w:sz="4" w:space="0" w:color="auto"/>
                    <w:left w:val="single" w:sz="4" w:space="0" w:color="auto"/>
                    <w:bottom w:val="single" w:sz="4" w:space="0" w:color="auto"/>
                    <w:right w:val="single" w:sz="4" w:space="0" w:color="auto"/>
                  </w:tcBorders>
                  <w:vAlign w:val="center"/>
                </w:tcPr>
                <w:p w:rsidR="00DE55CB" w:rsidRDefault="004D34FC">
                  <w:pPr>
                    <w:spacing w:beforeAutospacing="1" w:afterAutospacing="1"/>
                    <w:jc w:val="center"/>
                    <w:rPr>
                      <w:kern w:val="0"/>
                      <w:szCs w:val="21"/>
                    </w:rPr>
                  </w:pPr>
                  <w:r>
                    <w:rPr>
                      <w:rFonts w:hint="eastAsia"/>
                      <w:kern w:val="0"/>
                      <w:szCs w:val="21"/>
                    </w:rPr>
                    <w:t>/</w:t>
                  </w:r>
                </w:p>
              </w:tc>
              <w:tc>
                <w:tcPr>
                  <w:tcW w:w="3165" w:type="dxa"/>
                  <w:tcBorders>
                    <w:top w:val="single" w:sz="4" w:space="0" w:color="auto"/>
                    <w:left w:val="single" w:sz="4" w:space="0" w:color="auto"/>
                    <w:bottom w:val="single" w:sz="4" w:space="0" w:color="auto"/>
                    <w:right w:val="single" w:sz="4" w:space="0" w:color="auto"/>
                  </w:tcBorders>
                  <w:vAlign w:val="center"/>
                </w:tcPr>
                <w:p w:rsidR="00DE55CB" w:rsidRDefault="004D34FC">
                  <w:pPr>
                    <w:spacing w:beforeAutospacing="1" w:afterAutospacing="1"/>
                    <w:jc w:val="center"/>
                    <w:rPr>
                      <w:kern w:val="0"/>
                      <w:szCs w:val="21"/>
                    </w:rPr>
                  </w:pPr>
                  <w:r>
                    <w:rPr>
                      <w:rFonts w:hint="eastAsia"/>
                      <w:kern w:val="0"/>
                      <w:szCs w:val="21"/>
                    </w:rPr>
                    <w:t>合理处置</w:t>
                  </w:r>
                </w:p>
              </w:tc>
              <w:tc>
                <w:tcPr>
                  <w:tcW w:w="915" w:type="dxa"/>
                  <w:vMerge/>
                  <w:tcBorders>
                    <w:top w:val="single" w:sz="4" w:space="0" w:color="auto"/>
                    <w:left w:val="single" w:sz="4" w:space="0" w:color="auto"/>
                    <w:bottom w:val="single" w:sz="4" w:space="0" w:color="auto"/>
                    <w:right w:val="single" w:sz="4" w:space="0" w:color="auto"/>
                  </w:tcBorders>
                  <w:vAlign w:val="center"/>
                </w:tcPr>
                <w:p w:rsidR="00DE55CB" w:rsidRDefault="00DE55CB">
                  <w:pPr>
                    <w:spacing w:beforeAutospacing="1" w:afterAutospacing="1"/>
                    <w:rPr>
                      <w:kern w:val="0"/>
                      <w:szCs w:val="21"/>
                    </w:rPr>
                  </w:pPr>
                </w:p>
              </w:tc>
            </w:tr>
          </w:tbl>
          <w:p w:rsidR="00DE55CB" w:rsidRDefault="004D34FC">
            <w:pPr>
              <w:pStyle w:val="21"/>
              <w:spacing w:after="0" w:line="360" w:lineRule="auto"/>
              <w:ind w:leftChars="0" w:left="0" w:firstLine="480"/>
              <w:rPr>
                <w:rFonts w:ascii="Times New Roman" w:eastAsia="黑体" w:hAnsi="Times New Roman"/>
                <w:sz w:val="24"/>
              </w:rPr>
            </w:pPr>
            <w:r>
              <w:rPr>
                <w:rFonts w:ascii="Times New Roman" w:eastAsia="黑体" w:hAnsi="Times New Roman"/>
                <w:sz w:val="24"/>
              </w:rPr>
              <w:t>4</w:t>
            </w:r>
            <w:r>
              <w:rPr>
                <w:rFonts w:ascii="Times New Roman" w:eastAsia="黑体" w:hAnsi="Times New Roman" w:hint="eastAsia"/>
                <w:sz w:val="24"/>
              </w:rPr>
              <w:t>、环境监控计划</w:t>
            </w:r>
          </w:p>
          <w:p w:rsidR="00DE55CB" w:rsidRDefault="004D34FC">
            <w:pPr>
              <w:spacing w:line="360" w:lineRule="auto"/>
              <w:ind w:firstLineChars="200" w:firstLine="480"/>
              <w:rPr>
                <w:sz w:val="24"/>
              </w:rPr>
            </w:pPr>
            <w:r>
              <w:rPr>
                <w:rFonts w:hint="eastAsia"/>
                <w:sz w:val="24"/>
              </w:rPr>
              <w:t>为了有效监控建设项目对环境的影响，厂区环保管理部门应建立环境监测制度，定期委托当地有资质环境监测站开展污染源及环境质量监测，以便及时掌握</w:t>
            </w:r>
            <w:r>
              <w:rPr>
                <w:sz w:val="24"/>
              </w:rPr>
              <w:t xml:space="preserve"> </w:t>
            </w:r>
            <w:r>
              <w:rPr>
                <w:rFonts w:hint="eastAsia"/>
                <w:sz w:val="24"/>
              </w:rPr>
              <w:t>产排污规律，加强污染治理，并做到心中有数。</w:t>
            </w:r>
          </w:p>
          <w:p w:rsidR="00DE55CB" w:rsidRDefault="004D34FC">
            <w:pPr>
              <w:pStyle w:val="21"/>
              <w:spacing w:after="0" w:line="360" w:lineRule="auto"/>
              <w:ind w:leftChars="0" w:left="0" w:firstLine="480"/>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）环境监测计划</w:t>
            </w:r>
          </w:p>
          <w:p w:rsidR="00DE55CB" w:rsidRDefault="004D34FC">
            <w:pPr>
              <w:spacing w:line="360" w:lineRule="auto"/>
              <w:ind w:firstLineChars="200" w:firstLine="480"/>
              <w:rPr>
                <w:sz w:val="24"/>
              </w:rPr>
            </w:pPr>
            <w:r>
              <w:rPr>
                <w:rFonts w:hint="eastAsia"/>
                <w:sz w:val="24"/>
              </w:rPr>
              <w:t>根据《排放单位自行监测技术指南总则》，本项目运行期污染源与环境质量</w:t>
            </w:r>
            <w:r>
              <w:rPr>
                <w:rFonts w:hint="eastAsia"/>
                <w:sz w:val="24"/>
              </w:rPr>
              <w:lastRenderedPageBreak/>
              <w:t>监测计划见表</w:t>
            </w:r>
            <w:r>
              <w:rPr>
                <w:rFonts w:hint="eastAsia"/>
                <w:sz w:val="24"/>
              </w:rPr>
              <w:t>28</w:t>
            </w:r>
            <w:r>
              <w:rPr>
                <w:rFonts w:hint="eastAsia"/>
                <w:sz w:val="24"/>
              </w:rPr>
              <w:t>。</w:t>
            </w:r>
          </w:p>
          <w:p w:rsidR="00DE55CB" w:rsidRDefault="004D34FC">
            <w:pPr>
              <w:pStyle w:val="21"/>
              <w:spacing w:after="0"/>
              <w:ind w:leftChars="0" w:left="0" w:firstLineChars="0" w:firstLine="0"/>
              <w:jc w:val="center"/>
              <w:rPr>
                <w:rFonts w:hAnsi="宋体" w:cs="宋体"/>
                <w:b/>
                <w:bCs/>
              </w:rPr>
            </w:pPr>
            <w:r>
              <w:rPr>
                <w:rFonts w:hAnsi="宋体" w:cs="宋体" w:hint="eastAsia"/>
                <w:b/>
                <w:bCs/>
              </w:rPr>
              <w:t>表</w:t>
            </w:r>
            <w:r>
              <w:rPr>
                <w:rFonts w:hAnsi="宋体" w:cs="宋体" w:hint="eastAsia"/>
                <w:b/>
                <w:bCs/>
              </w:rPr>
              <w:t>28</w:t>
            </w:r>
            <w:r>
              <w:rPr>
                <w:rFonts w:hAnsi="宋体" w:cs="宋体" w:hint="eastAsia"/>
                <w:b/>
                <w:bCs/>
              </w:rPr>
              <w:t xml:space="preserve"> </w:t>
            </w:r>
            <w:r>
              <w:rPr>
                <w:rFonts w:hAnsi="宋体" w:cs="宋体" w:hint="eastAsia"/>
                <w:b/>
                <w:bCs/>
              </w:rPr>
              <w:t>污染源与环境监测计划一览表</w:t>
            </w:r>
          </w:p>
          <w:tbl>
            <w:tblPr>
              <w:tblStyle w:val="ac"/>
              <w:tblW w:w="8296" w:type="dxa"/>
              <w:tblLayout w:type="fixed"/>
              <w:tblLook w:val="04A0" w:firstRow="1" w:lastRow="0" w:firstColumn="1" w:lastColumn="0" w:noHBand="0" w:noVBand="1"/>
            </w:tblPr>
            <w:tblGrid>
              <w:gridCol w:w="1412"/>
              <w:gridCol w:w="858"/>
              <w:gridCol w:w="1706"/>
              <w:gridCol w:w="1560"/>
              <w:gridCol w:w="1380"/>
              <w:gridCol w:w="1380"/>
            </w:tblGrid>
            <w:tr w:rsidR="00DE55CB">
              <w:tc>
                <w:tcPr>
                  <w:tcW w:w="141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b/>
                      <w:kern w:val="0"/>
                      <w:szCs w:val="21"/>
                    </w:rPr>
                  </w:pPr>
                  <w:r>
                    <w:rPr>
                      <w:rFonts w:hint="eastAsia"/>
                      <w:b/>
                      <w:kern w:val="0"/>
                      <w:szCs w:val="21"/>
                    </w:rPr>
                    <w:t>类别</w:t>
                  </w:r>
                </w:p>
              </w:tc>
              <w:tc>
                <w:tcPr>
                  <w:tcW w:w="858"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b/>
                      <w:kern w:val="0"/>
                      <w:szCs w:val="21"/>
                    </w:rPr>
                  </w:pPr>
                  <w:r>
                    <w:rPr>
                      <w:rFonts w:hint="eastAsia"/>
                      <w:b/>
                      <w:kern w:val="0"/>
                      <w:szCs w:val="21"/>
                    </w:rPr>
                    <w:t>内容</w:t>
                  </w:r>
                </w:p>
              </w:tc>
              <w:tc>
                <w:tcPr>
                  <w:tcW w:w="170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b/>
                      <w:kern w:val="0"/>
                      <w:szCs w:val="21"/>
                    </w:rPr>
                  </w:pPr>
                  <w:r>
                    <w:rPr>
                      <w:rFonts w:hint="eastAsia"/>
                      <w:b/>
                      <w:kern w:val="0"/>
                      <w:szCs w:val="21"/>
                    </w:rPr>
                    <w:t>监测点位置</w:t>
                  </w:r>
                </w:p>
              </w:tc>
              <w:tc>
                <w:tcPr>
                  <w:tcW w:w="156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b/>
                      <w:kern w:val="0"/>
                      <w:szCs w:val="21"/>
                    </w:rPr>
                  </w:pPr>
                  <w:r>
                    <w:rPr>
                      <w:rFonts w:hint="eastAsia"/>
                      <w:b/>
                      <w:kern w:val="0"/>
                      <w:szCs w:val="21"/>
                    </w:rPr>
                    <w:t>监测因子</w:t>
                  </w:r>
                </w:p>
              </w:tc>
              <w:tc>
                <w:tcPr>
                  <w:tcW w:w="138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b/>
                      <w:kern w:val="0"/>
                      <w:szCs w:val="21"/>
                    </w:rPr>
                  </w:pPr>
                  <w:r>
                    <w:rPr>
                      <w:rFonts w:hint="eastAsia"/>
                      <w:b/>
                      <w:kern w:val="0"/>
                      <w:szCs w:val="21"/>
                    </w:rPr>
                    <w:t>监测点数</w:t>
                  </w:r>
                </w:p>
              </w:tc>
              <w:tc>
                <w:tcPr>
                  <w:tcW w:w="138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b/>
                      <w:kern w:val="0"/>
                      <w:szCs w:val="21"/>
                    </w:rPr>
                  </w:pPr>
                  <w:r>
                    <w:rPr>
                      <w:rFonts w:hint="eastAsia"/>
                      <w:b/>
                      <w:kern w:val="0"/>
                      <w:szCs w:val="21"/>
                    </w:rPr>
                    <w:t>监测频率</w:t>
                  </w:r>
                </w:p>
              </w:tc>
            </w:tr>
            <w:tr w:rsidR="00DE55CB">
              <w:trPr>
                <w:trHeight w:val="397"/>
              </w:trPr>
              <w:tc>
                <w:tcPr>
                  <w:tcW w:w="1412" w:type="dxa"/>
                  <w:tcBorders>
                    <w:top w:val="single" w:sz="4" w:space="0" w:color="auto"/>
                    <w:left w:val="single" w:sz="4" w:space="0" w:color="auto"/>
                    <w:right w:val="single" w:sz="4" w:space="0" w:color="auto"/>
                  </w:tcBorders>
                  <w:vAlign w:val="center"/>
                </w:tcPr>
                <w:p w:rsidR="00DE55CB" w:rsidRDefault="004D34FC">
                  <w:pPr>
                    <w:jc w:val="center"/>
                    <w:rPr>
                      <w:kern w:val="0"/>
                      <w:szCs w:val="21"/>
                    </w:rPr>
                  </w:pPr>
                  <w:r>
                    <w:rPr>
                      <w:rFonts w:hint="eastAsia"/>
                      <w:kern w:val="0"/>
                      <w:szCs w:val="21"/>
                    </w:rPr>
                    <w:t>污染源</w:t>
                  </w:r>
                </w:p>
                <w:p w:rsidR="00DE55CB" w:rsidRDefault="004D34FC">
                  <w:pPr>
                    <w:jc w:val="center"/>
                    <w:rPr>
                      <w:kern w:val="0"/>
                      <w:szCs w:val="21"/>
                    </w:rPr>
                  </w:pPr>
                  <w:r>
                    <w:rPr>
                      <w:rFonts w:hint="eastAsia"/>
                      <w:kern w:val="0"/>
                      <w:szCs w:val="21"/>
                    </w:rPr>
                    <w:t>计划监测</w:t>
                  </w:r>
                </w:p>
              </w:tc>
              <w:tc>
                <w:tcPr>
                  <w:tcW w:w="858"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噪声</w:t>
                  </w:r>
                </w:p>
              </w:tc>
              <w:tc>
                <w:tcPr>
                  <w:tcW w:w="1706"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厂界四周</w:t>
                  </w:r>
                </w:p>
              </w:tc>
              <w:tc>
                <w:tcPr>
                  <w:tcW w:w="156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噪声</w:t>
                  </w:r>
                </w:p>
              </w:tc>
              <w:tc>
                <w:tcPr>
                  <w:tcW w:w="138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kern w:val="0"/>
                      <w:szCs w:val="21"/>
                    </w:rPr>
                    <w:t>4</w:t>
                  </w:r>
                  <w:r>
                    <w:rPr>
                      <w:rFonts w:hint="eastAsia"/>
                      <w:kern w:val="0"/>
                      <w:szCs w:val="21"/>
                    </w:rPr>
                    <w:t>个</w:t>
                  </w:r>
                </w:p>
              </w:tc>
              <w:tc>
                <w:tcPr>
                  <w:tcW w:w="1380"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一季度一次</w:t>
                  </w:r>
                </w:p>
              </w:tc>
            </w:tr>
          </w:tbl>
          <w:p w:rsidR="00DE55CB" w:rsidRDefault="004D34FC">
            <w:pPr>
              <w:spacing w:line="360" w:lineRule="auto"/>
              <w:ind w:firstLineChars="200" w:firstLine="480"/>
              <w:rPr>
                <w:sz w:val="24"/>
              </w:rPr>
            </w:pPr>
            <w:r>
              <w:rPr>
                <w:rFonts w:hint="eastAsia"/>
                <w:sz w:val="24"/>
              </w:rPr>
              <w:t>（</w:t>
            </w:r>
            <w:r>
              <w:rPr>
                <w:sz w:val="24"/>
              </w:rPr>
              <w:t>2</w:t>
            </w:r>
            <w:r>
              <w:rPr>
                <w:rFonts w:hint="eastAsia"/>
                <w:sz w:val="24"/>
              </w:rPr>
              <w:t>）监测方法</w:t>
            </w:r>
          </w:p>
          <w:p w:rsidR="00DE55CB" w:rsidRDefault="004D34FC">
            <w:pPr>
              <w:pStyle w:val="21"/>
              <w:spacing w:line="360" w:lineRule="auto"/>
              <w:ind w:leftChars="0" w:left="0" w:firstLine="480"/>
              <w:rPr>
                <w:rFonts w:eastAsia="黑体"/>
              </w:rPr>
            </w:pPr>
            <w:r>
              <w:rPr>
                <w:rFonts w:ascii="Times New Roman" w:hAnsi="Times New Roman" w:hint="eastAsia"/>
                <w:sz w:val="24"/>
              </w:rPr>
              <w:t>应严格按照《污染源统一监测分析方法》和《环境监测技术规范》要求执行。</w:t>
            </w:r>
          </w:p>
        </w:tc>
      </w:tr>
    </w:tbl>
    <w:p w:rsidR="00DE55CB" w:rsidRDefault="00DE55CB">
      <w:pPr>
        <w:pStyle w:val="21"/>
        <w:spacing w:after="0"/>
        <w:ind w:leftChars="0" w:left="0" w:firstLineChars="0" w:firstLine="0"/>
        <w:outlineLvl w:val="0"/>
        <w:rPr>
          <w:rFonts w:ascii="Times New Roman" w:eastAsia="黑体" w:hAnsi="Times New Roman"/>
          <w:sz w:val="30"/>
          <w:szCs w:val="30"/>
        </w:rPr>
      </w:pPr>
      <w:bookmarkStart w:id="17" w:name="_Toc26892338"/>
      <w:bookmarkStart w:id="18" w:name="_Toc18076860"/>
      <w:bookmarkEnd w:id="0"/>
    </w:p>
    <w:p w:rsidR="00DE55CB" w:rsidRDefault="004D34FC">
      <w:pPr>
        <w:pStyle w:val="21"/>
        <w:spacing w:after="0"/>
        <w:ind w:leftChars="0" w:left="0" w:firstLineChars="0" w:firstLine="0"/>
        <w:outlineLvl w:val="0"/>
        <w:rPr>
          <w:rFonts w:ascii="Times New Roman" w:eastAsia="黑体" w:hAnsi="Times New Roman"/>
          <w:sz w:val="30"/>
          <w:szCs w:val="30"/>
        </w:rPr>
      </w:pPr>
      <w:r>
        <w:rPr>
          <w:rFonts w:ascii="Times New Roman" w:eastAsia="黑体" w:hAnsi="Times New Roman" w:hint="eastAsia"/>
          <w:sz w:val="30"/>
          <w:szCs w:val="30"/>
        </w:rPr>
        <w:t>建设项目拟采取的防治措施及预期治理效果</w:t>
      </w:r>
      <w:bookmarkEnd w:id="17"/>
      <w:bookmarkEnd w:id="18"/>
    </w:p>
    <w:tbl>
      <w:tblPr>
        <w:tblStyle w:val="ac"/>
        <w:tblW w:w="8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5"/>
        <w:gridCol w:w="1374"/>
        <w:gridCol w:w="1392"/>
        <w:gridCol w:w="2044"/>
        <w:gridCol w:w="2671"/>
      </w:tblGrid>
      <w:tr w:rsidR="00DE55CB">
        <w:trPr>
          <w:trHeight w:val="463"/>
        </w:trPr>
        <w:tc>
          <w:tcPr>
            <w:tcW w:w="795" w:type="dxa"/>
            <w:tcBorders>
              <w:top w:val="single" w:sz="12" w:space="0" w:color="auto"/>
              <w:left w:val="single" w:sz="12" w:space="0" w:color="auto"/>
              <w:bottom w:val="single" w:sz="4" w:space="0" w:color="auto"/>
              <w:right w:val="single" w:sz="4" w:space="0" w:color="auto"/>
              <w:tl2br w:val="single" w:sz="4" w:space="0" w:color="auto"/>
            </w:tcBorders>
            <w:vAlign w:val="center"/>
          </w:tcPr>
          <w:p w:rsidR="00DE55CB" w:rsidRDefault="004D34FC">
            <w:pPr>
              <w:jc w:val="center"/>
              <w:rPr>
                <w:b/>
                <w:kern w:val="0"/>
                <w:szCs w:val="21"/>
              </w:rPr>
            </w:pPr>
            <w:r>
              <w:rPr>
                <w:rFonts w:hint="eastAsia"/>
                <w:b/>
                <w:kern w:val="0"/>
                <w:szCs w:val="21"/>
              </w:rPr>
              <w:t>内容类型</w:t>
            </w:r>
          </w:p>
        </w:tc>
        <w:tc>
          <w:tcPr>
            <w:tcW w:w="1374" w:type="dxa"/>
            <w:tcBorders>
              <w:top w:val="single" w:sz="12" w:space="0" w:color="auto"/>
              <w:left w:val="single" w:sz="4" w:space="0" w:color="auto"/>
              <w:bottom w:val="single" w:sz="4" w:space="0" w:color="auto"/>
              <w:right w:val="single" w:sz="4" w:space="0" w:color="auto"/>
            </w:tcBorders>
            <w:vAlign w:val="center"/>
          </w:tcPr>
          <w:p w:rsidR="00DE55CB" w:rsidRDefault="004D34FC">
            <w:pPr>
              <w:jc w:val="center"/>
              <w:rPr>
                <w:b/>
                <w:kern w:val="0"/>
                <w:szCs w:val="21"/>
              </w:rPr>
            </w:pPr>
            <w:r>
              <w:rPr>
                <w:rFonts w:hint="eastAsia"/>
                <w:b/>
                <w:kern w:val="0"/>
                <w:szCs w:val="21"/>
              </w:rPr>
              <w:t>排放源</w:t>
            </w:r>
          </w:p>
          <w:p w:rsidR="00DE55CB" w:rsidRDefault="004D34FC">
            <w:pPr>
              <w:jc w:val="center"/>
              <w:rPr>
                <w:b/>
                <w:kern w:val="0"/>
                <w:szCs w:val="21"/>
              </w:rPr>
            </w:pPr>
            <w:r>
              <w:rPr>
                <w:rFonts w:hint="eastAsia"/>
                <w:b/>
                <w:kern w:val="0"/>
                <w:szCs w:val="21"/>
              </w:rPr>
              <w:t>（编号）</w:t>
            </w:r>
          </w:p>
        </w:tc>
        <w:tc>
          <w:tcPr>
            <w:tcW w:w="1392" w:type="dxa"/>
            <w:tcBorders>
              <w:top w:val="single" w:sz="12" w:space="0" w:color="auto"/>
              <w:left w:val="single" w:sz="4" w:space="0" w:color="auto"/>
              <w:bottom w:val="single" w:sz="4" w:space="0" w:color="auto"/>
              <w:right w:val="single" w:sz="4" w:space="0" w:color="auto"/>
            </w:tcBorders>
            <w:vAlign w:val="center"/>
          </w:tcPr>
          <w:p w:rsidR="00DE55CB" w:rsidRDefault="004D34FC">
            <w:pPr>
              <w:jc w:val="center"/>
              <w:rPr>
                <w:b/>
                <w:kern w:val="0"/>
                <w:szCs w:val="21"/>
              </w:rPr>
            </w:pPr>
            <w:r>
              <w:rPr>
                <w:rFonts w:hint="eastAsia"/>
                <w:b/>
                <w:kern w:val="0"/>
                <w:szCs w:val="21"/>
              </w:rPr>
              <w:t>污染物名称</w:t>
            </w:r>
          </w:p>
        </w:tc>
        <w:tc>
          <w:tcPr>
            <w:tcW w:w="2044" w:type="dxa"/>
            <w:tcBorders>
              <w:top w:val="single" w:sz="12"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b/>
                <w:bCs/>
                <w:kern w:val="0"/>
                <w:szCs w:val="21"/>
              </w:rPr>
              <w:t>防</w:t>
            </w:r>
            <w:r>
              <w:rPr>
                <w:rFonts w:hint="eastAsia"/>
                <w:b/>
                <w:kern w:val="0"/>
                <w:szCs w:val="21"/>
              </w:rPr>
              <w:t>治措施</w:t>
            </w:r>
          </w:p>
        </w:tc>
        <w:tc>
          <w:tcPr>
            <w:tcW w:w="2671" w:type="dxa"/>
            <w:tcBorders>
              <w:top w:val="single" w:sz="12" w:space="0" w:color="auto"/>
              <w:left w:val="single" w:sz="4" w:space="0" w:color="auto"/>
              <w:bottom w:val="single" w:sz="4" w:space="0" w:color="auto"/>
              <w:right w:val="single" w:sz="12" w:space="0" w:color="auto"/>
            </w:tcBorders>
            <w:vAlign w:val="center"/>
          </w:tcPr>
          <w:p w:rsidR="00DE55CB" w:rsidRDefault="004D34FC">
            <w:pPr>
              <w:jc w:val="center"/>
              <w:rPr>
                <w:b/>
                <w:kern w:val="0"/>
                <w:szCs w:val="21"/>
              </w:rPr>
            </w:pPr>
            <w:r>
              <w:rPr>
                <w:rFonts w:hint="eastAsia"/>
                <w:b/>
                <w:kern w:val="0"/>
                <w:szCs w:val="21"/>
              </w:rPr>
              <w:t>预期治理效果</w:t>
            </w:r>
          </w:p>
        </w:tc>
      </w:tr>
      <w:tr w:rsidR="00DE55CB">
        <w:trPr>
          <w:trHeight w:val="267"/>
        </w:trPr>
        <w:tc>
          <w:tcPr>
            <w:tcW w:w="795" w:type="dxa"/>
            <w:tcBorders>
              <w:top w:val="single" w:sz="4" w:space="0" w:color="auto"/>
              <w:left w:val="single" w:sz="12"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kern w:val="0"/>
                <w:szCs w:val="21"/>
              </w:rPr>
            </w:pPr>
            <w:r>
              <w:rPr>
                <w:rFonts w:ascii="Times New Roman" w:hAnsi="Times New Roman" w:hint="eastAsia"/>
                <w:kern w:val="0"/>
                <w:szCs w:val="21"/>
              </w:rPr>
              <w:t>大气污染物</w:t>
            </w:r>
          </w:p>
        </w:tc>
        <w:tc>
          <w:tcPr>
            <w:tcW w:w="1374"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kern w:val="0"/>
                <w:szCs w:val="21"/>
              </w:rPr>
            </w:pPr>
            <w:r>
              <w:rPr>
                <w:rFonts w:hint="eastAsia"/>
                <w:kern w:val="0"/>
                <w:szCs w:val="21"/>
              </w:rPr>
              <w:t>砂轮打磨</w:t>
            </w:r>
          </w:p>
        </w:tc>
        <w:tc>
          <w:tcPr>
            <w:tcW w:w="1392" w:type="dxa"/>
            <w:tcBorders>
              <w:top w:val="single" w:sz="4" w:space="0" w:color="auto"/>
              <w:left w:val="single" w:sz="4" w:space="0" w:color="auto"/>
              <w:bottom w:val="single" w:sz="4" w:space="0" w:color="auto"/>
              <w:right w:val="single" w:sz="4" w:space="0" w:color="auto"/>
            </w:tcBorders>
            <w:vAlign w:val="center"/>
          </w:tcPr>
          <w:p w:rsidR="00DE55CB" w:rsidRDefault="004D34FC">
            <w:pPr>
              <w:pStyle w:val="21"/>
              <w:spacing w:after="0"/>
              <w:ind w:leftChars="0" w:left="0" w:firstLineChars="0" w:firstLine="0"/>
              <w:jc w:val="center"/>
              <w:rPr>
                <w:kern w:val="0"/>
                <w:szCs w:val="21"/>
              </w:rPr>
            </w:pPr>
            <w:r>
              <w:rPr>
                <w:rFonts w:ascii="Times New Roman" w:hAnsi="Times New Roman" w:hint="eastAsia"/>
                <w:kern w:val="0"/>
                <w:szCs w:val="21"/>
              </w:rPr>
              <w:t>粉尘</w:t>
            </w:r>
          </w:p>
        </w:tc>
        <w:tc>
          <w:tcPr>
            <w:tcW w:w="2044"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除尘式砂轮机</w:t>
            </w:r>
          </w:p>
        </w:tc>
        <w:tc>
          <w:tcPr>
            <w:tcW w:w="2671" w:type="dxa"/>
            <w:tcBorders>
              <w:top w:val="single" w:sz="4" w:space="0" w:color="auto"/>
              <w:left w:val="single" w:sz="4" w:space="0" w:color="auto"/>
              <w:bottom w:val="single" w:sz="4" w:space="0" w:color="auto"/>
              <w:right w:val="single" w:sz="12" w:space="0" w:color="auto"/>
            </w:tcBorders>
            <w:vAlign w:val="center"/>
          </w:tcPr>
          <w:p w:rsidR="00DE55CB" w:rsidRDefault="004D34FC">
            <w:pPr>
              <w:jc w:val="center"/>
              <w:rPr>
                <w:kern w:val="0"/>
                <w:szCs w:val="21"/>
              </w:rPr>
            </w:pPr>
            <w:r>
              <w:rPr>
                <w:rFonts w:hint="eastAsia"/>
              </w:rPr>
              <w:t>《大气污染物综合排放标准》（</w:t>
            </w:r>
            <w:r>
              <w:rPr>
                <w:rFonts w:hint="eastAsia"/>
              </w:rPr>
              <w:t>G</w:t>
            </w:r>
            <w:r>
              <w:rPr>
                <w:rFonts w:hint="eastAsia"/>
              </w:rPr>
              <w:t>B16297-1996</w:t>
            </w:r>
            <w:r>
              <w:rPr>
                <w:rFonts w:hint="eastAsia"/>
              </w:rPr>
              <w:t>）无组织排放限值</w:t>
            </w:r>
          </w:p>
        </w:tc>
      </w:tr>
      <w:tr w:rsidR="00DE55CB">
        <w:trPr>
          <w:trHeight w:val="267"/>
        </w:trPr>
        <w:tc>
          <w:tcPr>
            <w:tcW w:w="795" w:type="dxa"/>
            <w:tcBorders>
              <w:top w:val="single" w:sz="4" w:space="0" w:color="auto"/>
              <w:left w:val="single" w:sz="12"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水污染物</w:t>
            </w:r>
          </w:p>
        </w:tc>
        <w:tc>
          <w:tcPr>
            <w:tcW w:w="1374"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生活污水</w:t>
            </w:r>
          </w:p>
        </w:tc>
        <w:tc>
          <w:tcPr>
            <w:tcW w:w="139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kern w:val="0"/>
                <w:szCs w:val="21"/>
              </w:rPr>
              <w:t>COD</w:t>
            </w:r>
            <w:r>
              <w:rPr>
                <w:rFonts w:hint="eastAsia"/>
                <w:kern w:val="0"/>
                <w:szCs w:val="21"/>
              </w:rPr>
              <w:t>、</w:t>
            </w:r>
            <w:r>
              <w:rPr>
                <w:kern w:val="0"/>
                <w:szCs w:val="21"/>
              </w:rPr>
              <w:t>BOD</w:t>
            </w:r>
            <w:r>
              <w:rPr>
                <w:rFonts w:hint="eastAsia"/>
                <w:kern w:val="0"/>
                <w:szCs w:val="21"/>
              </w:rPr>
              <w:t>、</w:t>
            </w:r>
            <w:r>
              <w:rPr>
                <w:kern w:val="0"/>
                <w:szCs w:val="21"/>
              </w:rPr>
              <w:t>SS</w:t>
            </w:r>
            <w:r>
              <w:rPr>
                <w:rFonts w:hint="eastAsia"/>
                <w:kern w:val="0"/>
                <w:szCs w:val="21"/>
              </w:rPr>
              <w:t>和氨氮</w:t>
            </w:r>
          </w:p>
        </w:tc>
        <w:tc>
          <w:tcPr>
            <w:tcW w:w="2044"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 w:val="24"/>
              </w:rPr>
            </w:pPr>
            <w:r>
              <w:rPr>
                <w:rFonts w:hint="eastAsia"/>
                <w:kern w:val="0"/>
                <w:szCs w:val="21"/>
              </w:rPr>
              <w:t>生活污水经化粪池排入市政管网，流向</w:t>
            </w:r>
            <w:r>
              <w:rPr>
                <w:rFonts w:hint="eastAsia"/>
                <w:kern w:val="0"/>
                <w:szCs w:val="21"/>
              </w:rPr>
              <w:t>西安市</w:t>
            </w:r>
            <w:r>
              <w:rPr>
                <w:rFonts w:hint="eastAsia"/>
                <w:kern w:val="0"/>
                <w:szCs w:val="21"/>
              </w:rPr>
              <w:t>第</w:t>
            </w:r>
            <w:r>
              <w:rPr>
                <w:rFonts w:hint="eastAsia"/>
                <w:kern w:val="0"/>
                <w:szCs w:val="21"/>
              </w:rPr>
              <w:t>六</w:t>
            </w:r>
            <w:r>
              <w:rPr>
                <w:rFonts w:hint="eastAsia"/>
                <w:kern w:val="0"/>
                <w:szCs w:val="21"/>
              </w:rPr>
              <w:t>污水处理厂，处理达标后最终排入</w:t>
            </w:r>
            <w:r>
              <w:rPr>
                <w:rFonts w:hint="eastAsia"/>
                <w:kern w:val="0"/>
                <w:szCs w:val="21"/>
              </w:rPr>
              <w:t>太平河</w:t>
            </w:r>
            <w:r>
              <w:rPr>
                <w:kern w:val="0"/>
                <w:sz w:val="24"/>
              </w:rPr>
              <w:t xml:space="preserve"> </w:t>
            </w:r>
          </w:p>
        </w:tc>
        <w:tc>
          <w:tcPr>
            <w:tcW w:w="2671" w:type="dxa"/>
            <w:tcBorders>
              <w:top w:val="single" w:sz="4" w:space="0" w:color="auto"/>
              <w:left w:val="single" w:sz="4" w:space="0" w:color="auto"/>
              <w:bottom w:val="single" w:sz="4" w:space="0" w:color="auto"/>
              <w:right w:val="single" w:sz="12" w:space="0" w:color="auto"/>
            </w:tcBorders>
            <w:vAlign w:val="center"/>
          </w:tcPr>
          <w:p w:rsidR="00DE55CB" w:rsidRDefault="004D34FC">
            <w:pPr>
              <w:jc w:val="center"/>
              <w:rPr>
                <w:kern w:val="0"/>
                <w:szCs w:val="21"/>
              </w:rPr>
            </w:pPr>
            <w:r>
              <w:rPr>
                <w:rFonts w:hint="eastAsia"/>
                <w:kern w:val="0"/>
                <w:szCs w:val="21"/>
              </w:rPr>
              <w:t>《污水综合排放标准》（</w:t>
            </w:r>
            <w:r>
              <w:rPr>
                <w:kern w:val="0"/>
                <w:szCs w:val="21"/>
              </w:rPr>
              <w:t>GB979-1996</w:t>
            </w:r>
            <w:r>
              <w:rPr>
                <w:rFonts w:hint="eastAsia"/>
                <w:kern w:val="0"/>
                <w:szCs w:val="21"/>
              </w:rPr>
              <w:t>）中三类标准及</w:t>
            </w:r>
            <w:r>
              <w:rPr>
                <w:color w:val="000000"/>
                <w:spacing w:val="4"/>
                <w:szCs w:val="21"/>
              </w:rPr>
              <w:t>《污水排入城镇下水道水质标准》（</w:t>
            </w:r>
            <w:r>
              <w:rPr>
                <w:color w:val="000000"/>
                <w:spacing w:val="4"/>
                <w:szCs w:val="21"/>
              </w:rPr>
              <w:t>GB/T 31962-2015</w:t>
            </w:r>
            <w:r>
              <w:rPr>
                <w:color w:val="000000"/>
                <w:spacing w:val="4"/>
                <w:szCs w:val="21"/>
              </w:rPr>
              <w:t>）表</w:t>
            </w:r>
            <w:r>
              <w:rPr>
                <w:color w:val="000000"/>
                <w:spacing w:val="4"/>
                <w:szCs w:val="21"/>
              </w:rPr>
              <w:t>1B</w:t>
            </w:r>
            <w:r>
              <w:rPr>
                <w:color w:val="000000"/>
                <w:spacing w:val="4"/>
                <w:szCs w:val="21"/>
              </w:rPr>
              <w:t>级标准要求</w:t>
            </w:r>
          </w:p>
        </w:tc>
      </w:tr>
      <w:tr w:rsidR="00DE55CB">
        <w:trPr>
          <w:trHeight w:val="243"/>
        </w:trPr>
        <w:tc>
          <w:tcPr>
            <w:tcW w:w="795" w:type="dxa"/>
            <w:vMerge w:val="restart"/>
            <w:tcBorders>
              <w:top w:val="single" w:sz="4" w:space="0" w:color="auto"/>
              <w:left w:val="single" w:sz="12"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固体废物</w:t>
            </w:r>
          </w:p>
        </w:tc>
        <w:tc>
          <w:tcPr>
            <w:tcW w:w="1374" w:type="dxa"/>
            <w:vMerge w:val="restart"/>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一般固废</w:t>
            </w:r>
          </w:p>
        </w:tc>
        <w:tc>
          <w:tcPr>
            <w:tcW w:w="139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生活垃圾</w:t>
            </w:r>
          </w:p>
        </w:tc>
        <w:tc>
          <w:tcPr>
            <w:tcW w:w="2044"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分类</w:t>
            </w:r>
            <w:r>
              <w:rPr>
                <w:rFonts w:hint="eastAsia"/>
                <w:kern w:val="0"/>
                <w:szCs w:val="21"/>
              </w:rPr>
              <w:t>集中收集，交由环卫部门进行处理</w:t>
            </w:r>
          </w:p>
        </w:tc>
        <w:tc>
          <w:tcPr>
            <w:tcW w:w="2671" w:type="dxa"/>
            <w:vMerge w:val="restart"/>
            <w:tcBorders>
              <w:top w:val="single" w:sz="4" w:space="0" w:color="auto"/>
              <w:left w:val="single" w:sz="4" w:space="0" w:color="auto"/>
              <w:bottom w:val="single" w:sz="4" w:space="0" w:color="auto"/>
              <w:right w:val="single" w:sz="12" w:space="0" w:color="auto"/>
            </w:tcBorders>
            <w:vAlign w:val="center"/>
          </w:tcPr>
          <w:p w:rsidR="00DE55CB" w:rsidRDefault="004D34FC">
            <w:pPr>
              <w:jc w:val="center"/>
              <w:rPr>
                <w:kern w:val="0"/>
                <w:szCs w:val="21"/>
              </w:rPr>
            </w:pPr>
            <w:r>
              <w:rPr>
                <w:rFonts w:hint="eastAsia"/>
                <w:kern w:val="0"/>
                <w:szCs w:val="21"/>
              </w:rPr>
              <w:t>资源化、减量化、无害化处理</w:t>
            </w:r>
          </w:p>
        </w:tc>
      </w:tr>
      <w:tr w:rsidR="00DE55CB">
        <w:trPr>
          <w:trHeight w:val="243"/>
        </w:trPr>
        <w:tc>
          <w:tcPr>
            <w:tcW w:w="795" w:type="dxa"/>
            <w:vMerge/>
            <w:tcBorders>
              <w:top w:val="single" w:sz="4" w:space="0" w:color="auto"/>
              <w:left w:val="single" w:sz="12" w:space="0" w:color="auto"/>
              <w:bottom w:val="single" w:sz="4" w:space="0" w:color="auto"/>
              <w:right w:val="single" w:sz="4" w:space="0" w:color="auto"/>
            </w:tcBorders>
            <w:vAlign w:val="center"/>
          </w:tcPr>
          <w:p w:rsidR="00DE55CB" w:rsidRDefault="00DE55CB">
            <w:pPr>
              <w:jc w:val="center"/>
              <w:rPr>
                <w:kern w:val="0"/>
                <w:szCs w:val="21"/>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DE55CB" w:rsidRDefault="00DE55CB">
            <w:pPr>
              <w:jc w:val="center"/>
              <w:rPr>
                <w:kern w:val="0"/>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金属屑</w:t>
            </w:r>
          </w:p>
        </w:tc>
        <w:tc>
          <w:tcPr>
            <w:tcW w:w="2044"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集中收集外售</w:t>
            </w:r>
          </w:p>
        </w:tc>
        <w:tc>
          <w:tcPr>
            <w:tcW w:w="2671" w:type="dxa"/>
            <w:vMerge/>
            <w:tcBorders>
              <w:top w:val="single" w:sz="4" w:space="0" w:color="auto"/>
              <w:left w:val="single" w:sz="4" w:space="0" w:color="auto"/>
              <w:bottom w:val="single" w:sz="4" w:space="0" w:color="auto"/>
              <w:right w:val="single" w:sz="12" w:space="0" w:color="auto"/>
            </w:tcBorders>
            <w:vAlign w:val="center"/>
          </w:tcPr>
          <w:p w:rsidR="00DE55CB" w:rsidRDefault="00DE55CB">
            <w:pPr>
              <w:jc w:val="center"/>
              <w:rPr>
                <w:kern w:val="0"/>
                <w:szCs w:val="21"/>
              </w:rPr>
            </w:pPr>
          </w:p>
        </w:tc>
      </w:tr>
      <w:tr w:rsidR="00DE55CB">
        <w:trPr>
          <w:trHeight w:val="313"/>
        </w:trPr>
        <w:tc>
          <w:tcPr>
            <w:tcW w:w="795" w:type="dxa"/>
            <w:vMerge/>
            <w:tcBorders>
              <w:top w:val="single" w:sz="4" w:space="0" w:color="auto"/>
              <w:left w:val="single" w:sz="12" w:space="0" w:color="auto"/>
              <w:bottom w:val="single" w:sz="4" w:space="0" w:color="auto"/>
              <w:right w:val="single" w:sz="4" w:space="0" w:color="auto"/>
            </w:tcBorders>
            <w:vAlign w:val="center"/>
          </w:tcPr>
          <w:p w:rsidR="00DE55CB" w:rsidRDefault="00DE55CB">
            <w:pPr>
              <w:rPr>
                <w:kern w:val="0"/>
                <w:szCs w:val="21"/>
              </w:rPr>
            </w:pPr>
          </w:p>
        </w:tc>
        <w:tc>
          <w:tcPr>
            <w:tcW w:w="1374" w:type="dxa"/>
            <w:vMerge w:val="restart"/>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危险废物</w:t>
            </w:r>
          </w:p>
        </w:tc>
        <w:tc>
          <w:tcPr>
            <w:tcW w:w="139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废机油</w:t>
            </w:r>
          </w:p>
        </w:tc>
        <w:tc>
          <w:tcPr>
            <w:tcW w:w="2044" w:type="dxa"/>
            <w:vMerge w:val="restart"/>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kern w:val="0"/>
                <w:szCs w:val="21"/>
              </w:rPr>
              <w:t>集中收集</w:t>
            </w:r>
            <w:r>
              <w:rPr>
                <w:rFonts w:hint="eastAsia"/>
                <w:kern w:val="0"/>
                <w:szCs w:val="21"/>
              </w:rPr>
              <w:t>，</w:t>
            </w:r>
            <w:r>
              <w:rPr>
                <w:kern w:val="0"/>
                <w:szCs w:val="21"/>
              </w:rPr>
              <w:t>暂存危废间</w:t>
            </w:r>
            <w:r>
              <w:rPr>
                <w:rFonts w:hint="eastAsia"/>
                <w:kern w:val="0"/>
                <w:szCs w:val="21"/>
              </w:rPr>
              <w:t>，</w:t>
            </w:r>
            <w:r>
              <w:rPr>
                <w:kern w:val="0"/>
                <w:szCs w:val="21"/>
              </w:rPr>
              <w:t>委托有处理资质的单位进行处置</w:t>
            </w:r>
          </w:p>
        </w:tc>
        <w:tc>
          <w:tcPr>
            <w:tcW w:w="2671" w:type="dxa"/>
            <w:vMerge/>
            <w:tcBorders>
              <w:top w:val="single" w:sz="4" w:space="0" w:color="auto"/>
              <w:left w:val="single" w:sz="4" w:space="0" w:color="auto"/>
              <w:bottom w:val="single" w:sz="4" w:space="0" w:color="auto"/>
              <w:right w:val="single" w:sz="12" w:space="0" w:color="auto"/>
            </w:tcBorders>
            <w:vAlign w:val="center"/>
          </w:tcPr>
          <w:p w:rsidR="00DE55CB" w:rsidRDefault="00DE55CB">
            <w:pPr>
              <w:rPr>
                <w:kern w:val="0"/>
                <w:szCs w:val="21"/>
              </w:rPr>
            </w:pPr>
          </w:p>
        </w:tc>
      </w:tr>
      <w:tr w:rsidR="00DE55CB">
        <w:trPr>
          <w:trHeight w:val="313"/>
        </w:trPr>
        <w:tc>
          <w:tcPr>
            <w:tcW w:w="795" w:type="dxa"/>
            <w:vMerge/>
            <w:tcBorders>
              <w:top w:val="single" w:sz="4" w:space="0" w:color="auto"/>
              <w:left w:val="single" w:sz="12" w:space="0" w:color="auto"/>
              <w:bottom w:val="single" w:sz="4" w:space="0" w:color="auto"/>
              <w:right w:val="single" w:sz="4" w:space="0" w:color="auto"/>
            </w:tcBorders>
            <w:vAlign w:val="center"/>
          </w:tcPr>
          <w:p w:rsidR="00DE55CB" w:rsidRDefault="00DE55CB">
            <w:pPr>
              <w:rPr>
                <w:kern w:val="0"/>
                <w:szCs w:val="21"/>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DE55CB" w:rsidRDefault="00DE55CB">
            <w:pPr>
              <w:rPr>
                <w:kern w:val="0"/>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废含油抹布</w:t>
            </w:r>
          </w:p>
        </w:tc>
        <w:tc>
          <w:tcPr>
            <w:tcW w:w="2044" w:type="dxa"/>
            <w:vMerge/>
            <w:tcBorders>
              <w:top w:val="single" w:sz="4" w:space="0" w:color="auto"/>
              <w:left w:val="single" w:sz="4" w:space="0" w:color="auto"/>
              <w:bottom w:val="single" w:sz="4" w:space="0" w:color="auto"/>
              <w:right w:val="single" w:sz="4" w:space="0" w:color="auto"/>
            </w:tcBorders>
            <w:vAlign w:val="center"/>
          </w:tcPr>
          <w:p w:rsidR="00DE55CB" w:rsidRDefault="00DE55CB">
            <w:pPr>
              <w:rPr>
                <w:kern w:val="0"/>
                <w:szCs w:val="21"/>
              </w:rPr>
            </w:pPr>
          </w:p>
        </w:tc>
        <w:tc>
          <w:tcPr>
            <w:tcW w:w="2671" w:type="dxa"/>
            <w:vMerge/>
            <w:tcBorders>
              <w:top w:val="single" w:sz="4" w:space="0" w:color="auto"/>
              <w:left w:val="single" w:sz="4" w:space="0" w:color="auto"/>
              <w:bottom w:val="single" w:sz="4" w:space="0" w:color="auto"/>
              <w:right w:val="single" w:sz="12" w:space="0" w:color="auto"/>
            </w:tcBorders>
            <w:vAlign w:val="center"/>
          </w:tcPr>
          <w:p w:rsidR="00DE55CB" w:rsidRDefault="00DE55CB">
            <w:pPr>
              <w:rPr>
                <w:kern w:val="0"/>
                <w:szCs w:val="21"/>
              </w:rPr>
            </w:pPr>
          </w:p>
        </w:tc>
      </w:tr>
      <w:tr w:rsidR="00DE55CB">
        <w:trPr>
          <w:trHeight w:val="250"/>
        </w:trPr>
        <w:tc>
          <w:tcPr>
            <w:tcW w:w="795" w:type="dxa"/>
            <w:vMerge/>
            <w:tcBorders>
              <w:top w:val="single" w:sz="4" w:space="0" w:color="auto"/>
              <w:left w:val="single" w:sz="12" w:space="0" w:color="auto"/>
              <w:bottom w:val="single" w:sz="4" w:space="0" w:color="auto"/>
              <w:right w:val="single" w:sz="4" w:space="0" w:color="auto"/>
            </w:tcBorders>
            <w:vAlign w:val="center"/>
          </w:tcPr>
          <w:p w:rsidR="00DE55CB" w:rsidRDefault="00DE55CB">
            <w:pPr>
              <w:rPr>
                <w:kern w:val="0"/>
                <w:szCs w:val="21"/>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DE55CB" w:rsidRDefault="00DE55CB">
            <w:pPr>
              <w:jc w:val="center"/>
              <w:rPr>
                <w:kern w:val="0"/>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废桶</w:t>
            </w:r>
          </w:p>
        </w:tc>
        <w:tc>
          <w:tcPr>
            <w:tcW w:w="2044" w:type="dxa"/>
            <w:vMerge/>
            <w:tcBorders>
              <w:top w:val="single" w:sz="4" w:space="0" w:color="auto"/>
              <w:left w:val="single" w:sz="4" w:space="0" w:color="auto"/>
              <w:bottom w:val="single" w:sz="4" w:space="0" w:color="auto"/>
              <w:right w:val="single" w:sz="4" w:space="0" w:color="auto"/>
            </w:tcBorders>
            <w:vAlign w:val="center"/>
          </w:tcPr>
          <w:p w:rsidR="00DE55CB" w:rsidRDefault="00DE55CB">
            <w:pPr>
              <w:rPr>
                <w:kern w:val="0"/>
                <w:szCs w:val="21"/>
              </w:rPr>
            </w:pPr>
          </w:p>
        </w:tc>
        <w:tc>
          <w:tcPr>
            <w:tcW w:w="2671" w:type="dxa"/>
            <w:vMerge/>
            <w:tcBorders>
              <w:top w:val="single" w:sz="4" w:space="0" w:color="auto"/>
              <w:left w:val="single" w:sz="4" w:space="0" w:color="auto"/>
              <w:bottom w:val="single" w:sz="4" w:space="0" w:color="auto"/>
              <w:right w:val="single" w:sz="12" w:space="0" w:color="auto"/>
            </w:tcBorders>
            <w:vAlign w:val="center"/>
          </w:tcPr>
          <w:p w:rsidR="00DE55CB" w:rsidRDefault="00DE55CB">
            <w:pPr>
              <w:rPr>
                <w:kern w:val="0"/>
                <w:szCs w:val="21"/>
              </w:rPr>
            </w:pPr>
          </w:p>
        </w:tc>
      </w:tr>
      <w:tr w:rsidR="00DE55CB">
        <w:trPr>
          <w:trHeight w:val="454"/>
        </w:trPr>
        <w:tc>
          <w:tcPr>
            <w:tcW w:w="795" w:type="dxa"/>
            <w:tcBorders>
              <w:top w:val="single" w:sz="4" w:space="0" w:color="auto"/>
              <w:left w:val="single" w:sz="12"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噪声</w:t>
            </w:r>
          </w:p>
        </w:tc>
        <w:tc>
          <w:tcPr>
            <w:tcW w:w="1374" w:type="dxa"/>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设备噪声</w:t>
            </w:r>
          </w:p>
        </w:tc>
        <w:tc>
          <w:tcPr>
            <w:tcW w:w="3436" w:type="dxa"/>
            <w:gridSpan w:val="2"/>
            <w:tcBorders>
              <w:top w:val="single" w:sz="4" w:space="0" w:color="auto"/>
              <w:left w:val="single" w:sz="4" w:space="0" w:color="auto"/>
              <w:bottom w:val="single" w:sz="4" w:space="0" w:color="auto"/>
              <w:right w:val="single" w:sz="4" w:space="0" w:color="auto"/>
            </w:tcBorders>
            <w:vAlign w:val="center"/>
          </w:tcPr>
          <w:p w:rsidR="00DE55CB" w:rsidRDefault="004D34FC">
            <w:pPr>
              <w:jc w:val="center"/>
              <w:rPr>
                <w:kern w:val="0"/>
                <w:szCs w:val="21"/>
              </w:rPr>
            </w:pPr>
            <w:r>
              <w:rPr>
                <w:rFonts w:hint="eastAsia"/>
                <w:kern w:val="0"/>
                <w:szCs w:val="21"/>
              </w:rPr>
              <w:t>设备基础减振、隔音减振，加强维修次数，加强场内车辆管理</w:t>
            </w:r>
          </w:p>
        </w:tc>
        <w:tc>
          <w:tcPr>
            <w:tcW w:w="2671" w:type="dxa"/>
            <w:tcBorders>
              <w:top w:val="single" w:sz="4" w:space="0" w:color="auto"/>
              <w:left w:val="single" w:sz="4" w:space="0" w:color="auto"/>
              <w:bottom w:val="single" w:sz="4" w:space="0" w:color="auto"/>
              <w:right w:val="single" w:sz="12" w:space="0" w:color="auto"/>
            </w:tcBorders>
            <w:vAlign w:val="center"/>
          </w:tcPr>
          <w:p w:rsidR="00DE55CB" w:rsidRDefault="004D34FC">
            <w:pPr>
              <w:jc w:val="center"/>
              <w:rPr>
                <w:kern w:val="0"/>
                <w:szCs w:val="21"/>
              </w:rPr>
            </w:pPr>
            <w:r>
              <w:rPr>
                <w:rFonts w:hint="eastAsia"/>
                <w:kern w:val="0"/>
                <w:szCs w:val="21"/>
              </w:rPr>
              <w:t>《工业企业环境噪声排放标准》（</w:t>
            </w:r>
            <w:r>
              <w:rPr>
                <w:kern w:val="0"/>
                <w:szCs w:val="21"/>
              </w:rPr>
              <w:t>GB12348-2008</w:t>
            </w:r>
            <w:r>
              <w:rPr>
                <w:rFonts w:hint="eastAsia"/>
                <w:kern w:val="0"/>
                <w:szCs w:val="21"/>
              </w:rPr>
              <w:t>）中</w:t>
            </w:r>
            <w:r>
              <w:rPr>
                <w:kern w:val="0"/>
                <w:szCs w:val="21"/>
              </w:rPr>
              <w:t>2</w:t>
            </w:r>
            <w:r>
              <w:rPr>
                <w:rFonts w:hint="eastAsia"/>
                <w:kern w:val="0"/>
                <w:szCs w:val="21"/>
              </w:rPr>
              <w:t>类标准</w:t>
            </w:r>
          </w:p>
        </w:tc>
      </w:tr>
      <w:tr w:rsidR="00DE55CB">
        <w:trPr>
          <w:trHeight w:val="1127"/>
        </w:trPr>
        <w:tc>
          <w:tcPr>
            <w:tcW w:w="8276" w:type="dxa"/>
            <w:gridSpan w:val="5"/>
            <w:tcBorders>
              <w:top w:val="single" w:sz="4" w:space="0" w:color="auto"/>
              <w:left w:val="single" w:sz="12" w:space="0" w:color="auto"/>
              <w:bottom w:val="single" w:sz="12" w:space="0" w:color="auto"/>
              <w:right w:val="single" w:sz="12" w:space="0" w:color="auto"/>
            </w:tcBorders>
            <w:vAlign w:val="center"/>
          </w:tcPr>
          <w:p w:rsidR="00DE55CB" w:rsidRDefault="004D34FC">
            <w:pPr>
              <w:spacing w:line="360" w:lineRule="auto"/>
              <w:rPr>
                <w:rFonts w:ascii="宋体" w:hAnsi="宋体" w:cs="宋体"/>
                <w:b/>
                <w:bCs/>
                <w:kern w:val="0"/>
                <w:sz w:val="24"/>
              </w:rPr>
            </w:pPr>
            <w:r>
              <w:rPr>
                <w:rFonts w:ascii="宋体" w:hAnsi="宋体" w:cs="宋体" w:hint="eastAsia"/>
                <w:b/>
                <w:bCs/>
                <w:kern w:val="0"/>
                <w:sz w:val="24"/>
              </w:rPr>
              <w:t>生态保护措施及预期效果</w:t>
            </w:r>
          </w:p>
          <w:p w:rsidR="00DE55CB" w:rsidRDefault="004D34FC">
            <w:pPr>
              <w:pStyle w:val="21"/>
              <w:spacing w:after="0" w:line="360" w:lineRule="auto"/>
              <w:ind w:leftChars="0" w:left="0" w:firstLine="480"/>
              <w:rPr>
                <w:rFonts w:ascii="Times New Roman" w:hAnsi="Times New Roman"/>
                <w:kern w:val="0"/>
                <w:sz w:val="24"/>
              </w:rPr>
            </w:pPr>
            <w:r>
              <w:rPr>
                <w:rFonts w:ascii="Times New Roman" w:hAnsi="Times New Roman" w:hint="eastAsia"/>
                <w:kern w:val="0"/>
                <w:sz w:val="24"/>
              </w:rPr>
              <w:t>本项目运行期的各项污染物经过治理对周围生态环境影响很小。</w:t>
            </w:r>
          </w:p>
          <w:p w:rsidR="00DE55CB" w:rsidRDefault="00DE55CB">
            <w:pPr>
              <w:rPr>
                <w:kern w:val="0"/>
                <w:szCs w:val="21"/>
              </w:rPr>
            </w:pPr>
          </w:p>
          <w:p w:rsidR="00DE55CB" w:rsidRDefault="00DE55CB">
            <w:pPr>
              <w:pStyle w:val="21"/>
              <w:rPr>
                <w:rFonts w:ascii="Times New Roman" w:hAnsi="Times New Roman"/>
                <w:kern w:val="0"/>
                <w:szCs w:val="21"/>
              </w:rPr>
            </w:pPr>
          </w:p>
          <w:p w:rsidR="00DE55CB" w:rsidRDefault="00DE55CB">
            <w:pPr>
              <w:rPr>
                <w:kern w:val="0"/>
                <w:szCs w:val="21"/>
              </w:rPr>
            </w:pPr>
          </w:p>
          <w:p w:rsidR="00DE55CB" w:rsidRDefault="00DE55CB">
            <w:pPr>
              <w:pStyle w:val="21"/>
              <w:rPr>
                <w:rFonts w:ascii="Times New Roman" w:hAnsi="Times New Roman"/>
                <w:kern w:val="0"/>
                <w:szCs w:val="21"/>
              </w:rPr>
            </w:pPr>
          </w:p>
          <w:p w:rsidR="00DE55CB" w:rsidRDefault="00DE55CB">
            <w:pPr>
              <w:rPr>
                <w:kern w:val="0"/>
                <w:szCs w:val="21"/>
              </w:rPr>
            </w:pPr>
          </w:p>
          <w:p w:rsidR="00DE55CB" w:rsidRDefault="00DE55CB">
            <w:pPr>
              <w:pStyle w:val="21"/>
              <w:rPr>
                <w:rFonts w:ascii="Times New Roman" w:hAnsi="Times New Roman"/>
                <w:kern w:val="0"/>
                <w:szCs w:val="21"/>
              </w:rPr>
            </w:pPr>
          </w:p>
          <w:p w:rsidR="00DE55CB" w:rsidRDefault="00DE55CB">
            <w:pPr>
              <w:rPr>
                <w:kern w:val="0"/>
                <w:szCs w:val="21"/>
              </w:rPr>
            </w:pPr>
          </w:p>
          <w:p w:rsidR="00DE55CB" w:rsidRDefault="00DE55CB">
            <w:pPr>
              <w:pStyle w:val="21"/>
              <w:rPr>
                <w:rFonts w:ascii="Times New Roman" w:hAnsi="Times New Roman"/>
                <w:kern w:val="0"/>
                <w:szCs w:val="21"/>
              </w:rPr>
            </w:pPr>
          </w:p>
          <w:p w:rsidR="00DE55CB" w:rsidRDefault="00DE55CB">
            <w:pPr>
              <w:rPr>
                <w:kern w:val="0"/>
                <w:szCs w:val="21"/>
              </w:rPr>
            </w:pPr>
          </w:p>
          <w:p w:rsidR="00DE55CB" w:rsidRDefault="00DE55CB">
            <w:pPr>
              <w:pStyle w:val="21"/>
              <w:rPr>
                <w:rFonts w:ascii="Times New Roman" w:hAnsi="Times New Roman"/>
                <w:kern w:val="0"/>
                <w:szCs w:val="21"/>
              </w:rPr>
            </w:pPr>
          </w:p>
          <w:p w:rsidR="00DE55CB" w:rsidRDefault="00DE55CB">
            <w:pPr>
              <w:rPr>
                <w:kern w:val="0"/>
                <w:szCs w:val="21"/>
              </w:rPr>
            </w:pPr>
          </w:p>
          <w:p w:rsidR="00DE55CB" w:rsidRDefault="00DE55CB">
            <w:pPr>
              <w:rPr>
                <w:kern w:val="0"/>
                <w:sz w:val="20"/>
              </w:rPr>
            </w:pPr>
          </w:p>
        </w:tc>
      </w:tr>
    </w:tbl>
    <w:p w:rsidR="00DE55CB" w:rsidRDefault="00DE55CB"/>
    <w:p w:rsidR="00DE55CB" w:rsidRDefault="00DE55CB">
      <w:pPr>
        <w:pStyle w:val="1"/>
        <w:keepNext w:val="0"/>
        <w:keepLines w:val="0"/>
        <w:spacing w:before="0" w:after="0" w:line="240" w:lineRule="auto"/>
        <w:rPr>
          <w:rFonts w:ascii="黑体" w:eastAsia="黑体"/>
          <w:b w:val="0"/>
          <w:sz w:val="30"/>
          <w:szCs w:val="30"/>
        </w:rPr>
      </w:pPr>
      <w:bookmarkStart w:id="19" w:name="_Toc26892339"/>
      <w:bookmarkStart w:id="20" w:name="_Toc18076861"/>
      <w:bookmarkStart w:id="21" w:name="_Toc20151026"/>
    </w:p>
    <w:p w:rsidR="00DE55CB" w:rsidRDefault="00DE55CB">
      <w:pPr>
        <w:pStyle w:val="1"/>
        <w:keepNext w:val="0"/>
        <w:keepLines w:val="0"/>
        <w:spacing w:before="0" w:after="0" w:line="240" w:lineRule="auto"/>
        <w:rPr>
          <w:rFonts w:hAnsi="宋体" w:cs="宋体"/>
          <w:bCs w:val="0"/>
          <w:sz w:val="30"/>
          <w:szCs w:val="30"/>
        </w:rPr>
      </w:pPr>
    </w:p>
    <w:p w:rsidR="00DE55CB" w:rsidRDefault="004D34FC">
      <w:pPr>
        <w:pStyle w:val="1"/>
        <w:keepNext w:val="0"/>
        <w:keepLines w:val="0"/>
        <w:spacing w:before="0" w:after="0" w:line="240" w:lineRule="auto"/>
        <w:rPr>
          <w:rFonts w:hAnsi="宋体" w:cs="宋体"/>
          <w:bCs w:val="0"/>
          <w:sz w:val="30"/>
          <w:szCs w:val="30"/>
        </w:rPr>
      </w:pPr>
      <w:r>
        <w:rPr>
          <w:rFonts w:hAnsi="宋体" w:cs="宋体" w:hint="eastAsia"/>
          <w:bCs w:val="0"/>
          <w:sz w:val="30"/>
          <w:szCs w:val="30"/>
        </w:rPr>
        <w:t>结论与建议</w:t>
      </w:r>
      <w:bookmarkEnd w:id="19"/>
      <w:bookmarkEnd w:id="20"/>
      <w:bookmarkEnd w:id="21"/>
    </w:p>
    <w:tbl>
      <w:tblPr>
        <w:tblStyle w:val="ac"/>
        <w:tblW w:w="8276" w:type="dxa"/>
        <w:tblLayout w:type="fixed"/>
        <w:tblLook w:val="04A0" w:firstRow="1" w:lastRow="0" w:firstColumn="1" w:lastColumn="0" w:noHBand="0" w:noVBand="1"/>
      </w:tblPr>
      <w:tblGrid>
        <w:gridCol w:w="8256"/>
        <w:gridCol w:w="20"/>
      </w:tblGrid>
      <w:tr w:rsidR="00DE55CB">
        <w:trPr>
          <w:gridAfter w:val="1"/>
          <w:wAfter w:w="20" w:type="dxa"/>
        </w:trPr>
        <w:tc>
          <w:tcPr>
            <w:tcW w:w="8256" w:type="dxa"/>
            <w:tcBorders>
              <w:top w:val="single" w:sz="12" w:space="0" w:color="auto"/>
              <w:left w:val="single" w:sz="12" w:space="0" w:color="auto"/>
              <w:bottom w:val="single" w:sz="12" w:space="0" w:color="auto"/>
              <w:right w:val="single" w:sz="12" w:space="0" w:color="auto"/>
            </w:tcBorders>
          </w:tcPr>
          <w:p w:rsidR="00DE55CB" w:rsidRDefault="004D34FC">
            <w:pPr>
              <w:rPr>
                <w:rFonts w:ascii="宋体" w:hAnsi="宋体" w:cs="宋体"/>
                <w:b/>
                <w:bCs/>
                <w:sz w:val="28"/>
                <w:szCs w:val="28"/>
              </w:rPr>
            </w:pPr>
            <w:r>
              <w:rPr>
                <w:rFonts w:ascii="宋体" w:hAnsi="宋体" w:cs="宋体" w:hint="eastAsia"/>
                <w:b/>
                <w:bCs/>
                <w:sz w:val="28"/>
                <w:szCs w:val="28"/>
              </w:rPr>
              <w:t>一、结论</w:t>
            </w:r>
          </w:p>
          <w:p w:rsidR="00DE55CB" w:rsidRDefault="004D34FC">
            <w:pPr>
              <w:pStyle w:val="21"/>
              <w:spacing w:after="0" w:line="360" w:lineRule="auto"/>
              <w:ind w:leftChars="0" w:left="0" w:firstLine="480"/>
              <w:rPr>
                <w:rFonts w:hAnsi="宋体" w:cs="宋体"/>
                <w:sz w:val="24"/>
              </w:rPr>
            </w:pPr>
            <w:r>
              <w:rPr>
                <w:rFonts w:hAnsi="宋体" w:cs="宋体" w:hint="eastAsia"/>
                <w:sz w:val="24"/>
              </w:rPr>
              <w:t>1</w:t>
            </w:r>
            <w:r>
              <w:rPr>
                <w:rFonts w:hAnsi="宋体" w:cs="宋体" w:hint="eastAsia"/>
                <w:sz w:val="24"/>
              </w:rPr>
              <w:t>、项目概况</w:t>
            </w:r>
          </w:p>
          <w:p w:rsidR="00DE55CB" w:rsidRDefault="004D34FC">
            <w:pPr>
              <w:pStyle w:val="21"/>
              <w:spacing w:after="0" w:line="360" w:lineRule="auto"/>
              <w:ind w:leftChars="0" w:left="0" w:firstLine="480"/>
              <w:rPr>
                <w:rFonts w:ascii="Times New Roman" w:hAnsi="Times New Roman"/>
                <w:sz w:val="24"/>
              </w:rPr>
            </w:pPr>
            <w:r>
              <w:rPr>
                <w:rFonts w:hAnsiTheme="minorEastAsia" w:hint="eastAsia"/>
                <w:sz w:val="24"/>
              </w:rPr>
              <w:t>陕西</w:t>
            </w:r>
            <w:r>
              <w:rPr>
                <w:rFonts w:hAnsiTheme="minorEastAsia" w:hint="eastAsia"/>
                <w:sz w:val="24"/>
              </w:rPr>
              <w:t>景达冶金</w:t>
            </w:r>
            <w:r>
              <w:rPr>
                <w:rFonts w:hAnsiTheme="minorEastAsia" w:hint="eastAsia"/>
                <w:sz w:val="24"/>
              </w:rPr>
              <w:t>机械</w:t>
            </w:r>
            <w:r>
              <w:rPr>
                <w:rFonts w:hAnsiTheme="minorEastAsia" w:hint="eastAsia"/>
                <w:sz w:val="24"/>
              </w:rPr>
              <w:t>设备</w:t>
            </w:r>
            <w:r>
              <w:rPr>
                <w:rFonts w:hAnsiTheme="minorEastAsia" w:hint="eastAsia"/>
                <w:sz w:val="24"/>
              </w:rPr>
              <w:t>制造有限公司</w:t>
            </w:r>
            <w:r>
              <w:rPr>
                <w:rFonts w:ascii="Times New Roman" w:hAnsi="Times New Roman" w:hint="eastAsia"/>
                <w:sz w:val="24"/>
              </w:rPr>
              <w:t>注册</w:t>
            </w:r>
            <w:r>
              <w:rPr>
                <w:rFonts w:ascii="Times New Roman" w:hAnsi="Times New Roman"/>
                <w:sz w:val="24"/>
              </w:rPr>
              <w:t>于</w:t>
            </w:r>
            <w:r>
              <w:rPr>
                <w:rFonts w:ascii="Times New Roman" w:hAnsi="Times New Roman"/>
                <w:sz w:val="24"/>
              </w:rPr>
              <w:t>20</w:t>
            </w:r>
            <w:r>
              <w:rPr>
                <w:rFonts w:ascii="Times New Roman" w:hAnsi="Times New Roman" w:hint="eastAsia"/>
                <w:sz w:val="24"/>
              </w:rPr>
              <w:t>06</w:t>
            </w:r>
            <w:r>
              <w:rPr>
                <w:rFonts w:ascii="Times New Roman" w:hAnsi="Times New Roman"/>
                <w:sz w:val="24"/>
              </w:rPr>
              <w:t>年</w:t>
            </w:r>
            <w:r>
              <w:rPr>
                <w:rFonts w:ascii="Times New Roman" w:hAnsi="Times New Roman" w:hint="eastAsia"/>
                <w:sz w:val="24"/>
              </w:rPr>
              <w:t>12</w:t>
            </w:r>
            <w:r>
              <w:rPr>
                <w:rFonts w:ascii="Times New Roman" w:hAnsi="Times New Roman"/>
                <w:sz w:val="24"/>
              </w:rPr>
              <w:t>月</w:t>
            </w:r>
            <w:r>
              <w:rPr>
                <w:rFonts w:ascii="Times New Roman" w:hAnsi="Times New Roman" w:hint="eastAsia"/>
                <w:sz w:val="24"/>
              </w:rPr>
              <w:t>31</w:t>
            </w:r>
            <w:r>
              <w:rPr>
                <w:rFonts w:ascii="Times New Roman" w:hAnsi="Times New Roman"/>
                <w:sz w:val="24"/>
              </w:rPr>
              <w:t>日</w:t>
            </w:r>
            <w:r>
              <w:rPr>
                <w:rFonts w:ascii="Times New Roman" w:hAnsi="Times New Roman"/>
                <w:sz w:val="24"/>
                <w:shd w:val="clear" w:color="auto" w:fill="FFFFFF"/>
              </w:rPr>
              <w:t>，</w:t>
            </w:r>
            <w:r>
              <w:rPr>
                <w:rFonts w:ascii="Times New Roman" w:hAnsi="Times New Roman" w:hint="eastAsia"/>
                <w:sz w:val="24"/>
                <w:shd w:val="clear" w:color="auto" w:fill="FFFFFF"/>
              </w:rPr>
              <w:t>企业</w:t>
            </w:r>
            <w:r>
              <w:rPr>
                <w:rFonts w:ascii="Times New Roman" w:hAnsi="Times New Roman"/>
                <w:sz w:val="24"/>
                <w:shd w:val="clear" w:color="auto" w:fill="FFFFFF"/>
              </w:rPr>
              <w:t>位于陕西省</w:t>
            </w:r>
            <w:r>
              <w:rPr>
                <w:rFonts w:hAnsi="宋体" w:cs="宋体" w:hint="eastAsia"/>
                <w:sz w:val="24"/>
              </w:rPr>
              <w:t>西安市</w:t>
            </w:r>
            <w:r>
              <w:rPr>
                <w:rFonts w:hAnsi="宋体" w:cs="宋体" w:hint="eastAsia"/>
                <w:sz w:val="24"/>
              </w:rPr>
              <w:t>沣东新</w:t>
            </w:r>
            <w:r>
              <w:rPr>
                <w:rFonts w:ascii="Times New Roman" w:hAnsi="Times New Roman" w:hint="eastAsia"/>
                <w:sz w:val="24"/>
              </w:rPr>
              <w:t>城</w:t>
            </w:r>
            <w:r>
              <w:rPr>
                <w:rFonts w:ascii="Times New Roman" w:hAnsi="Times New Roman" w:hint="eastAsia"/>
                <w:sz w:val="24"/>
              </w:rPr>
              <w:t>红光路西段</w:t>
            </w:r>
            <w:r>
              <w:rPr>
                <w:rFonts w:ascii="Times New Roman" w:hAnsi="Times New Roman" w:hint="eastAsia"/>
                <w:sz w:val="24"/>
              </w:rPr>
              <w:t>8</w:t>
            </w:r>
            <w:r>
              <w:rPr>
                <w:rFonts w:ascii="Times New Roman" w:hAnsi="Times New Roman" w:hint="eastAsia"/>
                <w:sz w:val="24"/>
              </w:rPr>
              <w:t>号西北工业生产孵化基地</w:t>
            </w:r>
            <w:r>
              <w:rPr>
                <w:rFonts w:ascii="Times New Roman" w:hAnsi="Times New Roman" w:hint="eastAsia"/>
                <w:sz w:val="24"/>
              </w:rPr>
              <w:t>D</w:t>
            </w:r>
            <w:r>
              <w:rPr>
                <w:rFonts w:ascii="Times New Roman" w:hAnsi="Times New Roman" w:hint="eastAsia"/>
                <w:sz w:val="24"/>
              </w:rPr>
              <w:t>区域，</w:t>
            </w:r>
            <w:r>
              <w:rPr>
                <w:rFonts w:ascii="Times New Roman" w:hAnsi="Times New Roman"/>
                <w:sz w:val="24"/>
              </w:rPr>
              <w:t>租赁</w:t>
            </w:r>
            <w:r>
              <w:rPr>
                <w:rFonts w:ascii="Times New Roman" w:hAnsi="Times New Roman" w:hint="eastAsia"/>
                <w:sz w:val="24"/>
              </w:rPr>
              <w:t>西安怡安世勋物业管理有限责任现有厂房，</w:t>
            </w:r>
            <w:r>
              <w:rPr>
                <w:rFonts w:ascii="Times New Roman" w:hAnsi="Times New Roman" w:hint="eastAsia"/>
                <w:sz w:val="24"/>
              </w:rPr>
              <w:t>项目占地面积</w:t>
            </w:r>
            <w:r>
              <w:rPr>
                <w:rFonts w:ascii="Times New Roman" w:hAnsi="Times New Roman" w:hint="eastAsia"/>
                <w:sz w:val="24"/>
              </w:rPr>
              <w:t>466</w:t>
            </w:r>
            <w:r>
              <w:rPr>
                <w:rFonts w:ascii="Times New Roman" w:hAnsi="Times New Roman" w:hint="eastAsia"/>
                <w:sz w:val="24"/>
              </w:rPr>
              <w:t>m</w:t>
            </w:r>
            <w:r>
              <w:rPr>
                <w:rFonts w:ascii="Times New Roman" w:hAnsi="Times New Roman" w:hint="eastAsia"/>
                <w:sz w:val="24"/>
                <w:vertAlign w:val="superscript"/>
              </w:rPr>
              <w:t>2</w:t>
            </w:r>
            <w:r>
              <w:rPr>
                <w:rFonts w:ascii="Times New Roman" w:hAnsi="Times New Roman" w:hint="eastAsia"/>
                <w:sz w:val="24"/>
              </w:rPr>
              <w:t>。</w:t>
            </w:r>
            <w:r>
              <w:rPr>
                <w:rFonts w:ascii="Times New Roman" w:hAnsi="Times New Roman" w:hint="eastAsia"/>
                <w:sz w:val="24"/>
              </w:rPr>
              <w:t>项目总投资</w:t>
            </w:r>
            <w:r>
              <w:rPr>
                <w:rFonts w:ascii="Times New Roman" w:hAnsi="Times New Roman" w:hint="eastAsia"/>
                <w:sz w:val="24"/>
              </w:rPr>
              <w:t>100</w:t>
            </w:r>
            <w:r>
              <w:rPr>
                <w:rFonts w:ascii="Times New Roman" w:hAnsi="Times New Roman" w:hint="eastAsia"/>
                <w:sz w:val="24"/>
              </w:rPr>
              <w:t>万元。其中环保投资</w:t>
            </w:r>
            <w:r>
              <w:rPr>
                <w:rFonts w:ascii="Times New Roman" w:hAnsi="Times New Roman" w:hint="eastAsia"/>
                <w:sz w:val="24"/>
              </w:rPr>
              <w:t>3.7</w:t>
            </w:r>
            <w:r>
              <w:rPr>
                <w:rFonts w:ascii="Times New Roman" w:hAnsi="Times New Roman" w:hint="eastAsia"/>
                <w:sz w:val="24"/>
              </w:rPr>
              <w:t>万元，占总投资的</w:t>
            </w:r>
            <w:r>
              <w:rPr>
                <w:rFonts w:ascii="Times New Roman" w:hAnsi="Times New Roman" w:hint="eastAsia"/>
                <w:sz w:val="24"/>
              </w:rPr>
              <w:t>3.7</w:t>
            </w:r>
            <w:r>
              <w:rPr>
                <w:rFonts w:ascii="Times New Roman" w:hAnsi="Times New Roman" w:hint="eastAsia"/>
                <w:sz w:val="24"/>
              </w:rPr>
              <w:t>%</w:t>
            </w:r>
            <w:r>
              <w:rPr>
                <w:rFonts w:ascii="Times New Roman" w:hAnsi="Times New Roman" w:hint="eastAsia"/>
                <w:sz w:val="24"/>
              </w:rPr>
              <w:t>。</w:t>
            </w:r>
          </w:p>
          <w:p w:rsidR="00DE55CB" w:rsidRDefault="004D34FC">
            <w:pPr>
              <w:pStyle w:val="21"/>
              <w:spacing w:after="0" w:line="360" w:lineRule="auto"/>
              <w:ind w:leftChars="0" w:left="480" w:firstLineChars="0" w:firstLine="0"/>
              <w:rPr>
                <w:rFonts w:hAnsi="宋体" w:cs="宋体"/>
                <w:sz w:val="24"/>
              </w:rPr>
            </w:pPr>
            <w:r>
              <w:rPr>
                <w:rFonts w:hAnsi="宋体" w:cs="宋体" w:hint="eastAsia"/>
                <w:sz w:val="24"/>
              </w:rPr>
              <w:t>2</w:t>
            </w:r>
            <w:r>
              <w:rPr>
                <w:rFonts w:hAnsi="宋体" w:cs="宋体" w:hint="eastAsia"/>
                <w:sz w:val="24"/>
              </w:rPr>
              <w:t>、产业政策符合性</w:t>
            </w:r>
          </w:p>
          <w:p w:rsidR="00DE55CB" w:rsidRDefault="004D34FC">
            <w:pPr>
              <w:pStyle w:val="Default"/>
              <w:spacing w:line="360" w:lineRule="auto"/>
              <w:ind w:firstLineChars="200" w:firstLine="480"/>
              <w:outlineLvl w:val="2"/>
              <w:rPr>
                <w:rFonts w:hAnsi="宋体"/>
                <w:color w:val="auto"/>
                <w:sz w:val="24"/>
              </w:rPr>
            </w:pPr>
            <w:r>
              <w:rPr>
                <w:rFonts w:hAnsi="宋体" w:hint="eastAsia"/>
                <w:color w:val="auto"/>
                <w:sz w:val="24"/>
              </w:rPr>
              <w:t>根据《产业结构调整指导目录（</w:t>
            </w:r>
            <w:r>
              <w:rPr>
                <w:rFonts w:hAnsi="宋体" w:hint="eastAsia"/>
                <w:color w:val="auto"/>
                <w:sz w:val="24"/>
              </w:rPr>
              <w:t>201</w:t>
            </w:r>
            <w:r>
              <w:rPr>
                <w:rFonts w:hAnsi="宋体" w:hint="eastAsia"/>
                <w:color w:val="auto"/>
                <w:sz w:val="24"/>
              </w:rPr>
              <w:t>9</w:t>
            </w:r>
            <w:r>
              <w:rPr>
                <w:rFonts w:hAnsi="宋体" w:hint="eastAsia"/>
                <w:color w:val="auto"/>
                <w:sz w:val="24"/>
              </w:rPr>
              <w:t>年本）》本项目属于国家允许建设项目，符合国家产业政策；且项目不属于《陕西省限制投资类产业指导目录》陕发改产业［</w:t>
            </w:r>
            <w:r>
              <w:rPr>
                <w:rFonts w:hAnsi="宋体" w:hint="eastAsia"/>
                <w:color w:val="auto"/>
                <w:sz w:val="24"/>
              </w:rPr>
              <w:t>2007</w:t>
            </w:r>
            <w:r>
              <w:rPr>
                <w:rFonts w:hAnsi="宋体" w:hint="eastAsia"/>
                <w:color w:val="auto"/>
                <w:sz w:val="24"/>
              </w:rPr>
              <w:t>］</w:t>
            </w:r>
            <w:r>
              <w:rPr>
                <w:rFonts w:hAnsi="宋体" w:hint="eastAsia"/>
                <w:color w:val="auto"/>
                <w:sz w:val="24"/>
              </w:rPr>
              <w:t>97</w:t>
            </w:r>
            <w:r>
              <w:rPr>
                <w:rFonts w:hAnsi="宋体" w:hint="eastAsia"/>
                <w:color w:val="auto"/>
                <w:sz w:val="24"/>
              </w:rPr>
              <w:t>号文中的限制类项目及《陕西省国家重点生态功能区产业准入负面清单》（试行）内。</w:t>
            </w:r>
          </w:p>
          <w:p w:rsidR="00DE55CB" w:rsidRDefault="004D34FC">
            <w:pPr>
              <w:pStyle w:val="Default"/>
              <w:spacing w:line="360" w:lineRule="auto"/>
              <w:ind w:firstLineChars="200" w:firstLine="480"/>
              <w:outlineLvl w:val="2"/>
              <w:rPr>
                <w:rFonts w:hAnsi="宋体"/>
                <w:color w:val="auto"/>
                <w:sz w:val="24"/>
              </w:rPr>
            </w:pPr>
            <w:r>
              <w:rPr>
                <w:rFonts w:hAnsi="宋体" w:hint="eastAsia"/>
                <w:color w:val="auto"/>
                <w:sz w:val="24"/>
              </w:rPr>
              <w:t>因此，该项目符合国家及地方的产业相关规定。</w:t>
            </w:r>
            <w:r>
              <w:rPr>
                <w:rFonts w:hAnsi="宋体" w:hint="eastAsia"/>
                <w:color w:val="auto"/>
                <w:sz w:val="24"/>
              </w:rPr>
              <w:t xml:space="preserve"> </w:t>
            </w:r>
          </w:p>
          <w:p w:rsidR="00DE55CB" w:rsidRDefault="004D34FC">
            <w:pPr>
              <w:pStyle w:val="Default"/>
              <w:spacing w:line="360" w:lineRule="auto"/>
              <w:ind w:firstLine="480"/>
              <w:outlineLvl w:val="2"/>
              <w:rPr>
                <w:rFonts w:hAnsi="宋体"/>
                <w:color w:val="auto"/>
                <w:sz w:val="24"/>
                <w:szCs w:val="32"/>
              </w:rPr>
            </w:pPr>
            <w:r>
              <w:rPr>
                <w:rFonts w:hAnsi="宋体" w:hint="eastAsia"/>
                <w:color w:val="auto"/>
                <w:sz w:val="24"/>
                <w:szCs w:val="32"/>
              </w:rPr>
              <w:t>3</w:t>
            </w:r>
            <w:r>
              <w:rPr>
                <w:rFonts w:hAnsi="宋体" w:hint="eastAsia"/>
                <w:color w:val="auto"/>
                <w:sz w:val="24"/>
                <w:szCs w:val="32"/>
              </w:rPr>
              <w:t>、项目选址符合性分析</w:t>
            </w:r>
          </w:p>
          <w:p w:rsidR="00DE55CB" w:rsidRDefault="004D34FC">
            <w:pPr>
              <w:pStyle w:val="Default"/>
              <w:spacing w:line="360" w:lineRule="auto"/>
              <w:ind w:firstLineChars="200" w:firstLine="480"/>
              <w:jc w:val="both"/>
              <w:outlineLvl w:val="2"/>
              <w:rPr>
                <w:rFonts w:hAnsi="宋体"/>
                <w:color w:val="auto"/>
                <w:sz w:val="24"/>
              </w:rPr>
            </w:pPr>
            <w:r>
              <w:rPr>
                <w:rFonts w:hAnsi="宋体" w:hint="eastAsia"/>
                <w:color w:val="auto"/>
                <w:sz w:val="24"/>
              </w:rPr>
              <w:t>本项目</w:t>
            </w:r>
            <w:r>
              <w:rPr>
                <w:rFonts w:ascii="Times New Roman"/>
                <w:color w:val="auto"/>
                <w:sz w:val="24"/>
                <w:shd w:val="clear" w:color="auto" w:fill="FFFFFF"/>
              </w:rPr>
              <w:t>位于陕西省</w:t>
            </w:r>
            <w:r>
              <w:rPr>
                <w:rFonts w:hAnsi="宋体" w:hint="eastAsia"/>
                <w:color w:val="auto"/>
                <w:sz w:val="24"/>
              </w:rPr>
              <w:t>西安市</w:t>
            </w:r>
            <w:r>
              <w:rPr>
                <w:rFonts w:hAnsi="宋体" w:hint="eastAsia"/>
                <w:color w:val="auto"/>
                <w:sz w:val="24"/>
              </w:rPr>
              <w:t>沣东新城</w:t>
            </w:r>
            <w:r>
              <w:rPr>
                <w:rFonts w:hAnsi="宋体" w:hint="eastAsia"/>
                <w:color w:val="auto"/>
                <w:sz w:val="24"/>
              </w:rPr>
              <w:t>红光路西段</w:t>
            </w:r>
            <w:r>
              <w:rPr>
                <w:rFonts w:hAnsi="宋体" w:hint="eastAsia"/>
                <w:color w:val="auto"/>
                <w:sz w:val="24"/>
              </w:rPr>
              <w:t>8</w:t>
            </w:r>
            <w:r>
              <w:rPr>
                <w:rFonts w:hAnsi="宋体" w:hint="eastAsia"/>
                <w:color w:val="auto"/>
                <w:sz w:val="24"/>
              </w:rPr>
              <w:t>号西北工业生产孵化基地</w:t>
            </w:r>
            <w:r>
              <w:rPr>
                <w:rFonts w:hAnsi="宋体" w:hint="eastAsia"/>
                <w:color w:val="auto"/>
                <w:sz w:val="24"/>
              </w:rPr>
              <w:t>D</w:t>
            </w:r>
            <w:r>
              <w:rPr>
                <w:rFonts w:hAnsi="宋体" w:hint="eastAsia"/>
                <w:color w:val="auto"/>
                <w:sz w:val="24"/>
              </w:rPr>
              <w:t>区域</w:t>
            </w:r>
            <w:r>
              <w:rPr>
                <w:rFonts w:hAnsi="宋体" w:hint="eastAsia"/>
                <w:color w:val="auto"/>
                <w:sz w:val="24"/>
              </w:rPr>
              <w:t>，根据西咸新区</w:t>
            </w:r>
            <w:r>
              <w:rPr>
                <w:rFonts w:hAnsi="宋体" w:hint="eastAsia"/>
                <w:color w:val="auto"/>
                <w:sz w:val="24"/>
              </w:rPr>
              <w:t>沣东</w:t>
            </w:r>
            <w:r>
              <w:rPr>
                <w:rFonts w:hAnsi="宋体" w:hint="eastAsia"/>
                <w:color w:val="auto"/>
                <w:sz w:val="24"/>
              </w:rPr>
              <w:t>新城分区规划，本项目用地属于</w:t>
            </w:r>
            <w:r>
              <w:rPr>
                <w:rFonts w:hAnsi="宋体" w:hint="eastAsia"/>
                <w:color w:val="auto"/>
                <w:sz w:val="24"/>
              </w:rPr>
              <w:t>一</w:t>
            </w:r>
            <w:r>
              <w:rPr>
                <w:rFonts w:hAnsi="宋体" w:hint="eastAsia"/>
                <w:color w:val="auto"/>
                <w:sz w:val="24"/>
              </w:rPr>
              <w:t>类工业用地，符合</w:t>
            </w:r>
            <w:r>
              <w:rPr>
                <w:rFonts w:hAnsi="宋体" w:hint="eastAsia"/>
                <w:color w:val="auto"/>
                <w:sz w:val="24"/>
              </w:rPr>
              <w:t>沣东</w:t>
            </w:r>
            <w:r>
              <w:rPr>
                <w:rFonts w:hAnsi="宋体" w:hint="eastAsia"/>
                <w:color w:val="auto"/>
                <w:sz w:val="24"/>
              </w:rPr>
              <w:t>新城土地利用规划。经现场勘察，项目周边地势平坦，地质条件好，拟建项目四周环境良好。</w:t>
            </w:r>
          </w:p>
          <w:p w:rsidR="00DE55CB" w:rsidRDefault="004D34FC">
            <w:pPr>
              <w:pStyle w:val="Default"/>
              <w:spacing w:line="360" w:lineRule="auto"/>
              <w:ind w:firstLineChars="200" w:firstLine="480"/>
              <w:outlineLvl w:val="2"/>
              <w:rPr>
                <w:rFonts w:hAnsi="宋体"/>
                <w:color w:val="auto"/>
                <w:sz w:val="24"/>
              </w:rPr>
            </w:pPr>
            <w:r>
              <w:rPr>
                <w:rFonts w:hAnsi="宋体" w:hint="eastAsia"/>
                <w:color w:val="auto"/>
                <w:sz w:val="24"/>
              </w:rPr>
              <w:t>项目生产过程中产生的各污染物经过处理后可达标排放，不会对周围环境造成污染，且项目用水用电均依托四周，可以满足本项目要求。项目评价区不涉及自然保护区、风景名胜区、饮用水水源保护区等需要特殊保护的地区。</w:t>
            </w:r>
          </w:p>
          <w:p w:rsidR="00DE55CB" w:rsidRDefault="004D34FC">
            <w:pPr>
              <w:pStyle w:val="Default"/>
              <w:spacing w:line="360" w:lineRule="auto"/>
              <w:ind w:firstLineChars="200" w:firstLine="480"/>
              <w:outlineLvl w:val="2"/>
              <w:rPr>
                <w:rFonts w:hAnsi="宋体"/>
                <w:color w:val="auto"/>
                <w:sz w:val="24"/>
              </w:rPr>
            </w:pPr>
            <w:r>
              <w:rPr>
                <w:rFonts w:hAnsi="宋体" w:hint="eastAsia"/>
                <w:color w:val="auto"/>
                <w:sz w:val="24"/>
              </w:rPr>
              <w:t>因此，本项目选址合理。</w:t>
            </w:r>
          </w:p>
          <w:p w:rsidR="00DE55CB" w:rsidRDefault="004D34F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4</w:t>
            </w:r>
            <w:r>
              <w:rPr>
                <w:rFonts w:hAnsi="宋体" w:hint="eastAsia"/>
                <w:color w:val="auto"/>
                <w:sz w:val="24"/>
                <w:szCs w:val="32"/>
              </w:rPr>
              <w:t>、环境质量现状</w:t>
            </w:r>
          </w:p>
          <w:p w:rsidR="00DE55CB" w:rsidRDefault="004D34FC">
            <w:pPr>
              <w:spacing w:line="360" w:lineRule="auto"/>
              <w:ind w:firstLineChars="200" w:firstLine="480"/>
              <w:rPr>
                <w:rFonts w:ascii="宋体" w:hAnsi="宋体" w:cs="宋体"/>
                <w:sz w:val="24"/>
                <w:szCs w:val="32"/>
              </w:rPr>
            </w:pPr>
            <w:r>
              <w:rPr>
                <w:rFonts w:ascii="宋体" w:hAnsi="宋体" w:cs="宋体" w:hint="eastAsia"/>
                <w:sz w:val="24"/>
                <w:szCs w:val="32"/>
              </w:rPr>
              <w:t>（</w:t>
            </w:r>
            <w:r>
              <w:rPr>
                <w:rFonts w:ascii="宋体" w:hAnsi="宋体" w:cs="宋体" w:hint="eastAsia"/>
                <w:sz w:val="24"/>
                <w:szCs w:val="32"/>
              </w:rPr>
              <w:t>1</w:t>
            </w:r>
            <w:r>
              <w:rPr>
                <w:rFonts w:ascii="宋体" w:hAnsi="宋体" w:cs="宋体" w:hint="eastAsia"/>
                <w:sz w:val="24"/>
                <w:szCs w:val="32"/>
              </w:rPr>
              <w:t>）环境空气：</w:t>
            </w:r>
            <w:r>
              <w:rPr>
                <w:sz w:val="24"/>
                <w:szCs w:val="21"/>
              </w:rPr>
              <w:t>项目所在区域</w:t>
            </w:r>
            <w:r>
              <w:rPr>
                <w:sz w:val="24"/>
                <w:szCs w:val="21"/>
              </w:rPr>
              <w:t>SO</w:t>
            </w:r>
            <w:r>
              <w:rPr>
                <w:sz w:val="24"/>
                <w:szCs w:val="21"/>
                <w:vertAlign w:val="subscript"/>
              </w:rPr>
              <w:t>2</w:t>
            </w:r>
            <w:r>
              <w:rPr>
                <w:rFonts w:hint="eastAsia"/>
                <w:sz w:val="24"/>
                <w:szCs w:val="21"/>
              </w:rPr>
              <w:t>、</w:t>
            </w:r>
            <w:r>
              <w:rPr>
                <w:sz w:val="24"/>
              </w:rPr>
              <w:t>NO</w:t>
            </w:r>
            <w:r>
              <w:rPr>
                <w:sz w:val="24"/>
                <w:vertAlign w:val="subscript"/>
              </w:rPr>
              <w:t>2</w:t>
            </w:r>
            <w:r>
              <w:rPr>
                <w:sz w:val="24"/>
                <w:szCs w:val="21"/>
              </w:rPr>
              <w:t>的年平均值和</w:t>
            </w:r>
            <w:r>
              <w:rPr>
                <w:sz w:val="24"/>
                <w:szCs w:val="21"/>
              </w:rPr>
              <w:t>CO</w:t>
            </w:r>
            <w:r>
              <w:rPr>
                <w:rFonts w:hint="eastAsia"/>
                <w:sz w:val="24"/>
                <w:szCs w:val="21"/>
              </w:rPr>
              <w:t>24</w:t>
            </w:r>
            <w:r>
              <w:rPr>
                <w:rFonts w:hint="eastAsia"/>
                <w:sz w:val="24"/>
                <w:szCs w:val="21"/>
              </w:rPr>
              <w:t>小时</w:t>
            </w:r>
            <w:r>
              <w:rPr>
                <w:rFonts w:hint="eastAsia"/>
                <w:sz w:val="24"/>
                <w:szCs w:val="21"/>
              </w:rPr>
              <w:t>、</w:t>
            </w:r>
            <w:r>
              <w:rPr>
                <w:sz w:val="24"/>
              </w:rPr>
              <w:t>O</w:t>
            </w:r>
            <w:r>
              <w:rPr>
                <w:sz w:val="24"/>
                <w:vertAlign w:val="subscript"/>
              </w:rPr>
              <w:t>3</w:t>
            </w:r>
            <w:r>
              <w:rPr>
                <w:rFonts w:hint="eastAsia"/>
                <w:sz w:val="24"/>
                <w:szCs w:val="21"/>
              </w:rPr>
              <w:t>8</w:t>
            </w:r>
            <w:r>
              <w:rPr>
                <w:sz w:val="24"/>
                <w:szCs w:val="21"/>
              </w:rPr>
              <w:t>小时平均值均满足《环境空气质量标准》（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bidi="ar"/>
              </w:rPr>
              <w:t>。</w:t>
            </w:r>
          </w:p>
          <w:p w:rsidR="00DE55CB" w:rsidRDefault="004D34FC">
            <w:pPr>
              <w:adjustRightInd w:val="0"/>
              <w:snapToGrid w:val="0"/>
              <w:spacing w:line="360" w:lineRule="auto"/>
              <w:ind w:firstLineChars="200" w:firstLine="480"/>
              <w:rPr>
                <w:rFonts w:ascii="宋体" w:hAnsi="宋体" w:cs="宋体"/>
                <w:sz w:val="24"/>
              </w:rPr>
            </w:pPr>
            <w:r>
              <w:rPr>
                <w:rFonts w:ascii="宋体" w:hAnsi="宋体" w:cs="宋体" w:hint="eastAsia"/>
                <w:sz w:val="24"/>
                <w:szCs w:val="32"/>
              </w:rPr>
              <w:t>（</w:t>
            </w:r>
            <w:r>
              <w:rPr>
                <w:rFonts w:ascii="宋体" w:hAnsi="宋体" w:cs="宋体" w:hint="eastAsia"/>
                <w:sz w:val="24"/>
                <w:szCs w:val="32"/>
              </w:rPr>
              <w:t>2</w:t>
            </w:r>
            <w:r>
              <w:rPr>
                <w:rFonts w:ascii="宋体" w:hAnsi="宋体" w:cs="宋体" w:hint="eastAsia"/>
                <w:sz w:val="24"/>
                <w:szCs w:val="32"/>
              </w:rPr>
              <w:t>）声环境：</w:t>
            </w:r>
            <w:r>
              <w:rPr>
                <w:rFonts w:ascii="宋体" w:hAnsi="宋体" w:cs="宋体" w:hint="eastAsia"/>
                <w:sz w:val="24"/>
                <w:szCs w:val="32"/>
              </w:rPr>
              <w:t>评价区</w:t>
            </w:r>
            <w:r>
              <w:rPr>
                <w:rFonts w:hint="eastAsia"/>
                <w:sz w:val="24"/>
              </w:rPr>
              <w:t>域内各监测点位</w:t>
            </w:r>
            <w:r>
              <w:rPr>
                <w:sz w:val="24"/>
              </w:rPr>
              <w:t>昼、夜间噪声均满足《声环境质量标准》（</w:t>
            </w:r>
            <w:r>
              <w:rPr>
                <w:sz w:val="24"/>
              </w:rPr>
              <w:t>GB3096-2008</w:t>
            </w:r>
            <w:r>
              <w:rPr>
                <w:sz w:val="24"/>
              </w:rPr>
              <w:t>）</w:t>
            </w:r>
            <w:r>
              <w:rPr>
                <w:sz w:val="24"/>
              </w:rPr>
              <w:t>2</w:t>
            </w:r>
            <w:r>
              <w:rPr>
                <w:sz w:val="24"/>
              </w:rPr>
              <w:t>类区标准要求。</w:t>
            </w:r>
          </w:p>
          <w:p w:rsidR="00DE55CB" w:rsidRDefault="004D34F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5</w:t>
            </w:r>
            <w:r>
              <w:rPr>
                <w:rFonts w:hAnsi="宋体" w:hint="eastAsia"/>
                <w:color w:val="auto"/>
                <w:sz w:val="24"/>
                <w:szCs w:val="32"/>
              </w:rPr>
              <w:t>、环境影响分析</w:t>
            </w:r>
          </w:p>
          <w:p w:rsidR="00DE55CB" w:rsidRDefault="004D34F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1</w:t>
            </w:r>
            <w:r>
              <w:rPr>
                <w:rFonts w:hAnsi="宋体" w:hint="eastAsia"/>
                <w:color w:val="auto"/>
                <w:sz w:val="24"/>
                <w:szCs w:val="32"/>
              </w:rPr>
              <w:t>）大气环境影响评价</w:t>
            </w:r>
          </w:p>
          <w:p w:rsidR="00DE55CB" w:rsidRDefault="004D34FC">
            <w:pPr>
              <w:pStyle w:val="Default"/>
              <w:spacing w:line="360" w:lineRule="auto"/>
              <w:ind w:firstLineChars="200" w:firstLine="480"/>
              <w:outlineLvl w:val="2"/>
              <w:rPr>
                <w:rFonts w:hAnsi="宋体"/>
                <w:sz w:val="24"/>
              </w:rPr>
            </w:pPr>
            <w:r>
              <w:rPr>
                <w:rFonts w:hAnsi="宋体" w:hint="eastAsia"/>
                <w:sz w:val="24"/>
              </w:rPr>
              <w:t>项目运营过程中产生的粉尘经除尘式砂轮机处理后满足</w:t>
            </w:r>
            <w:r>
              <w:rPr>
                <w:rFonts w:ascii="Times New Roman" w:cs="Times New Roman" w:hint="eastAsia"/>
                <w:sz w:val="24"/>
              </w:rPr>
              <w:t>《大气污染物综合排放标准》（</w:t>
            </w:r>
            <w:r>
              <w:rPr>
                <w:rFonts w:ascii="Times New Roman" w:cs="Times New Roman" w:hint="eastAsia"/>
                <w:sz w:val="24"/>
              </w:rPr>
              <w:t>B16297-1996</w:t>
            </w:r>
            <w:r>
              <w:rPr>
                <w:rFonts w:ascii="Times New Roman" w:cs="Times New Roman" w:hint="eastAsia"/>
                <w:sz w:val="24"/>
              </w:rPr>
              <w:t>）表</w:t>
            </w:r>
            <w:r>
              <w:rPr>
                <w:rFonts w:ascii="Times New Roman" w:cs="Times New Roman" w:hint="eastAsia"/>
                <w:sz w:val="24"/>
              </w:rPr>
              <w:t>2</w:t>
            </w:r>
            <w:r>
              <w:rPr>
                <w:rFonts w:ascii="Times New Roman" w:cs="Times New Roman" w:hint="eastAsia"/>
                <w:sz w:val="24"/>
              </w:rPr>
              <w:t>中无组织排放限值要求，对周围环境影响较小。</w:t>
            </w:r>
          </w:p>
          <w:p w:rsidR="00DE55CB" w:rsidRDefault="004D34F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2</w:t>
            </w:r>
            <w:r>
              <w:rPr>
                <w:rFonts w:hAnsi="宋体" w:hint="eastAsia"/>
                <w:color w:val="auto"/>
                <w:sz w:val="24"/>
                <w:szCs w:val="32"/>
              </w:rPr>
              <w:t>）水环境影响评价</w:t>
            </w:r>
          </w:p>
          <w:p w:rsidR="00DE55CB" w:rsidRDefault="004D34F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本项目无生产废水产生。</w:t>
            </w:r>
            <w:r>
              <w:rPr>
                <w:rFonts w:hAnsi="宋体" w:hint="eastAsia"/>
                <w:color w:val="auto"/>
                <w:sz w:val="24"/>
                <w:szCs w:val="32"/>
              </w:rPr>
              <w:t>废水源主要来自</w:t>
            </w:r>
            <w:r>
              <w:rPr>
                <w:rFonts w:hAnsi="宋体" w:hint="eastAsia"/>
                <w:color w:val="auto"/>
                <w:sz w:val="24"/>
                <w:szCs w:val="32"/>
              </w:rPr>
              <w:t>生活污水</w:t>
            </w:r>
            <w:r>
              <w:rPr>
                <w:rFonts w:hAnsi="宋体" w:hint="eastAsia"/>
                <w:color w:val="auto"/>
                <w:sz w:val="24"/>
                <w:szCs w:val="32"/>
              </w:rPr>
              <w:t>，</w:t>
            </w:r>
            <w:r>
              <w:rPr>
                <w:rFonts w:hAnsi="宋体" w:hint="eastAsia"/>
                <w:color w:val="auto"/>
                <w:sz w:val="24"/>
                <w:szCs w:val="32"/>
              </w:rPr>
              <w:t>经化粪池排入市政管网，流向</w:t>
            </w:r>
            <w:r>
              <w:rPr>
                <w:rFonts w:hAnsi="宋体" w:hint="eastAsia"/>
                <w:color w:val="auto"/>
                <w:sz w:val="24"/>
                <w:szCs w:val="32"/>
              </w:rPr>
              <w:t>西安市</w:t>
            </w:r>
            <w:r>
              <w:rPr>
                <w:rFonts w:hAnsi="宋体" w:hint="eastAsia"/>
                <w:color w:val="auto"/>
                <w:sz w:val="24"/>
                <w:szCs w:val="32"/>
              </w:rPr>
              <w:t>第</w:t>
            </w:r>
            <w:r>
              <w:rPr>
                <w:rFonts w:hAnsi="宋体" w:hint="eastAsia"/>
                <w:color w:val="auto"/>
                <w:sz w:val="24"/>
                <w:szCs w:val="32"/>
              </w:rPr>
              <w:t>六</w:t>
            </w:r>
            <w:r>
              <w:rPr>
                <w:rFonts w:hAnsi="宋体" w:hint="eastAsia"/>
                <w:color w:val="auto"/>
                <w:sz w:val="24"/>
                <w:szCs w:val="32"/>
              </w:rPr>
              <w:t>污水处理厂，处理达标后最终排入</w:t>
            </w:r>
            <w:r>
              <w:rPr>
                <w:rFonts w:hAnsi="宋体" w:hint="eastAsia"/>
                <w:color w:val="auto"/>
                <w:sz w:val="24"/>
                <w:szCs w:val="32"/>
              </w:rPr>
              <w:t>太平河</w:t>
            </w:r>
            <w:r>
              <w:rPr>
                <w:rFonts w:hAnsi="宋体" w:hint="eastAsia"/>
                <w:color w:val="auto"/>
                <w:sz w:val="24"/>
                <w:szCs w:val="32"/>
              </w:rPr>
              <w:t>，因此对周边地表水环境基本无影响。</w:t>
            </w:r>
          </w:p>
          <w:p w:rsidR="00DE55CB" w:rsidRDefault="004D34F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3</w:t>
            </w:r>
            <w:r>
              <w:rPr>
                <w:rFonts w:hAnsi="宋体" w:hint="eastAsia"/>
                <w:color w:val="auto"/>
                <w:sz w:val="24"/>
                <w:szCs w:val="32"/>
              </w:rPr>
              <w:t>）声环境影响分析</w:t>
            </w:r>
          </w:p>
          <w:p w:rsidR="00DE55CB" w:rsidRDefault="004D34FC">
            <w:pPr>
              <w:pStyle w:val="Default"/>
              <w:spacing w:line="360" w:lineRule="auto"/>
              <w:ind w:firstLineChars="200" w:firstLine="480"/>
              <w:outlineLvl w:val="2"/>
              <w:rPr>
                <w:rFonts w:hAnsi="宋体"/>
                <w:color w:val="auto"/>
                <w:sz w:val="24"/>
              </w:rPr>
            </w:pPr>
            <w:r>
              <w:rPr>
                <w:rFonts w:hAnsi="宋体" w:hint="eastAsia"/>
                <w:color w:val="auto"/>
                <w:sz w:val="24"/>
              </w:rPr>
              <w:t>本项目噪声设备经距离、隔墙衰减后，经预测，项目产生的噪声贡献值能达到《工业企业厂界环境噪声排放标准》（</w:t>
            </w:r>
            <w:r>
              <w:rPr>
                <w:rFonts w:hAnsi="宋体" w:hint="eastAsia"/>
                <w:color w:val="auto"/>
                <w:sz w:val="24"/>
              </w:rPr>
              <w:t>GB12348-2008</w:t>
            </w:r>
            <w:r>
              <w:rPr>
                <w:rFonts w:hAnsi="宋体" w:hint="eastAsia"/>
                <w:color w:val="auto"/>
                <w:sz w:val="24"/>
              </w:rPr>
              <w:t>）中的</w:t>
            </w:r>
            <w:r>
              <w:rPr>
                <w:rFonts w:hAnsi="宋体" w:hint="eastAsia"/>
                <w:color w:val="auto"/>
                <w:sz w:val="24"/>
              </w:rPr>
              <w:t>2</w:t>
            </w:r>
            <w:r>
              <w:rPr>
                <w:rFonts w:hAnsi="宋体" w:hint="eastAsia"/>
                <w:color w:val="auto"/>
                <w:sz w:val="24"/>
              </w:rPr>
              <w:t>类标准要求。</w:t>
            </w:r>
          </w:p>
          <w:p w:rsidR="00DE55CB" w:rsidRDefault="004D34F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4</w:t>
            </w:r>
            <w:r>
              <w:rPr>
                <w:rFonts w:hAnsi="宋体" w:hint="eastAsia"/>
                <w:color w:val="auto"/>
                <w:sz w:val="24"/>
                <w:szCs w:val="32"/>
              </w:rPr>
              <w:t>）固体废物影响评价</w:t>
            </w:r>
          </w:p>
          <w:p w:rsidR="00DE55CB" w:rsidRDefault="004D34FC">
            <w:pPr>
              <w:spacing w:line="360" w:lineRule="auto"/>
              <w:ind w:firstLineChars="200" w:firstLine="480"/>
              <w:rPr>
                <w:rFonts w:ascii="宋体" w:hAnsi="宋体" w:cs="宋体"/>
                <w:sz w:val="24"/>
              </w:rPr>
            </w:pPr>
            <w:r>
              <w:rPr>
                <w:rFonts w:ascii="宋体" w:hAnsi="宋体" w:cs="宋体" w:hint="eastAsia"/>
                <w:sz w:val="24"/>
              </w:rPr>
              <w:t>项目产生的边角料、金属屑等一般固废交由废旧物资回收部门进行回收，</w:t>
            </w:r>
          </w:p>
          <w:p w:rsidR="00DE55CB" w:rsidRDefault="004D34FC">
            <w:pPr>
              <w:spacing w:line="360" w:lineRule="auto"/>
              <w:rPr>
                <w:rFonts w:ascii="宋体" w:hAnsi="宋体" w:cs="宋体"/>
                <w:sz w:val="24"/>
              </w:rPr>
            </w:pPr>
            <w:r>
              <w:rPr>
                <w:rFonts w:ascii="宋体" w:hAnsi="宋体" w:cs="宋体" w:hint="eastAsia"/>
                <w:sz w:val="24"/>
              </w:rPr>
              <w:t>废机油、废含油抹布等危险废物委托有相关资质的单位进行处理，</w:t>
            </w:r>
            <w:r>
              <w:rPr>
                <w:rFonts w:ascii="宋体" w:hAnsi="宋体" w:cs="宋体" w:hint="eastAsia"/>
                <w:sz w:val="24"/>
              </w:rPr>
              <w:t>生活垃圾则定期由当地环卫部位统一清理。</w:t>
            </w:r>
          </w:p>
          <w:p w:rsidR="00DE55CB" w:rsidRDefault="004D34FC">
            <w:pPr>
              <w:pStyle w:val="21"/>
              <w:spacing w:line="360" w:lineRule="auto"/>
              <w:ind w:leftChars="0" w:left="0" w:firstLine="480"/>
              <w:rPr>
                <w:rFonts w:hAnsi="宋体" w:cs="宋体"/>
                <w:sz w:val="24"/>
              </w:rPr>
            </w:pPr>
            <w:r>
              <w:rPr>
                <w:rFonts w:hAnsi="宋体" w:cs="宋体" w:hint="eastAsia"/>
                <w:sz w:val="24"/>
              </w:rPr>
              <w:t>综合上述，本项目符合国家产业政策，污染物的防治措施在经济技术上可行，能实</w:t>
            </w:r>
            <w:r>
              <w:rPr>
                <w:rFonts w:hAnsi="宋体" w:cs="宋体" w:hint="eastAsia"/>
                <w:sz w:val="24"/>
              </w:rPr>
              <w:t>现达标排放。项目在建设过程中应严格执行环境保护“三同时”制度，切实落实本报告的各项污染防治措施和环境管理措施，确保设施正常运行，做到污染物达标排放的情况下，本项目从环保角度考虑是可行的。</w:t>
            </w:r>
          </w:p>
          <w:p w:rsidR="00DE55CB" w:rsidRDefault="004D34FC">
            <w:pPr>
              <w:rPr>
                <w:rFonts w:ascii="宋体" w:hAnsi="宋体" w:cs="宋体"/>
                <w:b/>
                <w:bCs/>
                <w:sz w:val="28"/>
              </w:rPr>
            </w:pPr>
            <w:r>
              <w:rPr>
                <w:rFonts w:ascii="宋体" w:hAnsi="宋体" w:cs="宋体" w:hint="eastAsia"/>
                <w:b/>
                <w:bCs/>
                <w:sz w:val="28"/>
              </w:rPr>
              <w:t>二、建议与要求</w:t>
            </w:r>
          </w:p>
          <w:p w:rsidR="00DE55CB" w:rsidRDefault="004D34F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）环评要求建设单位全面落实环保设施投资。</w:t>
            </w:r>
          </w:p>
          <w:p w:rsidR="00DE55CB" w:rsidRDefault="004D34FC">
            <w:pPr>
              <w:pStyle w:val="21"/>
              <w:spacing w:after="0" w:line="360" w:lineRule="auto"/>
              <w:ind w:leftChars="0" w:left="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）建设单位应设置环保机构和专职人员，健全环保各项管理制度。</w:t>
            </w:r>
          </w:p>
          <w:p w:rsidR="00DE55CB" w:rsidRDefault="004D34F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）定期维护环保设施，保持其正常稳定、有效运行。</w:t>
            </w:r>
          </w:p>
          <w:p w:rsidR="00DE55CB" w:rsidRDefault="004D34FC">
            <w:pPr>
              <w:pStyle w:val="21"/>
              <w:spacing w:after="0" w:line="360" w:lineRule="auto"/>
              <w:ind w:leftChars="0" w:left="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）加强职工操作培训，提高职工技术水平和环保意识，建立健全各项规章制度，注意正确的操作规程，避免因操作失误造成的环境影响。</w:t>
            </w: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tc>
      </w:tr>
      <w:tr w:rsidR="00DE55CB">
        <w:tc>
          <w:tcPr>
            <w:tcW w:w="8276" w:type="dxa"/>
            <w:gridSpan w:val="2"/>
            <w:tcBorders>
              <w:top w:val="single" w:sz="12" w:space="0" w:color="auto"/>
              <w:left w:val="single" w:sz="12" w:space="0" w:color="auto"/>
              <w:right w:val="single" w:sz="12" w:space="0" w:color="auto"/>
            </w:tcBorders>
          </w:tcPr>
          <w:p w:rsidR="00DE55CB" w:rsidRDefault="004D34FC">
            <w:pPr>
              <w:rPr>
                <w:rFonts w:ascii="宋体" w:hAnsi="宋体" w:cs="宋体"/>
                <w:sz w:val="28"/>
              </w:rPr>
            </w:pPr>
            <w:r>
              <w:rPr>
                <w:rFonts w:ascii="宋体" w:hAnsi="宋体" w:cs="宋体" w:hint="eastAsia"/>
                <w:sz w:val="28"/>
              </w:rPr>
              <w:t>预审意见：</w:t>
            </w: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pStyle w:val="21"/>
              <w:rPr>
                <w:rFonts w:hAnsi="宋体" w:cs="宋体"/>
              </w:rPr>
            </w:pPr>
          </w:p>
          <w:p w:rsidR="00DE55CB" w:rsidRDefault="004D34FC">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公章</w:t>
            </w:r>
          </w:p>
          <w:p w:rsidR="00DE55CB" w:rsidRDefault="00DE55CB">
            <w:pPr>
              <w:pStyle w:val="21"/>
              <w:ind w:leftChars="0" w:left="0" w:firstLineChars="2200" w:firstLine="5280"/>
              <w:rPr>
                <w:rFonts w:hAnsi="宋体" w:cs="宋体"/>
                <w:sz w:val="24"/>
              </w:rPr>
            </w:pPr>
          </w:p>
          <w:p w:rsidR="00DE55CB" w:rsidRDefault="004D34FC">
            <w:pPr>
              <w:pStyle w:val="21"/>
              <w:ind w:leftChars="0" w:left="0" w:firstLineChars="2200" w:firstLine="5280"/>
              <w:rPr>
                <w:rFonts w:hAnsi="宋体" w:cs="宋体"/>
                <w:sz w:val="24"/>
              </w:rPr>
            </w:pPr>
            <w:r>
              <w:rPr>
                <w:rFonts w:hAnsi="宋体" w:cs="宋体" w:hint="eastAsia"/>
                <w:sz w:val="24"/>
              </w:rPr>
              <w:t>经办人：</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DE55CB" w:rsidRDefault="00DE55CB">
            <w:pPr>
              <w:rPr>
                <w:rFonts w:ascii="宋体" w:hAnsi="宋体" w:cs="宋体"/>
              </w:rPr>
            </w:pPr>
          </w:p>
          <w:p w:rsidR="00DE55CB" w:rsidRDefault="00DE55CB">
            <w:pPr>
              <w:rPr>
                <w:rFonts w:ascii="宋体" w:hAnsi="宋体" w:cs="宋体"/>
              </w:rPr>
            </w:pPr>
          </w:p>
        </w:tc>
      </w:tr>
      <w:tr w:rsidR="00DE55CB">
        <w:tc>
          <w:tcPr>
            <w:tcW w:w="8276" w:type="dxa"/>
            <w:gridSpan w:val="2"/>
            <w:tcBorders>
              <w:top w:val="single" w:sz="12" w:space="0" w:color="auto"/>
              <w:left w:val="single" w:sz="12" w:space="0" w:color="auto"/>
              <w:bottom w:val="single" w:sz="12" w:space="0" w:color="auto"/>
              <w:right w:val="single" w:sz="12" w:space="0" w:color="auto"/>
            </w:tcBorders>
          </w:tcPr>
          <w:p w:rsidR="00DE55CB" w:rsidRDefault="004D34FC">
            <w:pPr>
              <w:rPr>
                <w:rFonts w:ascii="宋体" w:hAnsi="宋体" w:cs="宋体"/>
                <w:sz w:val="28"/>
              </w:rPr>
            </w:pPr>
            <w:r>
              <w:rPr>
                <w:rFonts w:ascii="宋体" w:hAnsi="宋体" w:cs="宋体" w:hint="eastAsia"/>
                <w:sz w:val="28"/>
              </w:rPr>
              <w:t>下一级环境保护行政主管部门审查意见：</w:t>
            </w: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4D34FC">
            <w:pPr>
              <w:ind w:firstLineChars="2700" w:firstLine="6480"/>
              <w:rPr>
                <w:rFonts w:ascii="宋体" w:hAnsi="宋体" w:cs="宋体"/>
                <w:sz w:val="24"/>
              </w:rPr>
            </w:pPr>
            <w:r>
              <w:rPr>
                <w:rFonts w:ascii="宋体" w:hAnsi="宋体" w:cs="宋体" w:hint="eastAsia"/>
                <w:sz w:val="24"/>
              </w:rPr>
              <w:t>公章</w:t>
            </w:r>
          </w:p>
          <w:p w:rsidR="00DE55CB" w:rsidRDefault="00DE55CB">
            <w:pPr>
              <w:pStyle w:val="21"/>
              <w:rPr>
                <w:rFonts w:hAnsi="宋体" w:cs="宋体"/>
              </w:rPr>
            </w:pPr>
          </w:p>
          <w:p w:rsidR="00DE55CB" w:rsidRDefault="004D34FC">
            <w:pPr>
              <w:ind w:firstLineChars="2200" w:firstLine="5280"/>
              <w:rPr>
                <w:rFonts w:ascii="宋体" w:hAnsi="宋体" w:cs="宋体"/>
                <w:sz w:val="24"/>
              </w:rPr>
            </w:pPr>
            <w:r>
              <w:rPr>
                <w:rFonts w:ascii="宋体" w:hAnsi="宋体" w:cs="宋体" w:hint="eastAsia"/>
                <w:sz w:val="24"/>
              </w:rPr>
              <w:t>经办人：</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DE55CB" w:rsidRDefault="00DE55CB">
            <w:pPr>
              <w:pStyle w:val="21"/>
              <w:rPr>
                <w:rFonts w:hAnsi="宋体" w:cs="宋体"/>
              </w:rPr>
            </w:pPr>
          </w:p>
          <w:p w:rsidR="00DE55CB" w:rsidRDefault="00DE55CB">
            <w:pPr>
              <w:rPr>
                <w:rFonts w:ascii="宋体" w:hAnsi="宋体" w:cs="宋体"/>
              </w:rPr>
            </w:pPr>
          </w:p>
          <w:p w:rsidR="00DE55CB" w:rsidRDefault="004D34FC">
            <w:pPr>
              <w:pStyle w:val="21"/>
              <w:ind w:leftChars="0" w:left="0" w:firstLineChars="0" w:firstLine="0"/>
              <w:rPr>
                <w:rFonts w:hAnsi="宋体" w:cs="宋体"/>
                <w:sz w:val="28"/>
              </w:rPr>
            </w:pPr>
            <w:r>
              <w:rPr>
                <w:rFonts w:hAnsi="宋体" w:cs="宋体" w:hint="eastAsia"/>
                <w:sz w:val="28"/>
              </w:rPr>
              <w:t>审批意见：</w:t>
            </w: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rPr>
                <w:rFonts w:ascii="宋体" w:hAnsi="宋体" w:cs="宋体"/>
              </w:rPr>
            </w:pPr>
          </w:p>
          <w:p w:rsidR="00DE55CB" w:rsidRDefault="00DE55CB">
            <w:pPr>
              <w:pStyle w:val="21"/>
              <w:rPr>
                <w:rFonts w:hAnsi="宋体" w:cs="宋体"/>
              </w:rPr>
            </w:pPr>
          </w:p>
          <w:p w:rsidR="00DE55CB" w:rsidRDefault="004D34FC">
            <w:pPr>
              <w:ind w:firstLineChars="2700" w:firstLine="6480"/>
              <w:rPr>
                <w:rFonts w:ascii="宋体" w:hAnsi="宋体" w:cs="宋体"/>
                <w:sz w:val="24"/>
              </w:rPr>
            </w:pPr>
            <w:r>
              <w:rPr>
                <w:rFonts w:ascii="宋体" w:hAnsi="宋体" w:cs="宋体" w:hint="eastAsia"/>
                <w:sz w:val="24"/>
              </w:rPr>
              <w:t>公章</w:t>
            </w:r>
          </w:p>
          <w:p w:rsidR="00DE55CB" w:rsidRDefault="00DE55CB">
            <w:pPr>
              <w:rPr>
                <w:rFonts w:ascii="宋体" w:hAnsi="宋体" w:cs="宋体"/>
              </w:rPr>
            </w:pPr>
          </w:p>
          <w:p w:rsidR="00DE55CB" w:rsidRDefault="00DE55CB">
            <w:pPr>
              <w:rPr>
                <w:rFonts w:ascii="宋体" w:hAnsi="宋体" w:cs="宋体"/>
              </w:rPr>
            </w:pPr>
          </w:p>
          <w:p w:rsidR="00DE55CB" w:rsidRDefault="004D34FC">
            <w:pPr>
              <w:ind w:firstLineChars="2200" w:firstLine="5280"/>
              <w:rPr>
                <w:rFonts w:ascii="宋体" w:hAnsi="宋体" w:cs="宋体"/>
              </w:rPr>
            </w:pPr>
            <w:r>
              <w:rPr>
                <w:rFonts w:ascii="宋体" w:hAnsi="宋体" w:cs="宋体" w:hint="eastAsia"/>
                <w:sz w:val="24"/>
              </w:rPr>
              <w:t>经办人：</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DE55CB" w:rsidRDefault="00DE55CB">
      <w:pPr>
        <w:rPr>
          <w:b/>
          <w:sz w:val="24"/>
        </w:rPr>
        <w:sectPr w:rsidR="00DE55CB">
          <w:footerReference w:type="default" r:id="rId12"/>
          <w:pgSz w:w="11906" w:h="16838"/>
          <w:pgMar w:top="1440" w:right="1800" w:bottom="1440" w:left="1800" w:header="851" w:footer="992" w:gutter="0"/>
          <w:pgNumType w:start="1"/>
          <w:cols w:space="425"/>
          <w:docGrid w:type="lines" w:linePitch="312"/>
        </w:sectPr>
      </w:pPr>
    </w:p>
    <w:p w:rsidR="00DE55CB" w:rsidRDefault="00DE55CB"/>
    <w:sectPr w:rsidR="00DE55CB">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FC" w:rsidRDefault="004D34FC">
      <w:r>
        <w:separator/>
      </w:r>
    </w:p>
  </w:endnote>
  <w:endnote w:type="continuationSeparator" w:id="0">
    <w:p w:rsidR="004D34FC" w:rsidRDefault="004D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Math">
    <w:panose1 w:val="00000000000000000000"/>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CB" w:rsidRDefault="00DE55CB">
    <w:pPr>
      <w:pStyle w:val="a9"/>
      <w:jc w:val="center"/>
    </w:pPr>
  </w:p>
  <w:p w:rsidR="00DE55CB" w:rsidRDefault="00DE55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52778"/>
    </w:sdtPr>
    <w:sdtEndPr/>
    <w:sdtContent>
      <w:p w:rsidR="00DE55CB" w:rsidRDefault="004D34FC">
        <w:pPr>
          <w:pStyle w:val="a9"/>
          <w:jc w:val="center"/>
        </w:pPr>
        <w:r>
          <w:fldChar w:fldCharType="begin"/>
        </w:r>
        <w:r>
          <w:instrText>PAGE   \* MERGEFORMAT</w:instrText>
        </w:r>
        <w:r>
          <w:fldChar w:fldCharType="separate"/>
        </w:r>
        <w:r w:rsidR="00A1124C" w:rsidRPr="00A1124C">
          <w:rPr>
            <w:noProof/>
            <w:lang w:val="zh-CN"/>
          </w:rPr>
          <w:t>29</w:t>
        </w:r>
        <w:r>
          <w:fldChar w:fldCharType="end"/>
        </w:r>
      </w:p>
    </w:sdtContent>
  </w:sdt>
  <w:p w:rsidR="00DE55CB" w:rsidRDefault="00DE55C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CB" w:rsidRDefault="00DE55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FC" w:rsidRDefault="004D34FC">
      <w:r>
        <w:separator/>
      </w:r>
    </w:p>
  </w:footnote>
  <w:footnote w:type="continuationSeparator" w:id="0">
    <w:p w:rsidR="004D34FC" w:rsidRDefault="004D3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30F98"/>
    <w:multiLevelType w:val="singleLevel"/>
    <w:tmpl w:val="E5A30F98"/>
    <w:lvl w:ilvl="0">
      <w:start w:val="2"/>
      <w:numFmt w:val="decimal"/>
      <w:suff w:val="nothing"/>
      <w:lvlText w:val="%1、"/>
      <w:lvlJc w:val="left"/>
    </w:lvl>
  </w:abstractNum>
  <w:abstractNum w:abstractNumId="1">
    <w:nsid w:val="41FC8CF4"/>
    <w:multiLevelType w:val="singleLevel"/>
    <w:tmpl w:val="41FC8CF4"/>
    <w:lvl w:ilvl="0">
      <w:start w:val="1"/>
      <w:numFmt w:val="decimal"/>
      <w:suff w:val="space"/>
      <w:lvlText w:val="%1)"/>
      <w:lvlJc w:val="left"/>
    </w:lvl>
  </w:abstractNum>
  <w:abstractNum w:abstractNumId="2">
    <w:nsid w:val="5ACE8B43"/>
    <w:multiLevelType w:val="singleLevel"/>
    <w:tmpl w:val="5ACE8B43"/>
    <w:lvl w:ilvl="0">
      <w:start w:val="1"/>
      <w:numFmt w:val="decimal"/>
      <w:suff w:val="nothing"/>
      <w:lvlText w:val="%1、"/>
      <w:lvlJc w:val="left"/>
    </w:lvl>
  </w:abstractNum>
  <w:abstractNum w:abstractNumId="3">
    <w:nsid w:val="66B3E0B8"/>
    <w:multiLevelType w:val="singleLevel"/>
    <w:tmpl w:val="66B3E0B8"/>
    <w:lvl w:ilvl="0">
      <w:start w:val="2"/>
      <w:numFmt w:val="decimal"/>
      <w:suff w:val="nothing"/>
      <w:lvlText w:val="%1、"/>
      <w:lvlJc w:val="left"/>
    </w:lvl>
  </w:abstractNum>
  <w:abstractNum w:abstractNumId="4">
    <w:nsid w:val="72203C51"/>
    <w:multiLevelType w:val="singleLevel"/>
    <w:tmpl w:val="72203C51"/>
    <w:lvl w:ilvl="0">
      <w:start w:val="2"/>
      <w:numFmt w:val="chineseCounting"/>
      <w:suff w:val="nothing"/>
      <w:lvlText w:val="%1、"/>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18"/>
    <w:rsid w:val="0001041C"/>
    <w:rsid w:val="000A27B4"/>
    <w:rsid w:val="000B46E9"/>
    <w:rsid w:val="000C4977"/>
    <w:rsid w:val="000E479F"/>
    <w:rsid w:val="000F0E26"/>
    <w:rsid w:val="00102724"/>
    <w:rsid w:val="001131A2"/>
    <w:rsid w:val="00114636"/>
    <w:rsid w:val="00135037"/>
    <w:rsid w:val="00166A6A"/>
    <w:rsid w:val="00167BD8"/>
    <w:rsid w:val="001B4B33"/>
    <w:rsid w:val="001D79C3"/>
    <w:rsid w:val="00202D48"/>
    <w:rsid w:val="0020622F"/>
    <w:rsid w:val="00211819"/>
    <w:rsid w:val="00251BCD"/>
    <w:rsid w:val="002649BA"/>
    <w:rsid w:val="00264B8E"/>
    <w:rsid w:val="00283A8C"/>
    <w:rsid w:val="002A1ED2"/>
    <w:rsid w:val="002A4602"/>
    <w:rsid w:val="002E1B3F"/>
    <w:rsid w:val="002E300C"/>
    <w:rsid w:val="00322009"/>
    <w:rsid w:val="00330851"/>
    <w:rsid w:val="00336DDF"/>
    <w:rsid w:val="003547B9"/>
    <w:rsid w:val="00361D4B"/>
    <w:rsid w:val="003623CA"/>
    <w:rsid w:val="003704D9"/>
    <w:rsid w:val="003705D5"/>
    <w:rsid w:val="003753F3"/>
    <w:rsid w:val="00394CBA"/>
    <w:rsid w:val="003E0E33"/>
    <w:rsid w:val="003F6251"/>
    <w:rsid w:val="00400080"/>
    <w:rsid w:val="00490B79"/>
    <w:rsid w:val="004922F7"/>
    <w:rsid w:val="004A191E"/>
    <w:rsid w:val="004A48F4"/>
    <w:rsid w:val="004A5717"/>
    <w:rsid w:val="004C35FC"/>
    <w:rsid w:val="004D34FC"/>
    <w:rsid w:val="00500064"/>
    <w:rsid w:val="0050488D"/>
    <w:rsid w:val="00512473"/>
    <w:rsid w:val="005156F4"/>
    <w:rsid w:val="00523C7F"/>
    <w:rsid w:val="00544F06"/>
    <w:rsid w:val="00561767"/>
    <w:rsid w:val="00577248"/>
    <w:rsid w:val="0058072A"/>
    <w:rsid w:val="005913C5"/>
    <w:rsid w:val="00593CAA"/>
    <w:rsid w:val="005978B6"/>
    <w:rsid w:val="005B30F8"/>
    <w:rsid w:val="005D6F63"/>
    <w:rsid w:val="005E7C18"/>
    <w:rsid w:val="005F43AB"/>
    <w:rsid w:val="00614475"/>
    <w:rsid w:val="00622818"/>
    <w:rsid w:val="0062576C"/>
    <w:rsid w:val="006322BD"/>
    <w:rsid w:val="00634018"/>
    <w:rsid w:val="00652232"/>
    <w:rsid w:val="0067315E"/>
    <w:rsid w:val="006C2B3C"/>
    <w:rsid w:val="006C3C50"/>
    <w:rsid w:val="006C420D"/>
    <w:rsid w:val="006F00ED"/>
    <w:rsid w:val="00721038"/>
    <w:rsid w:val="0073022A"/>
    <w:rsid w:val="0073272C"/>
    <w:rsid w:val="0074196F"/>
    <w:rsid w:val="00762E06"/>
    <w:rsid w:val="007876A0"/>
    <w:rsid w:val="007B45F4"/>
    <w:rsid w:val="007F36BA"/>
    <w:rsid w:val="007F633F"/>
    <w:rsid w:val="00825A7F"/>
    <w:rsid w:val="00832F9E"/>
    <w:rsid w:val="008379A7"/>
    <w:rsid w:val="008446E8"/>
    <w:rsid w:val="00857E58"/>
    <w:rsid w:val="008702C9"/>
    <w:rsid w:val="0088042C"/>
    <w:rsid w:val="00880A8C"/>
    <w:rsid w:val="00892070"/>
    <w:rsid w:val="008A3221"/>
    <w:rsid w:val="008C4292"/>
    <w:rsid w:val="008D6654"/>
    <w:rsid w:val="00910AAE"/>
    <w:rsid w:val="00932938"/>
    <w:rsid w:val="0096084D"/>
    <w:rsid w:val="009644F8"/>
    <w:rsid w:val="009911C6"/>
    <w:rsid w:val="009C2437"/>
    <w:rsid w:val="009C4BDD"/>
    <w:rsid w:val="009D7BE8"/>
    <w:rsid w:val="009F772D"/>
    <w:rsid w:val="00A073B9"/>
    <w:rsid w:val="00A1124C"/>
    <w:rsid w:val="00A250A9"/>
    <w:rsid w:val="00A4009A"/>
    <w:rsid w:val="00A6277B"/>
    <w:rsid w:val="00A71A59"/>
    <w:rsid w:val="00A807C0"/>
    <w:rsid w:val="00A95F35"/>
    <w:rsid w:val="00AB07CF"/>
    <w:rsid w:val="00AC05CF"/>
    <w:rsid w:val="00AC20F8"/>
    <w:rsid w:val="00AC7C39"/>
    <w:rsid w:val="00AD44A3"/>
    <w:rsid w:val="00AD7F67"/>
    <w:rsid w:val="00AE5756"/>
    <w:rsid w:val="00B219BF"/>
    <w:rsid w:val="00B47585"/>
    <w:rsid w:val="00B616CD"/>
    <w:rsid w:val="00B760FD"/>
    <w:rsid w:val="00B770D5"/>
    <w:rsid w:val="00B817B0"/>
    <w:rsid w:val="00B82E57"/>
    <w:rsid w:val="00B8567F"/>
    <w:rsid w:val="00B873F1"/>
    <w:rsid w:val="00B91D45"/>
    <w:rsid w:val="00BA471F"/>
    <w:rsid w:val="00C03713"/>
    <w:rsid w:val="00C47AFF"/>
    <w:rsid w:val="00C73C1E"/>
    <w:rsid w:val="00C8035F"/>
    <w:rsid w:val="00CB2787"/>
    <w:rsid w:val="00CD20F0"/>
    <w:rsid w:val="00D04F51"/>
    <w:rsid w:val="00D17662"/>
    <w:rsid w:val="00D26829"/>
    <w:rsid w:val="00D33C93"/>
    <w:rsid w:val="00D406D1"/>
    <w:rsid w:val="00D44878"/>
    <w:rsid w:val="00D47DD7"/>
    <w:rsid w:val="00D5454A"/>
    <w:rsid w:val="00D57FED"/>
    <w:rsid w:val="00DA7C7F"/>
    <w:rsid w:val="00DC6E7D"/>
    <w:rsid w:val="00DE26EC"/>
    <w:rsid w:val="00DE3737"/>
    <w:rsid w:val="00DE55CB"/>
    <w:rsid w:val="00DF53BF"/>
    <w:rsid w:val="00DF5706"/>
    <w:rsid w:val="00E163F1"/>
    <w:rsid w:val="00E34379"/>
    <w:rsid w:val="00E420D3"/>
    <w:rsid w:val="00E46E41"/>
    <w:rsid w:val="00E86D96"/>
    <w:rsid w:val="00EB7976"/>
    <w:rsid w:val="00EC38BC"/>
    <w:rsid w:val="00ED1ECC"/>
    <w:rsid w:val="00ED21CA"/>
    <w:rsid w:val="00ED7269"/>
    <w:rsid w:val="00EF13EA"/>
    <w:rsid w:val="00F01CEC"/>
    <w:rsid w:val="00F62B18"/>
    <w:rsid w:val="00F80E67"/>
    <w:rsid w:val="00F81253"/>
    <w:rsid w:val="00F83276"/>
    <w:rsid w:val="00FA4FE6"/>
    <w:rsid w:val="00FC1FF1"/>
    <w:rsid w:val="00FF0C31"/>
    <w:rsid w:val="00FF7FB4"/>
    <w:rsid w:val="013A7D29"/>
    <w:rsid w:val="01E40B15"/>
    <w:rsid w:val="02204A92"/>
    <w:rsid w:val="02D34ABE"/>
    <w:rsid w:val="051043A6"/>
    <w:rsid w:val="058B4DD4"/>
    <w:rsid w:val="05B07091"/>
    <w:rsid w:val="05F85B21"/>
    <w:rsid w:val="0605795C"/>
    <w:rsid w:val="06BC08F5"/>
    <w:rsid w:val="06BD5F81"/>
    <w:rsid w:val="06E30FB4"/>
    <w:rsid w:val="081D27D0"/>
    <w:rsid w:val="083A2EF9"/>
    <w:rsid w:val="08DA3849"/>
    <w:rsid w:val="091B4247"/>
    <w:rsid w:val="0920487B"/>
    <w:rsid w:val="094333CB"/>
    <w:rsid w:val="0AA17016"/>
    <w:rsid w:val="0DD36BA5"/>
    <w:rsid w:val="0EC3793F"/>
    <w:rsid w:val="0EF15DBC"/>
    <w:rsid w:val="0EF307C4"/>
    <w:rsid w:val="10B85593"/>
    <w:rsid w:val="11720B64"/>
    <w:rsid w:val="11D95D6B"/>
    <w:rsid w:val="11E23921"/>
    <w:rsid w:val="121A7F76"/>
    <w:rsid w:val="12536219"/>
    <w:rsid w:val="13113BAE"/>
    <w:rsid w:val="13CC4E44"/>
    <w:rsid w:val="13F60E5B"/>
    <w:rsid w:val="141F42A3"/>
    <w:rsid w:val="14300F56"/>
    <w:rsid w:val="14F729A2"/>
    <w:rsid w:val="14FC2435"/>
    <w:rsid w:val="14FE2F4E"/>
    <w:rsid w:val="16B30C0D"/>
    <w:rsid w:val="175C19AA"/>
    <w:rsid w:val="17F518F5"/>
    <w:rsid w:val="18225AAF"/>
    <w:rsid w:val="18406E70"/>
    <w:rsid w:val="185F557E"/>
    <w:rsid w:val="18E168D3"/>
    <w:rsid w:val="19951381"/>
    <w:rsid w:val="19E2196E"/>
    <w:rsid w:val="1A23531E"/>
    <w:rsid w:val="1AD40EAA"/>
    <w:rsid w:val="1CC1107A"/>
    <w:rsid w:val="1D2D2A02"/>
    <w:rsid w:val="1DE5151D"/>
    <w:rsid w:val="1EFE29EB"/>
    <w:rsid w:val="1F4950E3"/>
    <w:rsid w:val="20273006"/>
    <w:rsid w:val="20490396"/>
    <w:rsid w:val="211479CC"/>
    <w:rsid w:val="21800E57"/>
    <w:rsid w:val="21CC5F86"/>
    <w:rsid w:val="21DF5FB2"/>
    <w:rsid w:val="2210256B"/>
    <w:rsid w:val="22144DA1"/>
    <w:rsid w:val="227A5E62"/>
    <w:rsid w:val="22B84F43"/>
    <w:rsid w:val="23C1091E"/>
    <w:rsid w:val="2449165C"/>
    <w:rsid w:val="24870B75"/>
    <w:rsid w:val="254044C7"/>
    <w:rsid w:val="258929F1"/>
    <w:rsid w:val="266C5197"/>
    <w:rsid w:val="26D008D8"/>
    <w:rsid w:val="27832FD3"/>
    <w:rsid w:val="279B7968"/>
    <w:rsid w:val="27D6206B"/>
    <w:rsid w:val="282E6EFC"/>
    <w:rsid w:val="288C7535"/>
    <w:rsid w:val="29480B2D"/>
    <w:rsid w:val="29F642A6"/>
    <w:rsid w:val="2A626C07"/>
    <w:rsid w:val="2A6C2E65"/>
    <w:rsid w:val="2B7B2367"/>
    <w:rsid w:val="2BC34D22"/>
    <w:rsid w:val="2C1F19C5"/>
    <w:rsid w:val="2CE25877"/>
    <w:rsid w:val="2DCD1CE0"/>
    <w:rsid w:val="2E4457B1"/>
    <w:rsid w:val="311113D6"/>
    <w:rsid w:val="31C70FCF"/>
    <w:rsid w:val="326449D2"/>
    <w:rsid w:val="338510F4"/>
    <w:rsid w:val="33A86491"/>
    <w:rsid w:val="33BA4C67"/>
    <w:rsid w:val="34C57A19"/>
    <w:rsid w:val="3522636C"/>
    <w:rsid w:val="35B2144A"/>
    <w:rsid w:val="36515D05"/>
    <w:rsid w:val="365E619F"/>
    <w:rsid w:val="38014C02"/>
    <w:rsid w:val="392E12F3"/>
    <w:rsid w:val="3B83408B"/>
    <w:rsid w:val="3C752E8C"/>
    <w:rsid w:val="3C952875"/>
    <w:rsid w:val="3CBF3470"/>
    <w:rsid w:val="3CCB0EE9"/>
    <w:rsid w:val="3CFE5FD7"/>
    <w:rsid w:val="41D548DA"/>
    <w:rsid w:val="427C400C"/>
    <w:rsid w:val="434630FB"/>
    <w:rsid w:val="44883407"/>
    <w:rsid w:val="466C2270"/>
    <w:rsid w:val="47FA4779"/>
    <w:rsid w:val="481F3930"/>
    <w:rsid w:val="4841575E"/>
    <w:rsid w:val="48B01B35"/>
    <w:rsid w:val="490A42AD"/>
    <w:rsid w:val="4BE50898"/>
    <w:rsid w:val="4C7C08ED"/>
    <w:rsid w:val="4C8A36E2"/>
    <w:rsid w:val="4CC54D4F"/>
    <w:rsid w:val="4CD643D9"/>
    <w:rsid w:val="4DE02526"/>
    <w:rsid w:val="4F417FAE"/>
    <w:rsid w:val="50427E75"/>
    <w:rsid w:val="50DA4E8D"/>
    <w:rsid w:val="51B96DDB"/>
    <w:rsid w:val="52760EA5"/>
    <w:rsid w:val="53460F4D"/>
    <w:rsid w:val="56396F9E"/>
    <w:rsid w:val="56411EAF"/>
    <w:rsid w:val="582A2F63"/>
    <w:rsid w:val="589F00C8"/>
    <w:rsid w:val="592A028F"/>
    <w:rsid w:val="59C13205"/>
    <w:rsid w:val="5A317279"/>
    <w:rsid w:val="5A457FBA"/>
    <w:rsid w:val="5A9E4084"/>
    <w:rsid w:val="5B657A93"/>
    <w:rsid w:val="5C8C4900"/>
    <w:rsid w:val="5CF9326F"/>
    <w:rsid w:val="5D2374B9"/>
    <w:rsid w:val="5D4903BF"/>
    <w:rsid w:val="5E024567"/>
    <w:rsid w:val="5E0C2CB8"/>
    <w:rsid w:val="5E185B4F"/>
    <w:rsid w:val="5E311C3F"/>
    <w:rsid w:val="5ED166CD"/>
    <w:rsid w:val="609C0355"/>
    <w:rsid w:val="61352583"/>
    <w:rsid w:val="64484D43"/>
    <w:rsid w:val="64B21D5E"/>
    <w:rsid w:val="66CF50F0"/>
    <w:rsid w:val="679D09AD"/>
    <w:rsid w:val="67B946A1"/>
    <w:rsid w:val="68641B7B"/>
    <w:rsid w:val="68877D0A"/>
    <w:rsid w:val="6B074380"/>
    <w:rsid w:val="6B841DD0"/>
    <w:rsid w:val="6BE555FC"/>
    <w:rsid w:val="6C5414E7"/>
    <w:rsid w:val="6C8E62E7"/>
    <w:rsid w:val="6CA029F1"/>
    <w:rsid w:val="6D1D0496"/>
    <w:rsid w:val="6DBC0391"/>
    <w:rsid w:val="6DF35DD6"/>
    <w:rsid w:val="6E7D5B52"/>
    <w:rsid w:val="6F937DC5"/>
    <w:rsid w:val="6FDF076F"/>
    <w:rsid w:val="713D2B98"/>
    <w:rsid w:val="71722B37"/>
    <w:rsid w:val="73BB678C"/>
    <w:rsid w:val="74340468"/>
    <w:rsid w:val="744409E6"/>
    <w:rsid w:val="74617BD4"/>
    <w:rsid w:val="747B7262"/>
    <w:rsid w:val="74F05955"/>
    <w:rsid w:val="759A261A"/>
    <w:rsid w:val="77E47643"/>
    <w:rsid w:val="7829506A"/>
    <w:rsid w:val="78421864"/>
    <w:rsid w:val="79CF77E2"/>
    <w:rsid w:val="79DC534A"/>
    <w:rsid w:val="7A5C1CD7"/>
    <w:rsid w:val="7AC8552D"/>
    <w:rsid w:val="7B107D20"/>
    <w:rsid w:val="7BC532BA"/>
    <w:rsid w:val="7C193C68"/>
    <w:rsid w:val="7C8A6EDC"/>
    <w:rsid w:val="7DAB2187"/>
    <w:rsid w:val="7E646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oa heading" w:semiHidden="0" w:uiPriority="0" w:unhideWhenUsed="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宋体" w:hAnsi="黑体"/>
      <w:b/>
      <w:bCs/>
      <w:kern w:val="44"/>
      <w:sz w:val="44"/>
      <w:szCs w:val="44"/>
    </w:rPr>
  </w:style>
  <w:style w:type="paragraph" w:styleId="2">
    <w:name w:val="heading 2"/>
    <w:basedOn w:val="a"/>
    <w:next w:val="a"/>
    <w:qFormat/>
    <w:pPr>
      <w:keepNext/>
      <w:spacing w:line="400" w:lineRule="exact"/>
      <w:jc w:val="center"/>
      <w:outlineLvl w:val="1"/>
    </w:pPr>
    <w:rPr>
      <w:w w:val="90"/>
      <w:sz w:val="28"/>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宋体" w:hAnsi="黑体"/>
      <w:szCs w:val="22"/>
    </w:rPr>
  </w:style>
  <w:style w:type="paragraph" w:styleId="a4">
    <w:name w:val="toa heading"/>
    <w:basedOn w:val="a"/>
    <w:next w:val="a"/>
    <w:qFormat/>
    <w:pPr>
      <w:spacing w:before="120"/>
    </w:pPr>
    <w:rPr>
      <w:rFonts w:ascii="Arial" w:hAnsi="Arial" w:cs="Arial"/>
      <w:szCs w:val="22"/>
    </w:rPr>
  </w:style>
  <w:style w:type="paragraph" w:styleId="a5">
    <w:name w:val="annotation text"/>
    <w:basedOn w:val="a"/>
    <w:link w:val="Char0"/>
    <w:uiPriority w:val="99"/>
    <w:semiHidden/>
    <w:unhideWhenUsed/>
    <w:qFormat/>
    <w:pPr>
      <w:jc w:val="left"/>
    </w:pPr>
  </w:style>
  <w:style w:type="paragraph" w:styleId="a6">
    <w:name w:val="Body Text"/>
    <w:basedOn w:val="a"/>
    <w:link w:val="Char1"/>
    <w:uiPriority w:val="99"/>
    <w:semiHidden/>
    <w:unhideWhenUsed/>
    <w:qFormat/>
    <w:pPr>
      <w:spacing w:after="120"/>
    </w:pPr>
  </w:style>
  <w:style w:type="paragraph" w:styleId="a7">
    <w:name w:val="Body Text Indent"/>
    <w:basedOn w:val="a"/>
    <w:link w:val="Char2"/>
    <w:uiPriority w:val="99"/>
    <w:semiHidden/>
    <w:unhideWhenUsed/>
    <w:qFormat/>
    <w:pPr>
      <w:spacing w:after="120"/>
      <w:ind w:leftChars="200" w:left="420"/>
    </w:pPr>
  </w:style>
  <w:style w:type="paragraph" w:styleId="20">
    <w:name w:val="Body Text Indent 2"/>
    <w:basedOn w:val="a"/>
    <w:qFormat/>
    <w:pPr>
      <w:tabs>
        <w:tab w:val="left" w:pos="6855"/>
      </w:tabs>
      <w:ind w:firstLineChars="200" w:firstLine="560"/>
    </w:pPr>
    <w:rPr>
      <w:rFonts w:eastAsia="仿宋_GB2312"/>
      <w:sz w:val="28"/>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黑体" w:eastAsia="黑体" w:hAnsi="黑体"/>
      <w:sz w:val="44"/>
      <w:szCs w:val="44"/>
    </w:rPr>
  </w:style>
  <w:style w:type="paragraph" w:styleId="ab">
    <w:name w:val="annotation subject"/>
    <w:basedOn w:val="a5"/>
    <w:next w:val="a5"/>
    <w:link w:val="Char6"/>
    <w:uiPriority w:val="99"/>
    <w:semiHidden/>
    <w:unhideWhenUsed/>
    <w:qFormat/>
    <w:rPr>
      <w:b/>
      <w:bCs/>
    </w:rPr>
  </w:style>
  <w:style w:type="paragraph" w:styleId="21">
    <w:name w:val="Body Text First Indent 2"/>
    <w:basedOn w:val="a7"/>
    <w:next w:val="a"/>
    <w:link w:val="2Char"/>
    <w:qFormat/>
    <w:pPr>
      <w:ind w:firstLineChars="200" w:firstLine="420"/>
    </w:pPr>
    <w:rPr>
      <w:rFonts w:ascii="宋体" w:hAnsi="黑体"/>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qFormat/>
    <w:rPr>
      <w:sz w:val="21"/>
      <w:szCs w:val="21"/>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character" w:customStyle="1" w:styleId="Char2">
    <w:name w:val="正文文本缩进 Char"/>
    <w:basedOn w:val="a0"/>
    <w:link w:val="a7"/>
    <w:uiPriority w:val="99"/>
    <w:semiHidden/>
    <w:qFormat/>
    <w:rPr>
      <w:rFonts w:ascii="Times New Roman" w:eastAsia="宋体" w:hAnsi="Times New Roman" w:cs="Times New Roman"/>
      <w:szCs w:val="24"/>
    </w:rPr>
  </w:style>
  <w:style w:type="character" w:customStyle="1" w:styleId="2Char">
    <w:name w:val="正文首行缩进 2 Char"/>
    <w:basedOn w:val="Char2"/>
    <w:link w:val="21"/>
    <w:qFormat/>
    <w:rPr>
      <w:rFonts w:ascii="宋体" w:eastAsia="宋体" w:hAnsi="黑体" w:cs="Times New Roman"/>
      <w:szCs w:val="24"/>
    </w:rPr>
  </w:style>
  <w:style w:type="character" w:customStyle="1" w:styleId="1Char">
    <w:name w:val="标题 1 Char"/>
    <w:basedOn w:val="a0"/>
    <w:link w:val="1"/>
    <w:uiPriority w:val="9"/>
    <w:qFormat/>
    <w:rPr>
      <w:rFonts w:ascii="宋体" w:eastAsia="宋体" w:hAnsi="黑体" w:cs="Times New Roman"/>
      <w:b/>
      <w:bCs/>
      <w:kern w:val="44"/>
      <w:sz w:val="44"/>
      <w:szCs w:val="44"/>
    </w:rPr>
  </w:style>
  <w:style w:type="paragraph" w:customStyle="1" w:styleId="Default">
    <w:name w:val="Default"/>
    <w:qFormat/>
    <w:pPr>
      <w:widowControl w:val="0"/>
      <w:autoSpaceDE w:val="0"/>
      <w:autoSpaceDN w:val="0"/>
      <w:adjustRightInd w:val="0"/>
    </w:pPr>
    <w:rPr>
      <w:rFonts w:ascii="宋体" w:cs="宋体"/>
      <w:color w:val="000000"/>
      <w:kern w:val="2"/>
      <w:sz w:val="21"/>
      <w:szCs w:val="24"/>
    </w:rPr>
  </w:style>
  <w:style w:type="character" w:customStyle="1" w:styleId="Char">
    <w:name w:val="正文缩进 Char"/>
    <w:link w:val="a3"/>
    <w:qFormat/>
    <w:rPr>
      <w:rFonts w:ascii="宋体" w:eastAsia="宋体" w:hAnsi="黑体" w:cs="Times New Roman"/>
    </w:rPr>
  </w:style>
  <w:style w:type="paragraph" w:styleId="af0">
    <w:name w:val="List Paragraph"/>
    <w:basedOn w:val="a"/>
    <w:uiPriority w:val="34"/>
    <w:qFormat/>
    <w:pPr>
      <w:ind w:firstLineChars="200" w:firstLine="420"/>
    </w:pPr>
  </w:style>
  <w:style w:type="character" w:styleId="af1">
    <w:name w:val="Placeholder Text"/>
    <w:basedOn w:val="a0"/>
    <w:uiPriority w:val="99"/>
    <w:semiHidden/>
    <w:qFormat/>
    <w:rPr>
      <w:color w:val="808080"/>
    </w:r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character" w:customStyle="1" w:styleId="Char3">
    <w:name w:val="批注框文本 Char"/>
    <w:basedOn w:val="a0"/>
    <w:link w:val="a8"/>
    <w:uiPriority w:val="99"/>
    <w:semiHidden/>
    <w:qFormat/>
    <w:rPr>
      <w:rFonts w:ascii="Times New Roman" w:eastAsia="宋体" w:hAnsi="Times New Roman" w:cs="Times New Roman"/>
      <w:kern w:val="2"/>
      <w:sz w:val="18"/>
      <w:szCs w:val="18"/>
    </w:rPr>
  </w:style>
  <w:style w:type="character" w:customStyle="1" w:styleId="Char0">
    <w:name w:val="批注文字 Char"/>
    <w:basedOn w:val="a0"/>
    <w:link w:val="a5"/>
    <w:uiPriority w:val="99"/>
    <w:semiHidden/>
    <w:qFormat/>
    <w:rPr>
      <w:rFonts w:ascii="Times New Roman" w:eastAsia="宋体" w:hAnsi="Times New Roman" w:cs="Times New Roman"/>
      <w:kern w:val="2"/>
      <w:sz w:val="21"/>
      <w:szCs w:val="24"/>
    </w:rPr>
  </w:style>
  <w:style w:type="character" w:customStyle="1" w:styleId="Char6">
    <w:name w:val="批注主题 Char"/>
    <w:basedOn w:val="Char0"/>
    <w:link w:val="ab"/>
    <w:uiPriority w:val="99"/>
    <w:semiHidden/>
    <w:qFormat/>
    <w:rPr>
      <w:rFonts w:ascii="Times New Roman" w:eastAsia="宋体" w:hAnsi="Times New Roman" w:cs="Times New Roman"/>
      <w:b/>
      <w:bCs/>
      <w:kern w:val="2"/>
      <w:sz w:val="21"/>
      <w:szCs w:val="24"/>
    </w:rPr>
  </w:style>
  <w:style w:type="character" w:customStyle="1" w:styleId="Char1">
    <w:name w:val="正文文本 Char"/>
    <w:basedOn w:val="a0"/>
    <w:link w:val="a6"/>
    <w:uiPriority w:val="99"/>
    <w:semiHidden/>
    <w:qFormat/>
    <w:rPr>
      <w:rFonts w:ascii="Times New Roman" w:eastAsia="宋体" w:hAnsi="Times New Roman" w:cs="Times New Roman"/>
      <w:kern w:val="2"/>
      <w:sz w:val="21"/>
      <w:szCs w:val="24"/>
    </w:rPr>
  </w:style>
  <w:style w:type="paragraph" w:customStyle="1" w:styleId="30">
    <w:name w:val="3"/>
    <w:basedOn w:val="a"/>
    <w:next w:val="20"/>
    <w:qFormat/>
  </w:style>
  <w:style w:type="paragraph" w:customStyle="1" w:styleId="11">
    <w:name w:val="正文1"/>
    <w:basedOn w:val="a"/>
    <w:qFormat/>
    <w:pPr>
      <w:adjustRightInd w:val="0"/>
      <w:snapToGrid w:val="0"/>
      <w:spacing w:line="500" w:lineRule="atLeast"/>
      <w:ind w:firstLine="567"/>
    </w:pPr>
    <w:rPr>
      <w:rFonts w:ascii="Calibri" w:hAnsi="Calibri"/>
      <w:sz w:val="28"/>
    </w:rPr>
  </w:style>
  <w:style w:type="paragraph" w:customStyle="1" w:styleId="af2">
    <w:name w:val="三级标题"/>
    <w:basedOn w:val="3"/>
    <w:qFormat/>
    <w:pPr>
      <w:spacing w:before="0" w:after="0" w:line="500" w:lineRule="exact"/>
      <w:ind w:firstLineChars="200" w:firstLine="200"/>
    </w:pPr>
    <w:rPr>
      <w:sz w:val="24"/>
    </w:rPr>
  </w:style>
  <w:style w:type="paragraph" w:customStyle="1" w:styleId="af3">
    <w:name w:val="表格文字"/>
    <w:basedOn w:val="a"/>
    <w:qFormat/>
    <w:pPr>
      <w:jc w:val="center"/>
    </w:pPr>
    <w:rPr>
      <w:rFonts w:ascii="仿宋_GB2312" w:eastAsia="仿宋_GB2312" w:hAnsi="Arial Black"/>
      <w:kern w:val="44"/>
      <w:sz w:val="24"/>
    </w:rPr>
  </w:style>
  <w:style w:type="table" w:customStyle="1" w:styleId="12">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oa heading" w:semiHidden="0" w:uiPriority="0" w:unhideWhenUsed="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宋体" w:hAnsi="黑体"/>
      <w:b/>
      <w:bCs/>
      <w:kern w:val="44"/>
      <w:sz w:val="44"/>
      <w:szCs w:val="44"/>
    </w:rPr>
  </w:style>
  <w:style w:type="paragraph" w:styleId="2">
    <w:name w:val="heading 2"/>
    <w:basedOn w:val="a"/>
    <w:next w:val="a"/>
    <w:qFormat/>
    <w:pPr>
      <w:keepNext/>
      <w:spacing w:line="400" w:lineRule="exact"/>
      <w:jc w:val="center"/>
      <w:outlineLvl w:val="1"/>
    </w:pPr>
    <w:rPr>
      <w:w w:val="90"/>
      <w:sz w:val="28"/>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宋体" w:hAnsi="黑体"/>
      <w:szCs w:val="22"/>
    </w:rPr>
  </w:style>
  <w:style w:type="paragraph" w:styleId="a4">
    <w:name w:val="toa heading"/>
    <w:basedOn w:val="a"/>
    <w:next w:val="a"/>
    <w:qFormat/>
    <w:pPr>
      <w:spacing w:before="120"/>
    </w:pPr>
    <w:rPr>
      <w:rFonts w:ascii="Arial" w:hAnsi="Arial" w:cs="Arial"/>
      <w:szCs w:val="22"/>
    </w:rPr>
  </w:style>
  <w:style w:type="paragraph" w:styleId="a5">
    <w:name w:val="annotation text"/>
    <w:basedOn w:val="a"/>
    <w:link w:val="Char0"/>
    <w:uiPriority w:val="99"/>
    <w:semiHidden/>
    <w:unhideWhenUsed/>
    <w:qFormat/>
    <w:pPr>
      <w:jc w:val="left"/>
    </w:pPr>
  </w:style>
  <w:style w:type="paragraph" w:styleId="a6">
    <w:name w:val="Body Text"/>
    <w:basedOn w:val="a"/>
    <w:link w:val="Char1"/>
    <w:uiPriority w:val="99"/>
    <w:semiHidden/>
    <w:unhideWhenUsed/>
    <w:qFormat/>
    <w:pPr>
      <w:spacing w:after="120"/>
    </w:pPr>
  </w:style>
  <w:style w:type="paragraph" w:styleId="a7">
    <w:name w:val="Body Text Indent"/>
    <w:basedOn w:val="a"/>
    <w:link w:val="Char2"/>
    <w:uiPriority w:val="99"/>
    <w:semiHidden/>
    <w:unhideWhenUsed/>
    <w:qFormat/>
    <w:pPr>
      <w:spacing w:after="120"/>
      <w:ind w:leftChars="200" w:left="420"/>
    </w:pPr>
  </w:style>
  <w:style w:type="paragraph" w:styleId="20">
    <w:name w:val="Body Text Indent 2"/>
    <w:basedOn w:val="a"/>
    <w:qFormat/>
    <w:pPr>
      <w:tabs>
        <w:tab w:val="left" w:pos="6855"/>
      </w:tabs>
      <w:ind w:firstLineChars="200" w:firstLine="560"/>
    </w:pPr>
    <w:rPr>
      <w:rFonts w:eastAsia="仿宋_GB2312"/>
      <w:sz w:val="28"/>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黑体" w:eastAsia="黑体" w:hAnsi="黑体"/>
      <w:sz w:val="44"/>
      <w:szCs w:val="44"/>
    </w:rPr>
  </w:style>
  <w:style w:type="paragraph" w:styleId="ab">
    <w:name w:val="annotation subject"/>
    <w:basedOn w:val="a5"/>
    <w:next w:val="a5"/>
    <w:link w:val="Char6"/>
    <w:uiPriority w:val="99"/>
    <w:semiHidden/>
    <w:unhideWhenUsed/>
    <w:qFormat/>
    <w:rPr>
      <w:b/>
      <w:bCs/>
    </w:rPr>
  </w:style>
  <w:style w:type="paragraph" w:styleId="21">
    <w:name w:val="Body Text First Indent 2"/>
    <w:basedOn w:val="a7"/>
    <w:next w:val="a"/>
    <w:link w:val="2Char"/>
    <w:qFormat/>
    <w:pPr>
      <w:ind w:firstLineChars="200" w:firstLine="420"/>
    </w:pPr>
    <w:rPr>
      <w:rFonts w:ascii="宋体" w:hAnsi="黑体"/>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qFormat/>
    <w:rPr>
      <w:sz w:val="21"/>
      <w:szCs w:val="21"/>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character" w:customStyle="1" w:styleId="Char2">
    <w:name w:val="正文文本缩进 Char"/>
    <w:basedOn w:val="a0"/>
    <w:link w:val="a7"/>
    <w:uiPriority w:val="99"/>
    <w:semiHidden/>
    <w:qFormat/>
    <w:rPr>
      <w:rFonts w:ascii="Times New Roman" w:eastAsia="宋体" w:hAnsi="Times New Roman" w:cs="Times New Roman"/>
      <w:szCs w:val="24"/>
    </w:rPr>
  </w:style>
  <w:style w:type="character" w:customStyle="1" w:styleId="2Char">
    <w:name w:val="正文首行缩进 2 Char"/>
    <w:basedOn w:val="Char2"/>
    <w:link w:val="21"/>
    <w:qFormat/>
    <w:rPr>
      <w:rFonts w:ascii="宋体" w:eastAsia="宋体" w:hAnsi="黑体" w:cs="Times New Roman"/>
      <w:szCs w:val="24"/>
    </w:rPr>
  </w:style>
  <w:style w:type="character" w:customStyle="1" w:styleId="1Char">
    <w:name w:val="标题 1 Char"/>
    <w:basedOn w:val="a0"/>
    <w:link w:val="1"/>
    <w:uiPriority w:val="9"/>
    <w:qFormat/>
    <w:rPr>
      <w:rFonts w:ascii="宋体" w:eastAsia="宋体" w:hAnsi="黑体" w:cs="Times New Roman"/>
      <w:b/>
      <w:bCs/>
      <w:kern w:val="44"/>
      <w:sz w:val="44"/>
      <w:szCs w:val="44"/>
    </w:rPr>
  </w:style>
  <w:style w:type="paragraph" w:customStyle="1" w:styleId="Default">
    <w:name w:val="Default"/>
    <w:qFormat/>
    <w:pPr>
      <w:widowControl w:val="0"/>
      <w:autoSpaceDE w:val="0"/>
      <w:autoSpaceDN w:val="0"/>
      <w:adjustRightInd w:val="0"/>
    </w:pPr>
    <w:rPr>
      <w:rFonts w:ascii="宋体" w:cs="宋体"/>
      <w:color w:val="000000"/>
      <w:kern w:val="2"/>
      <w:sz w:val="21"/>
      <w:szCs w:val="24"/>
    </w:rPr>
  </w:style>
  <w:style w:type="character" w:customStyle="1" w:styleId="Char">
    <w:name w:val="正文缩进 Char"/>
    <w:link w:val="a3"/>
    <w:qFormat/>
    <w:rPr>
      <w:rFonts w:ascii="宋体" w:eastAsia="宋体" w:hAnsi="黑体" w:cs="Times New Roman"/>
    </w:rPr>
  </w:style>
  <w:style w:type="paragraph" w:styleId="af0">
    <w:name w:val="List Paragraph"/>
    <w:basedOn w:val="a"/>
    <w:uiPriority w:val="34"/>
    <w:qFormat/>
    <w:pPr>
      <w:ind w:firstLineChars="200" w:firstLine="420"/>
    </w:pPr>
  </w:style>
  <w:style w:type="character" w:styleId="af1">
    <w:name w:val="Placeholder Text"/>
    <w:basedOn w:val="a0"/>
    <w:uiPriority w:val="99"/>
    <w:semiHidden/>
    <w:qFormat/>
    <w:rPr>
      <w:color w:val="808080"/>
    </w:r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character" w:customStyle="1" w:styleId="Char3">
    <w:name w:val="批注框文本 Char"/>
    <w:basedOn w:val="a0"/>
    <w:link w:val="a8"/>
    <w:uiPriority w:val="99"/>
    <w:semiHidden/>
    <w:qFormat/>
    <w:rPr>
      <w:rFonts w:ascii="Times New Roman" w:eastAsia="宋体" w:hAnsi="Times New Roman" w:cs="Times New Roman"/>
      <w:kern w:val="2"/>
      <w:sz w:val="18"/>
      <w:szCs w:val="18"/>
    </w:rPr>
  </w:style>
  <w:style w:type="character" w:customStyle="1" w:styleId="Char0">
    <w:name w:val="批注文字 Char"/>
    <w:basedOn w:val="a0"/>
    <w:link w:val="a5"/>
    <w:uiPriority w:val="99"/>
    <w:semiHidden/>
    <w:qFormat/>
    <w:rPr>
      <w:rFonts w:ascii="Times New Roman" w:eastAsia="宋体" w:hAnsi="Times New Roman" w:cs="Times New Roman"/>
      <w:kern w:val="2"/>
      <w:sz w:val="21"/>
      <w:szCs w:val="24"/>
    </w:rPr>
  </w:style>
  <w:style w:type="character" w:customStyle="1" w:styleId="Char6">
    <w:name w:val="批注主题 Char"/>
    <w:basedOn w:val="Char0"/>
    <w:link w:val="ab"/>
    <w:uiPriority w:val="99"/>
    <w:semiHidden/>
    <w:qFormat/>
    <w:rPr>
      <w:rFonts w:ascii="Times New Roman" w:eastAsia="宋体" w:hAnsi="Times New Roman" w:cs="Times New Roman"/>
      <w:b/>
      <w:bCs/>
      <w:kern w:val="2"/>
      <w:sz w:val="21"/>
      <w:szCs w:val="24"/>
    </w:rPr>
  </w:style>
  <w:style w:type="character" w:customStyle="1" w:styleId="Char1">
    <w:name w:val="正文文本 Char"/>
    <w:basedOn w:val="a0"/>
    <w:link w:val="a6"/>
    <w:uiPriority w:val="99"/>
    <w:semiHidden/>
    <w:qFormat/>
    <w:rPr>
      <w:rFonts w:ascii="Times New Roman" w:eastAsia="宋体" w:hAnsi="Times New Roman" w:cs="Times New Roman"/>
      <w:kern w:val="2"/>
      <w:sz w:val="21"/>
      <w:szCs w:val="24"/>
    </w:rPr>
  </w:style>
  <w:style w:type="paragraph" w:customStyle="1" w:styleId="30">
    <w:name w:val="3"/>
    <w:basedOn w:val="a"/>
    <w:next w:val="20"/>
    <w:qFormat/>
  </w:style>
  <w:style w:type="paragraph" w:customStyle="1" w:styleId="11">
    <w:name w:val="正文1"/>
    <w:basedOn w:val="a"/>
    <w:qFormat/>
    <w:pPr>
      <w:adjustRightInd w:val="0"/>
      <w:snapToGrid w:val="0"/>
      <w:spacing w:line="500" w:lineRule="atLeast"/>
      <w:ind w:firstLine="567"/>
    </w:pPr>
    <w:rPr>
      <w:rFonts w:ascii="Calibri" w:hAnsi="Calibri"/>
      <w:sz w:val="28"/>
    </w:rPr>
  </w:style>
  <w:style w:type="paragraph" w:customStyle="1" w:styleId="af2">
    <w:name w:val="三级标题"/>
    <w:basedOn w:val="3"/>
    <w:qFormat/>
    <w:pPr>
      <w:spacing w:before="0" w:after="0" w:line="500" w:lineRule="exact"/>
      <w:ind w:firstLineChars="200" w:firstLine="200"/>
    </w:pPr>
    <w:rPr>
      <w:sz w:val="24"/>
    </w:rPr>
  </w:style>
  <w:style w:type="paragraph" w:customStyle="1" w:styleId="af3">
    <w:name w:val="表格文字"/>
    <w:basedOn w:val="a"/>
    <w:qFormat/>
    <w:pPr>
      <w:jc w:val="center"/>
    </w:pPr>
    <w:rPr>
      <w:rFonts w:ascii="仿宋_GB2312" w:eastAsia="仿宋_GB2312" w:hAnsi="Arial Black"/>
      <w:kern w:val="44"/>
      <w:sz w:val="24"/>
    </w:rPr>
  </w:style>
  <w:style w:type="table" w:customStyle="1" w:styleId="12">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298F20-A0D7-4AFC-842D-FC7AB0CF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33</Pages>
  <Words>3628</Words>
  <Characters>20680</Characters>
  <Application>Microsoft Office Word</Application>
  <DocSecurity>0</DocSecurity>
  <Lines>172</Lines>
  <Paragraphs>48</Paragraphs>
  <ScaleCrop>false</ScaleCrop>
  <Company>Microsoft</Company>
  <LinksUpToDate>false</LinksUpToDate>
  <CharactersWithSpaces>24260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韩磊</cp:lastModifiedBy>
  <cp:revision>41</cp:revision>
  <dcterms:created xsi:type="dcterms:W3CDTF">2019-11-18T08:53:00Z</dcterms:created>
  <dcterms:modified xsi:type="dcterms:W3CDTF">2020-05-09T08:10:00Z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