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4D" w:rsidRPr="00306246" w:rsidRDefault="000C3C1A" w:rsidP="00306246">
      <w:pPr>
        <w:pStyle w:val="ab"/>
        <w:snapToGrid w:val="0"/>
        <w:spacing w:before="0" w:after="0" w:line="560" w:lineRule="exact"/>
        <w:ind w:firstLineChars="300" w:firstLine="960"/>
        <w:jc w:val="right"/>
        <w:rPr>
          <w:rFonts w:ascii="仿宋_GB2312" w:eastAsia="仿宋_GB2312"/>
          <w:szCs w:val="32"/>
        </w:rPr>
      </w:pPr>
      <w:r>
        <w:rPr>
          <w:rFonts w:hint="eastAsia"/>
        </w:rPr>
        <w:t xml:space="preserve">                  </w:t>
      </w:r>
      <w:r w:rsidR="0061101D">
        <w:t>陕西咸</w:t>
      </w:r>
      <w:proofErr w:type="gramStart"/>
      <w:r w:rsidR="0061101D">
        <w:t>沣东审服</w:t>
      </w:r>
      <w:proofErr w:type="gramEnd"/>
      <w:r w:rsidR="0061101D">
        <w:t>准字</w:t>
      </w:r>
      <w:r w:rsidR="00306246" w:rsidRPr="00306246">
        <w:rPr>
          <w:rFonts w:ascii="仿宋_GB2312" w:eastAsia="仿宋_GB2312" w:hAnsi="宋体" w:hint="eastAsia"/>
          <w:szCs w:val="32"/>
        </w:rPr>
        <w:t>〔2020〕</w:t>
      </w:r>
      <w:r>
        <w:rPr>
          <w:rFonts w:ascii="仿宋_GB2312" w:eastAsia="仿宋_GB2312" w:hAnsi="宋体" w:hint="eastAsia"/>
          <w:szCs w:val="32"/>
        </w:rPr>
        <w:t>114</w:t>
      </w:r>
      <w:r w:rsidR="00306246" w:rsidRPr="00306246">
        <w:rPr>
          <w:rFonts w:ascii="仿宋_GB2312" w:eastAsia="仿宋_GB2312" w:hAnsi="宋体" w:hint="eastAsia"/>
          <w:szCs w:val="32"/>
        </w:rPr>
        <w:t>号</w:t>
      </w:r>
    </w:p>
    <w:p w:rsidR="00034DE0" w:rsidRPr="009B4C77" w:rsidRDefault="00D1374D" w:rsidP="00B065E3">
      <w:pPr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  <w:r w:rsidRPr="009B4C77">
        <w:rPr>
          <w:rFonts w:ascii="仿宋_GB2312" w:eastAsia="仿宋_GB2312" w:hint="eastAsia"/>
          <w:bCs/>
          <w:sz w:val="32"/>
          <w:szCs w:val="32"/>
        </w:rPr>
        <w:t>关于</w:t>
      </w:r>
      <w:r w:rsidR="00B065E3" w:rsidRPr="009B4C77">
        <w:rPr>
          <w:rFonts w:ascii="仿宋_GB2312" w:eastAsia="仿宋_GB2312" w:hint="eastAsia"/>
          <w:bCs/>
          <w:sz w:val="32"/>
          <w:szCs w:val="32"/>
        </w:rPr>
        <w:t>同力重</w:t>
      </w:r>
      <w:proofErr w:type="gramStart"/>
      <w:r w:rsidR="00B065E3" w:rsidRPr="009B4C77">
        <w:rPr>
          <w:rFonts w:ascii="仿宋_GB2312" w:eastAsia="仿宋_GB2312" w:hint="eastAsia"/>
          <w:bCs/>
          <w:sz w:val="32"/>
          <w:szCs w:val="32"/>
        </w:rPr>
        <w:t>工非公路</w:t>
      </w:r>
      <w:proofErr w:type="gramEnd"/>
      <w:r w:rsidR="00B065E3" w:rsidRPr="009B4C77">
        <w:rPr>
          <w:rFonts w:ascii="仿宋_GB2312" w:eastAsia="仿宋_GB2312" w:hint="eastAsia"/>
          <w:bCs/>
          <w:sz w:val="32"/>
          <w:szCs w:val="32"/>
        </w:rPr>
        <w:t>自卸车及全路面矿用车</w:t>
      </w:r>
    </w:p>
    <w:p w:rsidR="00D1374D" w:rsidRPr="009B4C77" w:rsidRDefault="00B065E3" w:rsidP="00B065E3">
      <w:pPr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  <w:r w:rsidRPr="009B4C77">
        <w:rPr>
          <w:rFonts w:ascii="仿宋_GB2312" w:eastAsia="仿宋_GB2312" w:hint="eastAsia"/>
          <w:bCs/>
          <w:sz w:val="32"/>
          <w:szCs w:val="32"/>
        </w:rPr>
        <w:t>制造基地</w:t>
      </w:r>
      <w:r w:rsidR="00306246" w:rsidRPr="009B4C77">
        <w:rPr>
          <w:rFonts w:ascii="仿宋_GB2312" w:eastAsia="仿宋_GB2312" w:hint="eastAsia"/>
          <w:bCs/>
          <w:sz w:val="32"/>
          <w:szCs w:val="32"/>
        </w:rPr>
        <w:t>环境影响报告表的批复</w:t>
      </w:r>
    </w:p>
    <w:p w:rsidR="00D1374D" w:rsidRPr="001A380A" w:rsidRDefault="00B065E3" w:rsidP="001A380A">
      <w:pPr>
        <w:spacing w:line="560" w:lineRule="exact"/>
        <w:rPr>
          <w:rFonts w:ascii="仿宋_GB2312" w:eastAsia="仿宋_GB2312" w:hAnsiTheme="minorHAnsi" w:cs="宋体"/>
          <w:kern w:val="0"/>
          <w:sz w:val="32"/>
          <w:szCs w:val="32"/>
        </w:rPr>
      </w:pPr>
      <w:r w:rsidRPr="00B065E3">
        <w:rPr>
          <w:rFonts w:ascii="仿宋_GB2312" w:eastAsia="仿宋_GB2312" w:hint="eastAsia"/>
          <w:bCs/>
          <w:sz w:val="32"/>
          <w:szCs w:val="32"/>
        </w:rPr>
        <w:t>陕西同力重工股份有限公司</w:t>
      </w:r>
      <w:r w:rsidR="00D1374D" w:rsidRPr="001A380A">
        <w:rPr>
          <w:rFonts w:ascii="仿宋_GB2312" w:eastAsia="仿宋_GB2312" w:hAnsiTheme="minorHAnsi" w:cs="宋体" w:hint="eastAsia"/>
          <w:kern w:val="0"/>
          <w:sz w:val="32"/>
          <w:szCs w:val="32"/>
        </w:rPr>
        <w:t>:</w:t>
      </w:r>
    </w:p>
    <w:p w:rsidR="004C1FF3" w:rsidRPr="009F6DBB" w:rsidRDefault="00D1374D" w:rsidP="004C1FF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你公司报来《</w:t>
      </w:r>
      <w:r w:rsidR="00B065E3" w:rsidRPr="00B065E3">
        <w:rPr>
          <w:rFonts w:ascii="仿宋_GB2312" w:eastAsia="仿宋_GB2312" w:hint="eastAsia"/>
          <w:bCs/>
          <w:sz w:val="32"/>
          <w:szCs w:val="32"/>
        </w:rPr>
        <w:t>同力重工非公路自卸车及全路面矿用车制造基地</w:t>
      </w:r>
      <w:r w:rsidR="004C1FF3"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="004C1FF3" w:rsidRPr="009F6DBB">
        <w:rPr>
          <w:rFonts w:ascii="仿宋_GB2312" w:eastAsia="仿宋_GB2312" w:hint="eastAsia"/>
          <w:sz w:val="32"/>
          <w:szCs w:val="32"/>
        </w:rPr>
        <w:t>“</w:t>
      </w:r>
      <w:r w:rsidR="004C1FF3"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="004C1FF3" w:rsidRPr="009F6DBB">
        <w:rPr>
          <w:rFonts w:ascii="仿宋_GB2312" w:eastAsia="仿宋_GB2312" w:hint="eastAsia"/>
          <w:sz w:val="32"/>
          <w:szCs w:val="32"/>
        </w:rPr>
        <w:t>”</w:t>
      </w:r>
      <w:r w:rsidR="004C1FF3" w:rsidRPr="009F6DBB">
        <w:rPr>
          <w:rFonts w:ascii="仿宋_GB2312" w:eastAsia="仿宋_GB2312" w:hAnsi="宋体" w:hint="eastAsia"/>
          <w:sz w:val="32"/>
          <w:szCs w:val="32"/>
        </w:rPr>
        <w:t>）</w:t>
      </w:r>
      <w:r w:rsidRPr="001A380A">
        <w:rPr>
          <w:rFonts w:ascii="仿宋_GB2312" w:eastAsia="仿宋_GB2312" w:hint="eastAsia"/>
          <w:sz w:val="32"/>
          <w:szCs w:val="32"/>
        </w:rPr>
        <w:t>收悉。</w:t>
      </w:r>
      <w:r w:rsidR="004C1FF3"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根据国家建设项目有关法律法规及相关技术规范，结合专家技术评估意见，经我局审议，现批复如下：</w:t>
      </w:r>
    </w:p>
    <w:p w:rsidR="00D1374D" w:rsidRPr="001A380A" w:rsidRDefault="00D1374D" w:rsidP="001A38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一、项目概况</w:t>
      </w:r>
    </w:p>
    <w:p w:rsidR="005A398A" w:rsidRPr="006C7752" w:rsidRDefault="00B065E3" w:rsidP="00B536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65E3">
        <w:rPr>
          <w:rFonts w:ascii="仿宋_GB2312" w:eastAsia="仿宋_GB2312" w:hint="eastAsia"/>
          <w:bCs/>
          <w:sz w:val="32"/>
          <w:szCs w:val="32"/>
        </w:rPr>
        <w:t>同力重</w:t>
      </w:r>
      <w:proofErr w:type="gramStart"/>
      <w:r w:rsidRPr="00B065E3">
        <w:rPr>
          <w:rFonts w:ascii="仿宋_GB2312" w:eastAsia="仿宋_GB2312" w:hint="eastAsia"/>
          <w:bCs/>
          <w:sz w:val="32"/>
          <w:szCs w:val="32"/>
        </w:rPr>
        <w:t>工非公路</w:t>
      </w:r>
      <w:proofErr w:type="gramEnd"/>
      <w:r w:rsidRPr="00B065E3">
        <w:rPr>
          <w:rFonts w:ascii="仿宋_GB2312" w:eastAsia="仿宋_GB2312" w:hint="eastAsia"/>
          <w:bCs/>
          <w:sz w:val="32"/>
          <w:szCs w:val="32"/>
        </w:rPr>
        <w:t>自卸车及全路面矿用车制造基地</w:t>
      </w:r>
      <w:r w:rsidR="00D1374D" w:rsidRPr="001A380A">
        <w:rPr>
          <w:rFonts w:ascii="仿宋_GB2312" w:eastAsia="仿宋_GB2312" w:hint="eastAsia"/>
          <w:sz w:val="32"/>
          <w:szCs w:val="32"/>
        </w:rPr>
        <w:t>位于</w:t>
      </w:r>
      <w:proofErr w:type="gramStart"/>
      <w:r w:rsidR="009A0D92" w:rsidRPr="009A0D92">
        <w:rPr>
          <w:rFonts w:ascii="仿宋_GB2312" w:eastAsia="仿宋_GB2312" w:hint="eastAsia"/>
          <w:sz w:val="32"/>
          <w:szCs w:val="32"/>
        </w:rPr>
        <w:t>沣</w:t>
      </w:r>
      <w:proofErr w:type="gramEnd"/>
      <w:r w:rsidR="009A0D92" w:rsidRPr="009A0D92">
        <w:rPr>
          <w:rFonts w:ascii="仿宋_GB2312" w:eastAsia="仿宋_GB2312" w:hint="eastAsia"/>
          <w:sz w:val="32"/>
          <w:szCs w:val="32"/>
        </w:rPr>
        <w:t>东新城</w:t>
      </w:r>
      <w:r w:rsidR="00CE1DDA">
        <w:rPr>
          <w:rFonts w:ascii="仿宋_GB2312" w:eastAsia="仿宋_GB2312" w:hint="eastAsia"/>
          <w:sz w:val="32"/>
          <w:szCs w:val="32"/>
        </w:rPr>
        <w:t>现代产业园</w:t>
      </w:r>
      <w:r w:rsidR="00E978AF" w:rsidRPr="00E978AF">
        <w:rPr>
          <w:rFonts w:ascii="仿宋_GB2312" w:eastAsia="仿宋_GB2312" w:hint="eastAsia"/>
          <w:sz w:val="32"/>
          <w:szCs w:val="32"/>
        </w:rPr>
        <w:t>。</w:t>
      </w:r>
      <w:r w:rsidR="005A398A" w:rsidRPr="009A0D92">
        <w:rPr>
          <w:rFonts w:ascii="仿宋_GB2312" w:eastAsia="仿宋_GB2312" w:hint="eastAsia"/>
          <w:sz w:val="32"/>
          <w:szCs w:val="32"/>
        </w:rPr>
        <w:t>项目</w:t>
      </w:r>
      <w:r w:rsidR="005A398A" w:rsidRPr="006C7752">
        <w:rPr>
          <w:rFonts w:ascii="仿宋_GB2312" w:eastAsia="仿宋_GB2312" w:hint="eastAsia"/>
          <w:sz w:val="32"/>
          <w:szCs w:val="32"/>
        </w:rPr>
        <w:t>占地</w:t>
      </w:r>
      <w:r w:rsidR="00644677">
        <w:rPr>
          <w:rFonts w:ascii="仿宋_GB2312" w:eastAsia="仿宋_GB2312" w:hint="eastAsia"/>
          <w:sz w:val="32"/>
          <w:szCs w:val="32"/>
        </w:rPr>
        <w:t>面积151716.28</w:t>
      </w:r>
      <w:r w:rsidR="00644677" w:rsidRPr="001A1FD7">
        <w:rPr>
          <w:rFonts w:eastAsia="仿宋_GB2312"/>
          <w:sz w:val="32"/>
          <w:szCs w:val="32"/>
        </w:rPr>
        <w:t>m</w:t>
      </w:r>
      <w:r w:rsidR="00644677">
        <w:rPr>
          <w:rFonts w:ascii="仿宋_GB2312" w:eastAsia="仿宋_GB2312" w:hint="eastAsia"/>
          <w:sz w:val="32"/>
          <w:szCs w:val="32"/>
          <w:vertAlign w:val="superscript"/>
        </w:rPr>
        <w:t>2</w:t>
      </w:r>
      <w:r w:rsidR="005A398A" w:rsidRPr="006C7752">
        <w:rPr>
          <w:rFonts w:ascii="仿宋_GB2312" w:eastAsia="仿宋_GB2312" w:hint="eastAsia"/>
          <w:sz w:val="32"/>
          <w:szCs w:val="32"/>
        </w:rPr>
        <w:t>，</w:t>
      </w:r>
      <w:r w:rsidR="00644677" w:rsidRPr="009F6DBB">
        <w:rPr>
          <w:rFonts w:ascii="仿宋_GB2312" w:eastAsia="仿宋_GB2312" w:hint="eastAsia"/>
          <w:bCs/>
          <w:sz w:val="32"/>
          <w:szCs w:val="32"/>
        </w:rPr>
        <w:t>总建筑面积</w:t>
      </w:r>
      <w:r w:rsidR="00E32F49">
        <w:rPr>
          <w:rFonts w:ascii="仿宋_GB2312" w:eastAsia="仿宋_GB2312" w:hint="eastAsia"/>
          <w:bCs/>
          <w:sz w:val="32"/>
          <w:szCs w:val="32"/>
        </w:rPr>
        <w:t>90</w:t>
      </w:r>
      <w:r w:rsidR="00C9195F">
        <w:rPr>
          <w:rFonts w:ascii="仿宋_GB2312" w:eastAsia="仿宋_GB2312" w:hint="eastAsia"/>
          <w:bCs/>
          <w:sz w:val="32"/>
          <w:szCs w:val="32"/>
        </w:rPr>
        <w:t>733.1</w:t>
      </w:r>
      <w:r w:rsidR="00644677" w:rsidRPr="001A1FD7">
        <w:rPr>
          <w:rFonts w:eastAsia="仿宋_GB2312"/>
          <w:bCs/>
          <w:sz w:val="32"/>
          <w:szCs w:val="32"/>
        </w:rPr>
        <w:t>m</w:t>
      </w:r>
      <w:r w:rsidR="00644677" w:rsidRPr="009F6DBB">
        <w:rPr>
          <w:rFonts w:ascii="仿宋_GB2312" w:eastAsia="仿宋_GB2312" w:hint="eastAsia"/>
          <w:bCs/>
          <w:sz w:val="32"/>
          <w:szCs w:val="32"/>
          <w:vertAlign w:val="superscript"/>
        </w:rPr>
        <w:t>2</w:t>
      </w:r>
      <w:r w:rsidR="00644677" w:rsidRPr="009F6DBB">
        <w:rPr>
          <w:rFonts w:ascii="仿宋_GB2312" w:eastAsia="仿宋_GB2312" w:hint="eastAsia"/>
          <w:bCs/>
          <w:sz w:val="32"/>
          <w:szCs w:val="32"/>
        </w:rPr>
        <w:t>，主要建设内容有</w:t>
      </w:r>
      <w:r w:rsidR="00E32F49">
        <w:rPr>
          <w:rFonts w:ascii="仿宋_GB2312" w:eastAsia="仿宋_GB2312" w:hint="eastAsia"/>
          <w:bCs/>
          <w:sz w:val="32"/>
          <w:szCs w:val="32"/>
        </w:rPr>
        <w:t>试制</w:t>
      </w:r>
      <w:r w:rsidR="00644677">
        <w:rPr>
          <w:rFonts w:ascii="仿宋_GB2312" w:eastAsia="仿宋_GB2312" w:hint="eastAsia"/>
          <w:bCs/>
          <w:sz w:val="32"/>
          <w:szCs w:val="32"/>
        </w:rPr>
        <w:t>车间、</w:t>
      </w:r>
      <w:r w:rsidR="00E32F49">
        <w:rPr>
          <w:rFonts w:ascii="仿宋_GB2312" w:eastAsia="仿宋_GB2312" w:hint="eastAsia"/>
          <w:bCs/>
          <w:sz w:val="32"/>
          <w:szCs w:val="32"/>
        </w:rPr>
        <w:t>部件</w:t>
      </w:r>
      <w:r w:rsidR="00644677">
        <w:rPr>
          <w:rFonts w:ascii="仿宋_GB2312" w:eastAsia="仿宋_GB2312" w:hint="eastAsia"/>
          <w:bCs/>
          <w:sz w:val="32"/>
          <w:szCs w:val="32"/>
        </w:rPr>
        <w:t>车间</w:t>
      </w:r>
      <w:r w:rsidR="00E32F49">
        <w:rPr>
          <w:rFonts w:ascii="仿宋_GB2312" w:eastAsia="仿宋_GB2312" w:hint="eastAsia"/>
          <w:bCs/>
          <w:sz w:val="32"/>
          <w:szCs w:val="32"/>
        </w:rPr>
        <w:t>、总装车间</w:t>
      </w:r>
      <w:r w:rsidR="00644677" w:rsidRPr="009F6DBB">
        <w:rPr>
          <w:rFonts w:ascii="仿宋_GB2312" w:eastAsia="仿宋_GB2312" w:hint="eastAsia"/>
          <w:bCs/>
          <w:sz w:val="32"/>
          <w:szCs w:val="32"/>
        </w:rPr>
        <w:t>以及</w:t>
      </w:r>
      <w:r w:rsidR="00E32F49">
        <w:rPr>
          <w:rFonts w:ascii="仿宋_GB2312" w:eastAsia="仿宋_GB2312" w:hint="eastAsia"/>
          <w:bCs/>
          <w:sz w:val="32"/>
          <w:szCs w:val="32"/>
        </w:rPr>
        <w:t>综合楼</w:t>
      </w:r>
      <w:r w:rsidR="00644677">
        <w:rPr>
          <w:rFonts w:ascii="仿宋_GB2312" w:eastAsia="仿宋_GB2312" w:hint="eastAsia"/>
          <w:bCs/>
          <w:sz w:val="32"/>
          <w:szCs w:val="32"/>
        </w:rPr>
        <w:t>、</w:t>
      </w:r>
      <w:r w:rsidR="00E32F49">
        <w:rPr>
          <w:rFonts w:ascii="仿宋_GB2312" w:eastAsia="仿宋_GB2312" w:hint="eastAsia"/>
          <w:bCs/>
          <w:sz w:val="32"/>
          <w:szCs w:val="32"/>
        </w:rPr>
        <w:t>试验中心</w:t>
      </w:r>
      <w:r w:rsidR="00644677" w:rsidRPr="009F6DBB">
        <w:rPr>
          <w:rFonts w:ascii="仿宋_GB2312" w:eastAsia="仿宋_GB2312" w:hint="eastAsia"/>
          <w:bCs/>
          <w:sz w:val="32"/>
          <w:szCs w:val="32"/>
        </w:rPr>
        <w:t>等配套附属设施</w:t>
      </w:r>
      <w:r w:rsidR="002D4C71">
        <w:rPr>
          <w:rFonts w:ascii="仿宋_GB2312" w:eastAsia="仿宋_GB2312" w:hint="eastAsia"/>
          <w:bCs/>
          <w:sz w:val="32"/>
          <w:szCs w:val="32"/>
        </w:rPr>
        <w:t>。</w:t>
      </w:r>
      <w:r w:rsidR="00644677" w:rsidRPr="009F6DBB">
        <w:rPr>
          <w:rFonts w:ascii="仿宋_GB2312" w:eastAsia="仿宋_GB2312" w:hint="eastAsia"/>
          <w:bCs/>
          <w:sz w:val="32"/>
          <w:szCs w:val="32"/>
        </w:rPr>
        <w:t>项目运营后可年</w:t>
      </w:r>
      <w:r w:rsidR="00644677">
        <w:rPr>
          <w:rFonts w:ascii="仿宋_GB2312" w:eastAsia="仿宋_GB2312" w:hint="eastAsia"/>
          <w:bCs/>
          <w:sz w:val="32"/>
          <w:szCs w:val="32"/>
        </w:rPr>
        <w:t>生产</w:t>
      </w:r>
      <w:proofErr w:type="gramStart"/>
      <w:r w:rsidR="00644677">
        <w:rPr>
          <w:rFonts w:ascii="仿宋_GB2312" w:eastAsia="仿宋_GB2312" w:hint="eastAsia"/>
          <w:bCs/>
          <w:sz w:val="32"/>
          <w:szCs w:val="32"/>
        </w:rPr>
        <w:t>非公路</w:t>
      </w:r>
      <w:proofErr w:type="gramEnd"/>
      <w:r w:rsidR="00644677">
        <w:rPr>
          <w:rFonts w:ascii="仿宋_GB2312" w:eastAsia="仿宋_GB2312" w:hint="eastAsia"/>
          <w:bCs/>
          <w:sz w:val="32"/>
          <w:szCs w:val="32"/>
        </w:rPr>
        <w:t>自卸车6000台、全路面矿用车500台</w:t>
      </w:r>
      <w:r w:rsidR="00644677" w:rsidRPr="009F6DBB">
        <w:rPr>
          <w:rFonts w:ascii="仿宋_GB2312" w:eastAsia="仿宋_GB2312" w:hint="eastAsia"/>
          <w:bCs/>
          <w:sz w:val="32"/>
          <w:szCs w:val="32"/>
        </w:rPr>
        <w:t>。</w:t>
      </w:r>
      <w:r w:rsidR="005A398A" w:rsidRPr="006C7752">
        <w:rPr>
          <w:rFonts w:ascii="仿宋_GB2312" w:eastAsia="仿宋_GB2312" w:hint="eastAsia"/>
          <w:sz w:val="32"/>
          <w:szCs w:val="32"/>
        </w:rPr>
        <w:t>项目总投资</w:t>
      </w:r>
      <w:r w:rsidR="00644677">
        <w:rPr>
          <w:rFonts w:ascii="仿宋_GB2312" w:eastAsia="仿宋_GB2312" w:hint="eastAsia"/>
          <w:sz w:val="32"/>
          <w:szCs w:val="32"/>
        </w:rPr>
        <w:t>120000</w:t>
      </w:r>
      <w:r w:rsidR="005A398A" w:rsidRPr="006C7752">
        <w:rPr>
          <w:rFonts w:ascii="仿宋_GB2312" w:eastAsia="仿宋_GB2312" w:hint="eastAsia"/>
          <w:sz w:val="32"/>
          <w:szCs w:val="32"/>
        </w:rPr>
        <w:t>万元，其中环保投资</w:t>
      </w:r>
      <w:r w:rsidR="00F5724E">
        <w:rPr>
          <w:rFonts w:ascii="仿宋_GB2312" w:eastAsia="仿宋_GB2312" w:hint="eastAsia"/>
          <w:sz w:val="32"/>
          <w:szCs w:val="32"/>
        </w:rPr>
        <w:t>2120</w:t>
      </w:r>
      <w:r w:rsidR="005A398A" w:rsidRPr="006C7752">
        <w:rPr>
          <w:rFonts w:ascii="仿宋_GB2312" w:eastAsia="仿宋_GB2312" w:hint="eastAsia"/>
          <w:sz w:val="32"/>
          <w:szCs w:val="32"/>
        </w:rPr>
        <w:t>万元。</w:t>
      </w:r>
    </w:p>
    <w:p w:rsidR="005A398A" w:rsidRPr="009F6DBB" w:rsidRDefault="005A398A" w:rsidP="005A398A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我局</w:t>
      </w:r>
      <w:r w:rsidR="002D4C71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5A398A" w:rsidRPr="009F6DBB" w:rsidRDefault="005A398A" w:rsidP="005A398A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530009" w:rsidRPr="00CE6921" w:rsidRDefault="005A398A" w:rsidP="0053000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（一）</w:t>
      </w:r>
      <w:r w:rsidR="00530009" w:rsidRPr="00CE6921">
        <w:rPr>
          <w:rFonts w:ascii="仿宋_GB2312" w:eastAsia="仿宋_GB2312" w:cs="TT42ECo01"/>
          <w:color w:val="000000"/>
          <w:kern w:val="0"/>
          <w:sz w:val="32"/>
          <w:szCs w:val="32"/>
        </w:rPr>
        <w:t>施工过程中严格执行</w:t>
      </w:r>
      <w:proofErr w:type="gramStart"/>
      <w:r w:rsidR="00530009" w:rsidRPr="00CE6921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沣</w:t>
      </w:r>
      <w:proofErr w:type="gramEnd"/>
      <w:r w:rsidR="00530009" w:rsidRPr="00CE6921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东</w:t>
      </w:r>
      <w:r w:rsidR="00530009" w:rsidRPr="00CE6921">
        <w:rPr>
          <w:rFonts w:ascii="仿宋_GB2312" w:eastAsia="仿宋_GB2312" w:cs="TT42ECo01"/>
          <w:color w:val="000000"/>
          <w:kern w:val="0"/>
          <w:sz w:val="32"/>
          <w:szCs w:val="32"/>
        </w:rPr>
        <w:t>新城</w:t>
      </w:r>
      <w:r w:rsidR="00530009" w:rsidRPr="00CE6921">
        <w:rPr>
          <w:rFonts w:ascii="仿宋_GB2312" w:eastAsia="仿宋_GB2312" w:cs="TT42ECo01"/>
          <w:color w:val="000000"/>
          <w:kern w:val="0"/>
          <w:sz w:val="32"/>
          <w:szCs w:val="32"/>
        </w:rPr>
        <w:t>“</w:t>
      </w:r>
      <w:r w:rsidR="00530009" w:rsidRPr="00CE6921">
        <w:rPr>
          <w:rFonts w:ascii="仿宋_GB2312" w:eastAsia="仿宋_GB2312" w:cs="TT42ECo01"/>
          <w:color w:val="000000"/>
          <w:kern w:val="0"/>
          <w:sz w:val="32"/>
          <w:szCs w:val="32"/>
        </w:rPr>
        <w:t>铁腕治霾</w:t>
      </w:r>
      <w:r w:rsidR="00530009" w:rsidRPr="00CE6921">
        <w:rPr>
          <w:rFonts w:ascii="仿宋_GB2312" w:eastAsia="仿宋_GB2312" w:cs="TT42ECo01"/>
          <w:color w:val="000000"/>
          <w:kern w:val="0"/>
          <w:sz w:val="32"/>
          <w:szCs w:val="32"/>
        </w:rPr>
        <w:t>”</w:t>
      </w:r>
      <w:r w:rsidR="00530009" w:rsidRPr="00CE6921">
        <w:rPr>
          <w:rFonts w:ascii="仿宋_GB2312" w:eastAsia="仿宋_GB2312" w:cs="TT42ECo01"/>
          <w:color w:val="000000"/>
          <w:kern w:val="0"/>
          <w:sz w:val="32"/>
          <w:szCs w:val="32"/>
        </w:rPr>
        <w:t>有关规定</w:t>
      </w:r>
      <w:r w:rsidR="00530009" w:rsidRPr="00CE6921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，</w:t>
      </w:r>
      <w:r w:rsidR="00530009" w:rsidRPr="00CE6921">
        <w:rPr>
          <w:rFonts w:ascii="仿宋_GB2312" w:eastAsia="仿宋_GB2312" w:cs="TT42ECo01"/>
          <w:color w:val="000000"/>
          <w:kern w:val="0"/>
          <w:sz w:val="32"/>
          <w:szCs w:val="32"/>
        </w:rPr>
        <w:t>采取覆盖、设置围挡、湿法作业、施工工地出入口净化处理、四级以上风力停止土方施工等</w:t>
      </w:r>
      <w:proofErr w:type="gramStart"/>
      <w:r w:rsidR="00530009" w:rsidRPr="00CE6921">
        <w:rPr>
          <w:rFonts w:ascii="仿宋_GB2312" w:eastAsia="仿宋_GB2312" w:cs="TT42ECo01"/>
          <w:color w:val="000000"/>
          <w:kern w:val="0"/>
          <w:sz w:val="32"/>
          <w:szCs w:val="32"/>
        </w:rPr>
        <w:t>防尘指</w:t>
      </w:r>
      <w:proofErr w:type="gramEnd"/>
      <w:r w:rsidR="00530009" w:rsidRPr="00CE6921">
        <w:rPr>
          <w:rFonts w:ascii="仿宋_GB2312" w:eastAsia="仿宋_GB2312" w:cs="TT42ECo01"/>
          <w:color w:val="000000"/>
          <w:kern w:val="0"/>
          <w:sz w:val="32"/>
          <w:szCs w:val="32"/>
        </w:rPr>
        <w:t>施</w:t>
      </w:r>
      <w:r w:rsidR="00530009" w:rsidRPr="00CE6921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，</w:t>
      </w:r>
      <w:r w:rsidR="00530009" w:rsidRPr="00CE6921">
        <w:rPr>
          <w:rFonts w:ascii="仿宋_GB2312" w:eastAsia="仿宋_GB2312" w:cs="TT42ECo01"/>
          <w:color w:val="000000"/>
          <w:kern w:val="0"/>
          <w:sz w:val="32"/>
          <w:szCs w:val="32"/>
        </w:rPr>
        <w:t>防止施工扬尘对周围环境</w:t>
      </w:r>
      <w:r w:rsidR="00530009" w:rsidRPr="00CE6921">
        <w:rPr>
          <w:rFonts w:ascii="仿宋_GB2312" w:eastAsia="仿宋_GB2312" w:cs="TT42ECo01"/>
          <w:color w:val="000000"/>
          <w:kern w:val="0"/>
          <w:sz w:val="32"/>
          <w:szCs w:val="32"/>
        </w:rPr>
        <w:lastRenderedPageBreak/>
        <w:t>空气造成污染</w:t>
      </w:r>
      <w:r w:rsidR="00530009" w:rsidRPr="00CE6921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。</w:t>
      </w:r>
      <w:r w:rsidR="00530009" w:rsidRPr="00CE6921">
        <w:rPr>
          <w:rFonts w:ascii="仿宋_GB2312" w:eastAsia="仿宋_GB2312" w:cs="TT42ECo01"/>
          <w:color w:val="000000"/>
          <w:kern w:val="0"/>
          <w:sz w:val="32"/>
          <w:szCs w:val="32"/>
        </w:rPr>
        <w:t>优先选用低噪声设备</w:t>
      </w:r>
      <w:r w:rsidR="00530009" w:rsidRPr="00CE6921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，</w:t>
      </w:r>
      <w:r w:rsidR="00530009" w:rsidRPr="00CE6921">
        <w:rPr>
          <w:rFonts w:ascii="仿宋_GB2312" w:eastAsia="仿宋_GB2312" w:cs="TT42ECo01"/>
          <w:color w:val="000000"/>
          <w:kern w:val="0"/>
          <w:sz w:val="32"/>
          <w:szCs w:val="32"/>
        </w:rPr>
        <w:t>合理安排施工进度和作业时间</w:t>
      </w:r>
      <w:r w:rsidR="00530009" w:rsidRPr="00CE6921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，</w:t>
      </w:r>
      <w:r w:rsidR="00530009" w:rsidRPr="00CE6921">
        <w:rPr>
          <w:rFonts w:ascii="仿宋_GB2312" w:eastAsia="仿宋_GB2312" w:cs="TT42ECo01"/>
          <w:color w:val="000000"/>
          <w:kern w:val="0"/>
          <w:sz w:val="32"/>
          <w:szCs w:val="32"/>
        </w:rPr>
        <w:t>夜间</w:t>
      </w:r>
      <w:r w:rsidR="00530009" w:rsidRPr="00CE6921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22</w:t>
      </w:r>
      <w:r w:rsidR="00530009" w:rsidRPr="00CE6921">
        <w:rPr>
          <w:rFonts w:ascii="仿宋_GB2312" w:eastAsia="仿宋_GB2312" w:cs="TT42ECo01"/>
          <w:color w:val="000000"/>
          <w:kern w:val="0"/>
          <w:sz w:val="32"/>
          <w:szCs w:val="32"/>
        </w:rPr>
        <w:t>时</w:t>
      </w:r>
      <w:r w:rsidR="00530009" w:rsidRPr="00CE6921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至</w:t>
      </w:r>
      <w:r w:rsidR="00530009" w:rsidRPr="00CE6921">
        <w:rPr>
          <w:rFonts w:ascii="仿宋_GB2312" w:eastAsia="仿宋_GB2312" w:cs="TT42ECo01"/>
          <w:color w:val="000000"/>
          <w:kern w:val="0"/>
          <w:sz w:val="32"/>
          <w:szCs w:val="32"/>
        </w:rPr>
        <w:t>次日</w:t>
      </w:r>
      <w:r w:rsidR="00530009" w:rsidRPr="00CE6921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6</w:t>
      </w:r>
      <w:r w:rsidR="00530009" w:rsidRPr="00CE6921">
        <w:rPr>
          <w:rFonts w:ascii="仿宋_GB2312" w:eastAsia="仿宋_GB2312" w:cs="TT42ECo01"/>
          <w:color w:val="000000"/>
          <w:kern w:val="0"/>
          <w:sz w:val="32"/>
          <w:szCs w:val="32"/>
        </w:rPr>
        <w:t>时停止施工</w:t>
      </w:r>
      <w:r w:rsidR="00530009" w:rsidRPr="00CE6921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，</w:t>
      </w:r>
      <w:r w:rsidR="00530009" w:rsidRPr="00CE6921">
        <w:rPr>
          <w:rFonts w:ascii="仿宋_GB2312" w:eastAsia="仿宋_GB2312" w:cs="TT42ECo01"/>
          <w:color w:val="000000"/>
          <w:kern w:val="0"/>
          <w:sz w:val="32"/>
          <w:szCs w:val="32"/>
        </w:rPr>
        <w:t>未经批准不得进行夜间扰民施工。</w:t>
      </w:r>
    </w:p>
    <w:p w:rsidR="00530009" w:rsidRPr="00CE6921" w:rsidRDefault="00530009" w:rsidP="0053000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CE6921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严格落实报告表中提出的各项施工期环保措施，防止对环境造成污染。</w:t>
      </w:r>
    </w:p>
    <w:p w:rsidR="00A62A06" w:rsidRPr="00EA32B0" w:rsidRDefault="00530009" w:rsidP="00A62A0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（二）</w:t>
      </w:r>
      <w:r w:rsidR="00A62A06" w:rsidRPr="00A62A0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项目采用低噪声设备、基础减振、隔声、合理布局等措施，运输车辆应严格遵守鸣笛规则，进入城区，禁止鸣笛，加强设备、车辆维护和保养，确保噪声达标排放。</w:t>
      </w:r>
    </w:p>
    <w:p w:rsidR="00AF48AC" w:rsidRDefault="00734352" w:rsidP="005A398A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</w:t>
      </w:r>
      <w:r w:rsidR="00530009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）</w:t>
      </w:r>
      <w:r w:rsidR="00AF48AC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天然气燃烧</w:t>
      </w:r>
      <w:proofErr w:type="gramStart"/>
      <w:r w:rsidR="00AF48AC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采用低氮燃烧器</w:t>
      </w:r>
      <w:proofErr w:type="gramEnd"/>
      <w:r w:rsidR="00AF48AC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。</w:t>
      </w:r>
    </w:p>
    <w:p w:rsidR="007F4B84" w:rsidRDefault="00CE6921" w:rsidP="00D40887">
      <w:pPr>
        <w:wordWrap w:val="0"/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喷漆、烘干工序和整机补</w:t>
      </w:r>
      <w:proofErr w:type="gramStart"/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漆工序均在</w:t>
      </w:r>
      <w:proofErr w:type="gramEnd"/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密闭车间内进行。</w:t>
      </w:r>
      <w:r w:rsidR="007D32B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货箱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底漆、面漆以及自制件底漆和车架面漆</w:t>
      </w:r>
      <w:proofErr w:type="gramStart"/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采用水旋喷漆</w:t>
      </w:r>
      <w:proofErr w:type="gramEnd"/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室进行喷漆，喷漆废气分别通过</w:t>
      </w:r>
      <w:proofErr w:type="gramStart"/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各自水旋喷漆</w:t>
      </w:r>
      <w:proofErr w:type="gramEnd"/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室去除漆雾后，再分别经4套</w:t>
      </w:r>
      <w:r w:rsidR="00417EC4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干式过滤器+活性炭+</w:t>
      </w:r>
      <w:r w:rsidR="00417EC4" w:rsidRPr="00CE6921">
        <w:rPr>
          <w:rFonts w:eastAsia="仿宋_GB2312"/>
          <w:color w:val="000000"/>
          <w:kern w:val="0"/>
          <w:sz w:val="32"/>
          <w:szCs w:val="32"/>
        </w:rPr>
        <w:t>RCO</w:t>
      </w:r>
      <w:r w:rsidR="00417EC4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蓄热式催化燃烧装置</w:t>
      </w:r>
      <w:r w:rsidR="00417EC4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处理后</w:t>
      </w:r>
      <w:r w:rsidR="00FE2CCB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通过</w:t>
      </w:r>
      <w:r w:rsidR="00417EC4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2</w:t>
      </w:r>
      <w:r w:rsidR="00C9195F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0</w:t>
      </w:r>
      <w:r w:rsidR="00FE2CCB" w:rsidRPr="00CE6921">
        <w:rPr>
          <w:rFonts w:eastAsia="仿宋_GB2312"/>
          <w:color w:val="000000"/>
          <w:kern w:val="0"/>
          <w:sz w:val="32"/>
          <w:szCs w:val="32"/>
        </w:rPr>
        <w:t>m</w:t>
      </w:r>
      <w:r w:rsidR="00FE2CCB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高</w:t>
      </w:r>
      <w:r w:rsidRPr="00CE6921">
        <w:rPr>
          <w:rFonts w:eastAsia="仿宋_GB2312"/>
          <w:color w:val="000000"/>
          <w:kern w:val="0"/>
          <w:sz w:val="32"/>
          <w:szCs w:val="32"/>
        </w:rPr>
        <w:t>P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1</w:t>
      </w:r>
      <w:r w:rsidR="00FE2CCB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排气筒</w:t>
      </w:r>
      <w:r w:rsidR="004C71E5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达标</w:t>
      </w:r>
      <w:r w:rsidR="00FE2CCB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排放</w:t>
      </w:r>
      <w:r w:rsidR="00755768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；</w:t>
      </w:r>
      <w:r w:rsidR="00A8116E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货箱底漆、面漆以及自制件底漆和车架面漆闪干、烘干废气通过负压收集后</w:t>
      </w:r>
      <w:r w:rsidR="004C71E5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分别汇入货箱底漆、面漆以及自制件底漆和车架面漆的喷漆废气处理装置处理后通过2</w:t>
      </w:r>
      <w:r w:rsidR="00C9195F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0</w:t>
      </w:r>
      <w:r w:rsidR="004C71E5" w:rsidRPr="00CE6921">
        <w:rPr>
          <w:rFonts w:eastAsia="仿宋_GB2312"/>
          <w:color w:val="000000"/>
          <w:kern w:val="0"/>
          <w:sz w:val="32"/>
          <w:szCs w:val="32"/>
        </w:rPr>
        <w:t>m</w:t>
      </w:r>
      <w:r w:rsidR="004C71E5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高</w:t>
      </w:r>
      <w:r w:rsidR="004C71E5" w:rsidRPr="00CE6921">
        <w:rPr>
          <w:rFonts w:eastAsia="仿宋_GB2312"/>
          <w:color w:val="000000"/>
          <w:kern w:val="0"/>
          <w:sz w:val="32"/>
          <w:szCs w:val="32"/>
        </w:rPr>
        <w:t>P</w:t>
      </w:r>
      <w:r w:rsidR="004C71E5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1</w:t>
      </w:r>
      <w:r w:rsidR="004C71E5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排气筒</w:t>
      </w:r>
      <w:r w:rsidR="004C71E5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达标</w:t>
      </w:r>
      <w:r w:rsidR="004C71E5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排放；</w:t>
      </w:r>
      <w:r w:rsidR="004C71E5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喷漆室喷涂天然气燃烧废气与喷涂有机废气一起通过2</w:t>
      </w:r>
      <w:r w:rsidR="00C9195F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0</w:t>
      </w:r>
      <w:r w:rsidR="004C71E5" w:rsidRPr="00CE6921">
        <w:rPr>
          <w:rFonts w:eastAsia="仿宋_GB2312"/>
          <w:color w:val="000000"/>
          <w:kern w:val="0"/>
          <w:sz w:val="32"/>
          <w:szCs w:val="32"/>
        </w:rPr>
        <w:t>m</w:t>
      </w:r>
      <w:r w:rsidR="004C71E5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高</w:t>
      </w:r>
      <w:r w:rsidR="004C71E5" w:rsidRPr="00CE6921">
        <w:rPr>
          <w:rFonts w:eastAsia="仿宋_GB2312"/>
          <w:color w:val="000000"/>
          <w:kern w:val="0"/>
          <w:sz w:val="32"/>
          <w:szCs w:val="32"/>
        </w:rPr>
        <w:t>P</w:t>
      </w:r>
      <w:r w:rsidR="004C71E5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1</w:t>
      </w:r>
      <w:r w:rsidR="004C71E5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排气筒</w:t>
      </w:r>
      <w:r w:rsidR="004C71E5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达标</w:t>
      </w:r>
      <w:r w:rsidR="004C71E5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排放</w:t>
      </w:r>
      <w:r w:rsidR="00AF48AC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；</w:t>
      </w:r>
      <w:r w:rsidR="007F4B84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货箱底漆、面漆和车架、小件烘干过程中天然气燃烧废气通过4根2</w:t>
      </w:r>
      <w:r w:rsidR="00C9195F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0</w:t>
      </w:r>
      <w:r w:rsidR="007F4B84" w:rsidRPr="00C463E2">
        <w:rPr>
          <w:rFonts w:eastAsia="仿宋_GB2312"/>
          <w:color w:val="000000"/>
          <w:kern w:val="0"/>
          <w:sz w:val="32"/>
          <w:szCs w:val="32"/>
        </w:rPr>
        <w:t>m</w:t>
      </w:r>
      <w:r w:rsidR="00F0406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高排气筒（</w:t>
      </w:r>
      <w:r w:rsidR="00F04066" w:rsidRPr="00AF47BB">
        <w:rPr>
          <w:rFonts w:eastAsia="仿宋_GB2312"/>
          <w:color w:val="000000"/>
          <w:kern w:val="0"/>
          <w:sz w:val="32"/>
          <w:szCs w:val="32"/>
        </w:rPr>
        <w:t>P</w:t>
      </w:r>
      <w:r w:rsidR="00F0406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2-1,</w:t>
      </w:r>
      <w:r w:rsidR="00F04066" w:rsidRPr="00AF47BB">
        <w:rPr>
          <w:rFonts w:eastAsia="仿宋_GB2312"/>
          <w:color w:val="000000"/>
          <w:kern w:val="0"/>
          <w:sz w:val="32"/>
          <w:szCs w:val="32"/>
        </w:rPr>
        <w:t>P</w:t>
      </w:r>
      <w:r w:rsidR="00F0406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2-2,</w:t>
      </w:r>
      <w:r w:rsidR="00F04066" w:rsidRPr="00AF47BB">
        <w:rPr>
          <w:rFonts w:eastAsia="仿宋_GB2312"/>
          <w:color w:val="000000"/>
          <w:kern w:val="0"/>
          <w:sz w:val="32"/>
          <w:szCs w:val="32"/>
        </w:rPr>
        <w:t>P</w:t>
      </w:r>
      <w:r w:rsidR="00F0406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2-3,</w:t>
      </w:r>
      <w:r w:rsidR="00F04066" w:rsidRPr="00AF47BB">
        <w:rPr>
          <w:rFonts w:eastAsia="仿宋_GB2312"/>
          <w:color w:val="000000"/>
          <w:kern w:val="0"/>
          <w:sz w:val="32"/>
          <w:szCs w:val="32"/>
        </w:rPr>
        <w:t>P</w:t>
      </w:r>
      <w:r w:rsidR="00F0406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2-4）达标排放。</w:t>
      </w:r>
    </w:p>
    <w:p w:rsidR="007F4B84" w:rsidRDefault="00AF47BB" w:rsidP="005A398A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激光和等离子切割过程中产生的烟尘收集后</w:t>
      </w:r>
      <w:proofErr w:type="gramStart"/>
      <w:r w:rsidR="00417EC4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经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设备</w:t>
      </w:r>
      <w:proofErr w:type="gramEnd"/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自带的</w:t>
      </w:r>
      <w:r w:rsidR="00417EC4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烟尘净化器处理后</w:t>
      </w:r>
      <w:r w:rsidR="00417EC4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排放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。</w:t>
      </w:r>
    </w:p>
    <w:p w:rsidR="006D328D" w:rsidRDefault="006D328D" w:rsidP="005A398A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lastRenderedPageBreak/>
        <w:t>喷丸、抛丸过程中产生的粉尘经收集后通过各自设备配套的旋风+布袋除尘器处理后的洁净空气再送入喷丸</w:t>
      </w:r>
      <w:r w:rsidR="00D623CF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、抛丸室循环流通，不外排。</w:t>
      </w:r>
    </w:p>
    <w:p w:rsidR="007F4B84" w:rsidRDefault="004175D8" w:rsidP="005A398A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焊接烟尘收集经焊接烟尘净化器处理后通过</w:t>
      </w:r>
      <w:r w:rsidR="007F4B84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3根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2</w:t>
      </w:r>
      <w:r w:rsidR="00C9195F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0</w:t>
      </w:r>
      <w:r w:rsidRPr="00C463E2">
        <w:rPr>
          <w:rFonts w:eastAsia="仿宋_GB2312"/>
          <w:color w:val="000000"/>
          <w:kern w:val="0"/>
          <w:sz w:val="32"/>
          <w:szCs w:val="32"/>
        </w:rPr>
        <w:t>m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高排气筒</w:t>
      </w:r>
      <w:r w:rsidR="007F4B84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</w:t>
      </w:r>
      <w:r w:rsidR="00F04066" w:rsidRPr="00876841">
        <w:rPr>
          <w:rFonts w:eastAsia="仿宋_GB2312"/>
          <w:color w:val="000000"/>
          <w:kern w:val="0"/>
          <w:sz w:val="32"/>
          <w:szCs w:val="32"/>
        </w:rPr>
        <w:t>P</w:t>
      </w:r>
      <w:r w:rsidR="00F0406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3-1,</w:t>
      </w:r>
      <w:r w:rsidR="00F04066" w:rsidRPr="00876841">
        <w:rPr>
          <w:rFonts w:eastAsia="仿宋_GB2312"/>
          <w:color w:val="000000"/>
          <w:kern w:val="0"/>
          <w:sz w:val="32"/>
          <w:szCs w:val="32"/>
        </w:rPr>
        <w:t>P</w:t>
      </w:r>
      <w:r w:rsidR="00F0406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3-2,</w:t>
      </w:r>
      <w:r w:rsidR="00F04066" w:rsidRPr="00876841">
        <w:rPr>
          <w:rFonts w:eastAsia="仿宋_GB2312"/>
          <w:color w:val="000000"/>
          <w:kern w:val="0"/>
          <w:sz w:val="32"/>
          <w:szCs w:val="32"/>
        </w:rPr>
        <w:t>P</w:t>
      </w:r>
      <w:r w:rsidR="00F0406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3-3</w:t>
      </w:r>
      <w:r w:rsidR="007F4B84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排放</w:t>
      </w:r>
      <w:r w:rsidR="007F4B84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。</w:t>
      </w:r>
    </w:p>
    <w:p w:rsidR="007F4B84" w:rsidRDefault="00F148FE" w:rsidP="005A398A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退火炉天然气燃烧废气经脱硝后通过</w:t>
      </w:r>
      <w:r w:rsidR="00C9195F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17</w:t>
      </w:r>
      <w:r w:rsidRPr="00C463E2">
        <w:rPr>
          <w:rFonts w:eastAsia="仿宋_GB2312"/>
          <w:color w:val="000000"/>
          <w:kern w:val="0"/>
          <w:sz w:val="32"/>
          <w:szCs w:val="32"/>
        </w:rPr>
        <w:t>m</w:t>
      </w:r>
      <w:r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高</w:t>
      </w:r>
      <w:r w:rsidR="00876841" w:rsidRPr="00876841">
        <w:rPr>
          <w:rFonts w:eastAsia="仿宋_GB2312"/>
          <w:color w:val="000000"/>
          <w:kern w:val="0"/>
          <w:sz w:val="32"/>
          <w:szCs w:val="32"/>
        </w:rPr>
        <w:t>P</w:t>
      </w:r>
      <w:r w:rsidR="00876841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4</w:t>
      </w:r>
      <w:r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排气筒排放</w:t>
      </w:r>
      <w:r w:rsidR="00876841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。</w:t>
      </w:r>
    </w:p>
    <w:p w:rsidR="00004B73" w:rsidRDefault="00F148FE" w:rsidP="00004B73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="Times New Roman" w:cs="TT42ECo01"/>
          <w:sz w:val="32"/>
          <w:szCs w:val="32"/>
        </w:rPr>
      </w:pPr>
      <w:r>
        <w:rPr>
          <w:rFonts w:ascii="仿宋_GB2312" w:eastAsia="仿宋_GB2312" w:cs="TT42ECo01" w:hint="eastAsia"/>
          <w:sz w:val="32"/>
          <w:szCs w:val="32"/>
        </w:rPr>
        <w:t>天然气锅炉燃烧</w:t>
      </w:r>
      <w:proofErr w:type="gramStart"/>
      <w:r>
        <w:rPr>
          <w:rFonts w:ascii="仿宋_GB2312" w:eastAsia="仿宋_GB2312" w:cs="TT42ECo01" w:hint="eastAsia"/>
          <w:sz w:val="32"/>
          <w:szCs w:val="32"/>
        </w:rPr>
        <w:t>采用低氮燃烧器</w:t>
      </w:r>
      <w:proofErr w:type="gramEnd"/>
      <w:r>
        <w:rPr>
          <w:rFonts w:ascii="仿宋_GB2312" w:eastAsia="仿宋_GB2312" w:cs="TT42ECo01" w:hint="eastAsia"/>
          <w:sz w:val="32"/>
          <w:szCs w:val="32"/>
        </w:rPr>
        <w:t>后废气通过2</w:t>
      </w:r>
      <w:r w:rsidR="00F038A2">
        <w:rPr>
          <w:rFonts w:ascii="仿宋_GB2312" w:eastAsia="仿宋_GB2312" w:cs="TT42ECo01" w:hint="eastAsia"/>
          <w:sz w:val="32"/>
          <w:szCs w:val="32"/>
        </w:rPr>
        <w:t>4</w:t>
      </w:r>
      <w:r w:rsidRPr="00C463E2">
        <w:rPr>
          <w:rFonts w:ascii="Times New Roman" w:eastAsia="仿宋_GB2312" w:hAnsi="Times New Roman" w:cs="Times New Roman"/>
          <w:sz w:val="32"/>
          <w:szCs w:val="32"/>
        </w:rPr>
        <w:t>m</w:t>
      </w:r>
      <w:r w:rsidRPr="00E75B00">
        <w:rPr>
          <w:rFonts w:ascii="仿宋_GB2312" w:eastAsia="仿宋_GB2312" w:cs="TT42ECo01" w:hint="eastAsia"/>
          <w:sz w:val="32"/>
          <w:szCs w:val="32"/>
        </w:rPr>
        <w:t>高</w:t>
      </w:r>
      <w:r w:rsidR="00F5724E">
        <w:rPr>
          <w:rFonts w:ascii="仿宋_GB2312" w:eastAsia="仿宋_GB2312" w:cs="TT42ECo01" w:hint="eastAsia"/>
          <w:sz w:val="32"/>
          <w:szCs w:val="32"/>
        </w:rPr>
        <w:t>烟囱</w:t>
      </w:r>
      <w:r w:rsidRPr="00E75B00">
        <w:rPr>
          <w:rFonts w:ascii="仿宋_GB2312" w:eastAsia="仿宋_GB2312" w:cs="TT42ECo01" w:hint="eastAsia"/>
          <w:sz w:val="32"/>
          <w:szCs w:val="32"/>
        </w:rPr>
        <w:t>排放</w:t>
      </w:r>
      <w:r w:rsidR="00C463E2" w:rsidRPr="00004B73">
        <w:rPr>
          <w:rFonts w:ascii="仿宋_GB2312" w:eastAsia="仿宋_GB2312" w:hAnsi="Times New Roman" w:cs="TT42ECo01" w:hint="eastAsia"/>
          <w:sz w:val="32"/>
          <w:szCs w:val="32"/>
        </w:rPr>
        <w:t>。</w:t>
      </w:r>
      <w:r w:rsidR="00004B73" w:rsidRPr="00004B73">
        <w:rPr>
          <w:rFonts w:ascii="仿宋_GB2312" w:eastAsia="仿宋_GB2312" w:hAnsi="Times New Roman" w:cs="TT42ECo01" w:hint="eastAsia"/>
          <w:sz w:val="32"/>
          <w:szCs w:val="32"/>
        </w:rPr>
        <w:t>天然气锅炉排气筒高度需满足《锅炉大气污染物排放标准》（</w:t>
      </w:r>
      <w:r w:rsidR="00004B73" w:rsidRPr="00004B73">
        <w:rPr>
          <w:rFonts w:ascii="Times New Roman" w:eastAsia="仿宋_GB2312" w:hAnsi="Times New Roman" w:cs="Times New Roman"/>
          <w:sz w:val="32"/>
          <w:szCs w:val="32"/>
        </w:rPr>
        <w:t>GB</w:t>
      </w:r>
      <w:r w:rsidR="00004B73" w:rsidRPr="00004B73">
        <w:rPr>
          <w:rFonts w:ascii="仿宋_GB2312" w:eastAsia="仿宋_GB2312" w:hAnsi="Times New Roman" w:cs="TT42ECo01" w:hint="eastAsia"/>
          <w:sz w:val="32"/>
          <w:szCs w:val="32"/>
        </w:rPr>
        <w:t>13271-2014）中“新建锅炉房的烟囱周围半径200</w:t>
      </w:r>
      <w:r w:rsidR="00004B73" w:rsidRPr="00004B73">
        <w:rPr>
          <w:rFonts w:ascii="Times New Roman" w:eastAsia="仿宋_GB2312" w:hAnsi="Times New Roman" w:cs="Times New Roman"/>
          <w:sz w:val="32"/>
          <w:szCs w:val="32"/>
        </w:rPr>
        <w:t>m</w:t>
      </w:r>
      <w:r w:rsidR="00004B73" w:rsidRPr="00004B73">
        <w:rPr>
          <w:rFonts w:ascii="仿宋_GB2312" w:eastAsia="仿宋_GB2312" w:hAnsi="Times New Roman" w:cs="TT42ECo01" w:hint="eastAsia"/>
          <w:sz w:val="32"/>
          <w:szCs w:val="32"/>
        </w:rPr>
        <w:t>距离内有建筑时，其烟囱应高出最高建筑物3</w:t>
      </w:r>
      <w:r w:rsidR="00004B73" w:rsidRPr="00004B73">
        <w:rPr>
          <w:rFonts w:ascii="Times New Roman" w:eastAsia="仿宋_GB2312" w:hAnsi="Times New Roman" w:cs="Times New Roman"/>
          <w:sz w:val="32"/>
          <w:szCs w:val="32"/>
        </w:rPr>
        <w:t>m</w:t>
      </w:r>
      <w:r w:rsidR="00004B73" w:rsidRPr="00004B73">
        <w:rPr>
          <w:rFonts w:ascii="仿宋_GB2312" w:eastAsia="仿宋_GB2312" w:hAnsi="Times New Roman" w:cs="TT42ECo01" w:hint="eastAsia"/>
          <w:sz w:val="32"/>
          <w:szCs w:val="32"/>
        </w:rPr>
        <w:t>以上”的要求。</w:t>
      </w:r>
    </w:p>
    <w:p w:rsidR="00A22947" w:rsidRPr="002C2974" w:rsidRDefault="00A22947" w:rsidP="002C2974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2C2974">
        <w:rPr>
          <w:rFonts w:ascii="仿宋_GB2312" w:eastAsia="仿宋_GB2312" w:cs="TT42ECo01"/>
          <w:color w:val="000000"/>
          <w:kern w:val="0"/>
          <w:sz w:val="32"/>
          <w:szCs w:val="32"/>
        </w:rPr>
        <w:t>运营期必须使用符合《低挥发性有机化合物含量涂料产品技术要求》（</w:t>
      </w:r>
      <w:r w:rsidRPr="003A5F3E">
        <w:rPr>
          <w:rFonts w:eastAsia="仿宋_GB2312"/>
          <w:color w:val="000000"/>
          <w:kern w:val="0"/>
          <w:sz w:val="32"/>
          <w:szCs w:val="32"/>
        </w:rPr>
        <w:t>GB/T</w:t>
      </w:r>
      <w:r w:rsidRPr="002C2974">
        <w:rPr>
          <w:rFonts w:ascii="仿宋_GB2312" w:eastAsia="仿宋_GB2312" w:cs="TT42ECo01"/>
          <w:color w:val="000000"/>
          <w:kern w:val="0"/>
          <w:sz w:val="32"/>
          <w:szCs w:val="32"/>
        </w:rPr>
        <w:t xml:space="preserve"> 38597-2020）表1要求的水性漆，即底漆中</w:t>
      </w:r>
      <w:r w:rsidRPr="003A5F3E">
        <w:rPr>
          <w:rFonts w:eastAsia="仿宋_GB2312"/>
          <w:color w:val="000000"/>
          <w:kern w:val="0"/>
          <w:sz w:val="32"/>
          <w:szCs w:val="32"/>
        </w:rPr>
        <w:t>VOC</w:t>
      </w:r>
      <w:r w:rsidRPr="002C2974">
        <w:rPr>
          <w:rFonts w:ascii="仿宋_GB2312" w:eastAsia="仿宋_GB2312" w:cs="TT42ECo01"/>
          <w:color w:val="000000"/>
          <w:kern w:val="0"/>
          <w:sz w:val="32"/>
          <w:szCs w:val="32"/>
        </w:rPr>
        <w:t>含量为＜250</w:t>
      </w:r>
      <w:r w:rsidRPr="003A5F3E">
        <w:rPr>
          <w:rFonts w:eastAsia="仿宋_GB2312"/>
          <w:color w:val="000000"/>
          <w:kern w:val="0"/>
          <w:sz w:val="32"/>
          <w:szCs w:val="32"/>
        </w:rPr>
        <w:t>g/L</w:t>
      </w:r>
      <w:r w:rsidRPr="002C2974">
        <w:rPr>
          <w:rFonts w:ascii="仿宋_GB2312" w:eastAsia="仿宋_GB2312" w:cs="TT42ECo01"/>
          <w:color w:val="000000"/>
          <w:kern w:val="0"/>
          <w:sz w:val="32"/>
          <w:szCs w:val="32"/>
        </w:rPr>
        <w:t>，面漆中</w:t>
      </w:r>
      <w:r w:rsidRPr="003A5F3E">
        <w:rPr>
          <w:rFonts w:eastAsia="仿宋_GB2312"/>
          <w:color w:val="000000"/>
          <w:kern w:val="0"/>
          <w:sz w:val="32"/>
          <w:szCs w:val="32"/>
        </w:rPr>
        <w:t>VOC</w:t>
      </w:r>
      <w:r w:rsidRPr="002C2974">
        <w:rPr>
          <w:rFonts w:ascii="仿宋_GB2312" w:eastAsia="仿宋_GB2312" w:cs="TT42ECo01"/>
          <w:color w:val="000000"/>
          <w:kern w:val="0"/>
          <w:sz w:val="32"/>
          <w:szCs w:val="32"/>
        </w:rPr>
        <w:t>含量为＜300</w:t>
      </w:r>
      <w:r w:rsidRPr="003A5F3E">
        <w:rPr>
          <w:rFonts w:eastAsia="仿宋_GB2312"/>
          <w:color w:val="000000"/>
          <w:kern w:val="0"/>
          <w:sz w:val="32"/>
          <w:szCs w:val="32"/>
        </w:rPr>
        <w:t>g/L</w:t>
      </w:r>
      <w:r w:rsidR="002C2974" w:rsidRPr="002C2974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；</w:t>
      </w:r>
      <w:r w:rsidRPr="002C2974">
        <w:rPr>
          <w:rFonts w:ascii="仿宋_GB2312" w:eastAsia="仿宋_GB2312" w:cs="TT42ECo01"/>
          <w:color w:val="000000"/>
          <w:kern w:val="0"/>
          <w:sz w:val="32"/>
          <w:szCs w:val="32"/>
        </w:rPr>
        <w:t>必须使用符合《低挥发性有机化合物含量涂料产品技术要求》（</w:t>
      </w:r>
      <w:r w:rsidRPr="003A5F3E">
        <w:rPr>
          <w:rFonts w:eastAsia="仿宋_GB2312"/>
          <w:color w:val="000000"/>
          <w:kern w:val="0"/>
          <w:sz w:val="32"/>
          <w:szCs w:val="32"/>
        </w:rPr>
        <w:t>GB/T</w:t>
      </w:r>
      <w:r w:rsidRPr="002C2974">
        <w:rPr>
          <w:rFonts w:ascii="仿宋_GB2312" w:eastAsia="仿宋_GB2312" w:cs="TT42ECo01"/>
          <w:color w:val="000000"/>
          <w:kern w:val="0"/>
          <w:sz w:val="32"/>
          <w:szCs w:val="32"/>
        </w:rPr>
        <w:t xml:space="preserve"> 38597-2020）表2要求的油性漆，即底漆中</w:t>
      </w:r>
      <w:r w:rsidRPr="003A5F3E">
        <w:rPr>
          <w:rFonts w:eastAsia="仿宋_GB2312"/>
          <w:color w:val="000000"/>
          <w:kern w:val="0"/>
          <w:sz w:val="32"/>
          <w:szCs w:val="32"/>
        </w:rPr>
        <w:t>VOC</w:t>
      </w:r>
      <w:r w:rsidRPr="002C2974">
        <w:rPr>
          <w:rFonts w:ascii="仿宋_GB2312" w:eastAsia="仿宋_GB2312" w:cs="TT42ECo01"/>
          <w:color w:val="000000"/>
          <w:kern w:val="0"/>
          <w:sz w:val="32"/>
          <w:szCs w:val="32"/>
        </w:rPr>
        <w:t>含量为＜420</w:t>
      </w:r>
      <w:r w:rsidRPr="003A5F3E">
        <w:rPr>
          <w:rFonts w:eastAsia="仿宋_GB2312"/>
          <w:color w:val="000000"/>
          <w:kern w:val="0"/>
          <w:sz w:val="32"/>
          <w:szCs w:val="32"/>
        </w:rPr>
        <w:t>g/L</w:t>
      </w:r>
      <w:r w:rsidRPr="002C2974">
        <w:rPr>
          <w:rFonts w:ascii="仿宋_GB2312" w:eastAsia="仿宋_GB2312" w:cs="TT42ECo01"/>
          <w:color w:val="000000"/>
          <w:kern w:val="0"/>
          <w:sz w:val="32"/>
          <w:szCs w:val="32"/>
        </w:rPr>
        <w:t>，面漆中</w:t>
      </w:r>
      <w:r w:rsidRPr="003A5F3E">
        <w:rPr>
          <w:rFonts w:eastAsia="仿宋_GB2312"/>
          <w:color w:val="000000"/>
          <w:kern w:val="0"/>
          <w:sz w:val="32"/>
          <w:szCs w:val="32"/>
        </w:rPr>
        <w:t>VOC</w:t>
      </w:r>
      <w:r w:rsidRPr="002C2974">
        <w:rPr>
          <w:rFonts w:ascii="仿宋_GB2312" w:eastAsia="仿宋_GB2312" w:cs="TT42ECo01"/>
          <w:color w:val="000000"/>
          <w:kern w:val="0"/>
          <w:sz w:val="32"/>
          <w:szCs w:val="32"/>
        </w:rPr>
        <w:t>含量为＜420</w:t>
      </w:r>
      <w:r w:rsidRPr="003A5F3E">
        <w:rPr>
          <w:rFonts w:eastAsia="仿宋_GB2312"/>
          <w:color w:val="000000"/>
          <w:kern w:val="0"/>
          <w:sz w:val="32"/>
          <w:szCs w:val="32"/>
        </w:rPr>
        <w:t>g/L</w:t>
      </w:r>
      <w:r w:rsidRPr="002C2974">
        <w:rPr>
          <w:rFonts w:ascii="仿宋_GB2312" w:eastAsia="仿宋_GB2312" w:cs="TT42ECo01"/>
          <w:color w:val="000000"/>
          <w:kern w:val="0"/>
          <w:sz w:val="32"/>
          <w:szCs w:val="32"/>
        </w:rPr>
        <w:t>。</w:t>
      </w:r>
    </w:p>
    <w:p w:rsidR="00734352" w:rsidRPr="00E75B00" w:rsidRDefault="005A398A" w:rsidP="005A398A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</w:t>
      </w:r>
      <w:r w:rsidR="00A62A0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四</w:t>
      </w:r>
      <w:r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）</w:t>
      </w:r>
      <w:r w:rsidR="00734352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生活垃圾和一般工业</w:t>
      </w:r>
      <w:proofErr w:type="gramStart"/>
      <w:r w:rsidR="00734352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固废应分类</w:t>
      </w:r>
      <w:proofErr w:type="gramEnd"/>
      <w:r w:rsidR="00734352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收集处置</w:t>
      </w:r>
      <w:r w:rsidR="007D32B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。</w:t>
      </w:r>
      <w:r w:rsidR="007D32B6" w:rsidRPr="009F6DBB">
        <w:rPr>
          <w:rFonts w:ascii="仿宋_GB2312" w:eastAsia="仿宋_GB2312" w:hAnsi="宋体" w:hint="eastAsia"/>
          <w:sz w:val="32"/>
          <w:szCs w:val="32"/>
        </w:rPr>
        <w:t>危险废物应设置符合标准</w:t>
      </w:r>
      <w:proofErr w:type="gramStart"/>
      <w:r w:rsidR="007D32B6" w:rsidRPr="009F6DBB">
        <w:rPr>
          <w:rFonts w:ascii="仿宋_GB2312" w:eastAsia="仿宋_GB2312" w:hAnsi="宋体" w:hint="eastAsia"/>
          <w:sz w:val="32"/>
          <w:szCs w:val="32"/>
        </w:rPr>
        <w:t>的危废暂存</w:t>
      </w:r>
      <w:proofErr w:type="gramEnd"/>
      <w:r w:rsidR="007D32B6" w:rsidRPr="009F6DBB">
        <w:rPr>
          <w:rFonts w:ascii="仿宋_GB2312" w:eastAsia="仿宋_GB2312" w:hAnsi="宋体" w:hint="eastAsia"/>
          <w:sz w:val="32"/>
          <w:szCs w:val="32"/>
        </w:rPr>
        <w:t>间暂存，定期交由有资质单位处置</w:t>
      </w:r>
      <w:r w:rsidR="00734352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。</w:t>
      </w:r>
    </w:p>
    <w:p w:rsidR="005A398A" w:rsidRDefault="00B73183" w:rsidP="005A398A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</w:t>
      </w:r>
      <w:r w:rsidR="00A62A0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五</w:t>
      </w:r>
      <w:r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）</w:t>
      </w:r>
      <w:r w:rsidR="00C9195F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餐饮</w:t>
      </w:r>
      <w:r w:rsidR="007D32B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废水经</w:t>
      </w:r>
      <w:r w:rsidR="00F038A2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隔油池</w:t>
      </w:r>
      <w:r w:rsidR="007D32B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处理后与其他</w:t>
      </w:r>
      <w:r w:rsidR="005A398A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生活污水</w:t>
      </w:r>
      <w:r w:rsidR="007D32B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一起</w:t>
      </w:r>
      <w:r w:rsidR="005A398A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经化粪池处理后</w:t>
      </w:r>
      <w:r w:rsidR="00734352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经市政管网进入西安市第六污水处理厂</w:t>
      </w:r>
      <w:r w:rsidR="0007076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；喷涂</w:t>
      </w:r>
      <w:r w:rsidR="009C1D0D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及高压清洗</w:t>
      </w:r>
      <w:r w:rsidR="0007076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废水经处理后循环使用，不得外排</w:t>
      </w:r>
      <w:r w:rsidR="005A398A" w:rsidRPr="00E75B0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。</w:t>
      </w:r>
    </w:p>
    <w:p w:rsidR="0096075C" w:rsidRPr="00D74DEA" w:rsidRDefault="0096075C" w:rsidP="0096075C">
      <w:pPr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74DEA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六</w:t>
      </w:r>
      <w:r w:rsidRPr="00D74DEA">
        <w:rPr>
          <w:rFonts w:ascii="仿宋_GB2312" w:eastAsia="仿宋_GB2312" w:hAnsi="宋体" w:hint="eastAsia"/>
          <w:sz w:val="32"/>
          <w:szCs w:val="32"/>
        </w:rPr>
        <w:t>）做好环境风险防范措施，编制应急预案并定期演练。</w:t>
      </w:r>
    </w:p>
    <w:p w:rsidR="005A398A" w:rsidRPr="009F6DBB" w:rsidRDefault="005A398A" w:rsidP="005A398A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lastRenderedPageBreak/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、该项目在建设中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</w:p>
    <w:p w:rsidR="005A398A" w:rsidRPr="009F6DBB" w:rsidRDefault="005A398A" w:rsidP="005A398A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（一）如项目的性质、规模、地点、采用的生产工艺或者防治污染的措施发生重大变动的，应当重新报批该项目的环境影响报告表。</w:t>
      </w:r>
    </w:p>
    <w:p w:rsidR="005A398A" w:rsidRPr="009F6DBB" w:rsidRDefault="005A398A" w:rsidP="005A398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（二）</w:t>
      </w:r>
      <w:r w:rsidRPr="009F6DBB">
        <w:rPr>
          <w:rFonts w:ascii="仿宋_GB2312" w:eastAsia="仿宋_GB2312" w:hAnsi="宋体" w:hint="eastAsia"/>
          <w:sz w:val="32"/>
          <w:szCs w:val="32"/>
        </w:rPr>
        <w:t>各项环保设施与主体工程同步设计，同步施工，同步投入使用。项目建成运行后，按规定程序进行验收。</w:t>
      </w:r>
    </w:p>
    <w:p w:rsidR="005A398A" w:rsidRPr="009F6DBB" w:rsidRDefault="005A398A" w:rsidP="00DC05F3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="00DC05F3" w:rsidRPr="002430B4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5A398A" w:rsidRDefault="00DC05F3" w:rsidP="005A398A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2020年</w:t>
      </w:r>
      <w:r w:rsidR="00FE4052">
        <w:rPr>
          <w:rFonts w:ascii="仿宋_GB2312" w:eastAsia="仿宋_GB2312" w:hAnsi="宋体" w:hint="eastAsia"/>
          <w:sz w:val="32"/>
          <w:szCs w:val="32"/>
        </w:rPr>
        <w:t>6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FE4052">
        <w:rPr>
          <w:rFonts w:ascii="仿宋_GB2312" w:eastAsia="仿宋_GB2312" w:hAnsi="宋体" w:hint="eastAsia"/>
          <w:sz w:val="32"/>
          <w:szCs w:val="32"/>
        </w:rPr>
        <w:t>2</w:t>
      </w:r>
      <w:r w:rsidR="004D1193">
        <w:rPr>
          <w:rFonts w:ascii="仿宋_GB2312" w:eastAsia="仿宋_GB2312" w:hAnsi="宋体" w:hint="eastAsia"/>
          <w:sz w:val="32"/>
          <w:szCs w:val="32"/>
        </w:rPr>
        <w:t>4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5A398A" w:rsidRPr="005A398A" w:rsidRDefault="005A398A" w:rsidP="005A398A">
      <w:pPr>
        <w:spacing w:line="560" w:lineRule="exact"/>
        <w:ind w:leftChars="200" w:left="420" w:rightChars="200" w:right="42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4175D8">
        <w:rPr>
          <w:rFonts w:ascii="仿宋_GB2312" w:eastAsia="仿宋_GB2312" w:hAnsi="宋体" w:hint="eastAsia"/>
          <w:sz w:val="28"/>
          <w:szCs w:val="28"/>
        </w:rPr>
        <w:t>西安同众</w:t>
      </w:r>
      <w:r w:rsidR="009316E9">
        <w:rPr>
          <w:rFonts w:ascii="仿宋_GB2312" w:eastAsia="仿宋_GB2312" w:hAnsi="宋体" w:hint="eastAsia"/>
          <w:sz w:val="28"/>
          <w:szCs w:val="28"/>
        </w:rPr>
        <w:t>环保</w:t>
      </w:r>
      <w:r w:rsidR="004175D8">
        <w:rPr>
          <w:rFonts w:ascii="仿宋_GB2312" w:eastAsia="仿宋_GB2312" w:hAnsi="宋体" w:hint="eastAsia"/>
          <w:sz w:val="28"/>
          <w:szCs w:val="28"/>
        </w:rPr>
        <w:t>科技</w:t>
      </w:r>
      <w:r w:rsidRPr="00E878A7">
        <w:rPr>
          <w:rFonts w:ascii="仿宋_GB2312" w:eastAsia="仿宋_GB2312" w:hAnsi="宋体" w:hint="eastAsia"/>
          <w:sz w:val="28"/>
          <w:szCs w:val="28"/>
        </w:rPr>
        <w:t>有限公司</w:t>
      </w:r>
      <w:r w:rsidR="00DD0203">
        <w:rPr>
          <w:rFonts w:ascii="仿宋_GB2312" w:eastAsia="仿宋_GB2312" w:hAnsi="宋体" w:hint="eastAsia"/>
          <w:sz w:val="28"/>
          <w:szCs w:val="28"/>
        </w:rPr>
        <w:t>。</w:t>
      </w:r>
    </w:p>
    <w:sectPr w:rsidR="005A398A" w:rsidRPr="005A398A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CF" w:rsidRDefault="004770CF" w:rsidP="001B48EF">
      <w:r>
        <w:separator/>
      </w:r>
    </w:p>
  </w:endnote>
  <w:endnote w:type="continuationSeparator" w:id="0">
    <w:p w:rsidR="004770CF" w:rsidRDefault="004770CF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677522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="001B48EF"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9B4C77" w:rsidRPr="009B4C77">
          <w:rPr>
            <w:noProof/>
            <w:sz w:val="24"/>
          </w:rPr>
          <w:t>- 4 -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677522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="001B48EF"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9B4C77" w:rsidRPr="009B4C77">
          <w:rPr>
            <w:noProof/>
            <w:sz w:val="24"/>
            <w:szCs w:val="24"/>
            <w:lang w:val="zh-CN"/>
          </w:rPr>
          <w:t>-</w:t>
        </w:r>
        <w:r w:rsidR="009B4C77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CF" w:rsidRDefault="004770CF" w:rsidP="001B48EF">
      <w:r>
        <w:separator/>
      </w:r>
    </w:p>
  </w:footnote>
  <w:footnote w:type="continuationSeparator" w:id="0">
    <w:p w:rsidR="004770CF" w:rsidRDefault="004770CF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9CF"/>
    <w:rsid w:val="00004B73"/>
    <w:rsid w:val="00004DA2"/>
    <w:rsid w:val="00021461"/>
    <w:rsid w:val="00034DE0"/>
    <w:rsid w:val="00070760"/>
    <w:rsid w:val="00073F15"/>
    <w:rsid w:val="000758C7"/>
    <w:rsid w:val="000836F4"/>
    <w:rsid w:val="00084480"/>
    <w:rsid w:val="000901D9"/>
    <w:rsid w:val="00093132"/>
    <w:rsid w:val="000C0680"/>
    <w:rsid w:val="000C307B"/>
    <w:rsid w:val="000C3C1A"/>
    <w:rsid w:val="000C7432"/>
    <w:rsid w:val="000C7D9B"/>
    <w:rsid w:val="000E6847"/>
    <w:rsid w:val="000F24CE"/>
    <w:rsid w:val="000F5260"/>
    <w:rsid w:val="00101BD0"/>
    <w:rsid w:val="0012338E"/>
    <w:rsid w:val="0012440D"/>
    <w:rsid w:val="00153565"/>
    <w:rsid w:val="00160A0B"/>
    <w:rsid w:val="00165716"/>
    <w:rsid w:val="00165CFE"/>
    <w:rsid w:val="001706F7"/>
    <w:rsid w:val="00174934"/>
    <w:rsid w:val="00175321"/>
    <w:rsid w:val="00177FDA"/>
    <w:rsid w:val="00182CDC"/>
    <w:rsid w:val="00185F7C"/>
    <w:rsid w:val="0019047B"/>
    <w:rsid w:val="00197501"/>
    <w:rsid w:val="001A1FD7"/>
    <w:rsid w:val="001A380A"/>
    <w:rsid w:val="001A4608"/>
    <w:rsid w:val="001B0093"/>
    <w:rsid w:val="001B32EA"/>
    <w:rsid w:val="001B48EF"/>
    <w:rsid w:val="001C351B"/>
    <w:rsid w:val="001D0EBC"/>
    <w:rsid w:val="001F2A39"/>
    <w:rsid w:val="0021051E"/>
    <w:rsid w:val="00214C6C"/>
    <w:rsid w:val="00216020"/>
    <w:rsid w:val="002262B6"/>
    <w:rsid w:val="0023151E"/>
    <w:rsid w:val="00236642"/>
    <w:rsid w:val="00244371"/>
    <w:rsid w:val="00245AC3"/>
    <w:rsid w:val="0028173D"/>
    <w:rsid w:val="0028324A"/>
    <w:rsid w:val="00284F04"/>
    <w:rsid w:val="00291792"/>
    <w:rsid w:val="002933DA"/>
    <w:rsid w:val="00294ADF"/>
    <w:rsid w:val="00295D6C"/>
    <w:rsid w:val="00297EDA"/>
    <w:rsid w:val="002A5E91"/>
    <w:rsid w:val="002A790B"/>
    <w:rsid w:val="002B12F8"/>
    <w:rsid w:val="002B7FB0"/>
    <w:rsid w:val="002C2974"/>
    <w:rsid w:val="002D3C18"/>
    <w:rsid w:val="002D4C71"/>
    <w:rsid w:val="002D7BD6"/>
    <w:rsid w:val="002E4E9E"/>
    <w:rsid w:val="002F0242"/>
    <w:rsid w:val="00302F55"/>
    <w:rsid w:val="00305FD5"/>
    <w:rsid w:val="00306246"/>
    <w:rsid w:val="00306B79"/>
    <w:rsid w:val="00315B8F"/>
    <w:rsid w:val="00336B45"/>
    <w:rsid w:val="00346B99"/>
    <w:rsid w:val="003556C3"/>
    <w:rsid w:val="0037639C"/>
    <w:rsid w:val="00380919"/>
    <w:rsid w:val="00391362"/>
    <w:rsid w:val="00395F4D"/>
    <w:rsid w:val="003A5F3E"/>
    <w:rsid w:val="003B1244"/>
    <w:rsid w:val="003C1D32"/>
    <w:rsid w:val="003D00AE"/>
    <w:rsid w:val="003D187A"/>
    <w:rsid w:val="003E010E"/>
    <w:rsid w:val="003E138E"/>
    <w:rsid w:val="003E5240"/>
    <w:rsid w:val="004129AA"/>
    <w:rsid w:val="004175D8"/>
    <w:rsid w:val="00417EC4"/>
    <w:rsid w:val="00427EB8"/>
    <w:rsid w:val="004441A3"/>
    <w:rsid w:val="004507F7"/>
    <w:rsid w:val="004624B5"/>
    <w:rsid w:val="004752BD"/>
    <w:rsid w:val="004770CF"/>
    <w:rsid w:val="00485BF9"/>
    <w:rsid w:val="00493B53"/>
    <w:rsid w:val="004977B4"/>
    <w:rsid w:val="004A2624"/>
    <w:rsid w:val="004A29A9"/>
    <w:rsid w:val="004B07AB"/>
    <w:rsid w:val="004B6019"/>
    <w:rsid w:val="004C1FF3"/>
    <w:rsid w:val="004C71E5"/>
    <w:rsid w:val="004D1193"/>
    <w:rsid w:val="004D1DCD"/>
    <w:rsid w:val="004D6882"/>
    <w:rsid w:val="004E6842"/>
    <w:rsid w:val="004F1080"/>
    <w:rsid w:val="0050040D"/>
    <w:rsid w:val="0050163E"/>
    <w:rsid w:val="00530009"/>
    <w:rsid w:val="0054530A"/>
    <w:rsid w:val="00551021"/>
    <w:rsid w:val="00554057"/>
    <w:rsid w:val="0056597A"/>
    <w:rsid w:val="00574285"/>
    <w:rsid w:val="00577894"/>
    <w:rsid w:val="0058006B"/>
    <w:rsid w:val="005819C3"/>
    <w:rsid w:val="00592F05"/>
    <w:rsid w:val="005965A8"/>
    <w:rsid w:val="005A0E98"/>
    <w:rsid w:val="005A1F0C"/>
    <w:rsid w:val="005A214A"/>
    <w:rsid w:val="005A398A"/>
    <w:rsid w:val="005A5DD1"/>
    <w:rsid w:val="005A72EE"/>
    <w:rsid w:val="005B62FA"/>
    <w:rsid w:val="005D0E85"/>
    <w:rsid w:val="005E056C"/>
    <w:rsid w:val="005E1163"/>
    <w:rsid w:val="005E75A6"/>
    <w:rsid w:val="005E78F7"/>
    <w:rsid w:val="005F7E98"/>
    <w:rsid w:val="00602877"/>
    <w:rsid w:val="00605284"/>
    <w:rsid w:val="006053CC"/>
    <w:rsid w:val="0061101D"/>
    <w:rsid w:val="00622B7E"/>
    <w:rsid w:val="00634BAE"/>
    <w:rsid w:val="0063629E"/>
    <w:rsid w:val="00637A42"/>
    <w:rsid w:val="00644677"/>
    <w:rsid w:val="00650D43"/>
    <w:rsid w:val="00650D45"/>
    <w:rsid w:val="00651627"/>
    <w:rsid w:val="00654119"/>
    <w:rsid w:val="00656716"/>
    <w:rsid w:val="00674922"/>
    <w:rsid w:val="00677522"/>
    <w:rsid w:val="00682318"/>
    <w:rsid w:val="00695577"/>
    <w:rsid w:val="00695CD9"/>
    <w:rsid w:val="006B1869"/>
    <w:rsid w:val="006B7559"/>
    <w:rsid w:val="006C63FB"/>
    <w:rsid w:val="006C7752"/>
    <w:rsid w:val="006D328D"/>
    <w:rsid w:val="006D749F"/>
    <w:rsid w:val="006E1960"/>
    <w:rsid w:val="006E50F0"/>
    <w:rsid w:val="006E7B9F"/>
    <w:rsid w:val="006F4DE7"/>
    <w:rsid w:val="0070417C"/>
    <w:rsid w:val="00713D2D"/>
    <w:rsid w:val="00734352"/>
    <w:rsid w:val="00734BA1"/>
    <w:rsid w:val="007519D3"/>
    <w:rsid w:val="00752B9F"/>
    <w:rsid w:val="0075410E"/>
    <w:rsid w:val="007554A0"/>
    <w:rsid w:val="00755768"/>
    <w:rsid w:val="007571DA"/>
    <w:rsid w:val="00761416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D32B6"/>
    <w:rsid w:val="007E0863"/>
    <w:rsid w:val="007E5C64"/>
    <w:rsid w:val="007F4B84"/>
    <w:rsid w:val="00801FFF"/>
    <w:rsid w:val="00804691"/>
    <w:rsid w:val="008052F3"/>
    <w:rsid w:val="00811143"/>
    <w:rsid w:val="00823F04"/>
    <w:rsid w:val="00830D32"/>
    <w:rsid w:val="00832C4E"/>
    <w:rsid w:val="00835CAF"/>
    <w:rsid w:val="00841C7A"/>
    <w:rsid w:val="00861046"/>
    <w:rsid w:val="0086257D"/>
    <w:rsid w:val="00876841"/>
    <w:rsid w:val="008A1EF3"/>
    <w:rsid w:val="008A2E48"/>
    <w:rsid w:val="008A492B"/>
    <w:rsid w:val="008C5EB4"/>
    <w:rsid w:val="008E01C2"/>
    <w:rsid w:val="009017EF"/>
    <w:rsid w:val="00913FAD"/>
    <w:rsid w:val="00915B90"/>
    <w:rsid w:val="00916546"/>
    <w:rsid w:val="009316E9"/>
    <w:rsid w:val="00945B83"/>
    <w:rsid w:val="0096075C"/>
    <w:rsid w:val="00981B39"/>
    <w:rsid w:val="00983293"/>
    <w:rsid w:val="00983CF1"/>
    <w:rsid w:val="009870C8"/>
    <w:rsid w:val="009905B6"/>
    <w:rsid w:val="00991FE3"/>
    <w:rsid w:val="00997D62"/>
    <w:rsid w:val="009A0D92"/>
    <w:rsid w:val="009A30E0"/>
    <w:rsid w:val="009B43B6"/>
    <w:rsid w:val="009B4C77"/>
    <w:rsid w:val="009C1D0D"/>
    <w:rsid w:val="009C5226"/>
    <w:rsid w:val="009C6178"/>
    <w:rsid w:val="009D4FF2"/>
    <w:rsid w:val="009E12D4"/>
    <w:rsid w:val="009E2927"/>
    <w:rsid w:val="009F1C25"/>
    <w:rsid w:val="009F755E"/>
    <w:rsid w:val="00A0203B"/>
    <w:rsid w:val="00A03AF4"/>
    <w:rsid w:val="00A05334"/>
    <w:rsid w:val="00A06648"/>
    <w:rsid w:val="00A22947"/>
    <w:rsid w:val="00A366A6"/>
    <w:rsid w:val="00A53B86"/>
    <w:rsid w:val="00A5661F"/>
    <w:rsid w:val="00A56685"/>
    <w:rsid w:val="00A62A06"/>
    <w:rsid w:val="00A716F5"/>
    <w:rsid w:val="00A76727"/>
    <w:rsid w:val="00A8116E"/>
    <w:rsid w:val="00AA0285"/>
    <w:rsid w:val="00AA69C9"/>
    <w:rsid w:val="00AC21FC"/>
    <w:rsid w:val="00AD131F"/>
    <w:rsid w:val="00AD17C8"/>
    <w:rsid w:val="00AE3DA6"/>
    <w:rsid w:val="00AE6242"/>
    <w:rsid w:val="00AF00E6"/>
    <w:rsid w:val="00AF0EE9"/>
    <w:rsid w:val="00AF1CDF"/>
    <w:rsid w:val="00AF47BB"/>
    <w:rsid w:val="00AF48AC"/>
    <w:rsid w:val="00B023DC"/>
    <w:rsid w:val="00B04C01"/>
    <w:rsid w:val="00B065E3"/>
    <w:rsid w:val="00B16D25"/>
    <w:rsid w:val="00B205EA"/>
    <w:rsid w:val="00B27D9B"/>
    <w:rsid w:val="00B43291"/>
    <w:rsid w:val="00B536A9"/>
    <w:rsid w:val="00B57E2E"/>
    <w:rsid w:val="00B64C74"/>
    <w:rsid w:val="00B65240"/>
    <w:rsid w:val="00B73183"/>
    <w:rsid w:val="00B73A83"/>
    <w:rsid w:val="00B76479"/>
    <w:rsid w:val="00B97B5C"/>
    <w:rsid w:val="00BA1DD8"/>
    <w:rsid w:val="00BA3ECB"/>
    <w:rsid w:val="00BA5FEF"/>
    <w:rsid w:val="00BA7B78"/>
    <w:rsid w:val="00BB443B"/>
    <w:rsid w:val="00BB7078"/>
    <w:rsid w:val="00BC0F71"/>
    <w:rsid w:val="00BC3D61"/>
    <w:rsid w:val="00BE68BA"/>
    <w:rsid w:val="00C0186E"/>
    <w:rsid w:val="00C17434"/>
    <w:rsid w:val="00C209CF"/>
    <w:rsid w:val="00C23844"/>
    <w:rsid w:val="00C33CC6"/>
    <w:rsid w:val="00C42812"/>
    <w:rsid w:val="00C44695"/>
    <w:rsid w:val="00C463E2"/>
    <w:rsid w:val="00C504BE"/>
    <w:rsid w:val="00C519D7"/>
    <w:rsid w:val="00C52A56"/>
    <w:rsid w:val="00C5484D"/>
    <w:rsid w:val="00C765BE"/>
    <w:rsid w:val="00C80FC6"/>
    <w:rsid w:val="00C8565D"/>
    <w:rsid w:val="00C870E8"/>
    <w:rsid w:val="00C91901"/>
    <w:rsid w:val="00C9195F"/>
    <w:rsid w:val="00CB283B"/>
    <w:rsid w:val="00CB3045"/>
    <w:rsid w:val="00CB4934"/>
    <w:rsid w:val="00CB7FAD"/>
    <w:rsid w:val="00CC0912"/>
    <w:rsid w:val="00CC76BC"/>
    <w:rsid w:val="00CD264D"/>
    <w:rsid w:val="00CD2843"/>
    <w:rsid w:val="00CE1DDA"/>
    <w:rsid w:val="00CE2B53"/>
    <w:rsid w:val="00CE5552"/>
    <w:rsid w:val="00CE6921"/>
    <w:rsid w:val="00CF7E48"/>
    <w:rsid w:val="00D1374D"/>
    <w:rsid w:val="00D252AB"/>
    <w:rsid w:val="00D254A2"/>
    <w:rsid w:val="00D2572E"/>
    <w:rsid w:val="00D31FF0"/>
    <w:rsid w:val="00D403BF"/>
    <w:rsid w:val="00D40887"/>
    <w:rsid w:val="00D422D2"/>
    <w:rsid w:val="00D43D6F"/>
    <w:rsid w:val="00D47C17"/>
    <w:rsid w:val="00D50029"/>
    <w:rsid w:val="00D516DF"/>
    <w:rsid w:val="00D536CA"/>
    <w:rsid w:val="00D54BC4"/>
    <w:rsid w:val="00D618BF"/>
    <w:rsid w:val="00D623CF"/>
    <w:rsid w:val="00D6648A"/>
    <w:rsid w:val="00D729D0"/>
    <w:rsid w:val="00D85F43"/>
    <w:rsid w:val="00D905BC"/>
    <w:rsid w:val="00D92A1F"/>
    <w:rsid w:val="00DA1D4A"/>
    <w:rsid w:val="00DB0638"/>
    <w:rsid w:val="00DB75E2"/>
    <w:rsid w:val="00DC05F3"/>
    <w:rsid w:val="00DC29D4"/>
    <w:rsid w:val="00DC7B88"/>
    <w:rsid w:val="00DD0203"/>
    <w:rsid w:val="00DD620C"/>
    <w:rsid w:val="00DE1866"/>
    <w:rsid w:val="00DE3A93"/>
    <w:rsid w:val="00DE563C"/>
    <w:rsid w:val="00E14989"/>
    <w:rsid w:val="00E32F49"/>
    <w:rsid w:val="00E33582"/>
    <w:rsid w:val="00E342C4"/>
    <w:rsid w:val="00E403EC"/>
    <w:rsid w:val="00E62A7A"/>
    <w:rsid w:val="00E65BF1"/>
    <w:rsid w:val="00E67C43"/>
    <w:rsid w:val="00E71B26"/>
    <w:rsid w:val="00E75B00"/>
    <w:rsid w:val="00E77BB7"/>
    <w:rsid w:val="00E8792C"/>
    <w:rsid w:val="00E92528"/>
    <w:rsid w:val="00E970B1"/>
    <w:rsid w:val="00E978AF"/>
    <w:rsid w:val="00E97B57"/>
    <w:rsid w:val="00EA2B26"/>
    <w:rsid w:val="00EA3BBA"/>
    <w:rsid w:val="00EA4297"/>
    <w:rsid w:val="00EA76ED"/>
    <w:rsid w:val="00EB0CBE"/>
    <w:rsid w:val="00EB38A6"/>
    <w:rsid w:val="00EB462C"/>
    <w:rsid w:val="00EC3072"/>
    <w:rsid w:val="00ED1A71"/>
    <w:rsid w:val="00EE092E"/>
    <w:rsid w:val="00EE17B6"/>
    <w:rsid w:val="00EF0339"/>
    <w:rsid w:val="00EF2073"/>
    <w:rsid w:val="00EF7D26"/>
    <w:rsid w:val="00F038A2"/>
    <w:rsid w:val="00F04066"/>
    <w:rsid w:val="00F06D61"/>
    <w:rsid w:val="00F148FE"/>
    <w:rsid w:val="00F14A72"/>
    <w:rsid w:val="00F21355"/>
    <w:rsid w:val="00F34ECB"/>
    <w:rsid w:val="00F403C1"/>
    <w:rsid w:val="00F54E4A"/>
    <w:rsid w:val="00F5724E"/>
    <w:rsid w:val="00F64364"/>
    <w:rsid w:val="00F80B6A"/>
    <w:rsid w:val="00F86998"/>
    <w:rsid w:val="00F92817"/>
    <w:rsid w:val="00F938E1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2CCB"/>
    <w:rsid w:val="00FE405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10">
    <w:name w:val="正文1"/>
    <w:basedOn w:val="a"/>
    <w:qFormat/>
    <w:rsid w:val="006C7752"/>
    <w:pPr>
      <w:spacing w:line="480" w:lineRule="exact"/>
      <w:ind w:firstLine="567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10">
    <w:name w:val="正文1"/>
    <w:basedOn w:val="a"/>
    <w:qFormat/>
    <w:rsid w:val="006C7752"/>
    <w:pPr>
      <w:spacing w:line="480" w:lineRule="exact"/>
      <w:ind w:firstLine="567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13BF-009C-4E95-AFFB-77F2ECF9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4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304</cp:revision>
  <cp:lastPrinted>2020-04-24T01:51:00Z</cp:lastPrinted>
  <dcterms:created xsi:type="dcterms:W3CDTF">2018-06-06T09:06:00Z</dcterms:created>
  <dcterms:modified xsi:type="dcterms:W3CDTF">2020-06-24T07:50:00Z</dcterms:modified>
</cp:coreProperties>
</file>