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9" w:rsidRPr="009927A3" w:rsidRDefault="002E0739" w:rsidP="002E0739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7C5D4D">
        <w:rPr>
          <w:rFonts w:ascii="仿宋_GB2312" w:eastAsia="仿宋_GB2312" w:hint="eastAsia"/>
          <w:szCs w:val="32"/>
        </w:rPr>
        <w:t>144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2E0739" w:rsidRPr="009C697E" w:rsidRDefault="002E0739" w:rsidP="002E073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2E0739" w:rsidRPr="009C697E" w:rsidRDefault="002E0739" w:rsidP="002E073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关于西安国爵吉利汽车</w:t>
      </w:r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4S</w:t>
      </w:r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店建设项目</w:t>
      </w:r>
    </w:p>
    <w:p w:rsidR="002E0739" w:rsidRPr="009C697E" w:rsidRDefault="002E0739" w:rsidP="002E073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9C697E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2E0739" w:rsidRPr="0002563E" w:rsidRDefault="002E0739" w:rsidP="002E0739">
      <w:pPr>
        <w:spacing w:line="554" w:lineRule="exact"/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bookmarkEnd w:id="0"/>
      <w:r w:rsidRPr="009F398E">
        <w:rPr>
          <w:rFonts w:ascii="仿宋_GB2312" w:eastAsia="仿宋_GB2312" w:hint="eastAsia"/>
          <w:sz w:val="32"/>
          <w:szCs w:val="32"/>
        </w:rPr>
        <w:t>西安国爵汽车销售服务有限公司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2E0739" w:rsidRPr="009F6DBB" w:rsidRDefault="002E0739" w:rsidP="002E0739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Pr="009F398E">
        <w:rPr>
          <w:rFonts w:ascii="仿宋_GB2312" w:eastAsia="仿宋_GB2312" w:hint="eastAsia"/>
          <w:sz w:val="32"/>
          <w:szCs w:val="32"/>
        </w:rPr>
        <w:t>西安国爵吉利汽车4S店建设项目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2E0739" w:rsidRPr="001A380A" w:rsidRDefault="002E0739" w:rsidP="002E0739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2E0739" w:rsidRPr="009F6DBB" w:rsidRDefault="002E0739" w:rsidP="002E0739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398E">
        <w:rPr>
          <w:rFonts w:ascii="仿宋_GB2312" w:eastAsia="仿宋_GB2312" w:hint="eastAsia"/>
          <w:sz w:val="32"/>
          <w:szCs w:val="32"/>
        </w:rPr>
        <w:t>西安国爵汽车销售服务有限公司西安国爵吉利汽车4S店建设项目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r w:rsidRPr="00CD5515">
        <w:rPr>
          <w:rFonts w:ascii="仿宋_GB2312" w:eastAsia="仿宋_GB2312" w:hint="eastAsia"/>
          <w:sz w:val="32"/>
          <w:szCs w:val="32"/>
        </w:rPr>
        <w:t>征和六路以南，征和五路以北，太平路以西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9768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总建筑面积20735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汽车展厅、汽车维修车间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办公区、食堂、停车位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项目运营后可年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维修和售后服务车辆约10000辆，喷烤漆车辆1000辆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12000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32.8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2E0739" w:rsidRPr="009F6DBB" w:rsidRDefault="002E0739" w:rsidP="002E0739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2E0739" w:rsidRPr="009F6DBB" w:rsidRDefault="002E0739" w:rsidP="002E0739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2E0739" w:rsidRPr="00D74DEA" w:rsidRDefault="002E0739" w:rsidP="002E073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 w:rsidRPr="00D74DEA">
        <w:rPr>
          <w:rFonts w:ascii="仿宋_GB2312" w:eastAsia="仿宋_GB2312" w:hAnsi="宋体" w:hint="eastAsia"/>
          <w:sz w:val="32"/>
          <w:szCs w:val="32"/>
        </w:rPr>
        <w:t>施工过程中严格执行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东新城“铁腕治霾”有关规定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lastRenderedPageBreak/>
        <w:t>采取覆盖、设置围挡、湿法作业、施工工地出入口净化处理、四级以上风力停止土方施工等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防尘指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施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防止施工扬尘对周围环境空气造成污染。优先选用低噪声设备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合理安排施工进度和作业时间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夜间22时至次日6时停止施工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未经批准不得进行夜间扰民施工。</w:t>
      </w:r>
    </w:p>
    <w:p w:rsidR="002E0739" w:rsidRPr="00D74DEA" w:rsidRDefault="002E0739" w:rsidP="002E073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74DEA">
        <w:rPr>
          <w:rFonts w:ascii="仿宋_GB2312" w:eastAsia="仿宋_GB2312" w:hAnsi="宋体" w:hint="eastAsia"/>
          <w:sz w:val="32"/>
          <w:szCs w:val="32"/>
        </w:rPr>
        <w:t>严格落实报告表中提出的各项施工期环保措施，防止对环境造成污染。</w:t>
      </w:r>
    </w:p>
    <w:p w:rsidR="002E0739" w:rsidRDefault="002E0739" w:rsidP="002E0739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2E0739" w:rsidRDefault="002E0739" w:rsidP="002E0739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（三）调漆、喷烤漆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废气与刮腻子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废气经过滤棉+</w:t>
      </w:r>
      <w:r>
        <w:rPr>
          <w:rFonts w:eastAsia="仿宋_GB2312" w:hint="eastAsia"/>
          <w:sz w:val="32"/>
          <w:szCs w:val="32"/>
        </w:rPr>
        <w:t>两级活性炭</w:t>
      </w:r>
      <w:r>
        <w:rPr>
          <w:rFonts w:ascii="仿宋_GB2312" w:eastAsia="仿宋_GB2312" w:hAnsi="宋体" w:hint="eastAsia"/>
          <w:sz w:val="32"/>
          <w:szCs w:val="32"/>
        </w:rPr>
        <w:t>处理后，通过20</w:t>
      </w:r>
      <w:r w:rsidRPr="001D37D2">
        <w:rPr>
          <w:rFonts w:eastAsia="仿宋_GB2312"/>
          <w:sz w:val="32"/>
          <w:szCs w:val="32"/>
        </w:rPr>
        <w:t>m</w:t>
      </w:r>
      <w:r>
        <w:rPr>
          <w:rFonts w:ascii="仿宋_GB2312" w:eastAsia="仿宋_GB2312" w:hAnsi="宋体" w:hint="eastAsia"/>
          <w:sz w:val="32"/>
          <w:szCs w:val="32"/>
        </w:rPr>
        <w:t>高排气筒排放；打磨废气采用打磨机自带收尘装置收集；焊接废气采用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移动式焊烟净化器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收集；食堂油烟经油烟净化器处理后通过专用烟道排放；地下车库设通风换气系统、每小时换气次数不小于5次/小时，排气风亭口高出地面2.5米以上。</w:t>
      </w:r>
    </w:p>
    <w:p w:rsidR="002E0739" w:rsidRDefault="002E0739" w:rsidP="002E0739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收集处置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废旧蓄电池、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废电子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电器元件、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废安全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气囊、废机油、废刹车油、废汽油、废清洗液、隔油沉淀池废油及污泥、废活性炭、废含油手套、废含油抹布等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</w:t>
      </w:r>
      <w:r>
        <w:rPr>
          <w:rFonts w:ascii="仿宋_GB2312" w:eastAsia="仿宋_GB2312" w:hAnsi="宋体" w:hint="eastAsia"/>
          <w:sz w:val="32"/>
          <w:szCs w:val="32"/>
        </w:rPr>
        <w:t>；餐厨垃圾和废油脂集中收集后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交专业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回收单位处置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2E0739" w:rsidRDefault="002E0739" w:rsidP="002E0739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BD7393">
        <w:rPr>
          <w:rFonts w:ascii="仿宋_GB2312" w:eastAsia="仿宋_GB2312" w:hAnsi="宋体" w:hint="eastAsia"/>
          <w:sz w:val="32"/>
          <w:szCs w:val="32"/>
        </w:rPr>
        <w:t>餐饮废水经油水分离器处理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BD7393">
        <w:rPr>
          <w:rFonts w:ascii="仿宋_GB2312" w:eastAsia="仿宋_GB2312" w:hAnsi="宋体" w:hint="eastAsia"/>
          <w:sz w:val="32"/>
          <w:szCs w:val="32"/>
        </w:rPr>
        <w:t>生产废水经隔油沉淀池</w:t>
      </w:r>
      <w:r w:rsidRPr="00BD7393">
        <w:rPr>
          <w:rFonts w:ascii="仿宋_GB2312" w:eastAsia="仿宋_GB2312" w:hAnsi="宋体" w:hint="eastAsia"/>
          <w:sz w:val="32"/>
          <w:szCs w:val="32"/>
        </w:rPr>
        <w:lastRenderedPageBreak/>
        <w:t>处理</w:t>
      </w:r>
      <w:r>
        <w:rPr>
          <w:rFonts w:ascii="仿宋_GB2312" w:eastAsia="仿宋_GB2312" w:hAnsi="宋体" w:hint="eastAsia"/>
          <w:sz w:val="32"/>
          <w:szCs w:val="32"/>
        </w:rPr>
        <w:t>后，</w:t>
      </w:r>
      <w:r w:rsidRPr="00BD7393">
        <w:rPr>
          <w:rFonts w:ascii="仿宋_GB2312" w:eastAsia="仿宋_GB2312" w:hAnsi="宋体" w:hint="eastAsia"/>
          <w:sz w:val="32"/>
          <w:szCs w:val="32"/>
        </w:rPr>
        <w:t>与</w:t>
      </w:r>
      <w:r>
        <w:rPr>
          <w:rFonts w:ascii="仿宋_GB2312" w:eastAsia="仿宋_GB2312" w:hAnsi="宋体" w:hint="eastAsia"/>
          <w:sz w:val="32"/>
          <w:szCs w:val="32"/>
        </w:rPr>
        <w:t>其他</w:t>
      </w:r>
      <w:r w:rsidRPr="00BD7393">
        <w:rPr>
          <w:rFonts w:ascii="仿宋_GB2312" w:eastAsia="仿宋_GB2312" w:hAnsi="宋体" w:hint="eastAsia"/>
          <w:sz w:val="32"/>
          <w:szCs w:val="32"/>
        </w:rPr>
        <w:t>生活污水一起</w:t>
      </w:r>
      <w:r>
        <w:rPr>
          <w:rFonts w:ascii="仿宋_GB2312" w:eastAsia="仿宋_GB2312" w:hAnsi="宋体" w:hint="eastAsia"/>
          <w:sz w:val="32"/>
          <w:szCs w:val="32"/>
        </w:rPr>
        <w:t>经化粪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达到《汽车维修业水污染物排放标准》（GB26877-2011）后通过市政管网进入西安市第六污水处理厂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2E0739" w:rsidRPr="002D5843" w:rsidRDefault="002E0739" w:rsidP="002E0739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</w:t>
      </w:r>
      <w:r w:rsidRPr="002D5843">
        <w:rPr>
          <w:rFonts w:ascii="仿宋_GB2312" w:eastAsia="仿宋_GB2312" w:hAnsi="宋体" w:hint="eastAsia"/>
          <w:sz w:val="32"/>
          <w:szCs w:val="32"/>
        </w:rPr>
        <w:t>完善环保管理制度，定期做好环保设施维护，使各项环境保护和污染防治设施能够稳定运行，确保各项污染物长期稳定达标排放。</w:t>
      </w:r>
    </w:p>
    <w:p w:rsidR="002E0739" w:rsidRPr="002D5843" w:rsidRDefault="002E0739" w:rsidP="002E0739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D5843">
        <w:rPr>
          <w:rFonts w:ascii="仿宋_GB2312" w:eastAsia="仿宋_GB2312" w:hAnsi="宋体" w:hint="eastAsia"/>
          <w:sz w:val="32"/>
          <w:szCs w:val="32"/>
        </w:rPr>
        <w:t>（七）做好环境风险防范措施，防止对土壤和地下水造成污染，编制应急预案并定期演练。</w:t>
      </w:r>
    </w:p>
    <w:p w:rsidR="002E0739" w:rsidRPr="009F6DBB" w:rsidRDefault="002E0739" w:rsidP="002E0739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2E0739" w:rsidRPr="009F6DBB" w:rsidRDefault="002E0739" w:rsidP="002E0739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2E0739" w:rsidRPr="000E1560" w:rsidRDefault="002E0739" w:rsidP="002E0739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2E0739" w:rsidRPr="009F6DBB" w:rsidRDefault="002E0739" w:rsidP="002E0739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2E0739" w:rsidRPr="009F6DBB" w:rsidRDefault="002E0739" w:rsidP="002E0739">
      <w:pPr>
        <w:spacing w:line="554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2E0739" w:rsidRDefault="002E0739" w:rsidP="002E0739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9F6DB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23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2E0739" w:rsidRDefault="002E0739" w:rsidP="002E0739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2E0739" w:rsidRPr="009F6DBB" w:rsidRDefault="002E0739" w:rsidP="002E0739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陕西企科环境技术有限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66BC7" w:rsidRPr="002E0739" w:rsidRDefault="00B66BC7" w:rsidP="002E0739"/>
    <w:sectPr w:rsidR="00B66BC7" w:rsidRPr="002E0739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3D" w:rsidRDefault="0025203D" w:rsidP="001B48EF">
      <w:r>
        <w:separator/>
      </w:r>
    </w:p>
  </w:endnote>
  <w:endnote w:type="continuationSeparator" w:id="0">
    <w:p w:rsidR="0025203D" w:rsidRDefault="0025203D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C697E" w:rsidRPr="009C697E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C697E" w:rsidRPr="009C697E">
          <w:rPr>
            <w:noProof/>
            <w:sz w:val="24"/>
            <w:szCs w:val="24"/>
            <w:lang w:val="zh-CN"/>
          </w:rPr>
          <w:t>-</w:t>
        </w:r>
        <w:r w:rsidR="009C697E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3D" w:rsidRDefault="0025203D" w:rsidP="001B48EF">
      <w:r>
        <w:separator/>
      </w:r>
    </w:p>
  </w:footnote>
  <w:footnote w:type="continuationSeparator" w:id="0">
    <w:p w:rsidR="0025203D" w:rsidRDefault="0025203D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1F56A4"/>
    <w:rsid w:val="00200DF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5203D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C5D4D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C697E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6E7A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9CB8-3C17-4F55-BA0B-D81E4BE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269</cp:revision>
  <cp:lastPrinted>2020-04-24T01:51:00Z</cp:lastPrinted>
  <dcterms:created xsi:type="dcterms:W3CDTF">2018-06-06T09:06:00Z</dcterms:created>
  <dcterms:modified xsi:type="dcterms:W3CDTF">2020-07-23T07:24:00Z</dcterms:modified>
</cp:coreProperties>
</file>