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7" w:rsidRPr="009927A3" w:rsidRDefault="005B6907" w:rsidP="005B6907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>
        <w:rPr>
          <w:rFonts w:ascii="仿宋_GB2312" w:eastAsia="仿宋_GB2312" w:hint="eastAsia"/>
          <w:szCs w:val="32"/>
        </w:rPr>
        <w:t>1</w:t>
      </w:r>
      <w:r w:rsidR="00BE6FA0">
        <w:rPr>
          <w:rFonts w:ascii="仿宋_GB2312" w:eastAsia="仿宋_GB2312" w:hint="eastAsia"/>
          <w:szCs w:val="32"/>
        </w:rPr>
        <w:t>47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5B6907" w:rsidRPr="00F54678" w:rsidRDefault="005B6907" w:rsidP="005B6907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54678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F5467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F54678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5B6907" w:rsidRPr="00F54678" w:rsidRDefault="005B6907" w:rsidP="005B6907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F54678">
        <w:rPr>
          <w:rFonts w:ascii="Calibri" w:eastAsia="方正仿宋简体" w:hAnsi="Calibri" w:hint="eastAsia"/>
          <w:bCs/>
          <w:kern w:val="44"/>
          <w:sz w:val="32"/>
          <w:szCs w:val="44"/>
        </w:rPr>
        <w:t>关于西咸新区沣东新城泰和医院项目</w:t>
      </w:r>
      <w:bookmarkStart w:id="0" w:name="_GoBack"/>
      <w:bookmarkEnd w:id="0"/>
      <w:r w:rsidRPr="00F54678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5B6907" w:rsidRPr="0002563E" w:rsidRDefault="005B6907" w:rsidP="005B6907">
      <w:pPr>
        <w:spacing w:line="554" w:lineRule="exact"/>
        <w:rPr>
          <w:rFonts w:ascii="仿宋_GB2312" w:eastAsia="仿宋_GB2312" w:cs="宋体"/>
          <w:kern w:val="0"/>
          <w:sz w:val="32"/>
          <w:szCs w:val="32"/>
        </w:rPr>
      </w:pPr>
      <w:r w:rsidRPr="00884D77">
        <w:rPr>
          <w:rFonts w:ascii="仿宋_GB2312" w:eastAsia="仿宋_GB2312" w:hint="eastAsia"/>
          <w:sz w:val="32"/>
          <w:szCs w:val="32"/>
        </w:rPr>
        <w:t>西安市</w:t>
      </w:r>
      <w:proofErr w:type="gramStart"/>
      <w:r w:rsidRPr="00884D7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84D77">
        <w:rPr>
          <w:rFonts w:ascii="仿宋_GB2312" w:eastAsia="仿宋_GB2312" w:hint="eastAsia"/>
          <w:sz w:val="32"/>
          <w:szCs w:val="32"/>
        </w:rPr>
        <w:t>东新城泰和医院有限公司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5B6907" w:rsidRPr="009F6DBB" w:rsidRDefault="005B6907" w:rsidP="005B6907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</w:rPr>
        <w:t>单位</w:t>
      </w:r>
      <w:r w:rsidRPr="001A380A">
        <w:rPr>
          <w:rFonts w:ascii="仿宋_GB2312" w:eastAsia="仿宋_GB2312" w:hint="eastAsia"/>
          <w:sz w:val="32"/>
          <w:szCs w:val="32"/>
        </w:rPr>
        <w:t>报来《</w:t>
      </w:r>
      <w:r w:rsidRPr="00884D77">
        <w:rPr>
          <w:rFonts w:ascii="仿宋_GB2312" w:eastAsia="仿宋_GB2312" w:hint="eastAsia"/>
          <w:sz w:val="32"/>
          <w:szCs w:val="32"/>
        </w:rPr>
        <w:t>西咸新区沣东新城泰和医院项目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5B6907" w:rsidRPr="001A380A" w:rsidRDefault="005B6907" w:rsidP="005B6907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B6907" w:rsidRPr="009F6DBB" w:rsidRDefault="005B6907" w:rsidP="005B6907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884D77">
        <w:rPr>
          <w:rFonts w:ascii="仿宋_GB2312" w:eastAsia="仿宋_GB2312" w:hint="eastAsia"/>
          <w:sz w:val="32"/>
          <w:szCs w:val="32"/>
        </w:rPr>
        <w:t>西安市</w:t>
      </w:r>
      <w:proofErr w:type="gramStart"/>
      <w:r w:rsidRPr="00884D7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84D77">
        <w:rPr>
          <w:rFonts w:ascii="仿宋_GB2312" w:eastAsia="仿宋_GB2312" w:hint="eastAsia"/>
          <w:sz w:val="32"/>
          <w:szCs w:val="32"/>
        </w:rPr>
        <w:t>东新城泰和医院有限公司西咸新区</w:t>
      </w:r>
      <w:proofErr w:type="gramStart"/>
      <w:r w:rsidRPr="00884D7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884D77">
        <w:rPr>
          <w:rFonts w:ascii="仿宋_GB2312" w:eastAsia="仿宋_GB2312" w:hint="eastAsia"/>
          <w:sz w:val="32"/>
          <w:szCs w:val="32"/>
        </w:rPr>
        <w:t>东新城泰和医院项目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</w:t>
      </w:r>
      <w:proofErr w:type="gramStart"/>
      <w:r w:rsidRPr="00E978AF">
        <w:rPr>
          <w:rFonts w:ascii="仿宋_GB2312" w:eastAsia="仿宋_GB2312" w:hint="eastAsia"/>
          <w:sz w:val="32"/>
          <w:szCs w:val="32"/>
        </w:rPr>
        <w:t>新城</w:t>
      </w:r>
      <w:r>
        <w:rPr>
          <w:rFonts w:ascii="仿宋_GB2312" w:eastAsia="仿宋_GB2312" w:hint="eastAsia"/>
          <w:sz w:val="32"/>
          <w:szCs w:val="32"/>
        </w:rPr>
        <w:t>王寺街道</w:t>
      </w:r>
      <w:proofErr w:type="gramEnd"/>
      <w:r>
        <w:rPr>
          <w:rFonts w:ascii="仿宋_GB2312" w:eastAsia="仿宋_GB2312" w:hint="eastAsia"/>
          <w:sz w:val="32"/>
          <w:szCs w:val="32"/>
        </w:rPr>
        <w:t>西街141号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17049.6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总建筑面积14000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设175张病床位，诊疗科目有内科、功能科、儿科、外科、疼痛科、妇科、检验科等，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门诊楼、医技楼、2栋住院楼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宿舍楼、锅炉房、污水处理站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3000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85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5B6907" w:rsidRPr="009F6DBB" w:rsidRDefault="005B6907" w:rsidP="005B6907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B6907" w:rsidRPr="009F6DBB" w:rsidRDefault="005B6907" w:rsidP="005B6907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B6907" w:rsidRPr="00D74DEA" w:rsidRDefault="005B6907" w:rsidP="005B690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新建污水处理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站</w:t>
      </w:r>
      <w:r w:rsidRPr="00D74DEA">
        <w:rPr>
          <w:rFonts w:ascii="仿宋_GB2312" w:eastAsia="仿宋_GB2312" w:hAnsi="宋体" w:hint="eastAsia"/>
          <w:sz w:val="32"/>
          <w:szCs w:val="32"/>
        </w:rPr>
        <w:t>施工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过程中严格执行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东新城“铁腕治霾”有关规定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采取覆盖、设置围挡、湿法作业、施工工地出</w:t>
      </w:r>
      <w:r w:rsidRPr="00D74DEA">
        <w:rPr>
          <w:rFonts w:ascii="仿宋_GB2312" w:eastAsia="仿宋_GB2312" w:hAnsi="宋体" w:hint="eastAsia"/>
          <w:sz w:val="32"/>
          <w:szCs w:val="32"/>
        </w:rPr>
        <w:lastRenderedPageBreak/>
        <w:t>入口净化处理、四级以上风力停止土方施工等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防尘指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施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防止施工扬尘对周围环境空气造成污染。优先选用低噪声设备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合理安排施工进度和作业时间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夜间22时至次日6时停止施工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未经批准不得进行夜间扰民施工。</w:t>
      </w:r>
    </w:p>
    <w:p w:rsidR="005B6907" w:rsidRDefault="005B6907" w:rsidP="005B6907">
      <w:pPr>
        <w:autoSpaceDE w:val="0"/>
        <w:autoSpaceDN w:val="0"/>
        <w:spacing w:line="55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5B6907" w:rsidRDefault="005B6907" w:rsidP="005B6907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9F6DBB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）污水处理站所有产生恶臭设施密闭，恶臭气体经收集后喷淋除臭；锅炉房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安装低氮燃烧器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，燃烧废气经21米高烟囱排放；食堂油烟经油烟净化器处理后通过专用烟道排放。</w:t>
      </w:r>
    </w:p>
    <w:p w:rsidR="005B6907" w:rsidRDefault="005B6907" w:rsidP="005B6907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生活垃圾应分类收集处置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医疗</w:t>
      </w:r>
      <w:r w:rsidRPr="009F6DBB">
        <w:rPr>
          <w:rFonts w:ascii="仿宋_GB2312" w:eastAsia="仿宋_GB2312" w:hAnsi="宋体" w:hint="eastAsia"/>
          <w:sz w:val="32"/>
          <w:szCs w:val="32"/>
        </w:rPr>
        <w:t>废物</w:t>
      </w:r>
      <w:r>
        <w:rPr>
          <w:rFonts w:ascii="仿宋_GB2312" w:eastAsia="仿宋_GB2312" w:hAnsi="宋体" w:hint="eastAsia"/>
          <w:sz w:val="32"/>
          <w:szCs w:val="32"/>
        </w:rPr>
        <w:t>消毒后</w:t>
      </w:r>
      <w:r w:rsidRPr="009F6DBB">
        <w:rPr>
          <w:rFonts w:ascii="仿宋_GB2312" w:eastAsia="仿宋_GB2312" w:hAnsi="宋体" w:hint="eastAsia"/>
          <w:sz w:val="32"/>
          <w:szCs w:val="32"/>
        </w:rPr>
        <w:t>应设置符合标准的</w:t>
      </w:r>
      <w:r>
        <w:rPr>
          <w:rFonts w:ascii="仿宋_GB2312" w:eastAsia="仿宋_GB2312" w:hAnsi="宋体" w:hint="eastAsia"/>
          <w:sz w:val="32"/>
          <w:szCs w:val="32"/>
        </w:rPr>
        <w:t>医疗废物</w:t>
      </w:r>
      <w:r w:rsidRPr="009F6DBB">
        <w:rPr>
          <w:rFonts w:ascii="仿宋_GB2312" w:eastAsia="仿宋_GB2312" w:hAnsi="宋体" w:hint="eastAsia"/>
          <w:sz w:val="32"/>
          <w:szCs w:val="32"/>
        </w:rPr>
        <w:t>暂存间暂存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FE0F9C">
        <w:rPr>
          <w:rFonts w:ascii="仿宋_GB2312" w:eastAsia="仿宋_GB2312" w:hAnsi="宋体" w:hint="eastAsia"/>
          <w:sz w:val="32"/>
          <w:szCs w:val="32"/>
        </w:rPr>
        <w:t>化验室废液</w:t>
      </w:r>
      <w:r w:rsidRPr="009F6DBB">
        <w:rPr>
          <w:rFonts w:ascii="仿宋_GB2312" w:eastAsia="仿宋_GB2312" w:hAnsi="宋体" w:hint="eastAsia"/>
          <w:sz w:val="32"/>
          <w:szCs w:val="32"/>
        </w:rPr>
        <w:t>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危废</w:t>
      </w:r>
      <w:r w:rsidRPr="009F6DBB">
        <w:rPr>
          <w:rFonts w:ascii="仿宋_GB2312" w:eastAsia="仿宋_GB2312" w:hAnsi="宋体" w:hint="eastAsia"/>
          <w:sz w:val="32"/>
          <w:szCs w:val="32"/>
        </w:rPr>
        <w:t>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</w:t>
      </w:r>
      <w:r w:rsidRPr="00FE0F9C">
        <w:rPr>
          <w:rFonts w:ascii="仿宋_GB2312" w:eastAsia="仿宋_GB2312" w:hAnsi="宋体" w:hint="eastAsia"/>
          <w:sz w:val="32"/>
          <w:szCs w:val="32"/>
        </w:rPr>
        <w:t>交由有资质的单位</w:t>
      </w:r>
      <w:r>
        <w:rPr>
          <w:rFonts w:ascii="仿宋_GB2312" w:eastAsia="仿宋_GB2312" w:hAnsi="宋体" w:hint="eastAsia"/>
          <w:sz w:val="32"/>
          <w:szCs w:val="32"/>
        </w:rPr>
        <w:t>处置；污水处理站污泥消毒后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5B6907" w:rsidRDefault="005B6907" w:rsidP="005B6907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食堂废水经隔油池处理后、化验室废水中和处理后与其他废水一起进入自建的处理能力为65</w:t>
      </w:r>
      <w:r w:rsidRPr="00D169B3">
        <w:rPr>
          <w:rFonts w:eastAsia="仿宋_GB2312"/>
          <w:sz w:val="32"/>
          <w:szCs w:val="32"/>
        </w:rPr>
        <w:t>m</w:t>
      </w:r>
      <w:r w:rsidRPr="00D169B3">
        <w:rPr>
          <w:rFonts w:eastAsia="仿宋_GB2312"/>
          <w:sz w:val="32"/>
          <w:szCs w:val="32"/>
          <w:vertAlign w:val="superscript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/</w:t>
      </w:r>
      <w:r w:rsidRPr="00783B53">
        <w:rPr>
          <w:rFonts w:eastAsia="仿宋_GB2312"/>
          <w:sz w:val="32"/>
          <w:szCs w:val="32"/>
        </w:rPr>
        <w:t>d</w:t>
      </w:r>
      <w:r>
        <w:rPr>
          <w:rFonts w:ascii="仿宋_GB2312" w:eastAsia="仿宋_GB2312" w:hAnsi="宋体" w:hint="eastAsia"/>
          <w:sz w:val="32"/>
          <w:szCs w:val="32"/>
        </w:rPr>
        <w:t>（采用“</w:t>
      </w:r>
      <w:r w:rsidRPr="00783B53">
        <w:rPr>
          <w:rFonts w:eastAsia="仿宋_GB2312"/>
          <w:sz w:val="32"/>
          <w:szCs w:val="32"/>
        </w:rPr>
        <w:t>A/O</w:t>
      </w:r>
      <w:r>
        <w:rPr>
          <w:rFonts w:ascii="仿宋_GB2312" w:eastAsia="仿宋_GB2312" w:hAnsi="宋体" w:hint="eastAsia"/>
          <w:sz w:val="32"/>
          <w:szCs w:val="32"/>
        </w:rPr>
        <w:t>+次氯酸钠消毒”工艺）的污水处理设施处理</w:t>
      </w:r>
      <w:r w:rsidRPr="009F6DBB">
        <w:rPr>
          <w:rFonts w:ascii="仿宋_GB2312" w:eastAsia="仿宋_GB2312" w:hAnsi="宋体" w:hint="eastAsia"/>
          <w:sz w:val="32"/>
          <w:szCs w:val="32"/>
        </w:rPr>
        <w:t>后</w:t>
      </w:r>
      <w:r>
        <w:rPr>
          <w:rFonts w:ascii="仿宋_GB2312" w:eastAsia="仿宋_GB2312" w:hAnsi="宋体" w:hint="eastAsia"/>
          <w:sz w:val="32"/>
          <w:szCs w:val="32"/>
        </w:rPr>
        <w:t>通过市政管网进入西安市第六污水处理厂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5B6907" w:rsidRDefault="005B6907" w:rsidP="005B6907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医院用水现状使用地下水，待市政管网接通后，用水采用市政供水。</w:t>
      </w:r>
    </w:p>
    <w:p w:rsidR="005B6907" w:rsidRPr="009F6DBB" w:rsidRDefault="005B6907" w:rsidP="005B6907">
      <w:pPr>
        <w:spacing w:line="554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序进行验收。</w:t>
      </w:r>
    </w:p>
    <w:p w:rsidR="005B6907" w:rsidRPr="009F6DBB" w:rsidRDefault="005B6907" w:rsidP="005B6907">
      <w:pPr>
        <w:spacing w:line="554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5B6907" w:rsidRPr="00EE7817" w:rsidRDefault="005B6907" w:rsidP="005B6907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5B6907" w:rsidRPr="009F6DBB" w:rsidRDefault="005B6907" w:rsidP="005B6907">
      <w:pPr>
        <w:spacing w:line="554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5B6907" w:rsidRPr="009F6DBB" w:rsidRDefault="005B6907" w:rsidP="005B6907">
      <w:pPr>
        <w:spacing w:line="554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B6907" w:rsidRDefault="005B6907" w:rsidP="005B6907">
      <w:pPr>
        <w:spacing w:line="554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9F6DB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23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B6907" w:rsidRPr="009F6DBB" w:rsidRDefault="005B6907" w:rsidP="005B6907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陕西易通环境科技有限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66BC7" w:rsidRPr="005B6907" w:rsidRDefault="00B66BC7" w:rsidP="005B6907"/>
    <w:sectPr w:rsidR="00B66BC7" w:rsidRPr="005B6907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6" w:rsidRDefault="006A3E86" w:rsidP="001B48EF">
      <w:r>
        <w:separator/>
      </w:r>
    </w:p>
  </w:endnote>
  <w:endnote w:type="continuationSeparator" w:id="0">
    <w:p w:rsidR="006A3E86" w:rsidRDefault="006A3E86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54678" w:rsidRPr="00F54678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F54678" w:rsidRPr="00F54678">
          <w:rPr>
            <w:noProof/>
            <w:sz w:val="24"/>
            <w:szCs w:val="24"/>
            <w:lang w:val="zh-CN"/>
          </w:rPr>
          <w:t>-</w:t>
        </w:r>
        <w:r w:rsidR="00F54678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6" w:rsidRDefault="006A3E86" w:rsidP="001B48EF">
      <w:r>
        <w:separator/>
      </w:r>
    </w:p>
  </w:footnote>
  <w:footnote w:type="continuationSeparator" w:id="0">
    <w:p w:rsidR="006A3E86" w:rsidRDefault="006A3E86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33895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7CD2"/>
    <w:rsid w:val="000E6847"/>
    <w:rsid w:val="000F24CE"/>
    <w:rsid w:val="000F5260"/>
    <w:rsid w:val="00101BD0"/>
    <w:rsid w:val="0012338E"/>
    <w:rsid w:val="0012440D"/>
    <w:rsid w:val="00133D67"/>
    <w:rsid w:val="0013518E"/>
    <w:rsid w:val="001432EC"/>
    <w:rsid w:val="001472C2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1F56A4"/>
    <w:rsid w:val="00200DF9"/>
    <w:rsid w:val="0021051E"/>
    <w:rsid w:val="00214C6C"/>
    <w:rsid w:val="0021522C"/>
    <w:rsid w:val="00215985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0739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B6907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A3E86"/>
    <w:rsid w:val="006B6825"/>
    <w:rsid w:val="006B7559"/>
    <w:rsid w:val="006D00AC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5FA5"/>
    <w:rsid w:val="007C2571"/>
    <w:rsid w:val="007C3680"/>
    <w:rsid w:val="007C54C6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45B83"/>
    <w:rsid w:val="00981B39"/>
    <w:rsid w:val="00983293"/>
    <w:rsid w:val="00983CF1"/>
    <w:rsid w:val="009870C8"/>
    <w:rsid w:val="009905B6"/>
    <w:rsid w:val="00991FE3"/>
    <w:rsid w:val="009973D7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6D63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C2B"/>
    <w:rsid w:val="00B16D25"/>
    <w:rsid w:val="00B27D9B"/>
    <w:rsid w:val="00B43291"/>
    <w:rsid w:val="00B57E2E"/>
    <w:rsid w:val="00B65240"/>
    <w:rsid w:val="00B66BC7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BE6FA0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A7EDF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678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3704-9499-4217-8D3F-91ED62D8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272</cp:revision>
  <cp:lastPrinted>2020-04-24T01:51:00Z</cp:lastPrinted>
  <dcterms:created xsi:type="dcterms:W3CDTF">2018-06-06T09:06:00Z</dcterms:created>
  <dcterms:modified xsi:type="dcterms:W3CDTF">2020-07-23T09:21:00Z</dcterms:modified>
</cp:coreProperties>
</file>