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AC4" w:rsidRDefault="00A5565C">
      <w:bookmarkStart w:id="0" w:name="_Hlk26532855"/>
      <w:r>
        <w:rPr>
          <w:rFonts w:hint="eastAsia"/>
        </w:rPr>
        <w:t xml:space="preserve">  </w:t>
      </w:r>
    </w:p>
    <w:p w:rsidR="008C6AC4" w:rsidRDefault="008C6AC4">
      <w:pPr>
        <w:pStyle w:val="2"/>
      </w:pPr>
    </w:p>
    <w:p w:rsidR="008C6AC4" w:rsidRDefault="008C6AC4"/>
    <w:p w:rsidR="008C6AC4" w:rsidRDefault="00A5565C">
      <w:r>
        <w:rPr>
          <w:rFonts w:hint="eastAsia"/>
        </w:rPr>
        <w:t xml:space="preserve">   </w:t>
      </w:r>
    </w:p>
    <w:p w:rsidR="008C6AC4" w:rsidRDefault="00A5565C">
      <w:pPr>
        <w:spacing w:before="312" w:line="500" w:lineRule="atLeast"/>
        <w:jc w:val="center"/>
        <w:rPr>
          <w:b/>
          <w:sz w:val="72"/>
        </w:rPr>
      </w:pPr>
      <w:r>
        <w:rPr>
          <w:b/>
          <w:sz w:val="72"/>
        </w:rPr>
        <w:t>建设项目环境影响报告表</w:t>
      </w:r>
    </w:p>
    <w:p w:rsidR="008C6AC4" w:rsidRDefault="008C6AC4">
      <w:pPr>
        <w:pStyle w:val="22"/>
        <w:rPr>
          <w:rFonts w:ascii="Times New Roman" w:hAnsi="Times New Roman"/>
        </w:rPr>
      </w:pPr>
    </w:p>
    <w:p w:rsidR="008C6AC4" w:rsidRDefault="008C6AC4"/>
    <w:p w:rsidR="008C6AC4" w:rsidRDefault="008C6AC4">
      <w:pPr>
        <w:spacing w:before="312" w:line="500" w:lineRule="atLeast"/>
        <w:jc w:val="center"/>
      </w:pPr>
    </w:p>
    <w:p w:rsidR="008C6AC4" w:rsidRDefault="008C6AC4">
      <w:pPr>
        <w:pStyle w:val="22"/>
        <w:rPr>
          <w:rFonts w:ascii="Times New Roman" w:hAnsi="Times New Roman"/>
        </w:rPr>
      </w:pPr>
    </w:p>
    <w:p w:rsidR="008C6AC4" w:rsidRDefault="008C6AC4"/>
    <w:p w:rsidR="008C6AC4" w:rsidRDefault="008C6AC4">
      <w:pPr>
        <w:pStyle w:val="22"/>
        <w:rPr>
          <w:rFonts w:ascii="Times New Roman" w:hAnsi="Times New Roman"/>
        </w:rPr>
      </w:pPr>
    </w:p>
    <w:p w:rsidR="008C6AC4" w:rsidRDefault="008C6AC4"/>
    <w:p w:rsidR="008C6AC4" w:rsidRDefault="008C6AC4">
      <w:pPr>
        <w:spacing w:before="312" w:line="480" w:lineRule="auto"/>
        <w:jc w:val="center"/>
        <w:rPr>
          <w:b/>
          <w:bCs/>
          <w:sz w:val="26"/>
          <w:szCs w:val="26"/>
        </w:rPr>
      </w:pPr>
    </w:p>
    <w:p w:rsidR="008C6AC4" w:rsidRDefault="00A5565C">
      <w:pPr>
        <w:spacing w:line="360" w:lineRule="auto"/>
        <w:rPr>
          <w:b/>
          <w:bCs/>
          <w:color w:val="000000"/>
          <w:spacing w:val="-20"/>
          <w:w w:val="80"/>
          <w:sz w:val="30"/>
          <w:szCs w:val="30"/>
        </w:rPr>
      </w:pPr>
      <w:r>
        <w:rPr>
          <w:b/>
          <w:bCs/>
          <w:color w:val="000000"/>
          <w:sz w:val="30"/>
          <w:szCs w:val="30"/>
        </w:rPr>
        <w:t>项</w:t>
      </w:r>
      <w:r>
        <w:rPr>
          <w:rFonts w:hint="eastAsia"/>
          <w:b/>
          <w:bCs/>
          <w:color w:val="000000"/>
          <w:sz w:val="30"/>
          <w:szCs w:val="30"/>
        </w:rPr>
        <w:t xml:space="preserve"> </w:t>
      </w:r>
      <w:r>
        <w:rPr>
          <w:b/>
          <w:bCs/>
          <w:color w:val="000000"/>
          <w:sz w:val="30"/>
          <w:szCs w:val="30"/>
        </w:rPr>
        <w:t>目</w:t>
      </w:r>
      <w:r>
        <w:rPr>
          <w:rFonts w:hint="eastAsia"/>
          <w:b/>
          <w:bCs/>
          <w:color w:val="000000"/>
          <w:sz w:val="30"/>
          <w:szCs w:val="30"/>
        </w:rPr>
        <w:t xml:space="preserve"> </w:t>
      </w:r>
      <w:r>
        <w:rPr>
          <w:b/>
          <w:bCs/>
          <w:color w:val="000000"/>
          <w:sz w:val="30"/>
          <w:szCs w:val="30"/>
        </w:rPr>
        <w:t>名</w:t>
      </w:r>
      <w:r>
        <w:rPr>
          <w:b/>
          <w:bCs/>
          <w:color w:val="000000"/>
          <w:sz w:val="30"/>
          <w:szCs w:val="30"/>
        </w:rPr>
        <w:t xml:space="preserve"> </w:t>
      </w:r>
      <w:r>
        <w:rPr>
          <w:b/>
          <w:bCs/>
          <w:color w:val="000000"/>
          <w:sz w:val="30"/>
          <w:szCs w:val="30"/>
        </w:rPr>
        <w:t>称</w:t>
      </w:r>
      <w:r>
        <w:rPr>
          <w:rFonts w:hint="eastAsia"/>
          <w:b/>
          <w:bCs/>
          <w:color w:val="000000"/>
          <w:sz w:val="30"/>
          <w:szCs w:val="30"/>
        </w:rPr>
        <w:t xml:space="preserve">  </w:t>
      </w:r>
      <w:r>
        <w:rPr>
          <w:b/>
          <w:bCs/>
          <w:color w:val="000000"/>
          <w:sz w:val="30"/>
          <w:szCs w:val="30"/>
        </w:rPr>
        <w:t>：</w:t>
      </w:r>
      <w:r>
        <w:rPr>
          <w:rFonts w:hint="eastAsia"/>
          <w:b/>
          <w:bCs/>
          <w:color w:val="000000"/>
          <w:sz w:val="30"/>
          <w:szCs w:val="30"/>
          <w:u w:val="single"/>
        </w:rPr>
        <w:t xml:space="preserve">   </w:t>
      </w:r>
      <w:r>
        <w:rPr>
          <w:rFonts w:hint="eastAsia"/>
          <w:b/>
          <w:bCs/>
          <w:color w:val="000000"/>
          <w:sz w:val="30"/>
          <w:szCs w:val="30"/>
          <w:u w:val="single"/>
        </w:rPr>
        <w:t>年产</w:t>
      </w:r>
      <w:r>
        <w:rPr>
          <w:rFonts w:hint="eastAsia"/>
          <w:b/>
          <w:bCs/>
          <w:color w:val="000000"/>
          <w:sz w:val="30"/>
          <w:szCs w:val="30"/>
          <w:u w:val="single"/>
        </w:rPr>
        <w:t>50</w:t>
      </w:r>
      <w:r>
        <w:rPr>
          <w:rFonts w:hint="eastAsia"/>
          <w:b/>
          <w:bCs/>
          <w:color w:val="000000"/>
          <w:sz w:val="30"/>
          <w:szCs w:val="30"/>
          <w:u w:val="single"/>
        </w:rPr>
        <w:t>万套工业注塑件加工项目</w:t>
      </w:r>
      <w:r>
        <w:rPr>
          <w:rFonts w:hint="eastAsia"/>
          <w:b/>
          <w:bCs/>
          <w:color w:val="000000"/>
          <w:sz w:val="30"/>
          <w:szCs w:val="30"/>
          <w:u w:val="single"/>
        </w:rPr>
        <w:t xml:space="preserve">   </w:t>
      </w:r>
    </w:p>
    <w:p w:rsidR="008C6AC4" w:rsidRDefault="00A5565C">
      <w:pPr>
        <w:spacing w:line="360" w:lineRule="auto"/>
        <w:rPr>
          <w:b/>
          <w:bCs/>
          <w:color w:val="000000"/>
          <w:sz w:val="30"/>
          <w:szCs w:val="30"/>
          <w:u w:val="single"/>
        </w:rPr>
      </w:pPr>
      <w:r>
        <w:rPr>
          <w:b/>
          <w:bCs/>
          <w:color w:val="000000"/>
          <w:sz w:val="30"/>
          <w:szCs w:val="30"/>
        </w:rPr>
        <w:t>建设单位</w:t>
      </w:r>
      <w:r>
        <w:rPr>
          <w:b/>
          <w:bCs/>
          <w:color w:val="000000"/>
          <w:sz w:val="30"/>
          <w:szCs w:val="30"/>
        </w:rPr>
        <w:t>(</w:t>
      </w:r>
      <w:r>
        <w:rPr>
          <w:b/>
          <w:bCs/>
          <w:color w:val="000000"/>
          <w:sz w:val="30"/>
          <w:szCs w:val="30"/>
        </w:rPr>
        <w:t>盖章</w:t>
      </w:r>
      <w:r>
        <w:rPr>
          <w:b/>
          <w:bCs/>
          <w:color w:val="000000"/>
          <w:sz w:val="30"/>
          <w:szCs w:val="30"/>
        </w:rPr>
        <w:t>)</w:t>
      </w:r>
      <w:r>
        <w:rPr>
          <w:rFonts w:hint="eastAsia"/>
          <w:b/>
          <w:bCs/>
          <w:color w:val="000000"/>
          <w:sz w:val="30"/>
          <w:szCs w:val="30"/>
        </w:rPr>
        <w:t xml:space="preserve">: </w:t>
      </w:r>
      <w:r>
        <w:rPr>
          <w:rFonts w:hAnsiTheme="minorEastAsia" w:hint="eastAsia"/>
          <w:b/>
          <w:bCs/>
          <w:sz w:val="30"/>
          <w:szCs w:val="30"/>
          <w:u w:val="single"/>
        </w:rPr>
        <w:t xml:space="preserve"> </w:t>
      </w:r>
      <w:r>
        <w:rPr>
          <w:rFonts w:hint="eastAsia"/>
          <w:b/>
          <w:bCs/>
          <w:color w:val="000000"/>
          <w:sz w:val="30"/>
          <w:szCs w:val="30"/>
          <w:u w:val="single"/>
        </w:rPr>
        <w:t xml:space="preserve">   </w:t>
      </w:r>
      <w:r>
        <w:rPr>
          <w:rFonts w:hint="eastAsia"/>
          <w:b/>
          <w:bCs/>
          <w:color w:val="000000"/>
          <w:sz w:val="30"/>
          <w:szCs w:val="30"/>
          <w:u w:val="single"/>
        </w:rPr>
        <w:t>西安海俊塑胶机电有限责任公司</w:t>
      </w:r>
      <w:r>
        <w:rPr>
          <w:rFonts w:hint="eastAsia"/>
          <w:b/>
          <w:bCs/>
          <w:color w:val="000000"/>
          <w:sz w:val="30"/>
          <w:szCs w:val="30"/>
          <w:u w:val="single"/>
        </w:rPr>
        <w:t xml:space="preserve">   </w:t>
      </w:r>
    </w:p>
    <w:p w:rsidR="008C6AC4" w:rsidRDefault="008C6AC4">
      <w:pPr>
        <w:spacing w:before="312" w:line="480" w:lineRule="auto"/>
        <w:ind w:firstLineChars="100" w:firstLine="261"/>
        <w:jc w:val="left"/>
        <w:rPr>
          <w:b/>
          <w:bCs/>
          <w:sz w:val="26"/>
          <w:szCs w:val="26"/>
        </w:rPr>
      </w:pPr>
    </w:p>
    <w:p w:rsidR="008C6AC4" w:rsidRDefault="008C6AC4"/>
    <w:p w:rsidR="008C6AC4" w:rsidRDefault="008C6AC4"/>
    <w:p w:rsidR="008C6AC4" w:rsidRDefault="008C6AC4">
      <w:pPr>
        <w:pStyle w:val="22"/>
        <w:rPr>
          <w:rFonts w:ascii="Times New Roman" w:hAnsi="Times New Roman"/>
        </w:rPr>
      </w:pPr>
    </w:p>
    <w:p w:rsidR="008C6AC4" w:rsidRDefault="008C6AC4"/>
    <w:p w:rsidR="008C6AC4" w:rsidRDefault="008C6AC4" w:rsidP="006C5F65">
      <w:pPr>
        <w:pStyle w:val="22"/>
        <w:ind w:firstLine="602"/>
        <w:rPr>
          <w:b/>
          <w:bCs/>
          <w:sz w:val="30"/>
        </w:rPr>
      </w:pPr>
    </w:p>
    <w:p w:rsidR="008C6AC4" w:rsidRDefault="00A5565C">
      <w:pPr>
        <w:pStyle w:val="22"/>
        <w:ind w:leftChars="0" w:left="0" w:firstLineChars="0" w:firstLine="0"/>
        <w:jc w:val="center"/>
        <w:rPr>
          <w:rFonts w:ascii="Times New Roman" w:hAnsi="Times New Roman"/>
        </w:rPr>
      </w:pPr>
      <w:r>
        <w:rPr>
          <w:rFonts w:hint="eastAsia"/>
          <w:b/>
          <w:bCs/>
          <w:sz w:val="30"/>
        </w:rPr>
        <w:t>西安寒武纪生态工程有限责任公司</w:t>
      </w:r>
    </w:p>
    <w:p w:rsidR="008C6AC4" w:rsidRDefault="00A5565C">
      <w:pPr>
        <w:spacing w:before="240" w:line="500" w:lineRule="atLeast"/>
        <w:jc w:val="center"/>
        <w:rPr>
          <w:b/>
          <w:bCs/>
          <w:sz w:val="30"/>
        </w:rPr>
      </w:pPr>
      <w:r>
        <w:rPr>
          <w:b/>
          <w:bCs/>
          <w:color w:val="FF0000"/>
          <w:sz w:val="30"/>
        </w:rPr>
        <w:t>编制日期：二〇</w:t>
      </w:r>
      <w:r>
        <w:rPr>
          <w:rFonts w:hint="eastAsia"/>
          <w:b/>
          <w:bCs/>
          <w:color w:val="FF0000"/>
          <w:sz w:val="30"/>
        </w:rPr>
        <w:t>二</w:t>
      </w:r>
      <w:r w:rsidR="006C5F65">
        <w:rPr>
          <w:rFonts w:hint="eastAsia"/>
          <w:b/>
          <w:bCs/>
          <w:color w:val="FF0000"/>
          <w:sz w:val="30"/>
        </w:rPr>
        <w:t>一</w:t>
      </w:r>
      <w:r>
        <w:rPr>
          <w:b/>
          <w:bCs/>
          <w:color w:val="FF0000"/>
          <w:sz w:val="30"/>
        </w:rPr>
        <w:t>年</w:t>
      </w:r>
      <w:r w:rsidR="006C5F65">
        <w:rPr>
          <w:rFonts w:hint="eastAsia"/>
          <w:b/>
          <w:bCs/>
          <w:color w:val="FF0000"/>
          <w:sz w:val="30"/>
        </w:rPr>
        <w:t>一</w:t>
      </w:r>
      <w:r>
        <w:rPr>
          <w:b/>
          <w:bCs/>
          <w:color w:val="FF0000"/>
          <w:sz w:val="30"/>
        </w:rPr>
        <w:t>月</w:t>
      </w:r>
    </w:p>
    <w:p w:rsidR="008C6AC4" w:rsidRPr="006C5F65" w:rsidRDefault="008C6AC4">
      <w:pPr>
        <w:spacing w:before="240" w:line="500" w:lineRule="atLeast"/>
        <w:rPr>
          <w:b/>
          <w:sz w:val="32"/>
          <w:szCs w:val="28"/>
        </w:rPr>
        <w:sectPr w:rsidR="008C6AC4" w:rsidRPr="006C5F65">
          <w:pgSz w:w="11906" w:h="16838"/>
          <w:pgMar w:top="1440" w:right="1800" w:bottom="1440" w:left="1800" w:header="851" w:footer="992" w:gutter="0"/>
          <w:pgNumType w:start="1"/>
          <w:cols w:space="425"/>
          <w:docGrid w:type="lines" w:linePitch="312"/>
        </w:sectPr>
      </w:pPr>
      <w:bookmarkStart w:id="1" w:name="_GoBack"/>
      <w:bookmarkEnd w:id="1"/>
    </w:p>
    <w:p w:rsidR="008C6AC4" w:rsidRDefault="00A5565C">
      <w:pPr>
        <w:spacing w:before="240" w:line="500" w:lineRule="atLeast"/>
        <w:jc w:val="center"/>
        <w:rPr>
          <w:b/>
          <w:sz w:val="13"/>
          <w:szCs w:val="13"/>
        </w:rPr>
      </w:pPr>
      <w:r>
        <w:rPr>
          <w:b/>
          <w:sz w:val="32"/>
          <w:szCs w:val="28"/>
        </w:rPr>
        <w:lastRenderedPageBreak/>
        <w:t>《建设项目环境影响报告表》编制说明</w:t>
      </w:r>
    </w:p>
    <w:p w:rsidR="008C6AC4" w:rsidRDefault="00A5565C">
      <w:pPr>
        <w:spacing w:line="360" w:lineRule="auto"/>
        <w:ind w:firstLineChars="200" w:firstLine="560"/>
        <w:jc w:val="left"/>
        <w:rPr>
          <w:sz w:val="28"/>
          <w:szCs w:val="28"/>
        </w:rPr>
      </w:pPr>
      <w:r>
        <w:rPr>
          <w:sz w:val="28"/>
          <w:szCs w:val="28"/>
        </w:rPr>
        <w:t>《建设项目环境影响报告表》编制由具有从事环境影响评价工作资质的单位编制。</w:t>
      </w:r>
    </w:p>
    <w:p w:rsidR="008C6AC4" w:rsidRDefault="00A5565C">
      <w:pPr>
        <w:spacing w:line="360" w:lineRule="auto"/>
        <w:ind w:firstLineChars="200" w:firstLine="560"/>
        <w:jc w:val="left"/>
        <w:rPr>
          <w:sz w:val="28"/>
          <w:szCs w:val="28"/>
        </w:rPr>
      </w:pPr>
      <w:r>
        <w:rPr>
          <w:sz w:val="28"/>
          <w:szCs w:val="28"/>
        </w:rPr>
        <w:t>1</w:t>
      </w:r>
      <w:r>
        <w:rPr>
          <w:sz w:val="28"/>
          <w:szCs w:val="28"/>
        </w:rPr>
        <w:t>、项目名称</w:t>
      </w:r>
      <w:r>
        <w:rPr>
          <w:sz w:val="28"/>
          <w:szCs w:val="28"/>
        </w:rPr>
        <w:t>——</w:t>
      </w:r>
      <w:r>
        <w:rPr>
          <w:sz w:val="28"/>
          <w:szCs w:val="28"/>
        </w:rPr>
        <w:t>指项目立项批复时的名称，应不超过</w:t>
      </w:r>
      <w:r>
        <w:rPr>
          <w:sz w:val="28"/>
          <w:szCs w:val="28"/>
        </w:rPr>
        <w:t>30</w:t>
      </w:r>
      <w:r>
        <w:rPr>
          <w:sz w:val="28"/>
          <w:szCs w:val="28"/>
        </w:rPr>
        <w:t>个字（两个英文字段作一个汉字）。</w:t>
      </w:r>
    </w:p>
    <w:p w:rsidR="008C6AC4" w:rsidRDefault="00A5565C">
      <w:pPr>
        <w:spacing w:line="360" w:lineRule="auto"/>
        <w:ind w:firstLineChars="200" w:firstLine="560"/>
        <w:jc w:val="left"/>
        <w:rPr>
          <w:sz w:val="28"/>
          <w:szCs w:val="28"/>
        </w:rPr>
      </w:pPr>
      <w:r>
        <w:rPr>
          <w:sz w:val="28"/>
          <w:szCs w:val="28"/>
        </w:rPr>
        <w:t>2</w:t>
      </w:r>
      <w:r>
        <w:rPr>
          <w:sz w:val="28"/>
          <w:szCs w:val="28"/>
        </w:rPr>
        <w:t>、建设地点</w:t>
      </w:r>
      <w:r>
        <w:rPr>
          <w:sz w:val="28"/>
          <w:szCs w:val="28"/>
        </w:rPr>
        <w:t>——</w:t>
      </w:r>
      <w:r>
        <w:rPr>
          <w:sz w:val="28"/>
          <w:szCs w:val="28"/>
        </w:rPr>
        <w:t>指项目所在地详细地址，公路、铁路应填写起止地点。</w:t>
      </w:r>
    </w:p>
    <w:p w:rsidR="008C6AC4" w:rsidRDefault="00A5565C">
      <w:pPr>
        <w:spacing w:line="360" w:lineRule="auto"/>
        <w:ind w:firstLineChars="200" w:firstLine="560"/>
        <w:jc w:val="left"/>
        <w:rPr>
          <w:sz w:val="28"/>
          <w:szCs w:val="28"/>
        </w:rPr>
      </w:pPr>
      <w:r>
        <w:rPr>
          <w:sz w:val="28"/>
          <w:szCs w:val="28"/>
        </w:rPr>
        <w:t>3</w:t>
      </w:r>
      <w:r>
        <w:rPr>
          <w:sz w:val="28"/>
          <w:szCs w:val="28"/>
        </w:rPr>
        <w:t>、行业类别</w:t>
      </w:r>
      <w:r>
        <w:rPr>
          <w:sz w:val="28"/>
          <w:szCs w:val="28"/>
        </w:rPr>
        <w:t>——</w:t>
      </w:r>
      <w:r>
        <w:rPr>
          <w:sz w:val="28"/>
          <w:szCs w:val="28"/>
        </w:rPr>
        <w:t>按国标填写。</w:t>
      </w:r>
    </w:p>
    <w:p w:rsidR="008C6AC4" w:rsidRDefault="00A5565C">
      <w:pPr>
        <w:spacing w:line="360" w:lineRule="auto"/>
        <w:ind w:firstLineChars="200" w:firstLine="560"/>
        <w:jc w:val="left"/>
        <w:rPr>
          <w:sz w:val="28"/>
          <w:szCs w:val="28"/>
        </w:rPr>
      </w:pPr>
      <w:r>
        <w:rPr>
          <w:sz w:val="28"/>
          <w:szCs w:val="28"/>
        </w:rPr>
        <w:t>4</w:t>
      </w:r>
      <w:r>
        <w:rPr>
          <w:sz w:val="28"/>
          <w:szCs w:val="28"/>
        </w:rPr>
        <w:t>、总投资</w:t>
      </w:r>
      <w:r>
        <w:rPr>
          <w:sz w:val="28"/>
          <w:szCs w:val="28"/>
        </w:rPr>
        <w:t>——</w:t>
      </w:r>
      <w:r>
        <w:rPr>
          <w:sz w:val="28"/>
          <w:szCs w:val="28"/>
        </w:rPr>
        <w:t>指项目投资总额。</w:t>
      </w:r>
    </w:p>
    <w:p w:rsidR="008C6AC4" w:rsidRDefault="00A5565C">
      <w:pPr>
        <w:spacing w:line="360" w:lineRule="auto"/>
        <w:ind w:firstLineChars="200" w:firstLine="560"/>
        <w:jc w:val="left"/>
        <w:rPr>
          <w:sz w:val="28"/>
          <w:szCs w:val="28"/>
        </w:rPr>
      </w:pPr>
      <w:r>
        <w:rPr>
          <w:sz w:val="28"/>
          <w:szCs w:val="28"/>
        </w:rPr>
        <w:t>5</w:t>
      </w:r>
      <w:r>
        <w:rPr>
          <w:sz w:val="28"/>
          <w:szCs w:val="28"/>
        </w:rPr>
        <w:t>、主要环境保护目标</w:t>
      </w:r>
      <w:r>
        <w:rPr>
          <w:sz w:val="28"/>
          <w:szCs w:val="28"/>
        </w:rPr>
        <w:t>——</w:t>
      </w:r>
      <w:r>
        <w:rPr>
          <w:sz w:val="28"/>
          <w:szCs w:val="28"/>
        </w:rPr>
        <w:t>指项目区周围一定范围内集中居民住宅区、学校、医院、保护文物、风景名胜区、水源地和生态敏感点等，应尽可能给出保护目标、性质、规模和距厂界距离等。</w:t>
      </w:r>
    </w:p>
    <w:p w:rsidR="008C6AC4" w:rsidRDefault="00A5565C">
      <w:pPr>
        <w:spacing w:line="360" w:lineRule="auto"/>
        <w:ind w:firstLineChars="200" w:firstLine="560"/>
        <w:jc w:val="left"/>
        <w:rPr>
          <w:sz w:val="28"/>
          <w:szCs w:val="28"/>
        </w:rPr>
      </w:pPr>
      <w:r>
        <w:rPr>
          <w:sz w:val="28"/>
          <w:szCs w:val="28"/>
        </w:rPr>
        <w:t>6</w:t>
      </w:r>
      <w:r>
        <w:rPr>
          <w:sz w:val="28"/>
          <w:szCs w:val="28"/>
        </w:rPr>
        <w:t>、结论与建议</w:t>
      </w:r>
      <w:r>
        <w:rPr>
          <w:sz w:val="28"/>
          <w:szCs w:val="28"/>
        </w:rPr>
        <w:t>——</w:t>
      </w:r>
      <w:r>
        <w:rPr>
          <w:sz w:val="28"/>
          <w:szCs w:val="28"/>
        </w:rPr>
        <w:t>给出本项目清洁生产、达标排放和总量控制的分析结论，确定污染防治措施的有效性，说明本项目对环境造成的影响，给出建设项目环境可行性的明确结论。同时提出减少环境影响的其他建议。</w:t>
      </w:r>
    </w:p>
    <w:p w:rsidR="008C6AC4" w:rsidRDefault="00A5565C">
      <w:pPr>
        <w:spacing w:line="360" w:lineRule="auto"/>
        <w:ind w:firstLineChars="200" w:firstLine="560"/>
        <w:jc w:val="left"/>
        <w:rPr>
          <w:sz w:val="28"/>
          <w:szCs w:val="28"/>
        </w:rPr>
      </w:pPr>
      <w:r>
        <w:rPr>
          <w:sz w:val="28"/>
          <w:szCs w:val="28"/>
        </w:rPr>
        <w:t>7</w:t>
      </w:r>
      <w:r>
        <w:rPr>
          <w:sz w:val="28"/>
          <w:szCs w:val="28"/>
        </w:rPr>
        <w:t>、预审意见</w:t>
      </w:r>
      <w:r>
        <w:rPr>
          <w:sz w:val="28"/>
          <w:szCs w:val="28"/>
        </w:rPr>
        <w:t>——</w:t>
      </w:r>
      <w:r>
        <w:rPr>
          <w:sz w:val="28"/>
          <w:szCs w:val="28"/>
        </w:rPr>
        <w:t>由行业主管</w:t>
      </w:r>
      <w:r>
        <w:rPr>
          <w:sz w:val="28"/>
          <w:szCs w:val="28"/>
        </w:rPr>
        <w:t>部门填写答复意见，无主管部门项目，可不填写。</w:t>
      </w:r>
    </w:p>
    <w:p w:rsidR="008C6AC4" w:rsidRDefault="00A5565C">
      <w:pPr>
        <w:spacing w:line="360" w:lineRule="auto"/>
        <w:ind w:firstLineChars="200" w:firstLine="560"/>
        <w:jc w:val="left"/>
        <w:rPr>
          <w:sz w:val="28"/>
          <w:szCs w:val="28"/>
        </w:rPr>
      </w:pPr>
      <w:r>
        <w:rPr>
          <w:sz w:val="28"/>
          <w:szCs w:val="28"/>
        </w:rPr>
        <w:t>8</w:t>
      </w:r>
      <w:r>
        <w:rPr>
          <w:sz w:val="28"/>
          <w:szCs w:val="28"/>
        </w:rPr>
        <w:t>、审批意见</w:t>
      </w:r>
      <w:r>
        <w:rPr>
          <w:sz w:val="28"/>
          <w:szCs w:val="28"/>
        </w:rPr>
        <w:t>——</w:t>
      </w:r>
      <w:r>
        <w:rPr>
          <w:sz w:val="28"/>
          <w:szCs w:val="28"/>
        </w:rPr>
        <w:t>由负责审批该项目的环境保护行政主管部门批复。</w:t>
      </w:r>
    </w:p>
    <w:p w:rsidR="008C6AC4" w:rsidRDefault="008C6AC4"/>
    <w:p w:rsidR="008C6AC4" w:rsidRDefault="008C6AC4"/>
    <w:p w:rsidR="008C6AC4" w:rsidRDefault="008C6AC4">
      <w:pPr>
        <w:pStyle w:val="1"/>
        <w:keepNext w:val="0"/>
        <w:keepLines w:val="0"/>
        <w:spacing w:before="0" w:after="0" w:line="240" w:lineRule="auto"/>
        <w:rPr>
          <w:rFonts w:hAnsi="宋体" w:cs="宋体"/>
          <w:sz w:val="30"/>
          <w:szCs w:val="30"/>
        </w:rPr>
      </w:pPr>
    </w:p>
    <w:p w:rsidR="008C6AC4" w:rsidRDefault="008C6AC4">
      <w:pPr>
        <w:pStyle w:val="1"/>
        <w:keepNext w:val="0"/>
        <w:keepLines w:val="0"/>
        <w:spacing w:before="0" w:after="0" w:line="240" w:lineRule="auto"/>
        <w:rPr>
          <w:rFonts w:hAnsi="宋体" w:cs="宋体"/>
          <w:sz w:val="30"/>
          <w:szCs w:val="30"/>
        </w:rPr>
        <w:sectPr w:rsidR="008C6AC4">
          <w:footerReference w:type="default" r:id="rId10"/>
          <w:pgSz w:w="11906" w:h="16838"/>
          <w:pgMar w:top="1440" w:right="1800" w:bottom="1440" w:left="1800" w:header="851" w:footer="992" w:gutter="0"/>
          <w:pgNumType w:start="1"/>
          <w:cols w:space="425"/>
          <w:docGrid w:type="lines" w:linePitch="312"/>
        </w:sectPr>
      </w:pPr>
      <w:bookmarkStart w:id="2" w:name="_Toc20151003"/>
      <w:bookmarkStart w:id="3" w:name="_Toc26892319"/>
    </w:p>
    <w:p w:rsidR="008C6AC4" w:rsidRDefault="00A5565C">
      <w:pPr>
        <w:pStyle w:val="1"/>
        <w:keepNext w:val="0"/>
        <w:keepLines w:val="0"/>
        <w:spacing w:before="0" w:after="0" w:line="240" w:lineRule="auto"/>
        <w:rPr>
          <w:rFonts w:hAnsi="宋体" w:cs="宋体"/>
          <w:sz w:val="30"/>
          <w:szCs w:val="30"/>
        </w:rPr>
      </w:pPr>
      <w:r>
        <w:rPr>
          <w:rFonts w:hAnsi="宋体" w:cs="宋体" w:hint="eastAsia"/>
          <w:sz w:val="30"/>
          <w:szCs w:val="30"/>
        </w:rPr>
        <w:lastRenderedPageBreak/>
        <w:t>建设项目基本情况</w:t>
      </w:r>
    </w:p>
    <w:tbl>
      <w:tblPr>
        <w:tblW w:w="885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38"/>
        <w:gridCol w:w="2003"/>
        <w:gridCol w:w="891"/>
        <w:gridCol w:w="893"/>
        <w:gridCol w:w="979"/>
        <w:gridCol w:w="1602"/>
        <w:gridCol w:w="1051"/>
      </w:tblGrid>
      <w:tr w:rsidR="008C6AC4">
        <w:trPr>
          <w:trHeight w:val="454"/>
          <w:jc w:val="center"/>
        </w:trPr>
        <w:tc>
          <w:tcPr>
            <w:tcW w:w="1438" w:type="dxa"/>
            <w:tcBorders>
              <w:tl2br w:val="nil"/>
              <w:tr2bl w:val="nil"/>
            </w:tcBorders>
            <w:vAlign w:val="center"/>
          </w:tcPr>
          <w:p w:rsidR="008C6AC4" w:rsidRDefault="00A5565C">
            <w:pPr>
              <w:adjustRightInd w:val="0"/>
              <w:snapToGrid w:val="0"/>
              <w:jc w:val="center"/>
              <w:rPr>
                <w:rFonts w:ascii="宋体" w:hAnsi="宋体" w:cs="宋体"/>
                <w:bCs/>
                <w:sz w:val="24"/>
              </w:rPr>
            </w:pPr>
            <w:r>
              <w:rPr>
                <w:sz w:val="24"/>
              </w:rPr>
              <w:t>建设项目</w:t>
            </w:r>
          </w:p>
        </w:tc>
        <w:tc>
          <w:tcPr>
            <w:tcW w:w="7419" w:type="dxa"/>
            <w:gridSpan w:val="6"/>
            <w:tcBorders>
              <w:tl2br w:val="nil"/>
              <w:tr2bl w:val="nil"/>
            </w:tcBorders>
            <w:vAlign w:val="center"/>
          </w:tcPr>
          <w:p w:rsidR="008C6AC4" w:rsidRDefault="00A5565C">
            <w:pPr>
              <w:adjustRightInd w:val="0"/>
              <w:snapToGrid w:val="0"/>
              <w:jc w:val="center"/>
              <w:rPr>
                <w:bCs/>
                <w:sz w:val="24"/>
              </w:rPr>
            </w:pPr>
            <w:r>
              <w:rPr>
                <w:rFonts w:hint="eastAsia"/>
                <w:sz w:val="24"/>
              </w:rPr>
              <w:t>年产</w:t>
            </w:r>
            <w:r>
              <w:rPr>
                <w:rFonts w:hint="eastAsia"/>
                <w:sz w:val="24"/>
              </w:rPr>
              <w:t>50</w:t>
            </w:r>
            <w:r>
              <w:rPr>
                <w:rFonts w:hint="eastAsia"/>
                <w:sz w:val="24"/>
              </w:rPr>
              <w:t>万套工业注塑件加工项目</w:t>
            </w:r>
          </w:p>
        </w:tc>
      </w:tr>
      <w:tr w:rsidR="008C6AC4">
        <w:trPr>
          <w:trHeight w:val="454"/>
          <w:jc w:val="center"/>
        </w:trPr>
        <w:tc>
          <w:tcPr>
            <w:tcW w:w="1438" w:type="dxa"/>
            <w:tcBorders>
              <w:tl2br w:val="nil"/>
              <w:tr2bl w:val="nil"/>
            </w:tcBorders>
            <w:vAlign w:val="center"/>
          </w:tcPr>
          <w:p w:rsidR="008C6AC4" w:rsidRDefault="00A5565C">
            <w:pPr>
              <w:adjustRightInd w:val="0"/>
              <w:snapToGrid w:val="0"/>
              <w:jc w:val="center"/>
              <w:rPr>
                <w:rFonts w:ascii="宋体" w:hAnsi="宋体" w:cs="宋体"/>
                <w:bCs/>
                <w:sz w:val="24"/>
              </w:rPr>
            </w:pPr>
            <w:r>
              <w:rPr>
                <w:sz w:val="24"/>
              </w:rPr>
              <w:t>建设单位</w:t>
            </w:r>
          </w:p>
        </w:tc>
        <w:tc>
          <w:tcPr>
            <w:tcW w:w="7419" w:type="dxa"/>
            <w:gridSpan w:val="6"/>
            <w:tcBorders>
              <w:tl2br w:val="nil"/>
              <w:tr2bl w:val="nil"/>
            </w:tcBorders>
            <w:vAlign w:val="center"/>
          </w:tcPr>
          <w:p w:rsidR="008C6AC4" w:rsidRDefault="00A5565C">
            <w:pPr>
              <w:adjustRightInd w:val="0"/>
              <w:snapToGrid w:val="0"/>
              <w:jc w:val="center"/>
              <w:rPr>
                <w:bCs/>
                <w:sz w:val="24"/>
              </w:rPr>
            </w:pPr>
            <w:r>
              <w:rPr>
                <w:rFonts w:hint="eastAsia"/>
                <w:sz w:val="24"/>
              </w:rPr>
              <w:t>西安海俊塑胶机电有限责任公司</w:t>
            </w:r>
          </w:p>
        </w:tc>
      </w:tr>
      <w:tr w:rsidR="008C6AC4">
        <w:trPr>
          <w:trHeight w:val="454"/>
          <w:jc w:val="center"/>
        </w:trPr>
        <w:tc>
          <w:tcPr>
            <w:tcW w:w="1438" w:type="dxa"/>
            <w:tcBorders>
              <w:tl2br w:val="nil"/>
              <w:tr2bl w:val="nil"/>
            </w:tcBorders>
            <w:vAlign w:val="center"/>
          </w:tcPr>
          <w:p w:rsidR="008C6AC4" w:rsidRDefault="00A5565C">
            <w:pPr>
              <w:adjustRightInd w:val="0"/>
              <w:snapToGrid w:val="0"/>
              <w:jc w:val="center"/>
              <w:rPr>
                <w:rFonts w:ascii="宋体" w:hAnsi="宋体" w:cs="宋体"/>
                <w:bCs/>
                <w:sz w:val="24"/>
              </w:rPr>
            </w:pPr>
            <w:r>
              <w:rPr>
                <w:sz w:val="24"/>
              </w:rPr>
              <w:t>法人代表</w:t>
            </w:r>
          </w:p>
        </w:tc>
        <w:tc>
          <w:tcPr>
            <w:tcW w:w="2003" w:type="dxa"/>
            <w:tcBorders>
              <w:tl2br w:val="nil"/>
              <w:tr2bl w:val="nil"/>
            </w:tcBorders>
            <w:vAlign w:val="center"/>
          </w:tcPr>
          <w:p w:rsidR="008C6AC4" w:rsidRDefault="00A5565C">
            <w:pPr>
              <w:adjustRightInd w:val="0"/>
              <w:snapToGrid w:val="0"/>
              <w:jc w:val="center"/>
              <w:rPr>
                <w:rFonts w:ascii="宋体" w:hAnsi="宋体" w:cs="宋体"/>
                <w:bCs/>
                <w:kern w:val="0"/>
                <w:sz w:val="24"/>
                <w:lang w:bidi="ar"/>
              </w:rPr>
            </w:pPr>
            <w:r>
              <w:rPr>
                <w:rFonts w:hint="eastAsia"/>
                <w:sz w:val="24"/>
              </w:rPr>
              <w:t>李海</w:t>
            </w:r>
          </w:p>
        </w:tc>
        <w:tc>
          <w:tcPr>
            <w:tcW w:w="1784" w:type="dxa"/>
            <w:gridSpan w:val="2"/>
            <w:tcBorders>
              <w:tl2br w:val="nil"/>
              <w:tr2bl w:val="nil"/>
            </w:tcBorders>
            <w:vAlign w:val="center"/>
          </w:tcPr>
          <w:p w:rsidR="008C6AC4" w:rsidRDefault="00A5565C">
            <w:pPr>
              <w:adjustRightInd w:val="0"/>
              <w:snapToGrid w:val="0"/>
              <w:jc w:val="center"/>
              <w:rPr>
                <w:sz w:val="24"/>
              </w:rPr>
            </w:pPr>
            <w:r>
              <w:rPr>
                <w:rFonts w:hint="eastAsia"/>
                <w:sz w:val="24"/>
              </w:rPr>
              <w:t>联系人</w:t>
            </w:r>
          </w:p>
        </w:tc>
        <w:tc>
          <w:tcPr>
            <w:tcW w:w="3632" w:type="dxa"/>
            <w:gridSpan w:val="3"/>
            <w:tcBorders>
              <w:tl2br w:val="nil"/>
              <w:tr2bl w:val="nil"/>
            </w:tcBorders>
            <w:vAlign w:val="center"/>
          </w:tcPr>
          <w:p w:rsidR="008C6AC4" w:rsidRDefault="00A5565C">
            <w:pPr>
              <w:adjustRightInd w:val="0"/>
              <w:snapToGrid w:val="0"/>
              <w:jc w:val="center"/>
              <w:rPr>
                <w:rFonts w:ascii="宋体" w:hAnsi="宋体" w:cs="宋体"/>
                <w:bCs/>
                <w:sz w:val="24"/>
              </w:rPr>
            </w:pPr>
            <w:r>
              <w:rPr>
                <w:rFonts w:hint="eastAsia"/>
                <w:sz w:val="24"/>
              </w:rPr>
              <w:t>李海</w:t>
            </w:r>
          </w:p>
        </w:tc>
      </w:tr>
      <w:tr w:rsidR="008C6AC4">
        <w:trPr>
          <w:trHeight w:val="454"/>
          <w:jc w:val="center"/>
        </w:trPr>
        <w:tc>
          <w:tcPr>
            <w:tcW w:w="1438" w:type="dxa"/>
            <w:tcBorders>
              <w:tl2br w:val="nil"/>
              <w:tr2bl w:val="nil"/>
            </w:tcBorders>
            <w:vAlign w:val="center"/>
          </w:tcPr>
          <w:p w:rsidR="008C6AC4" w:rsidRDefault="00A5565C">
            <w:pPr>
              <w:adjustRightInd w:val="0"/>
              <w:snapToGrid w:val="0"/>
              <w:jc w:val="center"/>
              <w:rPr>
                <w:rFonts w:ascii="宋体" w:hAnsi="宋体" w:cs="宋体"/>
                <w:bCs/>
                <w:sz w:val="24"/>
              </w:rPr>
            </w:pPr>
            <w:r>
              <w:rPr>
                <w:sz w:val="24"/>
              </w:rPr>
              <w:t>通讯地址</w:t>
            </w:r>
          </w:p>
        </w:tc>
        <w:tc>
          <w:tcPr>
            <w:tcW w:w="7419" w:type="dxa"/>
            <w:gridSpan w:val="6"/>
            <w:tcBorders>
              <w:tl2br w:val="nil"/>
              <w:tr2bl w:val="nil"/>
            </w:tcBorders>
            <w:vAlign w:val="center"/>
          </w:tcPr>
          <w:p w:rsidR="008C6AC4" w:rsidRDefault="00A5565C">
            <w:pPr>
              <w:adjustRightInd w:val="0"/>
              <w:snapToGrid w:val="0"/>
              <w:jc w:val="center"/>
              <w:rPr>
                <w:rFonts w:ascii="宋体" w:hAnsi="宋体" w:cs="宋体"/>
                <w:bCs/>
                <w:kern w:val="0"/>
                <w:sz w:val="24"/>
                <w:lang w:bidi="ar"/>
              </w:rPr>
            </w:pPr>
            <w:r>
              <w:rPr>
                <w:rFonts w:hint="eastAsia"/>
                <w:sz w:val="24"/>
              </w:rPr>
              <w:t>西咸新区沣东新城三桥街办新家庄</w:t>
            </w:r>
            <w:r>
              <w:rPr>
                <w:rFonts w:hint="eastAsia"/>
                <w:sz w:val="24"/>
              </w:rPr>
              <w:t>1</w:t>
            </w:r>
            <w:r>
              <w:rPr>
                <w:rFonts w:hint="eastAsia"/>
                <w:sz w:val="24"/>
              </w:rPr>
              <w:t>号</w:t>
            </w:r>
          </w:p>
        </w:tc>
      </w:tr>
      <w:tr w:rsidR="008C6AC4">
        <w:trPr>
          <w:trHeight w:val="454"/>
          <w:jc w:val="center"/>
        </w:trPr>
        <w:tc>
          <w:tcPr>
            <w:tcW w:w="1438" w:type="dxa"/>
            <w:tcBorders>
              <w:tl2br w:val="nil"/>
              <w:tr2bl w:val="nil"/>
            </w:tcBorders>
            <w:vAlign w:val="center"/>
          </w:tcPr>
          <w:p w:rsidR="008C6AC4" w:rsidRDefault="00A5565C">
            <w:pPr>
              <w:adjustRightInd w:val="0"/>
              <w:snapToGrid w:val="0"/>
              <w:jc w:val="center"/>
              <w:rPr>
                <w:rFonts w:ascii="宋体" w:hAnsi="宋体" w:cs="宋体"/>
                <w:bCs/>
                <w:sz w:val="24"/>
              </w:rPr>
            </w:pPr>
            <w:r>
              <w:rPr>
                <w:sz w:val="24"/>
              </w:rPr>
              <w:t>联系电话</w:t>
            </w:r>
          </w:p>
        </w:tc>
        <w:tc>
          <w:tcPr>
            <w:tcW w:w="2003" w:type="dxa"/>
            <w:tcBorders>
              <w:tl2br w:val="nil"/>
              <w:tr2bl w:val="nil"/>
            </w:tcBorders>
            <w:vAlign w:val="center"/>
          </w:tcPr>
          <w:p w:rsidR="008C6AC4" w:rsidRDefault="00A5565C">
            <w:pPr>
              <w:adjustRightInd w:val="0"/>
              <w:snapToGrid w:val="0"/>
              <w:jc w:val="center"/>
              <w:rPr>
                <w:bCs/>
                <w:kern w:val="0"/>
                <w:sz w:val="24"/>
                <w:lang w:bidi="ar"/>
              </w:rPr>
            </w:pPr>
            <w:r>
              <w:rPr>
                <w:rFonts w:hint="eastAsia"/>
                <w:sz w:val="24"/>
              </w:rPr>
              <w:t>13991231282</w:t>
            </w:r>
          </w:p>
        </w:tc>
        <w:tc>
          <w:tcPr>
            <w:tcW w:w="891" w:type="dxa"/>
            <w:tcBorders>
              <w:tl2br w:val="nil"/>
              <w:tr2bl w:val="nil"/>
            </w:tcBorders>
            <w:vAlign w:val="center"/>
          </w:tcPr>
          <w:p w:rsidR="008C6AC4" w:rsidRDefault="00A5565C">
            <w:pPr>
              <w:adjustRightInd w:val="0"/>
              <w:snapToGrid w:val="0"/>
              <w:jc w:val="center"/>
              <w:rPr>
                <w:bCs/>
                <w:kern w:val="0"/>
                <w:sz w:val="24"/>
                <w:lang w:bidi="ar"/>
              </w:rPr>
            </w:pPr>
            <w:r>
              <w:rPr>
                <w:rFonts w:hint="eastAsia"/>
                <w:sz w:val="24"/>
              </w:rPr>
              <w:t>传真</w:t>
            </w:r>
          </w:p>
        </w:tc>
        <w:tc>
          <w:tcPr>
            <w:tcW w:w="893" w:type="dxa"/>
            <w:tcBorders>
              <w:tl2br w:val="nil"/>
              <w:tr2bl w:val="nil"/>
            </w:tcBorders>
            <w:vAlign w:val="center"/>
          </w:tcPr>
          <w:p w:rsidR="008C6AC4" w:rsidRDefault="00A5565C">
            <w:pPr>
              <w:adjustRightInd w:val="0"/>
              <w:snapToGrid w:val="0"/>
              <w:jc w:val="center"/>
              <w:rPr>
                <w:bCs/>
                <w:sz w:val="24"/>
              </w:rPr>
            </w:pPr>
            <w:r>
              <w:rPr>
                <w:rFonts w:hint="eastAsia"/>
                <w:sz w:val="24"/>
              </w:rPr>
              <w:t>/</w:t>
            </w:r>
          </w:p>
        </w:tc>
        <w:tc>
          <w:tcPr>
            <w:tcW w:w="2581" w:type="dxa"/>
            <w:gridSpan w:val="2"/>
            <w:tcBorders>
              <w:tl2br w:val="nil"/>
              <w:tr2bl w:val="nil"/>
            </w:tcBorders>
            <w:vAlign w:val="center"/>
          </w:tcPr>
          <w:p w:rsidR="008C6AC4" w:rsidRDefault="00A5565C">
            <w:pPr>
              <w:adjustRightInd w:val="0"/>
              <w:snapToGrid w:val="0"/>
              <w:jc w:val="center"/>
              <w:rPr>
                <w:bCs/>
                <w:kern w:val="0"/>
                <w:sz w:val="24"/>
                <w:lang w:bidi="ar"/>
              </w:rPr>
            </w:pPr>
            <w:r>
              <w:rPr>
                <w:rFonts w:hint="eastAsia"/>
                <w:sz w:val="24"/>
              </w:rPr>
              <w:t>邮政编码</w:t>
            </w:r>
          </w:p>
        </w:tc>
        <w:tc>
          <w:tcPr>
            <w:tcW w:w="1051" w:type="dxa"/>
            <w:tcBorders>
              <w:tl2br w:val="nil"/>
              <w:tr2bl w:val="nil"/>
            </w:tcBorders>
            <w:vAlign w:val="center"/>
          </w:tcPr>
          <w:p w:rsidR="008C6AC4" w:rsidRDefault="00A5565C">
            <w:pPr>
              <w:adjustRightInd w:val="0"/>
              <w:snapToGrid w:val="0"/>
              <w:jc w:val="center"/>
              <w:rPr>
                <w:bCs/>
                <w:kern w:val="0"/>
                <w:sz w:val="24"/>
                <w:lang w:bidi="ar"/>
              </w:rPr>
            </w:pPr>
            <w:r>
              <w:rPr>
                <w:rFonts w:hAnsiTheme="minorEastAsia" w:hint="eastAsia"/>
                <w:sz w:val="24"/>
              </w:rPr>
              <w:t>710086</w:t>
            </w:r>
          </w:p>
        </w:tc>
      </w:tr>
      <w:tr w:rsidR="008C6AC4">
        <w:trPr>
          <w:trHeight w:val="454"/>
          <w:jc w:val="center"/>
        </w:trPr>
        <w:tc>
          <w:tcPr>
            <w:tcW w:w="1438" w:type="dxa"/>
            <w:tcBorders>
              <w:tl2br w:val="nil"/>
              <w:tr2bl w:val="nil"/>
            </w:tcBorders>
            <w:vAlign w:val="center"/>
          </w:tcPr>
          <w:p w:rsidR="008C6AC4" w:rsidRDefault="00A5565C">
            <w:pPr>
              <w:adjustRightInd w:val="0"/>
              <w:snapToGrid w:val="0"/>
              <w:jc w:val="center"/>
              <w:rPr>
                <w:rFonts w:ascii="宋体" w:hAnsi="宋体" w:cs="宋体"/>
                <w:bCs/>
                <w:sz w:val="24"/>
              </w:rPr>
            </w:pPr>
            <w:r>
              <w:rPr>
                <w:sz w:val="24"/>
              </w:rPr>
              <w:t>建设地点</w:t>
            </w:r>
          </w:p>
        </w:tc>
        <w:tc>
          <w:tcPr>
            <w:tcW w:w="7419" w:type="dxa"/>
            <w:gridSpan w:val="6"/>
            <w:tcBorders>
              <w:tl2br w:val="nil"/>
              <w:tr2bl w:val="nil"/>
            </w:tcBorders>
            <w:vAlign w:val="center"/>
          </w:tcPr>
          <w:p w:rsidR="008C6AC4" w:rsidRDefault="00A5565C">
            <w:pPr>
              <w:adjustRightInd w:val="0"/>
              <w:snapToGrid w:val="0"/>
              <w:jc w:val="center"/>
              <w:rPr>
                <w:bCs/>
                <w:sz w:val="24"/>
              </w:rPr>
            </w:pPr>
            <w:r>
              <w:rPr>
                <w:rFonts w:hAnsiTheme="minorEastAsia" w:hint="eastAsia"/>
                <w:sz w:val="24"/>
              </w:rPr>
              <w:t>西咸新区沣东新城三桥街办新家庄</w:t>
            </w:r>
            <w:r>
              <w:rPr>
                <w:rFonts w:hAnsiTheme="minorEastAsia" w:hint="eastAsia"/>
                <w:sz w:val="24"/>
              </w:rPr>
              <w:t>1</w:t>
            </w:r>
            <w:r>
              <w:rPr>
                <w:rFonts w:hAnsiTheme="minorEastAsia" w:hint="eastAsia"/>
                <w:sz w:val="24"/>
              </w:rPr>
              <w:t>号</w:t>
            </w:r>
          </w:p>
        </w:tc>
      </w:tr>
      <w:tr w:rsidR="008C6AC4">
        <w:trPr>
          <w:trHeight w:val="454"/>
          <w:jc w:val="center"/>
        </w:trPr>
        <w:tc>
          <w:tcPr>
            <w:tcW w:w="1438" w:type="dxa"/>
            <w:tcBorders>
              <w:tl2br w:val="nil"/>
              <w:tr2bl w:val="nil"/>
            </w:tcBorders>
            <w:vAlign w:val="center"/>
          </w:tcPr>
          <w:p w:rsidR="008C6AC4" w:rsidRDefault="00A5565C">
            <w:pPr>
              <w:adjustRightInd w:val="0"/>
              <w:snapToGrid w:val="0"/>
              <w:jc w:val="center"/>
              <w:rPr>
                <w:rFonts w:ascii="宋体" w:hAnsi="宋体" w:cs="宋体"/>
                <w:bCs/>
                <w:sz w:val="24"/>
              </w:rPr>
            </w:pPr>
            <w:r>
              <w:rPr>
                <w:sz w:val="24"/>
              </w:rPr>
              <w:t>立项审批</w:t>
            </w:r>
          </w:p>
        </w:tc>
        <w:tc>
          <w:tcPr>
            <w:tcW w:w="2003" w:type="dxa"/>
            <w:tcBorders>
              <w:tl2br w:val="nil"/>
              <w:tr2bl w:val="nil"/>
            </w:tcBorders>
            <w:vAlign w:val="center"/>
          </w:tcPr>
          <w:p w:rsidR="008C6AC4" w:rsidRDefault="00A5565C">
            <w:pPr>
              <w:adjustRightInd w:val="0"/>
              <w:snapToGrid w:val="0"/>
              <w:jc w:val="center"/>
              <w:rPr>
                <w:bCs/>
                <w:sz w:val="24"/>
              </w:rPr>
            </w:pPr>
            <w:r>
              <w:rPr>
                <w:rFonts w:hint="eastAsia"/>
                <w:sz w:val="24"/>
              </w:rPr>
              <w:t>/</w:t>
            </w:r>
          </w:p>
        </w:tc>
        <w:tc>
          <w:tcPr>
            <w:tcW w:w="1784" w:type="dxa"/>
            <w:gridSpan w:val="2"/>
            <w:tcBorders>
              <w:tl2br w:val="nil"/>
              <w:tr2bl w:val="nil"/>
            </w:tcBorders>
            <w:vAlign w:val="center"/>
          </w:tcPr>
          <w:p w:rsidR="008C6AC4" w:rsidRDefault="00A5565C">
            <w:pPr>
              <w:adjustRightInd w:val="0"/>
              <w:snapToGrid w:val="0"/>
              <w:jc w:val="center"/>
            </w:pPr>
            <w:r>
              <w:rPr>
                <w:sz w:val="24"/>
              </w:rPr>
              <w:t>批准文号</w:t>
            </w:r>
          </w:p>
        </w:tc>
        <w:tc>
          <w:tcPr>
            <w:tcW w:w="3632" w:type="dxa"/>
            <w:gridSpan w:val="3"/>
            <w:tcBorders>
              <w:tl2br w:val="nil"/>
              <w:tr2bl w:val="nil"/>
            </w:tcBorders>
            <w:vAlign w:val="center"/>
          </w:tcPr>
          <w:p w:rsidR="008C6AC4" w:rsidRDefault="00A5565C">
            <w:pPr>
              <w:adjustRightInd w:val="0"/>
              <w:snapToGrid w:val="0"/>
              <w:jc w:val="center"/>
              <w:rPr>
                <w:bCs/>
                <w:sz w:val="24"/>
              </w:rPr>
            </w:pPr>
            <w:r>
              <w:rPr>
                <w:rFonts w:hint="eastAsia"/>
                <w:sz w:val="24"/>
              </w:rPr>
              <w:t>/</w:t>
            </w:r>
          </w:p>
        </w:tc>
      </w:tr>
      <w:tr w:rsidR="008C6AC4">
        <w:trPr>
          <w:trHeight w:val="425"/>
          <w:jc w:val="center"/>
        </w:trPr>
        <w:tc>
          <w:tcPr>
            <w:tcW w:w="1438" w:type="dxa"/>
            <w:tcBorders>
              <w:tl2br w:val="nil"/>
              <w:tr2bl w:val="nil"/>
            </w:tcBorders>
            <w:vAlign w:val="center"/>
          </w:tcPr>
          <w:p w:rsidR="008C6AC4" w:rsidRDefault="00A5565C">
            <w:pPr>
              <w:adjustRightInd w:val="0"/>
              <w:snapToGrid w:val="0"/>
              <w:jc w:val="center"/>
              <w:rPr>
                <w:rFonts w:ascii="宋体" w:hAnsi="宋体" w:cs="宋体"/>
                <w:bCs/>
                <w:sz w:val="24"/>
              </w:rPr>
            </w:pPr>
            <w:r>
              <w:rPr>
                <w:sz w:val="24"/>
              </w:rPr>
              <w:t>建设性质</w:t>
            </w:r>
          </w:p>
        </w:tc>
        <w:tc>
          <w:tcPr>
            <w:tcW w:w="2003" w:type="dxa"/>
            <w:tcBorders>
              <w:tl2br w:val="nil"/>
              <w:tr2bl w:val="nil"/>
            </w:tcBorders>
            <w:vAlign w:val="center"/>
          </w:tcPr>
          <w:p w:rsidR="008C6AC4" w:rsidRDefault="00A5565C">
            <w:pPr>
              <w:adjustRightInd w:val="0"/>
              <w:snapToGrid w:val="0"/>
              <w:jc w:val="center"/>
              <w:rPr>
                <w:bCs/>
                <w:sz w:val="24"/>
              </w:rPr>
            </w:pPr>
            <w:r>
              <w:rPr>
                <w:sz w:val="24"/>
              </w:rPr>
              <w:t>新建</w:t>
            </w:r>
            <w:r>
              <w:rPr>
                <w:sz w:val="24"/>
              </w:rPr>
              <w:sym w:font="Wingdings 2" w:char="0052"/>
            </w:r>
            <w:r>
              <w:rPr>
                <w:sz w:val="24"/>
              </w:rPr>
              <w:t>改扩建</w:t>
            </w:r>
            <w:r>
              <w:rPr>
                <w:sz w:val="24"/>
              </w:rPr>
              <w:sym w:font="Wingdings 2" w:char="00A3"/>
            </w:r>
            <w:r>
              <w:rPr>
                <w:sz w:val="24"/>
              </w:rPr>
              <w:t xml:space="preserve"> </w:t>
            </w:r>
            <w:r>
              <w:rPr>
                <w:sz w:val="24"/>
              </w:rPr>
              <w:t>技改</w:t>
            </w:r>
            <w:r>
              <w:rPr>
                <w:sz w:val="24"/>
              </w:rPr>
              <w:t>□</w:t>
            </w:r>
          </w:p>
        </w:tc>
        <w:tc>
          <w:tcPr>
            <w:tcW w:w="2763" w:type="dxa"/>
            <w:gridSpan w:val="3"/>
            <w:tcBorders>
              <w:tl2br w:val="nil"/>
              <w:tr2bl w:val="nil"/>
            </w:tcBorders>
            <w:vAlign w:val="center"/>
          </w:tcPr>
          <w:p w:rsidR="008C6AC4" w:rsidRDefault="00A5565C">
            <w:pPr>
              <w:tabs>
                <w:tab w:val="left" w:pos="328"/>
                <w:tab w:val="center" w:pos="1333"/>
              </w:tabs>
              <w:adjustRightInd w:val="0"/>
              <w:snapToGrid w:val="0"/>
              <w:jc w:val="left"/>
              <w:rPr>
                <w:bCs/>
                <w:sz w:val="24"/>
              </w:rPr>
            </w:pPr>
            <w:r>
              <w:rPr>
                <w:rFonts w:hint="eastAsia"/>
                <w:sz w:val="24"/>
              </w:rPr>
              <w:tab/>
            </w:r>
            <w:r>
              <w:rPr>
                <w:rFonts w:hint="eastAsia"/>
                <w:sz w:val="24"/>
              </w:rPr>
              <w:tab/>
            </w:r>
            <w:r>
              <w:rPr>
                <w:sz w:val="24"/>
              </w:rPr>
              <w:t>行业类别及代码</w:t>
            </w:r>
          </w:p>
        </w:tc>
        <w:tc>
          <w:tcPr>
            <w:tcW w:w="2653" w:type="dxa"/>
            <w:gridSpan w:val="2"/>
            <w:tcBorders>
              <w:tl2br w:val="nil"/>
              <w:tr2bl w:val="nil"/>
            </w:tcBorders>
            <w:vAlign w:val="center"/>
          </w:tcPr>
          <w:p w:rsidR="008C6AC4" w:rsidRDefault="00A5565C">
            <w:pPr>
              <w:adjustRightInd w:val="0"/>
              <w:snapToGrid w:val="0"/>
              <w:jc w:val="center"/>
              <w:rPr>
                <w:bCs/>
                <w:sz w:val="24"/>
              </w:rPr>
            </w:pPr>
            <w:r>
              <w:rPr>
                <w:rFonts w:hint="eastAsia"/>
                <w:bCs/>
                <w:sz w:val="24"/>
              </w:rPr>
              <w:t>C2929</w:t>
            </w:r>
            <w:r>
              <w:rPr>
                <w:rFonts w:hint="eastAsia"/>
                <w:bCs/>
                <w:sz w:val="24"/>
              </w:rPr>
              <w:t>塑料零件及其他塑料制品制造</w:t>
            </w:r>
          </w:p>
        </w:tc>
      </w:tr>
      <w:tr w:rsidR="008C6AC4">
        <w:trPr>
          <w:trHeight w:val="454"/>
          <w:jc w:val="center"/>
        </w:trPr>
        <w:tc>
          <w:tcPr>
            <w:tcW w:w="1438" w:type="dxa"/>
            <w:tcBorders>
              <w:tl2br w:val="nil"/>
              <w:tr2bl w:val="nil"/>
            </w:tcBorders>
            <w:vAlign w:val="center"/>
          </w:tcPr>
          <w:p w:rsidR="008C6AC4" w:rsidRDefault="00A5565C">
            <w:pPr>
              <w:adjustRightInd w:val="0"/>
              <w:snapToGrid w:val="0"/>
              <w:jc w:val="center"/>
              <w:rPr>
                <w:rFonts w:ascii="宋体" w:hAnsi="宋体" w:cs="宋体"/>
                <w:bCs/>
                <w:sz w:val="24"/>
              </w:rPr>
            </w:pPr>
            <w:r>
              <w:rPr>
                <w:sz w:val="24"/>
              </w:rPr>
              <w:t>占地面积</w:t>
            </w:r>
          </w:p>
        </w:tc>
        <w:tc>
          <w:tcPr>
            <w:tcW w:w="2003" w:type="dxa"/>
            <w:tcBorders>
              <w:tl2br w:val="nil"/>
              <w:tr2bl w:val="nil"/>
            </w:tcBorders>
            <w:vAlign w:val="center"/>
          </w:tcPr>
          <w:p w:rsidR="008C6AC4" w:rsidRDefault="00A5565C">
            <w:pPr>
              <w:adjustRightInd w:val="0"/>
              <w:snapToGrid w:val="0"/>
              <w:jc w:val="center"/>
              <w:rPr>
                <w:bCs/>
                <w:sz w:val="24"/>
              </w:rPr>
            </w:pPr>
            <w:r>
              <w:rPr>
                <w:rFonts w:hint="eastAsia"/>
                <w:sz w:val="24"/>
              </w:rPr>
              <w:t>500m</w:t>
            </w:r>
            <w:r>
              <w:rPr>
                <w:rFonts w:hint="eastAsia"/>
                <w:sz w:val="24"/>
                <w:vertAlign w:val="superscript"/>
              </w:rPr>
              <w:t>2</w:t>
            </w:r>
          </w:p>
        </w:tc>
        <w:tc>
          <w:tcPr>
            <w:tcW w:w="2763" w:type="dxa"/>
            <w:gridSpan w:val="3"/>
            <w:tcBorders>
              <w:tl2br w:val="nil"/>
              <w:tr2bl w:val="nil"/>
            </w:tcBorders>
            <w:vAlign w:val="center"/>
          </w:tcPr>
          <w:p w:rsidR="008C6AC4" w:rsidRDefault="00A5565C">
            <w:pPr>
              <w:adjustRightInd w:val="0"/>
              <w:snapToGrid w:val="0"/>
              <w:jc w:val="center"/>
              <w:rPr>
                <w:bCs/>
                <w:sz w:val="24"/>
              </w:rPr>
            </w:pPr>
            <w:r>
              <w:rPr>
                <w:sz w:val="24"/>
              </w:rPr>
              <w:t>绿地面积</w:t>
            </w:r>
          </w:p>
        </w:tc>
        <w:tc>
          <w:tcPr>
            <w:tcW w:w="2653" w:type="dxa"/>
            <w:gridSpan w:val="2"/>
            <w:tcBorders>
              <w:tl2br w:val="nil"/>
              <w:tr2bl w:val="nil"/>
            </w:tcBorders>
            <w:vAlign w:val="center"/>
          </w:tcPr>
          <w:p w:rsidR="008C6AC4" w:rsidRDefault="00A5565C">
            <w:pPr>
              <w:adjustRightInd w:val="0"/>
              <w:snapToGrid w:val="0"/>
              <w:jc w:val="center"/>
              <w:rPr>
                <w:bCs/>
                <w:sz w:val="24"/>
              </w:rPr>
            </w:pPr>
            <w:r>
              <w:rPr>
                <w:rFonts w:hint="eastAsia"/>
                <w:sz w:val="24"/>
              </w:rPr>
              <w:t>/</w:t>
            </w:r>
          </w:p>
        </w:tc>
      </w:tr>
      <w:tr w:rsidR="008C6AC4">
        <w:trPr>
          <w:trHeight w:val="425"/>
          <w:jc w:val="center"/>
        </w:trPr>
        <w:tc>
          <w:tcPr>
            <w:tcW w:w="1438" w:type="dxa"/>
            <w:tcBorders>
              <w:tl2br w:val="nil"/>
              <w:tr2bl w:val="nil"/>
            </w:tcBorders>
            <w:vAlign w:val="center"/>
          </w:tcPr>
          <w:p w:rsidR="008C6AC4" w:rsidRDefault="00A5565C">
            <w:pPr>
              <w:adjustRightInd w:val="0"/>
              <w:snapToGrid w:val="0"/>
              <w:jc w:val="center"/>
              <w:rPr>
                <w:sz w:val="24"/>
              </w:rPr>
            </w:pPr>
            <w:r>
              <w:rPr>
                <w:sz w:val="24"/>
              </w:rPr>
              <w:t>总投资</w:t>
            </w:r>
          </w:p>
          <w:p w:rsidR="008C6AC4" w:rsidRDefault="00A5565C">
            <w:pPr>
              <w:adjustRightInd w:val="0"/>
              <w:snapToGrid w:val="0"/>
              <w:jc w:val="center"/>
              <w:rPr>
                <w:rFonts w:ascii="宋体" w:hAnsi="宋体" w:cs="宋体"/>
                <w:bCs/>
                <w:sz w:val="24"/>
              </w:rPr>
            </w:pPr>
            <w:r>
              <w:rPr>
                <w:sz w:val="24"/>
              </w:rPr>
              <w:t>（万元）</w:t>
            </w:r>
          </w:p>
        </w:tc>
        <w:tc>
          <w:tcPr>
            <w:tcW w:w="2003" w:type="dxa"/>
            <w:tcBorders>
              <w:tl2br w:val="nil"/>
              <w:tr2bl w:val="nil"/>
            </w:tcBorders>
            <w:vAlign w:val="center"/>
          </w:tcPr>
          <w:p w:rsidR="008C6AC4" w:rsidRDefault="00A5565C">
            <w:pPr>
              <w:adjustRightInd w:val="0"/>
              <w:snapToGrid w:val="0"/>
              <w:jc w:val="center"/>
              <w:rPr>
                <w:bCs/>
                <w:sz w:val="24"/>
              </w:rPr>
            </w:pPr>
            <w:r>
              <w:rPr>
                <w:rFonts w:hint="eastAsia"/>
                <w:sz w:val="24"/>
              </w:rPr>
              <w:t>50</w:t>
            </w:r>
          </w:p>
        </w:tc>
        <w:tc>
          <w:tcPr>
            <w:tcW w:w="1784" w:type="dxa"/>
            <w:gridSpan w:val="2"/>
            <w:tcBorders>
              <w:tl2br w:val="nil"/>
              <w:tr2bl w:val="nil"/>
            </w:tcBorders>
            <w:vAlign w:val="center"/>
          </w:tcPr>
          <w:p w:rsidR="008C6AC4" w:rsidRDefault="00A5565C">
            <w:pPr>
              <w:adjustRightInd w:val="0"/>
              <w:snapToGrid w:val="0"/>
              <w:spacing w:line="400" w:lineRule="exact"/>
              <w:jc w:val="center"/>
              <w:rPr>
                <w:bCs/>
                <w:sz w:val="24"/>
              </w:rPr>
            </w:pPr>
            <w:r>
              <w:rPr>
                <w:sz w:val="24"/>
              </w:rPr>
              <w:t>其中：环保投资（万元）</w:t>
            </w:r>
          </w:p>
        </w:tc>
        <w:tc>
          <w:tcPr>
            <w:tcW w:w="979" w:type="dxa"/>
            <w:tcBorders>
              <w:tl2br w:val="nil"/>
              <w:tr2bl w:val="nil"/>
            </w:tcBorders>
            <w:vAlign w:val="center"/>
          </w:tcPr>
          <w:p w:rsidR="008C6AC4" w:rsidRDefault="00A5565C">
            <w:pPr>
              <w:adjustRightInd w:val="0"/>
              <w:snapToGrid w:val="0"/>
              <w:jc w:val="center"/>
              <w:rPr>
                <w:bCs/>
                <w:sz w:val="24"/>
              </w:rPr>
            </w:pPr>
            <w:r>
              <w:rPr>
                <w:rFonts w:hint="eastAsia"/>
                <w:bCs/>
                <w:sz w:val="24"/>
              </w:rPr>
              <w:t>4.6</w:t>
            </w:r>
          </w:p>
        </w:tc>
        <w:tc>
          <w:tcPr>
            <w:tcW w:w="1602" w:type="dxa"/>
            <w:tcBorders>
              <w:tl2br w:val="nil"/>
              <w:tr2bl w:val="nil"/>
            </w:tcBorders>
            <w:vAlign w:val="center"/>
          </w:tcPr>
          <w:p w:rsidR="008C6AC4" w:rsidRDefault="00A5565C">
            <w:pPr>
              <w:adjustRightInd w:val="0"/>
              <w:snapToGrid w:val="0"/>
              <w:spacing w:line="400" w:lineRule="exact"/>
              <w:jc w:val="center"/>
              <w:rPr>
                <w:bCs/>
                <w:sz w:val="24"/>
              </w:rPr>
            </w:pPr>
            <w:r>
              <w:rPr>
                <w:sz w:val="24"/>
              </w:rPr>
              <w:t>环保投资占总投资比例</w:t>
            </w:r>
          </w:p>
        </w:tc>
        <w:tc>
          <w:tcPr>
            <w:tcW w:w="1051" w:type="dxa"/>
            <w:tcBorders>
              <w:tl2br w:val="nil"/>
              <w:tr2bl w:val="nil"/>
            </w:tcBorders>
            <w:vAlign w:val="center"/>
          </w:tcPr>
          <w:p w:rsidR="008C6AC4" w:rsidRDefault="00A5565C">
            <w:pPr>
              <w:adjustRightInd w:val="0"/>
              <w:snapToGrid w:val="0"/>
              <w:jc w:val="center"/>
              <w:rPr>
                <w:bCs/>
                <w:sz w:val="24"/>
              </w:rPr>
            </w:pPr>
            <w:r>
              <w:rPr>
                <w:rFonts w:hint="eastAsia"/>
                <w:sz w:val="24"/>
              </w:rPr>
              <w:t>9.2%</w:t>
            </w:r>
          </w:p>
        </w:tc>
      </w:tr>
      <w:tr w:rsidR="008C6AC4">
        <w:trPr>
          <w:trHeight w:val="425"/>
          <w:jc w:val="center"/>
        </w:trPr>
        <w:tc>
          <w:tcPr>
            <w:tcW w:w="1438" w:type="dxa"/>
            <w:tcBorders>
              <w:tl2br w:val="nil"/>
              <w:tr2bl w:val="nil"/>
            </w:tcBorders>
            <w:vAlign w:val="center"/>
          </w:tcPr>
          <w:p w:rsidR="008C6AC4" w:rsidRDefault="00A5565C">
            <w:pPr>
              <w:adjustRightInd w:val="0"/>
              <w:snapToGrid w:val="0"/>
              <w:jc w:val="center"/>
              <w:rPr>
                <w:sz w:val="24"/>
              </w:rPr>
            </w:pPr>
            <w:r>
              <w:rPr>
                <w:sz w:val="24"/>
              </w:rPr>
              <w:t>评价经费</w:t>
            </w:r>
          </w:p>
          <w:p w:rsidR="008C6AC4" w:rsidRDefault="00A5565C">
            <w:pPr>
              <w:adjustRightInd w:val="0"/>
              <w:snapToGrid w:val="0"/>
              <w:jc w:val="center"/>
              <w:rPr>
                <w:rFonts w:ascii="宋体" w:hAnsi="宋体" w:cs="宋体"/>
                <w:bCs/>
                <w:sz w:val="24"/>
              </w:rPr>
            </w:pPr>
            <w:r>
              <w:rPr>
                <w:sz w:val="24"/>
              </w:rPr>
              <w:t>（万元）</w:t>
            </w:r>
          </w:p>
        </w:tc>
        <w:tc>
          <w:tcPr>
            <w:tcW w:w="2003" w:type="dxa"/>
            <w:tcBorders>
              <w:tl2br w:val="nil"/>
              <w:tr2bl w:val="nil"/>
            </w:tcBorders>
            <w:vAlign w:val="center"/>
          </w:tcPr>
          <w:p w:rsidR="008C6AC4" w:rsidRDefault="00A5565C">
            <w:pPr>
              <w:adjustRightInd w:val="0"/>
              <w:snapToGrid w:val="0"/>
              <w:jc w:val="center"/>
              <w:rPr>
                <w:bCs/>
                <w:sz w:val="24"/>
              </w:rPr>
            </w:pPr>
            <w:r>
              <w:rPr>
                <w:sz w:val="24"/>
              </w:rPr>
              <w:t>/</w:t>
            </w:r>
          </w:p>
        </w:tc>
        <w:tc>
          <w:tcPr>
            <w:tcW w:w="2763" w:type="dxa"/>
            <w:gridSpan w:val="3"/>
            <w:tcBorders>
              <w:tl2br w:val="nil"/>
              <w:tr2bl w:val="nil"/>
            </w:tcBorders>
            <w:vAlign w:val="center"/>
          </w:tcPr>
          <w:p w:rsidR="008C6AC4" w:rsidRDefault="00A5565C">
            <w:pPr>
              <w:adjustRightInd w:val="0"/>
              <w:snapToGrid w:val="0"/>
              <w:jc w:val="center"/>
              <w:rPr>
                <w:bCs/>
                <w:sz w:val="24"/>
              </w:rPr>
            </w:pPr>
            <w:r>
              <w:rPr>
                <w:sz w:val="24"/>
              </w:rPr>
              <w:t>投产日期</w:t>
            </w:r>
          </w:p>
        </w:tc>
        <w:tc>
          <w:tcPr>
            <w:tcW w:w="2653" w:type="dxa"/>
            <w:gridSpan w:val="2"/>
            <w:tcBorders>
              <w:tl2br w:val="nil"/>
              <w:tr2bl w:val="nil"/>
            </w:tcBorders>
            <w:vAlign w:val="center"/>
          </w:tcPr>
          <w:p w:rsidR="008C6AC4" w:rsidRDefault="00A5565C">
            <w:pPr>
              <w:adjustRightInd w:val="0"/>
              <w:snapToGrid w:val="0"/>
              <w:jc w:val="center"/>
              <w:rPr>
                <w:bCs/>
                <w:sz w:val="24"/>
              </w:rPr>
            </w:pPr>
            <w:r>
              <w:rPr>
                <w:rFonts w:hint="eastAsia"/>
                <w:sz w:val="24"/>
              </w:rPr>
              <w:t>已投产（</w:t>
            </w:r>
            <w:r>
              <w:rPr>
                <w:rFonts w:hint="eastAsia"/>
                <w:sz w:val="24"/>
              </w:rPr>
              <w:t>2019</w:t>
            </w:r>
            <w:r>
              <w:rPr>
                <w:rFonts w:hint="eastAsia"/>
                <w:sz w:val="24"/>
              </w:rPr>
              <w:t>年</w:t>
            </w:r>
            <w:r>
              <w:rPr>
                <w:rFonts w:hint="eastAsia"/>
                <w:sz w:val="24"/>
              </w:rPr>
              <w:t>5</w:t>
            </w:r>
            <w:r>
              <w:rPr>
                <w:rFonts w:hint="eastAsia"/>
                <w:sz w:val="24"/>
              </w:rPr>
              <w:t>月）</w:t>
            </w:r>
          </w:p>
        </w:tc>
      </w:tr>
      <w:tr w:rsidR="008C6AC4">
        <w:trPr>
          <w:trHeight w:val="7116"/>
          <w:jc w:val="center"/>
        </w:trPr>
        <w:tc>
          <w:tcPr>
            <w:tcW w:w="8857" w:type="dxa"/>
            <w:gridSpan w:val="7"/>
            <w:tcBorders>
              <w:tl2br w:val="nil"/>
              <w:tr2bl w:val="nil"/>
            </w:tcBorders>
            <w:vAlign w:val="center"/>
          </w:tcPr>
          <w:p w:rsidR="008C6AC4" w:rsidRDefault="00A5565C">
            <w:pPr>
              <w:spacing w:line="360" w:lineRule="auto"/>
              <w:outlineLvl w:val="2"/>
              <w:rPr>
                <w:rFonts w:eastAsia="黑体"/>
                <w:sz w:val="28"/>
                <w:szCs w:val="28"/>
              </w:rPr>
            </w:pPr>
            <w:r>
              <w:rPr>
                <w:rFonts w:ascii="宋体" w:hAnsi="宋体" w:cs="宋体" w:hint="eastAsia"/>
                <w:b/>
                <w:bCs/>
                <w:sz w:val="28"/>
                <w:szCs w:val="28"/>
              </w:rPr>
              <w:t>一、工程内容及规模</w:t>
            </w:r>
            <w:r>
              <w:br/>
            </w:r>
            <w:r>
              <w:rPr>
                <w:rFonts w:ascii="宋体" w:hAnsi="宋体" w:cs="宋体" w:hint="eastAsia"/>
                <w:b/>
                <w:bCs/>
                <w:sz w:val="24"/>
              </w:rPr>
              <w:t>1</w:t>
            </w:r>
            <w:r>
              <w:rPr>
                <w:rFonts w:ascii="宋体" w:hAnsi="宋体" w:cs="宋体" w:hint="eastAsia"/>
                <w:b/>
                <w:bCs/>
                <w:sz w:val="24"/>
              </w:rPr>
              <w:t>、项目由来</w:t>
            </w:r>
          </w:p>
          <w:p w:rsidR="008C6AC4" w:rsidRDefault="00A5565C">
            <w:pPr>
              <w:spacing w:line="360" w:lineRule="auto"/>
              <w:ind w:firstLineChars="150" w:firstLine="360"/>
              <w:rPr>
                <w:sz w:val="24"/>
                <w:shd w:val="clear" w:color="auto" w:fill="FFFFFF"/>
              </w:rPr>
            </w:pPr>
            <w:r>
              <w:rPr>
                <w:rFonts w:hint="eastAsia"/>
                <w:sz w:val="24"/>
                <w:shd w:val="clear" w:color="auto" w:fill="FFFFFF"/>
              </w:rPr>
              <w:t>塑料制品因其理化性质稳定、比重低、绝缘性强、相对强度高等诸多优点，已成为现代理想材料的代表，又由于其可塑性强、来源广泛、成本低廉等特性，如今已被应用在当下社会以及生活的各个角落，例如家电、电线电缆、玩具等行业。目前，面对各种各样的社会需求，我国塑料制品行业发展规模不断壮大，不但为人们提供了众多岗位，缓解了我国就业难的问题，还加快了国民经济的增长。</w:t>
            </w:r>
          </w:p>
          <w:p w:rsidR="008C6AC4" w:rsidRDefault="00A5565C">
            <w:pPr>
              <w:spacing w:line="360" w:lineRule="auto"/>
              <w:ind w:firstLineChars="150" w:firstLine="360"/>
              <w:rPr>
                <w:sz w:val="24"/>
              </w:rPr>
            </w:pPr>
            <w:r>
              <w:rPr>
                <w:rFonts w:hint="eastAsia"/>
                <w:sz w:val="24"/>
                <w:shd w:val="clear" w:color="auto" w:fill="FFFFFF"/>
              </w:rPr>
              <w:t>为顺应行业发展及市场需求，西安海俊塑胶机电有限责任公司注册</w:t>
            </w:r>
            <w:r>
              <w:rPr>
                <w:sz w:val="24"/>
                <w:shd w:val="clear" w:color="auto" w:fill="FFFFFF"/>
              </w:rPr>
              <w:t>于</w:t>
            </w:r>
            <w:r>
              <w:rPr>
                <w:rFonts w:hint="eastAsia"/>
                <w:sz w:val="24"/>
                <w:shd w:val="clear" w:color="auto" w:fill="FFFFFF"/>
              </w:rPr>
              <w:t>2002</w:t>
            </w:r>
            <w:r>
              <w:rPr>
                <w:sz w:val="24"/>
                <w:shd w:val="clear" w:color="auto" w:fill="FFFFFF"/>
              </w:rPr>
              <w:t>年</w:t>
            </w:r>
            <w:r>
              <w:rPr>
                <w:rFonts w:hint="eastAsia"/>
                <w:sz w:val="24"/>
                <w:shd w:val="clear" w:color="auto" w:fill="FFFFFF"/>
              </w:rPr>
              <w:t>4</w:t>
            </w:r>
            <w:r>
              <w:rPr>
                <w:sz w:val="24"/>
                <w:shd w:val="clear" w:color="auto" w:fill="FFFFFF"/>
              </w:rPr>
              <w:t>月</w:t>
            </w:r>
            <w:r>
              <w:rPr>
                <w:rFonts w:hint="eastAsia"/>
                <w:sz w:val="24"/>
                <w:shd w:val="clear" w:color="auto" w:fill="FFFFFF"/>
              </w:rPr>
              <w:t>11</w:t>
            </w:r>
            <w:r>
              <w:rPr>
                <w:sz w:val="24"/>
                <w:shd w:val="clear" w:color="auto" w:fill="FFFFFF"/>
              </w:rPr>
              <w:t>日，</w:t>
            </w:r>
            <w:r>
              <w:rPr>
                <w:rFonts w:hint="eastAsia"/>
                <w:sz w:val="24"/>
                <w:shd w:val="clear" w:color="auto" w:fill="FFFFFF"/>
              </w:rPr>
              <w:t>本项目于</w:t>
            </w:r>
            <w:r>
              <w:rPr>
                <w:rFonts w:hint="eastAsia"/>
                <w:sz w:val="24"/>
                <w:shd w:val="clear" w:color="auto" w:fill="FFFFFF"/>
              </w:rPr>
              <w:t>2018</w:t>
            </w:r>
            <w:r>
              <w:rPr>
                <w:rFonts w:hint="eastAsia"/>
                <w:sz w:val="24"/>
                <w:shd w:val="clear" w:color="auto" w:fill="FFFFFF"/>
              </w:rPr>
              <w:t>年在</w:t>
            </w:r>
            <w:r>
              <w:rPr>
                <w:rFonts w:hint="eastAsia"/>
                <w:sz w:val="24"/>
              </w:rPr>
              <w:t>西咸新区沣东新城三桥街办新家庄</w:t>
            </w:r>
            <w:r>
              <w:rPr>
                <w:rFonts w:hint="eastAsia"/>
                <w:sz w:val="24"/>
              </w:rPr>
              <w:t>1</w:t>
            </w:r>
            <w:r>
              <w:rPr>
                <w:rFonts w:hint="eastAsia"/>
                <w:sz w:val="24"/>
              </w:rPr>
              <w:t>号</w:t>
            </w:r>
            <w:r>
              <w:rPr>
                <w:rFonts w:hint="eastAsia"/>
                <w:sz w:val="24"/>
              </w:rPr>
              <w:t>租赁现有厂房进行简单的装修和设备安装，</w:t>
            </w:r>
            <w:r>
              <w:rPr>
                <w:rFonts w:hint="eastAsia"/>
                <w:sz w:val="24"/>
              </w:rPr>
              <w:t>2019</w:t>
            </w:r>
            <w:r>
              <w:rPr>
                <w:rFonts w:hint="eastAsia"/>
                <w:sz w:val="24"/>
              </w:rPr>
              <w:t>年</w:t>
            </w:r>
            <w:r>
              <w:rPr>
                <w:rFonts w:hint="eastAsia"/>
                <w:sz w:val="24"/>
              </w:rPr>
              <w:t>5</w:t>
            </w:r>
            <w:r>
              <w:rPr>
                <w:rFonts w:hint="eastAsia"/>
                <w:sz w:val="24"/>
              </w:rPr>
              <w:t>月正式投入本项目生产</w:t>
            </w:r>
            <w:r>
              <w:rPr>
                <w:sz w:val="24"/>
                <w:shd w:val="clear" w:color="auto" w:fill="FFFFFF"/>
              </w:rPr>
              <w:t>。</w:t>
            </w:r>
            <w:r>
              <w:rPr>
                <w:rFonts w:hint="eastAsia"/>
                <w:sz w:val="24"/>
                <w:shd w:val="clear" w:color="auto" w:fill="FFFFFF"/>
              </w:rPr>
              <w:t>企业</w:t>
            </w:r>
            <w:r>
              <w:rPr>
                <w:rFonts w:ascii="宋体" w:hAnsi="宋体" w:cs="宋体"/>
                <w:sz w:val="24"/>
                <w:shd w:val="clear" w:color="auto" w:fill="FFFFFF"/>
              </w:rPr>
              <w:t>经营范围包括塑料制品、电器配件的加工、销售；</w:t>
            </w:r>
            <w:r>
              <w:rPr>
                <w:rFonts w:ascii="宋体" w:hAnsi="宋体" w:cs="宋体" w:hint="eastAsia"/>
                <w:sz w:val="24"/>
                <w:shd w:val="clear" w:color="auto" w:fill="FFFFFF"/>
              </w:rPr>
              <w:t>注塑件</w:t>
            </w:r>
            <w:r>
              <w:rPr>
                <w:rFonts w:ascii="宋体" w:hAnsi="宋体" w:cs="宋体"/>
                <w:sz w:val="24"/>
                <w:shd w:val="clear" w:color="auto" w:fill="FFFFFF"/>
              </w:rPr>
              <w:t>、机械零配件加工。</w:t>
            </w:r>
            <w:r>
              <w:rPr>
                <w:sz w:val="24"/>
                <w:shd w:val="clear" w:color="auto" w:fill="FFFFFF"/>
              </w:rPr>
              <w:t>企业租赁</w:t>
            </w:r>
            <w:r>
              <w:rPr>
                <w:rFonts w:hint="eastAsia"/>
                <w:sz w:val="24"/>
                <w:shd w:val="clear" w:color="auto" w:fill="FFFFFF"/>
              </w:rPr>
              <w:t>新家庄村村</w:t>
            </w:r>
            <w:r>
              <w:rPr>
                <w:rFonts w:hint="eastAsia"/>
                <w:sz w:val="24"/>
                <w:shd w:val="clear" w:color="auto" w:fill="FFFFFF"/>
              </w:rPr>
              <w:t>民自建厂房</w:t>
            </w:r>
            <w:r>
              <w:rPr>
                <w:rFonts w:hint="eastAsia"/>
                <w:sz w:val="24"/>
                <w:shd w:val="clear" w:color="auto" w:fill="FFFFFF"/>
              </w:rPr>
              <w:t>，</w:t>
            </w:r>
            <w:r>
              <w:rPr>
                <w:rFonts w:hAnsi="宋体" w:cs="宋体" w:hint="eastAsia"/>
                <w:sz w:val="24"/>
                <w:shd w:val="clear" w:color="auto" w:fill="FFFFFF"/>
              </w:rPr>
              <w:t>该项目建设地</w:t>
            </w:r>
            <w:r>
              <w:rPr>
                <w:rFonts w:ascii="宋体" w:hAnsi="宋体" w:cs="宋体" w:hint="eastAsia"/>
                <w:sz w:val="24"/>
                <w:shd w:val="clear" w:color="auto" w:fill="FFFFFF"/>
              </w:rPr>
              <w:t>主要是由村民在</w:t>
            </w:r>
            <w:r>
              <w:rPr>
                <w:rFonts w:ascii="宋体" w:hAnsi="宋体" w:cs="宋体" w:hint="eastAsia"/>
                <w:sz w:val="24"/>
                <w:shd w:val="clear" w:color="auto" w:fill="FFFFFF"/>
              </w:rPr>
              <w:t>新家庄</w:t>
            </w:r>
            <w:r>
              <w:rPr>
                <w:rFonts w:ascii="宋体" w:hAnsi="宋体" w:cs="宋体" w:hint="eastAsia"/>
                <w:sz w:val="24"/>
                <w:shd w:val="clear" w:color="auto" w:fill="FFFFFF"/>
              </w:rPr>
              <w:t>村自建厂房承租给企业生产而形成的中小企业聚集区，无环保手续。</w:t>
            </w:r>
            <w:r>
              <w:rPr>
                <w:rFonts w:hint="eastAsia"/>
                <w:sz w:val="24"/>
              </w:rPr>
              <w:t>项目占地面积</w:t>
            </w:r>
            <w:r>
              <w:rPr>
                <w:rFonts w:hint="eastAsia"/>
                <w:sz w:val="24"/>
              </w:rPr>
              <w:t>5</w:t>
            </w:r>
            <w:r>
              <w:rPr>
                <w:rFonts w:hint="eastAsia"/>
                <w:sz w:val="24"/>
              </w:rPr>
              <w:t>00</w:t>
            </w:r>
            <w:r>
              <w:rPr>
                <w:rFonts w:hint="eastAsia"/>
                <w:sz w:val="24"/>
              </w:rPr>
              <w:t>m</w:t>
            </w:r>
            <w:r>
              <w:rPr>
                <w:rFonts w:hint="eastAsia"/>
                <w:sz w:val="24"/>
                <w:vertAlign w:val="superscript"/>
              </w:rPr>
              <w:t>2</w:t>
            </w:r>
            <w:r>
              <w:rPr>
                <w:rFonts w:hint="eastAsia"/>
                <w:sz w:val="24"/>
              </w:rPr>
              <w:t>，购置</w:t>
            </w:r>
            <w:r>
              <w:rPr>
                <w:rFonts w:hint="eastAsia"/>
                <w:sz w:val="24"/>
              </w:rPr>
              <w:t>4</w:t>
            </w:r>
            <w:r>
              <w:rPr>
                <w:rFonts w:hint="eastAsia"/>
                <w:sz w:val="24"/>
              </w:rPr>
              <w:t>台注塑机</w:t>
            </w:r>
            <w:r>
              <w:rPr>
                <w:rFonts w:hint="eastAsia"/>
                <w:sz w:val="24"/>
              </w:rPr>
              <w:t>、</w:t>
            </w:r>
            <w:r>
              <w:rPr>
                <w:rFonts w:hint="eastAsia"/>
                <w:sz w:val="24"/>
              </w:rPr>
              <w:t>3</w:t>
            </w:r>
            <w:r>
              <w:rPr>
                <w:rFonts w:hint="eastAsia"/>
                <w:sz w:val="24"/>
              </w:rPr>
              <w:t>台粉碎机</w:t>
            </w:r>
            <w:r>
              <w:rPr>
                <w:rFonts w:hint="eastAsia"/>
                <w:sz w:val="24"/>
              </w:rPr>
              <w:t>主要生产设备进行</w:t>
            </w:r>
            <w:r>
              <w:rPr>
                <w:rFonts w:hint="eastAsia"/>
                <w:sz w:val="24"/>
              </w:rPr>
              <w:t>注塑件</w:t>
            </w:r>
            <w:r>
              <w:rPr>
                <w:rFonts w:hint="eastAsia"/>
                <w:sz w:val="24"/>
              </w:rPr>
              <w:t>加工生产</w:t>
            </w:r>
            <w:r>
              <w:rPr>
                <w:rFonts w:hint="eastAsia"/>
                <w:sz w:val="24"/>
              </w:rPr>
              <w:t>。</w:t>
            </w:r>
            <w:r>
              <w:rPr>
                <w:rFonts w:hint="eastAsia"/>
                <w:color w:val="000000"/>
                <w:sz w:val="24"/>
              </w:rPr>
              <w:t>本项目总投</w:t>
            </w:r>
            <w:r>
              <w:rPr>
                <w:color w:val="000000"/>
                <w:sz w:val="24"/>
              </w:rPr>
              <w:t>资</w:t>
            </w:r>
            <w:r>
              <w:rPr>
                <w:rFonts w:hint="eastAsia"/>
                <w:color w:val="000000"/>
                <w:sz w:val="24"/>
              </w:rPr>
              <w:t>50</w:t>
            </w:r>
            <w:r>
              <w:rPr>
                <w:color w:val="000000"/>
                <w:sz w:val="24"/>
              </w:rPr>
              <w:t>万元</w:t>
            </w:r>
            <w:r>
              <w:rPr>
                <w:sz w:val="24"/>
              </w:rPr>
              <w:t>，</w:t>
            </w:r>
            <w:r>
              <w:rPr>
                <w:rFonts w:hint="eastAsia"/>
                <w:sz w:val="24"/>
                <w:lang w:bidi="ar"/>
              </w:rPr>
              <w:t>可</w:t>
            </w:r>
            <w:r>
              <w:rPr>
                <w:rFonts w:hint="eastAsia"/>
                <w:sz w:val="24"/>
              </w:rPr>
              <w:t>年产</w:t>
            </w:r>
            <w:r>
              <w:rPr>
                <w:rFonts w:hint="eastAsia"/>
                <w:sz w:val="24"/>
              </w:rPr>
              <w:t>50</w:t>
            </w:r>
            <w:r>
              <w:rPr>
                <w:rFonts w:hint="eastAsia"/>
                <w:sz w:val="24"/>
              </w:rPr>
              <w:t>万套工业注塑件</w:t>
            </w:r>
            <w:r>
              <w:rPr>
                <w:rFonts w:hint="eastAsia"/>
                <w:sz w:val="24"/>
              </w:rPr>
              <w:t>。</w:t>
            </w:r>
          </w:p>
          <w:p w:rsidR="008C6AC4" w:rsidRDefault="00A5565C">
            <w:pPr>
              <w:pStyle w:val="22"/>
              <w:spacing w:after="0" w:line="360" w:lineRule="auto"/>
              <w:ind w:leftChars="0" w:left="0" w:firstLineChars="0" w:firstLine="0"/>
              <w:rPr>
                <w:rFonts w:hAnsi="宋体" w:cs="宋体"/>
                <w:b/>
                <w:bCs/>
                <w:sz w:val="24"/>
              </w:rPr>
            </w:pPr>
            <w:r>
              <w:rPr>
                <w:rFonts w:hAnsi="宋体" w:cs="宋体" w:hint="eastAsia"/>
                <w:b/>
                <w:bCs/>
                <w:sz w:val="24"/>
              </w:rPr>
              <w:lastRenderedPageBreak/>
              <w:t>2</w:t>
            </w:r>
            <w:r>
              <w:rPr>
                <w:rFonts w:hAnsi="宋体" w:cs="宋体" w:hint="eastAsia"/>
                <w:b/>
                <w:bCs/>
                <w:sz w:val="24"/>
              </w:rPr>
              <w:t>、环评过程</w:t>
            </w:r>
          </w:p>
          <w:p w:rsidR="008C6AC4" w:rsidRDefault="00A5565C">
            <w:pPr>
              <w:spacing w:line="360" w:lineRule="auto"/>
              <w:ind w:firstLineChars="200" w:firstLine="480"/>
              <w:rPr>
                <w:sz w:val="24"/>
              </w:rPr>
            </w:pPr>
            <w:r>
              <w:rPr>
                <w:rFonts w:hint="eastAsia"/>
                <w:color w:val="000000" w:themeColor="text1"/>
                <w:sz w:val="24"/>
              </w:rPr>
              <w:t>根据现场勘查，本</w:t>
            </w:r>
            <w:r>
              <w:rPr>
                <w:color w:val="000000" w:themeColor="text1"/>
                <w:sz w:val="24"/>
              </w:rPr>
              <w:t>项目已</w:t>
            </w:r>
            <w:r>
              <w:rPr>
                <w:sz w:val="24"/>
              </w:rPr>
              <w:t>建成</w:t>
            </w:r>
            <w:r>
              <w:rPr>
                <w:rFonts w:hint="eastAsia"/>
                <w:sz w:val="24"/>
              </w:rPr>
              <w:t>并投产，</w:t>
            </w:r>
            <w:r>
              <w:rPr>
                <w:sz w:val="24"/>
              </w:rPr>
              <w:t>未履行环保手续，</w:t>
            </w:r>
            <w:r>
              <w:rPr>
                <w:rFonts w:hint="eastAsia"/>
                <w:sz w:val="24"/>
              </w:rPr>
              <w:t>依</w:t>
            </w:r>
            <w:r>
              <w:rPr>
                <w:rFonts w:hint="eastAsia"/>
                <w:sz w:val="24"/>
              </w:rPr>
              <w:t>照</w:t>
            </w:r>
            <w:r>
              <w:rPr>
                <w:sz w:val="24"/>
              </w:rPr>
              <w:t>《中华人民共和国环境保护法》、《中华人民共和国环境影响评价法》以及《建设项目环境保护管理条例》</w:t>
            </w:r>
            <w:r>
              <w:rPr>
                <w:rFonts w:hint="eastAsia"/>
                <w:sz w:val="24"/>
              </w:rPr>
              <w:t>（</w:t>
            </w:r>
            <w:r>
              <w:rPr>
                <w:sz w:val="24"/>
              </w:rPr>
              <w:t>国务院令第</w:t>
            </w:r>
            <w:r>
              <w:rPr>
                <w:sz w:val="24"/>
              </w:rPr>
              <w:t>682</w:t>
            </w:r>
            <w:r>
              <w:rPr>
                <w:sz w:val="24"/>
              </w:rPr>
              <w:t>号</w:t>
            </w:r>
            <w:r>
              <w:rPr>
                <w:rFonts w:hint="eastAsia"/>
                <w:sz w:val="24"/>
              </w:rPr>
              <w:t>）</w:t>
            </w:r>
            <w:r>
              <w:rPr>
                <w:sz w:val="24"/>
              </w:rPr>
              <w:t>等法律法</w:t>
            </w:r>
            <w:r>
              <w:rPr>
                <w:rFonts w:hint="eastAsia"/>
                <w:sz w:val="24"/>
              </w:rPr>
              <w:t>规的</w:t>
            </w:r>
            <w:r>
              <w:rPr>
                <w:sz w:val="24"/>
              </w:rPr>
              <w:t>要求，为了</w:t>
            </w:r>
            <w:r>
              <w:rPr>
                <w:color w:val="000000" w:themeColor="text1"/>
                <w:sz w:val="24"/>
              </w:rPr>
              <w:t>加强建设项目的环境保护管理，严格控制新的污染</w:t>
            </w:r>
            <w:r>
              <w:rPr>
                <w:rFonts w:hint="eastAsia"/>
                <w:color w:val="000000" w:themeColor="text1"/>
                <w:sz w:val="24"/>
              </w:rPr>
              <w:t>，</w:t>
            </w:r>
            <w:r>
              <w:rPr>
                <w:color w:val="000000" w:themeColor="text1"/>
                <w:sz w:val="24"/>
              </w:rPr>
              <w:t>保护和改善环境，项目建设必须进行环境影响评价。</w:t>
            </w:r>
            <w:r>
              <w:rPr>
                <w:sz w:val="24"/>
              </w:rPr>
              <w:t>依据《建设项目环境影响评价分类管理名录》（环境保护部令第</w:t>
            </w:r>
            <w:r>
              <w:rPr>
                <w:sz w:val="24"/>
              </w:rPr>
              <w:t>44</w:t>
            </w:r>
            <w:r>
              <w:rPr>
                <w:sz w:val="24"/>
              </w:rPr>
              <w:t>号）及其修改单（生态环境保护部令第</w:t>
            </w:r>
            <w:r>
              <w:rPr>
                <w:sz w:val="24"/>
              </w:rPr>
              <w:t>1</w:t>
            </w:r>
            <w:r>
              <w:rPr>
                <w:sz w:val="24"/>
              </w:rPr>
              <w:t>号）的规定，本项目属于</w:t>
            </w:r>
            <w:r>
              <w:rPr>
                <w:color w:val="000000" w:themeColor="text1"/>
                <w:sz w:val="24"/>
              </w:rPr>
              <w:t xml:space="preserve">  “</w:t>
            </w:r>
            <w:r>
              <w:rPr>
                <w:rFonts w:hint="eastAsia"/>
                <w:color w:val="000000" w:themeColor="text1"/>
                <w:sz w:val="24"/>
              </w:rPr>
              <w:t>十八</w:t>
            </w:r>
            <w:r>
              <w:rPr>
                <w:color w:val="000000" w:themeColor="text1"/>
                <w:sz w:val="24"/>
              </w:rPr>
              <w:t>、</w:t>
            </w:r>
            <w:r>
              <w:rPr>
                <w:rFonts w:hint="eastAsia"/>
                <w:color w:val="000000" w:themeColor="text1"/>
                <w:sz w:val="24"/>
              </w:rPr>
              <w:t>橡胶和塑料制品业</w:t>
            </w:r>
            <w:r>
              <w:rPr>
                <w:color w:val="000000" w:themeColor="text1"/>
                <w:sz w:val="24"/>
              </w:rPr>
              <w:t>；</w:t>
            </w:r>
            <w:r>
              <w:rPr>
                <w:rFonts w:hint="eastAsia"/>
                <w:color w:val="000000" w:themeColor="text1"/>
                <w:sz w:val="24"/>
              </w:rPr>
              <w:t>47</w:t>
            </w:r>
            <w:r>
              <w:rPr>
                <w:rFonts w:hint="eastAsia"/>
                <w:color w:val="000000" w:themeColor="text1"/>
                <w:sz w:val="24"/>
              </w:rPr>
              <w:t>、塑料制品制造；</w:t>
            </w:r>
            <w:r>
              <w:rPr>
                <w:color w:val="000000" w:themeColor="text1"/>
                <w:sz w:val="24"/>
              </w:rPr>
              <w:t>其它</w:t>
            </w:r>
            <w:r>
              <w:rPr>
                <w:rFonts w:hint="eastAsia"/>
                <w:color w:val="000000" w:themeColor="text1"/>
                <w:sz w:val="24"/>
              </w:rPr>
              <w:t>”</w:t>
            </w:r>
            <w:r>
              <w:rPr>
                <w:color w:val="000000" w:themeColor="text1"/>
                <w:sz w:val="24"/>
              </w:rPr>
              <w:t>应编</w:t>
            </w:r>
            <w:r>
              <w:rPr>
                <w:sz w:val="24"/>
              </w:rPr>
              <w:t>写环境影响报告表。</w:t>
            </w:r>
          </w:p>
          <w:p w:rsidR="008C6AC4" w:rsidRDefault="00A5565C">
            <w:pPr>
              <w:spacing w:line="360" w:lineRule="auto"/>
              <w:ind w:firstLineChars="200" w:firstLine="480"/>
              <w:rPr>
                <w:color w:val="000000" w:themeColor="text1"/>
                <w:sz w:val="24"/>
              </w:rPr>
            </w:pPr>
            <w:r>
              <w:rPr>
                <w:rFonts w:hAnsiTheme="minorEastAsia" w:hint="eastAsia"/>
                <w:sz w:val="24"/>
              </w:rPr>
              <w:t>西安海俊塑胶机电有限责任公司</w:t>
            </w:r>
            <w:r>
              <w:rPr>
                <w:color w:val="000000" w:themeColor="text1"/>
                <w:sz w:val="24"/>
              </w:rPr>
              <w:t>委托我公司承担该项目的环境影响评价工作</w:t>
            </w:r>
            <w:r>
              <w:rPr>
                <w:rFonts w:hint="eastAsia"/>
                <w:color w:val="000000" w:themeColor="text1"/>
                <w:sz w:val="24"/>
              </w:rPr>
              <w:t>（见</w:t>
            </w:r>
            <w:r>
              <w:rPr>
                <w:rFonts w:hint="eastAsia"/>
                <w:b/>
                <w:bCs/>
                <w:color w:val="000000" w:themeColor="text1"/>
                <w:sz w:val="24"/>
              </w:rPr>
              <w:t>附件</w:t>
            </w:r>
            <w:r>
              <w:rPr>
                <w:rFonts w:hint="eastAsia"/>
                <w:b/>
                <w:bCs/>
                <w:color w:val="000000" w:themeColor="text1"/>
                <w:sz w:val="24"/>
              </w:rPr>
              <w:t>1</w:t>
            </w:r>
            <w:r>
              <w:rPr>
                <w:rFonts w:hint="eastAsia"/>
                <w:color w:val="000000" w:themeColor="text1"/>
                <w:sz w:val="24"/>
              </w:rPr>
              <w:t>）</w:t>
            </w:r>
            <w:r>
              <w:rPr>
                <w:color w:val="000000" w:themeColor="text1"/>
                <w:sz w:val="24"/>
              </w:rPr>
              <w:t>。</w:t>
            </w:r>
            <w:r>
              <w:rPr>
                <w:sz w:val="24"/>
              </w:rPr>
              <w:t>接受委托后，我公司立即组织技术人员进行现场调查及资料收集，</w:t>
            </w:r>
            <w:r>
              <w:rPr>
                <w:color w:val="000000" w:themeColor="text1"/>
                <w:sz w:val="24"/>
              </w:rPr>
              <w:t>在完成工程分析和环境影响因素识别的基础上，按照有关法律法规和</w:t>
            </w:r>
            <w:r>
              <w:rPr>
                <w:color w:val="000000" w:themeColor="text1"/>
                <w:sz w:val="24"/>
              </w:rPr>
              <w:t>“</w:t>
            </w:r>
            <w:r>
              <w:rPr>
                <w:color w:val="000000" w:themeColor="text1"/>
                <w:sz w:val="24"/>
              </w:rPr>
              <w:t>环境</w:t>
            </w:r>
            <w:r>
              <w:rPr>
                <w:rFonts w:hint="eastAsia"/>
                <w:color w:val="000000" w:themeColor="text1"/>
                <w:sz w:val="24"/>
              </w:rPr>
              <w:t>影响评价</w:t>
            </w:r>
            <w:r>
              <w:rPr>
                <w:color w:val="000000" w:themeColor="text1"/>
                <w:sz w:val="24"/>
              </w:rPr>
              <w:t>技术导则</w:t>
            </w:r>
            <w:r>
              <w:rPr>
                <w:color w:val="000000" w:themeColor="text1"/>
                <w:sz w:val="24"/>
              </w:rPr>
              <w:t>”</w:t>
            </w:r>
            <w:r>
              <w:rPr>
                <w:color w:val="000000" w:themeColor="text1"/>
                <w:sz w:val="24"/>
              </w:rPr>
              <w:t>等技术规范要求，编制完成《</w:t>
            </w:r>
            <w:r>
              <w:rPr>
                <w:rFonts w:hint="eastAsia"/>
                <w:sz w:val="24"/>
              </w:rPr>
              <w:t>西安海俊塑胶机电有限责任公司</w:t>
            </w:r>
            <w:r>
              <w:rPr>
                <w:rFonts w:hint="eastAsia"/>
                <w:sz w:val="24"/>
              </w:rPr>
              <w:t>年产</w:t>
            </w:r>
            <w:r>
              <w:rPr>
                <w:rFonts w:hint="eastAsia"/>
                <w:sz w:val="24"/>
              </w:rPr>
              <w:t>50</w:t>
            </w:r>
            <w:r>
              <w:rPr>
                <w:rFonts w:hint="eastAsia"/>
                <w:sz w:val="24"/>
              </w:rPr>
              <w:t>万套工业注塑件加工项目</w:t>
            </w:r>
            <w:r>
              <w:rPr>
                <w:color w:val="000000" w:themeColor="text1"/>
                <w:sz w:val="24"/>
              </w:rPr>
              <w:t>环境影响报告表》，现上报审批。</w:t>
            </w:r>
          </w:p>
          <w:p w:rsidR="008C6AC4" w:rsidRDefault="00A5565C">
            <w:pPr>
              <w:spacing w:line="360" w:lineRule="auto"/>
              <w:outlineLvl w:val="2"/>
              <w:rPr>
                <w:rFonts w:ascii="宋体" w:hAnsi="宋体" w:cs="宋体"/>
                <w:b/>
                <w:bCs/>
                <w:sz w:val="24"/>
              </w:rPr>
            </w:pPr>
            <w:r>
              <w:rPr>
                <w:rFonts w:ascii="宋体" w:hAnsi="宋体" w:cs="宋体" w:hint="eastAsia"/>
                <w:b/>
                <w:bCs/>
                <w:sz w:val="24"/>
              </w:rPr>
              <w:t>3</w:t>
            </w:r>
            <w:r>
              <w:rPr>
                <w:rFonts w:ascii="宋体" w:hAnsi="宋体" w:cs="宋体" w:hint="eastAsia"/>
                <w:b/>
                <w:bCs/>
                <w:sz w:val="24"/>
              </w:rPr>
              <w:t>、</w:t>
            </w:r>
            <w:r>
              <w:rPr>
                <w:rFonts w:ascii="宋体" w:hAnsi="宋体" w:cs="宋体" w:hint="eastAsia"/>
                <w:b/>
                <w:bCs/>
                <w:sz w:val="24"/>
              </w:rPr>
              <w:t>相关判定情况分析</w:t>
            </w:r>
          </w:p>
          <w:p w:rsidR="008C6AC4" w:rsidRDefault="00A5565C">
            <w:pPr>
              <w:pStyle w:val="Default"/>
              <w:spacing w:line="360" w:lineRule="auto"/>
              <w:ind w:firstLineChars="200" w:firstLine="480"/>
              <w:jc w:val="both"/>
              <w:outlineLvl w:val="2"/>
              <w:rPr>
                <w:rFonts w:hAnsi="宋体"/>
                <w:color w:val="auto"/>
                <w:sz w:val="24"/>
              </w:rPr>
            </w:pPr>
            <w:r>
              <w:rPr>
                <w:rFonts w:hAnsi="宋体" w:hint="eastAsia"/>
                <w:color w:val="auto"/>
                <w:sz w:val="24"/>
              </w:rPr>
              <w:t>（</w:t>
            </w:r>
            <w:r>
              <w:rPr>
                <w:rFonts w:hAnsi="宋体" w:hint="eastAsia"/>
                <w:color w:val="auto"/>
                <w:sz w:val="24"/>
              </w:rPr>
              <w:t>1</w:t>
            </w:r>
            <w:r>
              <w:rPr>
                <w:rFonts w:hAnsi="宋体" w:hint="eastAsia"/>
                <w:color w:val="auto"/>
                <w:sz w:val="24"/>
              </w:rPr>
              <w:t>）产业政策符合性分析</w:t>
            </w:r>
          </w:p>
          <w:p w:rsidR="008C6AC4" w:rsidRDefault="00A5565C">
            <w:pPr>
              <w:pStyle w:val="Default"/>
              <w:spacing w:line="360" w:lineRule="auto"/>
              <w:ind w:firstLineChars="200" w:firstLine="480"/>
              <w:outlineLvl w:val="2"/>
              <w:rPr>
                <w:rFonts w:ascii="Times New Roman" w:cs="Times New Roman"/>
                <w:color w:val="auto"/>
                <w:sz w:val="24"/>
              </w:rPr>
            </w:pPr>
            <w:r>
              <w:rPr>
                <w:rFonts w:ascii="Times New Roman" w:cs="Times New Roman"/>
                <w:color w:val="auto"/>
                <w:sz w:val="24"/>
              </w:rPr>
              <w:t>根据《产业结构调整指导目录（</w:t>
            </w:r>
            <w:r>
              <w:rPr>
                <w:rFonts w:ascii="Times New Roman" w:cs="Times New Roman"/>
                <w:color w:val="auto"/>
                <w:sz w:val="24"/>
              </w:rPr>
              <w:t>201</w:t>
            </w:r>
            <w:r>
              <w:rPr>
                <w:rFonts w:ascii="Times New Roman" w:cs="Times New Roman" w:hint="eastAsia"/>
                <w:color w:val="auto"/>
                <w:sz w:val="24"/>
              </w:rPr>
              <w:t>9</w:t>
            </w:r>
            <w:r>
              <w:rPr>
                <w:rFonts w:ascii="Times New Roman" w:cs="Times New Roman"/>
                <w:color w:val="auto"/>
                <w:sz w:val="24"/>
              </w:rPr>
              <w:t>年本）》本项目不属于鼓励类、限制类、淘汰类项目，属于国家允许建设项目，符合国家产业政策；且项目不属于《陕西省限制投资类产业指导目录》陕发改产业［</w:t>
            </w:r>
            <w:r>
              <w:rPr>
                <w:rFonts w:ascii="Times New Roman" w:cs="Times New Roman"/>
                <w:color w:val="auto"/>
                <w:sz w:val="24"/>
              </w:rPr>
              <w:t>2007</w:t>
            </w:r>
            <w:r>
              <w:rPr>
                <w:rFonts w:ascii="Times New Roman" w:cs="Times New Roman"/>
                <w:color w:val="auto"/>
                <w:sz w:val="24"/>
              </w:rPr>
              <w:t>］</w:t>
            </w:r>
            <w:r>
              <w:rPr>
                <w:rFonts w:ascii="Times New Roman" w:cs="Times New Roman"/>
                <w:color w:val="auto"/>
                <w:sz w:val="24"/>
              </w:rPr>
              <w:t>97</w:t>
            </w:r>
            <w:r>
              <w:rPr>
                <w:rFonts w:ascii="Times New Roman" w:cs="Times New Roman"/>
                <w:color w:val="auto"/>
                <w:sz w:val="24"/>
              </w:rPr>
              <w:t>号文中的限制类项目及《陕西省国家重点生态功能区产业准入负面清单》（试行）内。</w:t>
            </w:r>
          </w:p>
          <w:p w:rsidR="008C6AC4" w:rsidRDefault="00A5565C">
            <w:pPr>
              <w:pStyle w:val="Default"/>
              <w:spacing w:line="360" w:lineRule="auto"/>
              <w:ind w:firstLineChars="200" w:firstLine="480"/>
              <w:outlineLvl w:val="2"/>
              <w:rPr>
                <w:rFonts w:ascii="Times New Roman" w:cs="Times New Roman"/>
                <w:color w:val="auto"/>
                <w:sz w:val="24"/>
              </w:rPr>
            </w:pPr>
            <w:r>
              <w:rPr>
                <w:rFonts w:ascii="Times New Roman" w:cs="Times New Roman"/>
                <w:color w:val="auto"/>
                <w:sz w:val="24"/>
              </w:rPr>
              <w:t>因此，该项目符合国家及地方的产业相关规定。</w:t>
            </w:r>
            <w:r>
              <w:rPr>
                <w:rFonts w:ascii="Times New Roman" w:cs="Times New Roman"/>
                <w:color w:val="auto"/>
                <w:sz w:val="24"/>
              </w:rPr>
              <w:t xml:space="preserve"> </w:t>
            </w:r>
          </w:p>
          <w:p w:rsidR="008C6AC4" w:rsidRDefault="00A5565C">
            <w:pPr>
              <w:pStyle w:val="Default"/>
              <w:spacing w:line="360" w:lineRule="auto"/>
              <w:ind w:firstLineChars="200" w:firstLine="480"/>
              <w:outlineLvl w:val="2"/>
              <w:rPr>
                <w:rFonts w:ascii="Times New Roman" w:eastAsia="黑体" w:cs="Times New Roman"/>
                <w:color w:val="auto"/>
                <w:sz w:val="24"/>
              </w:rPr>
            </w:pPr>
            <w:r>
              <w:rPr>
                <w:rFonts w:hAnsi="宋体" w:hint="eastAsia"/>
                <w:color w:val="auto"/>
                <w:sz w:val="24"/>
              </w:rPr>
              <w:t>（</w:t>
            </w:r>
            <w:r>
              <w:rPr>
                <w:rFonts w:hAnsi="宋体" w:hint="eastAsia"/>
                <w:color w:val="auto"/>
                <w:sz w:val="24"/>
              </w:rPr>
              <w:t>2</w:t>
            </w:r>
            <w:r>
              <w:rPr>
                <w:rFonts w:hAnsi="宋体" w:hint="eastAsia"/>
                <w:color w:val="auto"/>
                <w:sz w:val="24"/>
              </w:rPr>
              <w:t>）</w:t>
            </w:r>
            <w:r>
              <w:rPr>
                <w:rFonts w:hAnsi="宋体" w:hint="eastAsia"/>
                <w:color w:val="auto"/>
                <w:sz w:val="24"/>
              </w:rPr>
              <w:t>与西咸新区</w:t>
            </w:r>
            <w:r>
              <w:rPr>
                <w:rFonts w:hAnsi="宋体" w:hint="eastAsia"/>
                <w:color w:val="auto"/>
                <w:sz w:val="24"/>
              </w:rPr>
              <w:t>-</w:t>
            </w:r>
            <w:r>
              <w:rPr>
                <w:rFonts w:hAnsi="宋体" w:hint="eastAsia"/>
                <w:color w:val="auto"/>
                <w:sz w:val="24"/>
              </w:rPr>
              <w:t>沣东新城</w:t>
            </w:r>
            <w:r>
              <w:rPr>
                <w:rFonts w:hAnsi="宋体" w:hint="eastAsia"/>
                <w:color w:val="auto"/>
                <w:sz w:val="24"/>
              </w:rPr>
              <w:t>相关</w:t>
            </w:r>
            <w:r>
              <w:rPr>
                <w:rFonts w:hAnsi="宋体" w:hint="eastAsia"/>
                <w:color w:val="auto"/>
                <w:sz w:val="24"/>
              </w:rPr>
              <w:t>规划相符性</w:t>
            </w:r>
            <w:r>
              <w:rPr>
                <w:rFonts w:hAnsi="宋体" w:hint="eastAsia"/>
                <w:color w:val="auto"/>
                <w:sz w:val="24"/>
              </w:rPr>
              <w:t>分析（见表</w:t>
            </w:r>
            <w:r>
              <w:rPr>
                <w:rFonts w:hAnsi="宋体" w:hint="eastAsia"/>
                <w:color w:val="auto"/>
                <w:sz w:val="24"/>
              </w:rPr>
              <w:t>1</w:t>
            </w:r>
            <w:r>
              <w:rPr>
                <w:rFonts w:hAnsi="宋体" w:hint="eastAsia"/>
                <w:color w:val="auto"/>
                <w:sz w:val="24"/>
              </w:rPr>
              <w:t>）</w:t>
            </w:r>
          </w:p>
          <w:p w:rsidR="008C6AC4" w:rsidRDefault="00A5565C">
            <w:pPr>
              <w:spacing w:beforeLines="50" w:before="156" w:afterLines="50" w:after="156" w:line="360" w:lineRule="auto"/>
              <w:jc w:val="center"/>
              <w:outlineLvl w:val="2"/>
              <w:rPr>
                <w:rFonts w:ascii="宋体" w:cs="宋体"/>
                <w:b/>
                <w:bCs/>
                <w:color w:val="000000"/>
                <w:kern w:val="0"/>
                <w:szCs w:val="21"/>
              </w:rPr>
            </w:pPr>
            <w:r>
              <w:rPr>
                <w:rFonts w:ascii="宋体" w:cs="宋体" w:hint="eastAsia"/>
                <w:b/>
                <w:bCs/>
                <w:color w:val="000000"/>
                <w:kern w:val="0"/>
                <w:szCs w:val="21"/>
              </w:rPr>
              <w:t>表</w:t>
            </w:r>
            <w:r>
              <w:rPr>
                <w:rFonts w:ascii="宋体" w:cs="宋体" w:hint="eastAsia"/>
                <w:b/>
                <w:bCs/>
                <w:color w:val="000000"/>
                <w:kern w:val="0"/>
                <w:szCs w:val="21"/>
              </w:rPr>
              <w:t xml:space="preserve">1 </w:t>
            </w:r>
            <w:r>
              <w:rPr>
                <w:rFonts w:ascii="宋体" w:cs="宋体" w:hint="eastAsia"/>
                <w:b/>
                <w:bCs/>
                <w:color w:val="000000"/>
                <w:kern w:val="0"/>
                <w:szCs w:val="21"/>
              </w:rPr>
              <w:t>本项目与相关规划符合性分析</w:t>
            </w:r>
          </w:p>
          <w:tbl>
            <w:tblPr>
              <w:tblStyle w:val="ae"/>
              <w:tblW w:w="8440" w:type="dxa"/>
              <w:jc w:val="center"/>
              <w:tblLayout w:type="fixed"/>
              <w:tblLook w:val="04A0" w:firstRow="1" w:lastRow="0" w:firstColumn="1" w:lastColumn="0" w:noHBand="0" w:noVBand="1"/>
            </w:tblPr>
            <w:tblGrid>
              <w:gridCol w:w="626"/>
              <w:gridCol w:w="892"/>
              <w:gridCol w:w="3959"/>
              <w:gridCol w:w="2303"/>
              <w:gridCol w:w="660"/>
            </w:tblGrid>
            <w:tr w:rsidR="008C6AC4">
              <w:trPr>
                <w:trHeight w:val="667"/>
                <w:jc w:val="center"/>
              </w:trPr>
              <w:tc>
                <w:tcPr>
                  <w:tcW w:w="626" w:type="dxa"/>
                  <w:vAlign w:val="bottom"/>
                </w:tcPr>
                <w:p w:rsidR="008C6AC4" w:rsidRDefault="00A5565C">
                  <w:pPr>
                    <w:adjustRightInd w:val="0"/>
                    <w:snapToGrid w:val="0"/>
                    <w:jc w:val="center"/>
                    <w:rPr>
                      <w:color w:val="000000"/>
                      <w:kern w:val="0"/>
                      <w:szCs w:val="21"/>
                    </w:rPr>
                  </w:pPr>
                  <w:r>
                    <w:rPr>
                      <w:color w:val="000000"/>
                      <w:kern w:val="0"/>
                      <w:szCs w:val="21"/>
                    </w:rPr>
                    <w:t>序号</w:t>
                  </w:r>
                </w:p>
              </w:tc>
              <w:tc>
                <w:tcPr>
                  <w:tcW w:w="892" w:type="dxa"/>
                  <w:vAlign w:val="center"/>
                </w:tcPr>
                <w:p w:rsidR="008C6AC4" w:rsidRDefault="00A5565C">
                  <w:pPr>
                    <w:adjustRightInd w:val="0"/>
                    <w:snapToGrid w:val="0"/>
                    <w:jc w:val="center"/>
                    <w:rPr>
                      <w:color w:val="000000"/>
                      <w:kern w:val="0"/>
                      <w:szCs w:val="21"/>
                    </w:rPr>
                  </w:pPr>
                  <w:r>
                    <w:rPr>
                      <w:color w:val="000000"/>
                      <w:kern w:val="0"/>
                      <w:szCs w:val="21"/>
                    </w:rPr>
                    <w:t>文件</w:t>
                  </w:r>
                </w:p>
              </w:tc>
              <w:tc>
                <w:tcPr>
                  <w:tcW w:w="3959" w:type="dxa"/>
                  <w:vAlign w:val="center"/>
                </w:tcPr>
                <w:p w:rsidR="008C6AC4" w:rsidRDefault="00A5565C">
                  <w:pPr>
                    <w:adjustRightInd w:val="0"/>
                    <w:snapToGrid w:val="0"/>
                    <w:jc w:val="center"/>
                    <w:rPr>
                      <w:color w:val="000000"/>
                      <w:kern w:val="0"/>
                      <w:szCs w:val="21"/>
                    </w:rPr>
                  </w:pPr>
                  <w:r>
                    <w:rPr>
                      <w:color w:val="000000"/>
                      <w:kern w:val="0"/>
                      <w:szCs w:val="21"/>
                    </w:rPr>
                    <w:t>政策要求</w:t>
                  </w:r>
                </w:p>
              </w:tc>
              <w:tc>
                <w:tcPr>
                  <w:tcW w:w="2303" w:type="dxa"/>
                  <w:vAlign w:val="center"/>
                </w:tcPr>
                <w:p w:rsidR="008C6AC4" w:rsidRDefault="00A5565C">
                  <w:pPr>
                    <w:adjustRightInd w:val="0"/>
                    <w:snapToGrid w:val="0"/>
                    <w:jc w:val="center"/>
                    <w:rPr>
                      <w:color w:val="000000"/>
                      <w:kern w:val="0"/>
                      <w:szCs w:val="21"/>
                    </w:rPr>
                  </w:pPr>
                  <w:r>
                    <w:rPr>
                      <w:color w:val="000000"/>
                      <w:kern w:val="0"/>
                      <w:szCs w:val="21"/>
                    </w:rPr>
                    <w:t>本项目实际情况</w:t>
                  </w:r>
                </w:p>
              </w:tc>
              <w:tc>
                <w:tcPr>
                  <w:tcW w:w="660" w:type="dxa"/>
                  <w:vAlign w:val="center"/>
                </w:tcPr>
                <w:p w:rsidR="008C6AC4" w:rsidRDefault="00A5565C">
                  <w:pPr>
                    <w:adjustRightInd w:val="0"/>
                    <w:snapToGrid w:val="0"/>
                    <w:rPr>
                      <w:color w:val="000000"/>
                      <w:kern w:val="0"/>
                      <w:szCs w:val="21"/>
                    </w:rPr>
                  </w:pPr>
                  <w:r>
                    <w:rPr>
                      <w:color w:val="000000"/>
                      <w:kern w:val="0"/>
                      <w:szCs w:val="21"/>
                    </w:rPr>
                    <w:t>符合情况</w:t>
                  </w:r>
                </w:p>
              </w:tc>
            </w:tr>
            <w:tr w:rsidR="008C6AC4">
              <w:trPr>
                <w:trHeight w:val="90"/>
                <w:jc w:val="center"/>
              </w:trPr>
              <w:tc>
                <w:tcPr>
                  <w:tcW w:w="626" w:type="dxa"/>
                  <w:vAlign w:val="center"/>
                </w:tcPr>
                <w:p w:rsidR="008C6AC4" w:rsidRDefault="008C6AC4">
                  <w:pPr>
                    <w:adjustRightInd w:val="0"/>
                    <w:snapToGrid w:val="0"/>
                    <w:jc w:val="center"/>
                    <w:rPr>
                      <w:color w:val="000000"/>
                      <w:kern w:val="0"/>
                      <w:szCs w:val="21"/>
                    </w:rPr>
                  </w:pPr>
                </w:p>
                <w:p w:rsidR="008C6AC4" w:rsidRDefault="00A5565C">
                  <w:pPr>
                    <w:adjustRightInd w:val="0"/>
                    <w:snapToGrid w:val="0"/>
                    <w:jc w:val="center"/>
                    <w:rPr>
                      <w:color w:val="000000"/>
                      <w:kern w:val="0"/>
                      <w:szCs w:val="21"/>
                    </w:rPr>
                  </w:pPr>
                  <w:r>
                    <w:rPr>
                      <w:color w:val="000000"/>
                      <w:kern w:val="0"/>
                      <w:szCs w:val="21"/>
                    </w:rPr>
                    <w:t>1</w:t>
                  </w:r>
                </w:p>
              </w:tc>
              <w:tc>
                <w:tcPr>
                  <w:tcW w:w="892" w:type="dxa"/>
                  <w:vAlign w:val="center"/>
                </w:tcPr>
                <w:p w:rsidR="008C6AC4" w:rsidRDefault="008C6AC4">
                  <w:pPr>
                    <w:adjustRightInd w:val="0"/>
                    <w:snapToGrid w:val="0"/>
                    <w:jc w:val="center"/>
                    <w:rPr>
                      <w:color w:val="000000"/>
                      <w:kern w:val="0"/>
                      <w:szCs w:val="21"/>
                    </w:rPr>
                  </w:pPr>
                </w:p>
                <w:p w:rsidR="008C6AC4" w:rsidRDefault="00A5565C">
                  <w:pPr>
                    <w:adjustRightInd w:val="0"/>
                    <w:snapToGrid w:val="0"/>
                    <w:jc w:val="center"/>
                    <w:rPr>
                      <w:color w:val="000000"/>
                      <w:kern w:val="0"/>
                      <w:szCs w:val="21"/>
                    </w:rPr>
                  </w:pPr>
                  <w:r>
                    <w:rPr>
                      <w:color w:val="000000"/>
                      <w:kern w:val="0"/>
                      <w:szCs w:val="21"/>
                    </w:rPr>
                    <w:t>西咸新区</w:t>
                  </w:r>
                  <w:r>
                    <w:rPr>
                      <w:color w:val="000000"/>
                      <w:kern w:val="0"/>
                      <w:szCs w:val="21"/>
                    </w:rPr>
                    <w:t>-</w:t>
                  </w:r>
                  <w:r>
                    <w:rPr>
                      <w:color w:val="000000"/>
                      <w:kern w:val="0"/>
                      <w:szCs w:val="21"/>
                    </w:rPr>
                    <w:t>沣东新城规划（</w:t>
                  </w:r>
                  <w:r>
                    <w:rPr>
                      <w:color w:val="000000"/>
                      <w:kern w:val="0"/>
                      <w:szCs w:val="21"/>
                    </w:rPr>
                    <w:t>2010-2020</w:t>
                  </w:r>
                  <w:r>
                    <w:rPr>
                      <w:color w:val="000000"/>
                      <w:kern w:val="0"/>
                      <w:szCs w:val="21"/>
                    </w:rPr>
                    <w:t>）</w:t>
                  </w:r>
                </w:p>
              </w:tc>
              <w:tc>
                <w:tcPr>
                  <w:tcW w:w="3959" w:type="dxa"/>
                  <w:vAlign w:val="center"/>
                </w:tcPr>
                <w:p w:rsidR="008C6AC4" w:rsidRDefault="00A5565C">
                  <w:pPr>
                    <w:adjustRightInd w:val="0"/>
                    <w:snapToGrid w:val="0"/>
                    <w:jc w:val="left"/>
                    <w:rPr>
                      <w:szCs w:val="21"/>
                    </w:rPr>
                  </w:pPr>
                  <w:r>
                    <w:rPr>
                      <w:szCs w:val="21"/>
                    </w:rPr>
                    <w:t>规划确定沣东新城定位为：西部地区统筹科技资源示范基地，高新技术研发和会展中心，大西安建设国际化大都市引领区，未来将建设成为具有东方人文特色的生态化国际新城。</w:t>
                  </w:r>
                </w:p>
                <w:p w:rsidR="008C6AC4" w:rsidRDefault="00A5565C">
                  <w:pPr>
                    <w:adjustRightInd w:val="0"/>
                    <w:snapToGrid w:val="0"/>
                    <w:jc w:val="left"/>
                    <w:rPr>
                      <w:szCs w:val="21"/>
                    </w:rPr>
                  </w:pPr>
                  <w:r>
                    <w:rPr>
                      <w:szCs w:val="21"/>
                    </w:rPr>
                    <w:t>总体规划空间结构布局：</w:t>
                  </w:r>
                  <w:r>
                    <w:rPr>
                      <w:szCs w:val="21"/>
                    </w:rPr>
                    <w:t>“</w:t>
                  </w:r>
                  <w:r>
                    <w:rPr>
                      <w:szCs w:val="21"/>
                    </w:rPr>
                    <w:t>两带、七板块</w:t>
                  </w:r>
                  <w:r>
                    <w:rPr>
                      <w:szCs w:val="21"/>
                    </w:rPr>
                    <w:t>”</w:t>
                  </w:r>
                  <w:r>
                    <w:rPr>
                      <w:szCs w:val="21"/>
                    </w:rPr>
                    <w:t>，周秦汉历史文化景观带、沣河景观风貌带、沣河田园都市板块、六村堡现代产业板块、三桥商贸综合产业板块、科技统筹</w:t>
                  </w:r>
                  <w:r>
                    <w:rPr>
                      <w:szCs w:val="21"/>
                    </w:rPr>
                    <w:lastRenderedPageBreak/>
                    <w:t>示范板块、阿房宫人文旅游板块、昆明池生态休闲板块、镐京田园都市板块。</w:t>
                  </w:r>
                </w:p>
              </w:tc>
              <w:tc>
                <w:tcPr>
                  <w:tcW w:w="2303" w:type="dxa"/>
                  <w:vAlign w:val="center"/>
                </w:tcPr>
                <w:p w:rsidR="008C6AC4" w:rsidRDefault="00A5565C">
                  <w:pPr>
                    <w:adjustRightInd w:val="0"/>
                    <w:snapToGrid w:val="0"/>
                    <w:jc w:val="left"/>
                    <w:rPr>
                      <w:szCs w:val="21"/>
                    </w:rPr>
                  </w:pPr>
                  <w:r>
                    <w:rPr>
                      <w:szCs w:val="21"/>
                    </w:rPr>
                    <w:lastRenderedPageBreak/>
                    <w:t>本项目属于工业注塑件加工产业，位于西咸新区沣东新城三桥街办新家庄</w:t>
                  </w:r>
                  <w:r>
                    <w:rPr>
                      <w:szCs w:val="21"/>
                    </w:rPr>
                    <w:t>1</w:t>
                  </w:r>
                  <w:r>
                    <w:rPr>
                      <w:szCs w:val="21"/>
                    </w:rPr>
                    <w:t>号</w:t>
                  </w:r>
                  <w:r>
                    <w:rPr>
                      <w:szCs w:val="21"/>
                    </w:rPr>
                    <w:t>，</w:t>
                  </w:r>
                  <w:r>
                    <w:rPr>
                      <w:color w:val="FF0000"/>
                      <w:szCs w:val="21"/>
                    </w:rPr>
                    <w:t>本项目建设单位属于</w:t>
                  </w:r>
                  <w:r>
                    <w:rPr>
                      <w:rFonts w:hint="eastAsia"/>
                      <w:color w:val="FF0000"/>
                      <w:szCs w:val="21"/>
                    </w:rPr>
                    <w:t>沣东新城</w:t>
                  </w:r>
                  <w:r>
                    <w:rPr>
                      <w:color w:val="FF0000"/>
                      <w:szCs w:val="21"/>
                    </w:rPr>
                    <w:t>“</w:t>
                  </w:r>
                  <w:r>
                    <w:rPr>
                      <w:color w:val="FF0000"/>
                      <w:szCs w:val="21"/>
                    </w:rPr>
                    <w:t>散乱污</w:t>
                  </w:r>
                  <w:r>
                    <w:rPr>
                      <w:color w:val="FF0000"/>
                      <w:szCs w:val="21"/>
                    </w:rPr>
                    <w:t>”</w:t>
                  </w:r>
                  <w:r>
                    <w:rPr>
                      <w:color w:val="FF0000"/>
                      <w:szCs w:val="21"/>
                    </w:rPr>
                    <w:t>升级改</w:t>
                  </w:r>
                  <w:r>
                    <w:rPr>
                      <w:rFonts w:hint="eastAsia"/>
                      <w:color w:val="FF0000"/>
                      <w:szCs w:val="21"/>
                    </w:rPr>
                    <w:t>造</w:t>
                  </w:r>
                  <w:r>
                    <w:rPr>
                      <w:color w:val="FF0000"/>
                      <w:szCs w:val="21"/>
                    </w:rPr>
                    <w:t>类企业</w:t>
                  </w:r>
                  <w:r>
                    <w:rPr>
                      <w:rFonts w:hint="eastAsia"/>
                      <w:color w:val="FF0000"/>
                      <w:szCs w:val="21"/>
                    </w:rPr>
                    <w:t>。</w:t>
                  </w:r>
                </w:p>
              </w:tc>
              <w:tc>
                <w:tcPr>
                  <w:tcW w:w="660" w:type="dxa"/>
                  <w:vAlign w:val="center"/>
                </w:tcPr>
                <w:p w:rsidR="008C6AC4" w:rsidRDefault="00A5565C">
                  <w:pPr>
                    <w:adjustRightInd w:val="0"/>
                    <w:snapToGrid w:val="0"/>
                    <w:jc w:val="center"/>
                    <w:rPr>
                      <w:color w:val="000000"/>
                      <w:kern w:val="0"/>
                      <w:szCs w:val="21"/>
                    </w:rPr>
                  </w:pPr>
                  <w:r>
                    <w:rPr>
                      <w:color w:val="000000"/>
                      <w:kern w:val="0"/>
                      <w:szCs w:val="21"/>
                    </w:rPr>
                    <w:t>符合</w:t>
                  </w:r>
                </w:p>
              </w:tc>
            </w:tr>
            <w:tr w:rsidR="008C6AC4">
              <w:trPr>
                <w:trHeight w:val="1438"/>
                <w:jc w:val="center"/>
              </w:trPr>
              <w:tc>
                <w:tcPr>
                  <w:tcW w:w="626" w:type="dxa"/>
                  <w:vMerge w:val="restart"/>
                  <w:vAlign w:val="center"/>
                </w:tcPr>
                <w:p w:rsidR="008C6AC4" w:rsidRDefault="008C6AC4">
                  <w:pPr>
                    <w:rPr>
                      <w:szCs w:val="21"/>
                    </w:rPr>
                  </w:pPr>
                </w:p>
                <w:p w:rsidR="008C6AC4" w:rsidRDefault="00A5565C">
                  <w:pPr>
                    <w:jc w:val="center"/>
                    <w:rPr>
                      <w:szCs w:val="21"/>
                    </w:rPr>
                  </w:pPr>
                  <w:r>
                    <w:rPr>
                      <w:szCs w:val="21"/>
                    </w:rPr>
                    <w:t>2</w:t>
                  </w:r>
                </w:p>
              </w:tc>
              <w:tc>
                <w:tcPr>
                  <w:tcW w:w="892" w:type="dxa"/>
                  <w:vMerge w:val="restart"/>
                  <w:vAlign w:val="center"/>
                </w:tcPr>
                <w:p w:rsidR="008C6AC4" w:rsidRDefault="00A5565C">
                  <w:pPr>
                    <w:adjustRightInd w:val="0"/>
                    <w:snapToGrid w:val="0"/>
                    <w:jc w:val="center"/>
                    <w:rPr>
                      <w:color w:val="000000"/>
                      <w:kern w:val="0"/>
                      <w:szCs w:val="21"/>
                    </w:rPr>
                  </w:pPr>
                  <w:r>
                    <w:rPr>
                      <w:kern w:val="0"/>
                      <w:szCs w:val="21"/>
                    </w:rPr>
                    <w:t>西咸新区</w:t>
                  </w:r>
                  <w:r>
                    <w:rPr>
                      <w:kern w:val="0"/>
                      <w:szCs w:val="21"/>
                    </w:rPr>
                    <w:t>-</w:t>
                  </w:r>
                  <w:r>
                    <w:rPr>
                      <w:kern w:val="0"/>
                      <w:szCs w:val="21"/>
                    </w:rPr>
                    <w:t>沣东新城分区规划（</w:t>
                  </w:r>
                  <w:r>
                    <w:rPr>
                      <w:kern w:val="0"/>
                      <w:szCs w:val="21"/>
                    </w:rPr>
                    <w:t>2010-2020</w:t>
                  </w:r>
                  <w:r>
                    <w:rPr>
                      <w:kern w:val="0"/>
                      <w:szCs w:val="21"/>
                    </w:rPr>
                    <w:t>）环境影响报告书及审查意见</w:t>
                  </w:r>
                </w:p>
              </w:tc>
              <w:tc>
                <w:tcPr>
                  <w:tcW w:w="3959" w:type="dxa"/>
                  <w:vAlign w:val="center"/>
                </w:tcPr>
                <w:p w:rsidR="008C6AC4" w:rsidRDefault="00A5565C">
                  <w:pPr>
                    <w:adjustRightInd w:val="0"/>
                    <w:snapToGrid w:val="0"/>
                    <w:rPr>
                      <w:color w:val="000000"/>
                      <w:kern w:val="0"/>
                      <w:szCs w:val="21"/>
                    </w:rPr>
                  </w:pPr>
                  <w:r>
                    <w:rPr>
                      <w:szCs w:val="21"/>
                    </w:rPr>
                    <w:t>入区企业清洁生产必须达到国内先进水平，严禁</w:t>
                  </w:r>
                  <w:r>
                    <w:rPr>
                      <w:szCs w:val="21"/>
                    </w:rPr>
                    <w:t>“</w:t>
                  </w:r>
                  <w:r>
                    <w:rPr>
                      <w:szCs w:val="21"/>
                    </w:rPr>
                    <w:t>三高一低</w:t>
                  </w:r>
                  <w:r>
                    <w:rPr>
                      <w:szCs w:val="21"/>
                    </w:rPr>
                    <w:t>”</w:t>
                  </w:r>
                  <w:r>
                    <w:rPr>
                      <w:szCs w:val="21"/>
                    </w:rPr>
                    <w:t>企业入区、由总量指标限值企业类型和规模、污染物排放指标等工业企业的准入条件。</w:t>
                  </w:r>
                </w:p>
              </w:tc>
              <w:tc>
                <w:tcPr>
                  <w:tcW w:w="2303" w:type="dxa"/>
                  <w:vAlign w:val="center"/>
                </w:tcPr>
                <w:p w:rsidR="008C6AC4" w:rsidRDefault="00A5565C">
                  <w:pPr>
                    <w:adjustRightInd w:val="0"/>
                    <w:snapToGrid w:val="0"/>
                    <w:jc w:val="left"/>
                    <w:rPr>
                      <w:color w:val="000000"/>
                      <w:kern w:val="0"/>
                      <w:szCs w:val="21"/>
                    </w:rPr>
                  </w:pPr>
                  <w:r>
                    <w:rPr>
                      <w:color w:val="000000"/>
                      <w:kern w:val="0"/>
                      <w:szCs w:val="21"/>
                    </w:rPr>
                    <w:t>本项目为</w:t>
                  </w:r>
                  <w:r>
                    <w:rPr>
                      <w:szCs w:val="21"/>
                    </w:rPr>
                    <w:t>工业注塑件加工产业</w:t>
                  </w:r>
                  <w:r>
                    <w:rPr>
                      <w:color w:val="000000"/>
                      <w:kern w:val="0"/>
                      <w:szCs w:val="21"/>
                    </w:rPr>
                    <w:t>，不属于</w:t>
                  </w:r>
                  <w:r>
                    <w:rPr>
                      <w:szCs w:val="21"/>
                    </w:rPr>
                    <w:t>“</w:t>
                  </w:r>
                  <w:r>
                    <w:rPr>
                      <w:szCs w:val="21"/>
                    </w:rPr>
                    <w:t>三高一低</w:t>
                  </w:r>
                  <w:r>
                    <w:rPr>
                      <w:szCs w:val="21"/>
                    </w:rPr>
                    <w:t>”</w:t>
                  </w:r>
                  <w:r>
                    <w:rPr>
                      <w:szCs w:val="21"/>
                    </w:rPr>
                    <w:t>企业</w:t>
                  </w:r>
                </w:p>
              </w:tc>
              <w:tc>
                <w:tcPr>
                  <w:tcW w:w="660" w:type="dxa"/>
                  <w:vAlign w:val="center"/>
                </w:tcPr>
                <w:p w:rsidR="008C6AC4" w:rsidRDefault="00A5565C">
                  <w:pPr>
                    <w:adjustRightInd w:val="0"/>
                    <w:snapToGrid w:val="0"/>
                    <w:jc w:val="center"/>
                    <w:rPr>
                      <w:color w:val="000000"/>
                      <w:kern w:val="0"/>
                      <w:szCs w:val="21"/>
                    </w:rPr>
                  </w:pPr>
                  <w:r>
                    <w:rPr>
                      <w:color w:val="000000"/>
                      <w:kern w:val="0"/>
                      <w:szCs w:val="21"/>
                    </w:rPr>
                    <w:t>符合</w:t>
                  </w:r>
                </w:p>
              </w:tc>
            </w:tr>
            <w:tr w:rsidR="008C6AC4">
              <w:trPr>
                <w:trHeight w:val="1641"/>
                <w:jc w:val="center"/>
              </w:trPr>
              <w:tc>
                <w:tcPr>
                  <w:tcW w:w="626" w:type="dxa"/>
                  <w:vMerge/>
                </w:tcPr>
                <w:p w:rsidR="008C6AC4" w:rsidRDefault="008C6AC4">
                  <w:pPr>
                    <w:adjustRightInd w:val="0"/>
                    <w:snapToGrid w:val="0"/>
                    <w:jc w:val="center"/>
                    <w:rPr>
                      <w:color w:val="000000"/>
                      <w:kern w:val="0"/>
                      <w:szCs w:val="21"/>
                    </w:rPr>
                  </w:pPr>
                </w:p>
              </w:tc>
              <w:tc>
                <w:tcPr>
                  <w:tcW w:w="892" w:type="dxa"/>
                  <w:vMerge/>
                </w:tcPr>
                <w:p w:rsidR="008C6AC4" w:rsidRDefault="008C6AC4">
                  <w:pPr>
                    <w:adjustRightInd w:val="0"/>
                    <w:snapToGrid w:val="0"/>
                    <w:jc w:val="center"/>
                    <w:rPr>
                      <w:color w:val="000000"/>
                      <w:kern w:val="0"/>
                      <w:szCs w:val="21"/>
                    </w:rPr>
                  </w:pPr>
                </w:p>
              </w:tc>
              <w:tc>
                <w:tcPr>
                  <w:tcW w:w="3959" w:type="dxa"/>
                  <w:vAlign w:val="center"/>
                </w:tcPr>
                <w:p w:rsidR="008C6AC4" w:rsidRDefault="00A5565C">
                  <w:pPr>
                    <w:adjustRightInd w:val="0"/>
                    <w:snapToGrid w:val="0"/>
                    <w:rPr>
                      <w:color w:val="000000"/>
                      <w:kern w:val="0"/>
                      <w:szCs w:val="21"/>
                    </w:rPr>
                  </w:pPr>
                  <w:r>
                    <w:rPr>
                      <w:color w:val="000000"/>
                      <w:kern w:val="0"/>
                      <w:szCs w:val="21"/>
                    </w:rPr>
                    <w:t>做好规划区项目的环境保护准入工作，限制规划定位的产业以外项目进入，并依法对具体建设项目进行环境影响评价，规划区内不得建设电镀生产线及涉重金属排放企业。</w:t>
                  </w:r>
                </w:p>
              </w:tc>
              <w:tc>
                <w:tcPr>
                  <w:tcW w:w="2303" w:type="dxa"/>
                </w:tcPr>
                <w:p w:rsidR="008C6AC4" w:rsidRDefault="00A5565C">
                  <w:pPr>
                    <w:adjustRightInd w:val="0"/>
                    <w:snapToGrid w:val="0"/>
                    <w:jc w:val="left"/>
                    <w:rPr>
                      <w:color w:val="000000"/>
                      <w:kern w:val="0"/>
                      <w:szCs w:val="21"/>
                    </w:rPr>
                  </w:pPr>
                  <w:r>
                    <w:rPr>
                      <w:color w:val="000000"/>
                      <w:kern w:val="0"/>
                      <w:szCs w:val="21"/>
                    </w:rPr>
                    <w:t>本项目正在办理环评手续，项目为</w:t>
                  </w:r>
                  <w:r>
                    <w:rPr>
                      <w:szCs w:val="21"/>
                    </w:rPr>
                    <w:t>工业注塑件加工产业</w:t>
                  </w:r>
                  <w:r>
                    <w:rPr>
                      <w:color w:val="000000"/>
                      <w:kern w:val="0"/>
                      <w:szCs w:val="21"/>
                    </w:rPr>
                    <w:t>，不属于电镀生产线及涉重金属排放企业</w:t>
                  </w:r>
                </w:p>
              </w:tc>
              <w:tc>
                <w:tcPr>
                  <w:tcW w:w="660" w:type="dxa"/>
                  <w:vAlign w:val="center"/>
                </w:tcPr>
                <w:p w:rsidR="008C6AC4" w:rsidRDefault="00A5565C">
                  <w:pPr>
                    <w:adjustRightInd w:val="0"/>
                    <w:snapToGrid w:val="0"/>
                    <w:rPr>
                      <w:color w:val="000000"/>
                      <w:kern w:val="0"/>
                      <w:szCs w:val="21"/>
                    </w:rPr>
                  </w:pPr>
                  <w:r>
                    <w:rPr>
                      <w:color w:val="000000"/>
                      <w:kern w:val="0"/>
                      <w:szCs w:val="21"/>
                    </w:rPr>
                    <w:t>符合</w:t>
                  </w:r>
                </w:p>
              </w:tc>
            </w:tr>
            <w:tr w:rsidR="008C6AC4">
              <w:trPr>
                <w:trHeight w:val="1750"/>
                <w:jc w:val="center"/>
              </w:trPr>
              <w:tc>
                <w:tcPr>
                  <w:tcW w:w="626" w:type="dxa"/>
                  <w:vMerge/>
                </w:tcPr>
                <w:p w:rsidR="008C6AC4" w:rsidRDefault="008C6AC4">
                  <w:pPr>
                    <w:adjustRightInd w:val="0"/>
                    <w:snapToGrid w:val="0"/>
                    <w:jc w:val="center"/>
                    <w:rPr>
                      <w:color w:val="000000"/>
                      <w:kern w:val="0"/>
                      <w:szCs w:val="21"/>
                    </w:rPr>
                  </w:pPr>
                </w:p>
              </w:tc>
              <w:tc>
                <w:tcPr>
                  <w:tcW w:w="892" w:type="dxa"/>
                  <w:vMerge/>
                </w:tcPr>
                <w:p w:rsidR="008C6AC4" w:rsidRDefault="008C6AC4">
                  <w:pPr>
                    <w:adjustRightInd w:val="0"/>
                    <w:snapToGrid w:val="0"/>
                    <w:jc w:val="center"/>
                    <w:rPr>
                      <w:color w:val="000000"/>
                      <w:kern w:val="0"/>
                      <w:szCs w:val="21"/>
                    </w:rPr>
                  </w:pPr>
                </w:p>
              </w:tc>
              <w:tc>
                <w:tcPr>
                  <w:tcW w:w="3959" w:type="dxa"/>
                  <w:vAlign w:val="center"/>
                </w:tcPr>
                <w:p w:rsidR="008C6AC4" w:rsidRDefault="00A5565C">
                  <w:pPr>
                    <w:jc w:val="left"/>
                    <w:rPr>
                      <w:color w:val="000000"/>
                      <w:kern w:val="0"/>
                      <w:szCs w:val="21"/>
                    </w:rPr>
                  </w:pPr>
                  <w:r>
                    <w:rPr>
                      <w:szCs w:val="21"/>
                    </w:rPr>
                    <w:t>水环境保护对策和措施：严格环境准入制度，防治企业污染排放。在规划建设中，要设置相应的环保准入门槛，限制造纸、化工、食品饮料加工、皮革、电镀等高耗水、重污染行业进入。</w:t>
                  </w:r>
                </w:p>
              </w:tc>
              <w:tc>
                <w:tcPr>
                  <w:tcW w:w="2303" w:type="dxa"/>
                  <w:vAlign w:val="center"/>
                </w:tcPr>
                <w:p w:rsidR="008C6AC4" w:rsidRDefault="00A5565C">
                  <w:pPr>
                    <w:jc w:val="left"/>
                    <w:rPr>
                      <w:color w:val="FF0000"/>
                      <w:kern w:val="0"/>
                      <w:szCs w:val="21"/>
                    </w:rPr>
                  </w:pPr>
                  <w:r>
                    <w:rPr>
                      <w:szCs w:val="21"/>
                    </w:rPr>
                    <w:t>项目运营废水</w:t>
                  </w:r>
                  <w:r>
                    <w:rPr>
                      <w:szCs w:val="21"/>
                    </w:rPr>
                    <w:t>主要</w:t>
                  </w:r>
                  <w:r>
                    <w:rPr>
                      <w:szCs w:val="21"/>
                    </w:rPr>
                    <w:t>为</w:t>
                  </w:r>
                  <w:r>
                    <w:rPr>
                      <w:szCs w:val="21"/>
                    </w:rPr>
                    <w:t>生活污水</w:t>
                  </w:r>
                  <w:r>
                    <w:rPr>
                      <w:szCs w:val="21"/>
                    </w:rPr>
                    <w:t>，</w:t>
                  </w:r>
                  <w:r>
                    <w:rPr>
                      <w:szCs w:val="21"/>
                    </w:rPr>
                    <w:t>生活污水经化粪池处理排入市政污水管网。</w:t>
                  </w:r>
                </w:p>
              </w:tc>
              <w:tc>
                <w:tcPr>
                  <w:tcW w:w="660" w:type="dxa"/>
                  <w:vAlign w:val="center"/>
                </w:tcPr>
                <w:p w:rsidR="008C6AC4" w:rsidRDefault="00A5565C">
                  <w:pPr>
                    <w:adjustRightInd w:val="0"/>
                    <w:snapToGrid w:val="0"/>
                    <w:rPr>
                      <w:color w:val="000000"/>
                      <w:kern w:val="0"/>
                      <w:szCs w:val="21"/>
                    </w:rPr>
                  </w:pPr>
                  <w:r>
                    <w:rPr>
                      <w:color w:val="000000"/>
                      <w:kern w:val="0"/>
                      <w:szCs w:val="21"/>
                    </w:rPr>
                    <w:t>符合</w:t>
                  </w:r>
                </w:p>
              </w:tc>
            </w:tr>
            <w:tr w:rsidR="008C6AC4">
              <w:trPr>
                <w:trHeight w:val="876"/>
                <w:jc w:val="center"/>
              </w:trPr>
              <w:tc>
                <w:tcPr>
                  <w:tcW w:w="626" w:type="dxa"/>
                  <w:vMerge/>
                </w:tcPr>
                <w:p w:rsidR="008C6AC4" w:rsidRDefault="008C6AC4">
                  <w:pPr>
                    <w:adjustRightInd w:val="0"/>
                    <w:snapToGrid w:val="0"/>
                    <w:jc w:val="center"/>
                    <w:rPr>
                      <w:color w:val="000000"/>
                      <w:kern w:val="0"/>
                      <w:szCs w:val="21"/>
                    </w:rPr>
                  </w:pPr>
                </w:p>
              </w:tc>
              <w:tc>
                <w:tcPr>
                  <w:tcW w:w="892" w:type="dxa"/>
                  <w:vMerge/>
                </w:tcPr>
                <w:p w:rsidR="008C6AC4" w:rsidRDefault="008C6AC4">
                  <w:pPr>
                    <w:adjustRightInd w:val="0"/>
                    <w:snapToGrid w:val="0"/>
                    <w:jc w:val="center"/>
                    <w:rPr>
                      <w:color w:val="000000"/>
                      <w:kern w:val="0"/>
                      <w:szCs w:val="21"/>
                    </w:rPr>
                  </w:pPr>
                </w:p>
              </w:tc>
              <w:tc>
                <w:tcPr>
                  <w:tcW w:w="3959" w:type="dxa"/>
                  <w:vAlign w:val="center"/>
                </w:tcPr>
                <w:p w:rsidR="008C6AC4" w:rsidRDefault="00A5565C">
                  <w:pPr>
                    <w:jc w:val="left"/>
                    <w:rPr>
                      <w:color w:val="000000"/>
                      <w:kern w:val="0"/>
                      <w:szCs w:val="21"/>
                    </w:rPr>
                  </w:pPr>
                  <w:r>
                    <w:rPr>
                      <w:szCs w:val="21"/>
                    </w:rPr>
                    <w:t>大气环境保护对策和措施：严格产业准入制度，控制企业污染排放。设置新城产业准入大气环境标准，对排污量大的行业进行限制，防止对新城产生影响。</w:t>
                  </w:r>
                </w:p>
              </w:tc>
              <w:tc>
                <w:tcPr>
                  <w:tcW w:w="2303" w:type="dxa"/>
                  <w:vAlign w:val="center"/>
                </w:tcPr>
                <w:p w:rsidR="008C6AC4" w:rsidRDefault="00A5565C">
                  <w:pPr>
                    <w:jc w:val="left"/>
                    <w:rPr>
                      <w:szCs w:val="21"/>
                    </w:rPr>
                  </w:pPr>
                  <w:r>
                    <w:rPr>
                      <w:szCs w:val="21"/>
                    </w:rPr>
                    <w:t>本项目注塑工序产生的废气</w:t>
                  </w:r>
                  <w:r>
                    <w:rPr>
                      <w:szCs w:val="21"/>
                    </w:rPr>
                    <w:t>采用</w:t>
                  </w:r>
                  <w:r>
                    <w:rPr>
                      <w:szCs w:val="21"/>
                    </w:rPr>
                    <w:t>“</w:t>
                  </w:r>
                  <w:r>
                    <w:rPr>
                      <w:szCs w:val="21"/>
                    </w:rPr>
                    <w:t>集气罩</w:t>
                  </w:r>
                  <w:r>
                    <w:rPr>
                      <w:szCs w:val="21"/>
                    </w:rPr>
                    <w:t>+</w:t>
                  </w:r>
                  <w:r>
                    <w:rPr>
                      <w:szCs w:val="21"/>
                    </w:rPr>
                    <w:t>UV</w:t>
                  </w:r>
                  <w:r>
                    <w:rPr>
                      <w:szCs w:val="21"/>
                    </w:rPr>
                    <w:t>光氧</w:t>
                  </w:r>
                  <w:r>
                    <w:rPr>
                      <w:szCs w:val="21"/>
                    </w:rPr>
                    <w:t>+</w:t>
                  </w:r>
                  <w:r>
                    <w:rPr>
                      <w:szCs w:val="21"/>
                    </w:rPr>
                    <w:t>活性炭吸附</w:t>
                  </w:r>
                  <w:r>
                    <w:rPr>
                      <w:szCs w:val="21"/>
                    </w:rPr>
                    <w:t>”</w:t>
                  </w:r>
                  <w:r>
                    <w:rPr>
                      <w:szCs w:val="21"/>
                    </w:rPr>
                    <w:t>处理后经</w:t>
                  </w:r>
                  <w:r>
                    <w:rPr>
                      <w:szCs w:val="21"/>
                    </w:rPr>
                    <w:t>15m</w:t>
                  </w:r>
                  <w:r>
                    <w:rPr>
                      <w:szCs w:val="21"/>
                    </w:rPr>
                    <w:t>高的排气筒</w:t>
                  </w:r>
                  <w:r>
                    <w:rPr>
                      <w:szCs w:val="21"/>
                    </w:rPr>
                    <w:t>达标</w:t>
                  </w:r>
                  <w:r>
                    <w:rPr>
                      <w:szCs w:val="21"/>
                    </w:rPr>
                    <w:t>排放</w:t>
                  </w:r>
                  <w:r>
                    <w:rPr>
                      <w:szCs w:val="21"/>
                    </w:rPr>
                    <w:t>，</w:t>
                  </w:r>
                  <w:r>
                    <w:rPr>
                      <w:szCs w:val="21"/>
                    </w:rPr>
                    <w:t>不属于大气污染物排放量大的项目</w:t>
                  </w:r>
                </w:p>
              </w:tc>
              <w:tc>
                <w:tcPr>
                  <w:tcW w:w="660" w:type="dxa"/>
                  <w:vAlign w:val="center"/>
                </w:tcPr>
                <w:p w:rsidR="008C6AC4" w:rsidRDefault="00A5565C">
                  <w:pPr>
                    <w:jc w:val="left"/>
                    <w:rPr>
                      <w:szCs w:val="21"/>
                    </w:rPr>
                  </w:pPr>
                  <w:r>
                    <w:rPr>
                      <w:szCs w:val="21"/>
                    </w:rPr>
                    <w:t>符合</w:t>
                  </w:r>
                </w:p>
              </w:tc>
            </w:tr>
            <w:tr w:rsidR="008C6AC4">
              <w:trPr>
                <w:trHeight w:val="1796"/>
                <w:jc w:val="center"/>
              </w:trPr>
              <w:tc>
                <w:tcPr>
                  <w:tcW w:w="626" w:type="dxa"/>
                  <w:vMerge/>
                </w:tcPr>
                <w:p w:rsidR="008C6AC4" w:rsidRDefault="008C6AC4">
                  <w:pPr>
                    <w:adjustRightInd w:val="0"/>
                    <w:snapToGrid w:val="0"/>
                    <w:jc w:val="center"/>
                    <w:rPr>
                      <w:color w:val="000000"/>
                      <w:kern w:val="0"/>
                      <w:szCs w:val="21"/>
                    </w:rPr>
                  </w:pPr>
                </w:p>
              </w:tc>
              <w:tc>
                <w:tcPr>
                  <w:tcW w:w="892" w:type="dxa"/>
                  <w:vMerge/>
                </w:tcPr>
                <w:p w:rsidR="008C6AC4" w:rsidRDefault="008C6AC4">
                  <w:pPr>
                    <w:adjustRightInd w:val="0"/>
                    <w:snapToGrid w:val="0"/>
                    <w:jc w:val="center"/>
                    <w:rPr>
                      <w:color w:val="000000"/>
                      <w:kern w:val="0"/>
                      <w:szCs w:val="21"/>
                    </w:rPr>
                  </w:pPr>
                </w:p>
              </w:tc>
              <w:tc>
                <w:tcPr>
                  <w:tcW w:w="3959" w:type="dxa"/>
                  <w:vAlign w:val="center"/>
                </w:tcPr>
                <w:p w:rsidR="008C6AC4" w:rsidRDefault="00A5565C">
                  <w:pPr>
                    <w:jc w:val="left"/>
                    <w:rPr>
                      <w:color w:val="000000"/>
                      <w:kern w:val="0"/>
                      <w:szCs w:val="21"/>
                    </w:rPr>
                  </w:pPr>
                  <w:r>
                    <w:rPr>
                      <w:szCs w:val="21"/>
                    </w:rPr>
                    <w:t>声环境保护对策和措施：加强环境噪声管</w:t>
                  </w:r>
                  <w:r>
                    <w:rPr>
                      <w:szCs w:val="21"/>
                    </w:rPr>
                    <w:t xml:space="preserve"> </w:t>
                  </w:r>
                  <w:r>
                    <w:rPr>
                      <w:szCs w:val="21"/>
                    </w:rPr>
                    <w:t>理，建立完善的环境噪声管理办法。完善环</w:t>
                  </w:r>
                  <w:r>
                    <w:rPr>
                      <w:szCs w:val="21"/>
                    </w:rPr>
                    <w:t xml:space="preserve"> </w:t>
                  </w:r>
                  <w:r>
                    <w:rPr>
                      <w:szCs w:val="21"/>
                    </w:rPr>
                    <w:t>境噪声达标区管理办法，加强对公共和个人娱乐区、商业区等的环境噪声管理，加强对建筑噪声以及固定噪声源的管理。</w:t>
                  </w:r>
                </w:p>
              </w:tc>
              <w:tc>
                <w:tcPr>
                  <w:tcW w:w="2303" w:type="dxa"/>
                  <w:vAlign w:val="center"/>
                </w:tcPr>
                <w:p w:rsidR="008C6AC4" w:rsidRDefault="00A5565C">
                  <w:pPr>
                    <w:jc w:val="left"/>
                    <w:rPr>
                      <w:color w:val="FF0000"/>
                      <w:kern w:val="0"/>
                      <w:szCs w:val="21"/>
                    </w:rPr>
                  </w:pPr>
                  <w:r>
                    <w:rPr>
                      <w:szCs w:val="21"/>
                    </w:rPr>
                    <w:t>本项目运营期设备均优先选用低噪声设备，并采取基础减振、隔声等措施，同时加强对设备的维修保养管理。</w:t>
                  </w:r>
                </w:p>
              </w:tc>
              <w:tc>
                <w:tcPr>
                  <w:tcW w:w="660" w:type="dxa"/>
                  <w:vAlign w:val="center"/>
                </w:tcPr>
                <w:p w:rsidR="008C6AC4" w:rsidRDefault="00A5565C">
                  <w:pPr>
                    <w:adjustRightInd w:val="0"/>
                    <w:snapToGrid w:val="0"/>
                    <w:rPr>
                      <w:color w:val="000000"/>
                      <w:kern w:val="0"/>
                      <w:szCs w:val="21"/>
                    </w:rPr>
                  </w:pPr>
                  <w:r>
                    <w:rPr>
                      <w:color w:val="000000"/>
                      <w:kern w:val="0"/>
                      <w:szCs w:val="21"/>
                    </w:rPr>
                    <w:t>符合</w:t>
                  </w:r>
                </w:p>
              </w:tc>
            </w:tr>
            <w:tr w:rsidR="008C6AC4">
              <w:trPr>
                <w:trHeight w:val="2433"/>
                <w:jc w:val="center"/>
              </w:trPr>
              <w:tc>
                <w:tcPr>
                  <w:tcW w:w="626" w:type="dxa"/>
                  <w:vMerge/>
                </w:tcPr>
                <w:p w:rsidR="008C6AC4" w:rsidRDefault="008C6AC4">
                  <w:pPr>
                    <w:adjustRightInd w:val="0"/>
                    <w:snapToGrid w:val="0"/>
                    <w:jc w:val="center"/>
                    <w:rPr>
                      <w:color w:val="000000"/>
                      <w:kern w:val="0"/>
                      <w:szCs w:val="21"/>
                    </w:rPr>
                  </w:pPr>
                </w:p>
              </w:tc>
              <w:tc>
                <w:tcPr>
                  <w:tcW w:w="892" w:type="dxa"/>
                  <w:vMerge/>
                </w:tcPr>
                <w:p w:rsidR="008C6AC4" w:rsidRDefault="008C6AC4">
                  <w:pPr>
                    <w:adjustRightInd w:val="0"/>
                    <w:snapToGrid w:val="0"/>
                    <w:jc w:val="center"/>
                    <w:rPr>
                      <w:color w:val="000000"/>
                      <w:kern w:val="0"/>
                      <w:szCs w:val="21"/>
                    </w:rPr>
                  </w:pPr>
                </w:p>
              </w:tc>
              <w:tc>
                <w:tcPr>
                  <w:tcW w:w="3959" w:type="dxa"/>
                  <w:vAlign w:val="center"/>
                </w:tcPr>
                <w:p w:rsidR="008C6AC4" w:rsidRDefault="00A5565C">
                  <w:pPr>
                    <w:adjustRightInd w:val="0"/>
                    <w:snapToGrid w:val="0"/>
                    <w:rPr>
                      <w:szCs w:val="21"/>
                    </w:rPr>
                  </w:pPr>
                  <w:r>
                    <w:rPr>
                      <w:szCs w:val="21"/>
                    </w:rPr>
                    <w:t>固体废物综合整治对策：提高全民的环境意</w:t>
                  </w:r>
                  <w:r>
                    <w:rPr>
                      <w:szCs w:val="21"/>
                    </w:rPr>
                    <w:t xml:space="preserve"> </w:t>
                  </w:r>
                  <w:r>
                    <w:rPr>
                      <w:szCs w:val="21"/>
                    </w:rPr>
                    <w:t>识，提倡节约，减少城市生活垃圾产生量，推行生活垃圾分类收集，提高生活垃圾无害化处理率和固体废物的综合利用率。提高危险固废和医疗垃圾的安全处理、处置能力。建立危险废物和医疗废物的收集、运输</w:t>
                  </w:r>
                  <w:r>
                    <w:rPr>
                      <w:szCs w:val="21"/>
                    </w:rPr>
                    <w:t>、</w:t>
                  </w:r>
                  <w:r>
                    <w:rPr>
                      <w:szCs w:val="21"/>
                    </w:rPr>
                    <w:t>处置的全过程环境监督管理体系</w:t>
                  </w:r>
                </w:p>
              </w:tc>
              <w:tc>
                <w:tcPr>
                  <w:tcW w:w="2303" w:type="dxa"/>
                  <w:vAlign w:val="center"/>
                </w:tcPr>
                <w:p w:rsidR="008C6AC4" w:rsidRDefault="00A5565C">
                  <w:pPr>
                    <w:adjustRightInd w:val="0"/>
                    <w:snapToGrid w:val="0"/>
                    <w:rPr>
                      <w:szCs w:val="21"/>
                    </w:rPr>
                  </w:pPr>
                  <w:r>
                    <w:rPr>
                      <w:szCs w:val="21"/>
                    </w:rPr>
                    <w:t>生活垃圾分类收集由当地环卫部门进行处理；</w:t>
                  </w:r>
                  <w:r>
                    <w:rPr>
                      <w:rFonts w:hint="eastAsia"/>
                      <w:szCs w:val="21"/>
                    </w:rPr>
                    <w:t>一般生产固废集中收集至固废暂存区，定期外售</w:t>
                  </w:r>
                  <w:r>
                    <w:rPr>
                      <w:szCs w:val="21"/>
                    </w:rPr>
                    <w:t>；危险废物</w:t>
                  </w:r>
                  <w:r>
                    <w:rPr>
                      <w:rFonts w:hint="eastAsia"/>
                      <w:szCs w:val="21"/>
                    </w:rPr>
                    <w:t>分区储存至</w:t>
                  </w:r>
                  <w:r>
                    <w:rPr>
                      <w:szCs w:val="21"/>
                    </w:rPr>
                    <w:t>危废暂存</w:t>
                  </w:r>
                  <w:r>
                    <w:rPr>
                      <w:rFonts w:hint="eastAsia"/>
                      <w:szCs w:val="21"/>
                    </w:rPr>
                    <w:t>间</w:t>
                  </w:r>
                  <w:r>
                    <w:rPr>
                      <w:szCs w:val="21"/>
                    </w:rPr>
                    <w:t>，委托有资质的单位处理</w:t>
                  </w:r>
                  <w:r>
                    <w:rPr>
                      <w:rFonts w:hint="eastAsia"/>
                      <w:szCs w:val="21"/>
                    </w:rPr>
                    <w:t>。</w:t>
                  </w:r>
                </w:p>
              </w:tc>
              <w:tc>
                <w:tcPr>
                  <w:tcW w:w="660" w:type="dxa"/>
                  <w:vAlign w:val="center"/>
                </w:tcPr>
                <w:p w:rsidR="008C6AC4" w:rsidRDefault="00A5565C">
                  <w:pPr>
                    <w:adjustRightInd w:val="0"/>
                    <w:snapToGrid w:val="0"/>
                    <w:rPr>
                      <w:color w:val="000000"/>
                      <w:kern w:val="0"/>
                      <w:szCs w:val="21"/>
                    </w:rPr>
                  </w:pPr>
                  <w:r>
                    <w:rPr>
                      <w:color w:val="000000"/>
                      <w:kern w:val="0"/>
                      <w:szCs w:val="21"/>
                    </w:rPr>
                    <w:t>符合</w:t>
                  </w:r>
                </w:p>
              </w:tc>
            </w:tr>
          </w:tbl>
          <w:p w:rsidR="008C6AC4" w:rsidRDefault="00A5565C">
            <w:pPr>
              <w:spacing w:beforeLines="50" w:before="156" w:afterLines="50" w:after="156"/>
              <w:ind w:firstLineChars="200" w:firstLine="480"/>
              <w:outlineLvl w:val="2"/>
              <w:rPr>
                <w:rFonts w:ascii="宋体" w:hAnsi="宋体" w:cs="宋体"/>
                <w:sz w:val="24"/>
              </w:rPr>
            </w:pPr>
            <w:r>
              <w:rPr>
                <w:rFonts w:hint="eastAsia"/>
                <w:sz w:val="24"/>
              </w:rPr>
              <w:t>环评建议，企业应适应西咸新区沣东新城规划实施要求。</w:t>
            </w:r>
          </w:p>
          <w:p w:rsidR="008C6AC4" w:rsidRDefault="00A5565C">
            <w:pPr>
              <w:pStyle w:val="Default"/>
              <w:spacing w:line="360" w:lineRule="auto"/>
              <w:ind w:firstLineChars="200" w:firstLine="480"/>
              <w:jc w:val="both"/>
              <w:outlineLvl w:val="2"/>
              <w:rPr>
                <w:rFonts w:hAnsi="宋体"/>
                <w:color w:val="auto"/>
                <w:sz w:val="24"/>
              </w:rPr>
            </w:pPr>
            <w:r>
              <w:rPr>
                <w:rFonts w:hAnsi="宋体" w:hint="eastAsia"/>
                <w:color w:val="auto"/>
                <w:sz w:val="24"/>
              </w:rPr>
              <w:t>（</w:t>
            </w:r>
            <w:r>
              <w:rPr>
                <w:rFonts w:hAnsi="宋体" w:hint="eastAsia"/>
                <w:color w:val="auto"/>
                <w:sz w:val="24"/>
              </w:rPr>
              <w:t>3</w:t>
            </w:r>
            <w:r>
              <w:rPr>
                <w:rFonts w:hAnsi="宋体" w:hint="eastAsia"/>
                <w:color w:val="auto"/>
                <w:sz w:val="24"/>
              </w:rPr>
              <w:t>）选址符合性</w:t>
            </w:r>
          </w:p>
          <w:p w:rsidR="008C6AC4" w:rsidRDefault="00A5565C">
            <w:pPr>
              <w:pStyle w:val="Default"/>
              <w:spacing w:line="360" w:lineRule="auto"/>
              <w:ind w:firstLineChars="200" w:firstLine="480"/>
              <w:jc w:val="both"/>
              <w:outlineLvl w:val="2"/>
              <w:rPr>
                <w:rFonts w:hAnsi="宋体" w:cs="Times New Roman"/>
                <w:color w:val="auto"/>
                <w:sz w:val="24"/>
              </w:rPr>
            </w:pPr>
            <w:r>
              <w:rPr>
                <w:rFonts w:hAnsi="宋体" w:cs="Times New Roman" w:hint="eastAsia"/>
                <w:color w:val="auto"/>
                <w:sz w:val="24"/>
              </w:rPr>
              <w:t>陕西省西咸新区</w:t>
            </w:r>
            <w:r>
              <w:rPr>
                <w:rFonts w:hAnsi="宋体" w:cs="Times New Roman" w:hint="eastAsia"/>
                <w:color w:val="auto"/>
                <w:sz w:val="24"/>
              </w:rPr>
              <w:t>沣东</w:t>
            </w:r>
            <w:r>
              <w:rPr>
                <w:rFonts w:hAnsi="宋体" w:cs="Times New Roman" w:hint="eastAsia"/>
                <w:color w:val="auto"/>
                <w:sz w:val="24"/>
              </w:rPr>
              <w:t>新城分区规划</w:t>
            </w:r>
            <w:r>
              <w:rPr>
                <w:rFonts w:ascii="Times New Roman" w:cs="Times New Roman"/>
                <w:color w:val="auto"/>
                <w:sz w:val="24"/>
                <w:lang w:bidi="ar"/>
              </w:rPr>
              <w:t>中指出</w:t>
            </w:r>
            <w:r>
              <w:rPr>
                <w:rFonts w:ascii="Times New Roman" w:cs="Times New Roman"/>
                <w:color w:val="auto"/>
                <w:sz w:val="24"/>
                <w:lang w:bidi="ar"/>
              </w:rPr>
              <w:t>“</w:t>
            </w:r>
            <w:r>
              <w:rPr>
                <w:rFonts w:ascii="Times New Roman" w:cs="Times New Roman" w:hint="eastAsia"/>
                <w:color w:val="auto"/>
                <w:sz w:val="24"/>
                <w:lang w:bidi="ar"/>
              </w:rPr>
              <w:t>建设高新技术和先进节能环保产业布局，推动传统优势产业集聚基地建设</w:t>
            </w:r>
            <w:r>
              <w:rPr>
                <w:rFonts w:ascii="Times New Roman" w:cs="Times New Roman"/>
                <w:color w:val="auto"/>
                <w:sz w:val="24"/>
                <w:lang w:bidi="ar"/>
              </w:rPr>
              <w:t>”</w:t>
            </w:r>
            <w:r>
              <w:rPr>
                <w:rFonts w:ascii="Times New Roman" w:cs="Times New Roman"/>
                <w:color w:val="auto"/>
                <w:sz w:val="24"/>
                <w:lang w:bidi="ar"/>
              </w:rPr>
              <w:t>。</w:t>
            </w:r>
            <w:r>
              <w:rPr>
                <w:rFonts w:hAnsi="宋体" w:cs="Times New Roman"/>
                <w:color w:val="auto"/>
                <w:sz w:val="24"/>
              </w:rPr>
              <w:t>本项目位于</w:t>
            </w:r>
            <w:r>
              <w:rPr>
                <w:rFonts w:hAnsi="宋体" w:hint="eastAsia"/>
                <w:sz w:val="24"/>
              </w:rPr>
              <w:t>西咸新区沣东新城三桥街办新</w:t>
            </w:r>
            <w:r>
              <w:rPr>
                <w:rFonts w:hAnsi="宋体" w:hint="eastAsia"/>
                <w:sz w:val="24"/>
              </w:rPr>
              <w:lastRenderedPageBreak/>
              <w:t>家庄</w:t>
            </w:r>
            <w:r>
              <w:rPr>
                <w:rFonts w:hAnsi="宋体" w:hint="eastAsia"/>
                <w:sz w:val="24"/>
              </w:rPr>
              <w:t>1</w:t>
            </w:r>
            <w:r>
              <w:rPr>
                <w:rFonts w:hAnsi="宋体" w:hint="eastAsia"/>
                <w:sz w:val="24"/>
              </w:rPr>
              <w:t>号</w:t>
            </w:r>
            <w:r>
              <w:rPr>
                <w:rFonts w:hAnsi="宋体" w:cs="Times New Roman"/>
                <w:color w:val="auto"/>
                <w:sz w:val="24"/>
              </w:rPr>
              <w:t>，</w:t>
            </w:r>
            <w:r>
              <w:rPr>
                <w:rFonts w:hAnsi="宋体" w:cs="Times New Roman" w:hint="eastAsia"/>
                <w:color w:val="auto"/>
                <w:sz w:val="24"/>
              </w:rPr>
              <w:t>租赁新家庄村现有厂房</w:t>
            </w:r>
            <w:r>
              <w:rPr>
                <w:rFonts w:hAnsi="宋体" w:cs="Times New Roman" w:hint="eastAsia"/>
                <w:color w:val="auto"/>
                <w:sz w:val="24"/>
              </w:rPr>
              <w:t>，</w:t>
            </w:r>
            <w:r>
              <w:rPr>
                <w:rFonts w:hAnsi="宋体" w:cs="Times New Roman"/>
                <w:color w:val="auto"/>
                <w:sz w:val="24"/>
              </w:rPr>
              <w:t>厂房租赁合同见</w:t>
            </w:r>
            <w:r>
              <w:rPr>
                <w:rFonts w:hAnsi="宋体" w:cs="Times New Roman"/>
                <w:b/>
                <w:color w:val="auto"/>
                <w:sz w:val="24"/>
              </w:rPr>
              <w:t>附件</w:t>
            </w:r>
            <w:r>
              <w:rPr>
                <w:rFonts w:hAnsi="宋体" w:cs="Times New Roman" w:hint="eastAsia"/>
                <w:b/>
                <w:color w:val="auto"/>
                <w:sz w:val="24"/>
              </w:rPr>
              <w:t>3</w:t>
            </w:r>
            <w:r>
              <w:rPr>
                <w:rFonts w:hAnsi="宋体" w:cs="Times New Roman" w:hint="eastAsia"/>
                <w:bCs/>
                <w:color w:val="auto"/>
                <w:sz w:val="24"/>
              </w:rPr>
              <w:t>。</w:t>
            </w:r>
            <w:r>
              <w:rPr>
                <w:rFonts w:hAnsi="宋体" w:cs="Times New Roman" w:hint="eastAsia"/>
                <w:color w:val="auto"/>
                <w:sz w:val="24"/>
              </w:rPr>
              <w:t>项目所在地主要是由村民在新家庄村自建厂房承租给企业生产而形成的中小企业聚集区，</w:t>
            </w:r>
            <w:r>
              <w:rPr>
                <w:rFonts w:hAnsi="宋体" w:cs="Times New Roman" w:hint="eastAsia"/>
                <w:color w:val="auto"/>
                <w:sz w:val="24"/>
              </w:rPr>
              <w:t>根据陕西省西咸新区</w:t>
            </w:r>
            <w:r>
              <w:rPr>
                <w:rFonts w:hAnsi="宋体" w:cs="Times New Roman" w:hint="eastAsia"/>
                <w:color w:val="auto"/>
                <w:sz w:val="24"/>
              </w:rPr>
              <w:t>沣东</w:t>
            </w:r>
            <w:r>
              <w:rPr>
                <w:rFonts w:hAnsi="宋体" w:cs="Times New Roman" w:hint="eastAsia"/>
                <w:color w:val="auto"/>
                <w:sz w:val="24"/>
              </w:rPr>
              <w:t>新城分区规划，本</w:t>
            </w:r>
            <w:r>
              <w:rPr>
                <w:rFonts w:hAnsi="宋体" w:cs="Times New Roman"/>
                <w:color w:val="auto"/>
                <w:sz w:val="24"/>
              </w:rPr>
              <w:t>项目用地为</w:t>
            </w:r>
            <w:r>
              <w:rPr>
                <w:rFonts w:hAnsi="宋体" w:cs="Times New Roman" w:hint="eastAsia"/>
                <w:color w:val="auto"/>
                <w:sz w:val="24"/>
              </w:rPr>
              <w:t>建设用地，</w:t>
            </w:r>
            <w:r>
              <w:rPr>
                <w:rFonts w:hAnsi="宋体" w:cs="Times New Roman"/>
                <w:color w:val="auto"/>
                <w:sz w:val="24"/>
              </w:rPr>
              <w:t>符合</w:t>
            </w:r>
            <w:r>
              <w:rPr>
                <w:rFonts w:hAnsi="宋体" w:cs="Times New Roman" w:hint="eastAsia"/>
                <w:color w:val="auto"/>
                <w:sz w:val="24"/>
              </w:rPr>
              <w:t>沣东</w:t>
            </w:r>
            <w:r>
              <w:rPr>
                <w:rFonts w:hAnsi="宋体" w:cs="Times New Roman"/>
                <w:color w:val="auto"/>
                <w:sz w:val="24"/>
              </w:rPr>
              <w:t>新城</w:t>
            </w:r>
            <w:r>
              <w:rPr>
                <w:rFonts w:hAnsi="宋体" w:cs="Times New Roman" w:hint="eastAsia"/>
                <w:color w:val="auto"/>
                <w:sz w:val="24"/>
              </w:rPr>
              <w:t>目前</w:t>
            </w:r>
            <w:r>
              <w:rPr>
                <w:rFonts w:hAnsi="宋体" w:cs="Times New Roman"/>
                <w:color w:val="auto"/>
                <w:sz w:val="24"/>
              </w:rPr>
              <w:t>规划</w:t>
            </w:r>
            <w:r>
              <w:rPr>
                <w:rFonts w:hAnsi="宋体" w:cs="Times New Roman" w:hint="eastAsia"/>
                <w:color w:val="auto"/>
                <w:sz w:val="24"/>
              </w:rPr>
              <w:t>要求</w:t>
            </w:r>
            <w:r>
              <w:rPr>
                <w:rFonts w:hAnsi="宋体" w:cs="Times New Roman"/>
                <w:color w:val="auto"/>
                <w:sz w:val="24"/>
              </w:rPr>
              <w:t>。</w:t>
            </w:r>
          </w:p>
          <w:p w:rsidR="008C6AC4" w:rsidRDefault="00A5565C">
            <w:pPr>
              <w:pStyle w:val="Default"/>
              <w:spacing w:line="360" w:lineRule="auto"/>
              <w:ind w:firstLineChars="200" w:firstLine="480"/>
              <w:jc w:val="both"/>
              <w:outlineLvl w:val="2"/>
              <w:rPr>
                <w:rFonts w:hAnsi="宋体" w:cs="Times New Roman"/>
                <w:color w:val="auto"/>
                <w:sz w:val="24"/>
              </w:rPr>
            </w:pPr>
            <w:r>
              <w:rPr>
                <w:rFonts w:hAnsi="宋体" w:cs="Times New Roman"/>
                <w:color w:val="auto"/>
                <w:sz w:val="24"/>
              </w:rPr>
              <w:t>经现场勘察，项目周边地势平坦，地质条件好，</w:t>
            </w:r>
            <w:r>
              <w:rPr>
                <w:rFonts w:hAnsi="宋体" w:cs="Times New Roman" w:hint="eastAsia"/>
                <w:color w:val="auto"/>
                <w:sz w:val="24"/>
              </w:rPr>
              <w:t>建设</w:t>
            </w:r>
            <w:r>
              <w:rPr>
                <w:rFonts w:hAnsi="宋体" w:cs="Times New Roman"/>
                <w:color w:val="auto"/>
                <w:sz w:val="24"/>
              </w:rPr>
              <w:t>项目四周环境良好。项目生产过程中产生的各污染物经过处理后可达标排放，不会对周围环境造成污染，且项目</w:t>
            </w:r>
            <w:r>
              <w:rPr>
                <w:rFonts w:hAnsi="宋体" w:cs="Times New Roman" w:hint="eastAsia"/>
                <w:color w:val="auto"/>
                <w:sz w:val="24"/>
              </w:rPr>
              <w:t>水电设施完善，</w:t>
            </w:r>
            <w:r>
              <w:rPr>
                <w:rFonts w:hAnsi="宋体" w:cs="Times New Roman" w:hint="eastAsia"/>
                <w:color w:val="auto"/>
                <w:sz w:val="24"/>
              </w:rPr>
              <w:t>交通便利</w:t>
            </w:r>
            <w:r>
              <w:rPr>
                <w:rFonts w:hAnsi="宋体" w:cs="Times New Roman"/>
                <w:color w:val="auto"/>
                <w:sz w:val="24"/>
              </w:rPr>
              <w:t>，可以满足本项目要求。项目评价区不涉及自然保护区、风景名胜区、饮用水水源保护区等需要特殊保护的地区。</w:t>
            </w:r>
          </w:p>
          <w:p w:rsidR="008C6AC4" w:rsidRDefault="00A5565C">
            <w:pPr>
              <w:pStyle w:val="Default"/>
              <w:spacing w:line="360" w:lineRule="auto"/>
              <w:ind w:firstLineChars="200" w:firstLine="480"/>
              <w:outlineLvl w:val="2"/>
              <w:rPr>
                <w:rFonts w:hAnsi="宋体" w:cs="Times New Roman"/>
                <w:color w:val="auto"/>
                <w:sz w:val="24"/>
              </w:rPr>
            </w:pPr>
            <w:r>
              <w:rPr>
                <w:rFonts w:hAnsi="宋体" w:cs="Times New Roman"/>
                <w:color w:val="auto"/>
                <w:sz w:val="24"/>
              </w:rPr>
              <w:t>因此，本项目选址合理。</w:t>
            </w:r>
          </w:p>
          <w:p w:rsidR="008C6AC4" w:rsidRDefault="00A5565C">
            <w:pPr>
              <w:spacing w:line="360" w:lineRule="auto"/>
              <w:ind w:firstLineChars="200" w:firstLine="480"/>
              <w:rPr>
                <w:sz w:val="24"/>
                <w:lang w:bidi="ar"/>
              </w:rPr>
            </w:pPr>
            <w:r>
              <w:rPr>
                <w:rFonts w:ascii="宋体" w:hAnsi="宋体" w:cs="宋体" w:hint="eastAsia"/>
                <w:sz w:val="24"/>
              </w:rPr>
              <w:t>（</w:t>
            </w:r>
            <w:r>
              <w:rPr>
                <w:rFonts w:ascii="宋体" w:hAnsi="宋体" w:cs="宋体" w:hint="eastAsia"/>
                <w:sz w:val="24"/>
              </w:rPr>
              <w:t>4</w:t>
            </w:r>
            <w:r>
              <w:rPr>
                <w:rFonts w:ascii="宋体" w:hAnsi="宋体" w:cs="宋体" w:hint="eastAsia"/>
                <w:sz w:val="24"/>
              </w:rPr>
              <w:t>）</w:t>
            </w:r>
            <w:r>
              <w:rPr>
                <w:rFonts w:hint="eastAsia"/>
                <w:sz w:val="24"/>
                <w:lang w:bidi="ar"/>
              </w:rPr>
              <w:t>与《陕西省铁腕治霾打赢蓝天保卫战三年行动方案（</w:t>
            </w:r>
            <w:r>
              <w:rPr>
                <w:sz w:val="24"/>
                <w:lang w:bidi="ar"/>
              </w:rPr>
              <w:t xml:space="preserve">2018-2020 </w:t>
            </w:r>
            <w:r>
              <w:rPr>
                <w:rFonts w:hint="eastAsia"/>
                <w:sz w:val="24"/>
                <w:lang w:bidi="ar"/>
              </w:rPr>
              <w:t>年）（修订版）》</w:t>
            </w:r>
            <w:r>
              <w:rPr>
                <w:rFonts w:hint="eastAsia"/>
                <w:sz w:val="24"/>
                <w:lang w:bidi="ar"/>
              </w:rPr>
              <w:t>、</w:t>
            </w:r>
            <w:r>
              <w:rPr>
                <w:bCs/>
                <w:sz w:val="24"/>
              </w:rPr>
              <w:t>《与</w:t>
            </w:r>
            <w:r>
              <w:rPr>
                <w:rFonts w:hint="eastAsia"/>
                <w:bCs/>
                <w:sz w:val="24"/>
              </w:rPr>
              <w:t>“</w:t>
            </w:r>
            <w:r>
              <w:rPr>
                <w:bCs/>
                <w:sz w:val="24"/>
              </w:rPr>
              <w:t>十三五</w:t>
            </w:r>
            <w:r>
              <w:rPr>
                <w:rFonts w:hint="eastAsia"/>
                <w:bCs/>
                <w:sz w:val="24"/>
              </w:rPr>
              <w:t>”</w:t>
            </w:r>
            <w:r>
              <w:rPr>
                <w:bCs/>
                <w:sz w:val="24"/>
              </w:rPr>
              <w:t>挥发性有机物污染防治工作方案》</w:t>
            </w:r>
            <w:r>
              <w:rPr>
                <w:rFonts w:hint="eastAsia"/>
                <w:sz w:val="24"/>
                <w:lang w:bidi="ar"/>
              </w:rPr>
              <w:t>符合性分</w:t>
            </w:r>
            <w:r>
              <w:rPr>
                <w:rFonts w:hint="eastAsia"/>
                <w:sz w:val="24"/>
                <w:lang w:bidi="ar"/>
              </w:rPr>
              <w:t>析</w:t>
            </w:r>
            <w:r>
              <w:rPr>
                <w:rFonts w:hint="eastAsia"/>
                <w:sz w:val="24"/>
                <w:lang w:bidi="ar"/>
              </w:rPr>
              <w:t>。</w:t>
            </w:r>
          </w:p>
          <w:p w:rsidR="008C6AC4" w:rsidRDefault="00A5565C">
            <w:pPr>
              <w:spacing w:line="360" w:lineRule="auto"/>
              <w:ind w:firstLineChars="200" w:firstLine="480"/>
              <w:jc w:val="center"/>
              <w:rPr>
                <w:rFonts w:ascii="宋体" w:hAnsi="宋体"/>
                <w:sz w:val="24"/>
              </w:rPr>
            </w:pPr>
            <w:r>
              <w:rPr>
                <w:sz w:val="24"/>
              </w:rPr>
              <w:t>2018</w:t>
            </w:r>
            <w:r>
              <w:rPr>
                <w:rFonts w:ascii="宋体" w:hAnsi="宋体" w:hint="eastAsia"/>
                <w:sz w:val="24"/>
              </w:rPr>
              <w:t>年继续推进关中地区“散乱污”企业综合整治。完成具有固定设施的、</w:t>
            </w:r>
          </w:p>
          <w:p w:rsidR="008C6AC4" w:rsidRDefault="00A5565C">
            <w:pPr>
              <w:spacing w:line="360" w:lineRule="auto"/>
              <w:rPr>
                <w:sz w:val="24"/>
                <w:lang w:bidi="ar"/>
              </w:rPr>
            </w:pPr>
            <w:r>
              <w:rPr>
                <w:rFonts w:ascii="宋体" w:hAnsi="宋体" w:hint="eastAsia"/>
                <w:sz w:val="24"/>
              </w:rPr>
              <w:t>有污染排放的生产性“散乱污”工业企业的整治。</w:t>
            </w:r>
            <w:r>
              <w:rPr>
                <w:sz w:val="24"/>
              </w:rPr>
              <w:t>2018</w:t>
            </w:r>
            <w:r>
              <w:rPr>
                <w:sz w:val="24"/>
              </w:rPr>
              <w:t>年</w:t>
            </w:r>
            <w:r>
              <w:rPr>
                <w:sz w:val="24"/>
              </w:rPr>
              <w:t>7</w:t>
            </w:r>
            <w:r>
              <w:rPr>
                <w:sz w:val="24"/>
              </w:rPr>
              <w:t>月</w:t>
            </w:r>
            <w:r>
              <w:rPr>
                <w:sz w:val="24"/>
              </w:rPr>
              <w:t>1</w:t>
            </w:r>
            <w:r>
              <w:rPr>
                <w:sz w:val="24"/>
              </w:rPr>
              <w:t>日</w:t>
            </w:r>
            <w:r>
              <w:rPr>
                <w:rFonts w:ascii="宋体" w:hAnsi="宋体" w:hint="eastAsia"/>
                <w:sz w:val="24"/>
              </w:rPr>
              <w:t>前，关中地区再次摸底核实“散乱污”企业，实行拉网式排查和综合整治，并实现动态清单式管理，确保整治到位。</w:t>
            </w:r>
            <w:r>
              <w:rPr>
                <w:sz w:val="24"/>
              </w:rPr>
              <w:t>2019</w:t>
            </w:r>
            <w:r>
              <w:rPr>
                <w:sz w:val="24"/>
              </w:rPr>
              <w:t>年</w:t>
            </w:r>
            <w:r>
              <w:rPr>
                <w:rFonts w:hint="eastAsia"/>
                <w:sz w:val="24"/>
              </w:rPr>
              <w:t>11</w:t>
            </w:r>
            <w:r>
              <w:rPr>
                <w:sz w:val="24"/>
              </w:rPr>
              <w:t>月本项目通过沣东新城散乱污企业整治领导小组办公室的验收（见</w:t>
            </w:r>
            <w:r>
              <w:rPr>
                <w:b/>
                <w:bCs/>
                <w:sz w:val="24"/>
              </w:rPr>
              <w:t>附件</w:t>
            </w:r>
            <w:r>
              <w:rPr>
                <w:rFonts w:hint="eastAsia"/>
                <w:b/>
                <w:bCs/>
                <w:sz w:val="24"/>
              </w:rPr>
              <w:t>8</w:t>
            </w:r>
            <w:r>
              <w:rPr>
                <w:sz w:val="24"/>
              </w:rPr>
              <w:t>），</w:t>
            </w:r>
            <w:r>
              <w:rPr>
                <w:rFonts w:hint="eastAsia"/>
                <w:sz w:val="24"/>
              </w:rPr>
              <w:t>现要求</w:t>
            </w:r>
            <w:r>
              <w:rPr>
                <w:sz w:val="24"/>
              </w:rPr>
              <w:t>本项目</w:t>
            </w:r>
            <w:r>
              <w:rPr>
                <w:rFonts w:hint="eastAsia"/>
                <w:sz w:val="24"/>
              </w:rPr>
              <w:t>办理相关</w:t>
            </w:r>
            <w:r>
              <w:rPr>
                <w:sz w:val="24"/>
              </w:rPr>
              <w:t>环保手续</w:t>
            </w:r>
            <w:r>
              <w:rPr>
                <w:rFonts w:ascii="宋体" w:hAnsi="宋体" w:hint="eastAsia"/>
                <w:sz w:val="24"/>
              </w:rPr>
              <w:t>。与相关政策</w:t>
            </w:r>
            <w:r>
              <w:rPr>
                <w:rFonts w:ascii="宋体" w:hAnsi="宋体" w:hint="eastAsia"/>
                <w:sz w:val="24"/>
              </w:rPr>
              <w:t>符合性分析</w:t>
            </w:r>
            <w:r>
              <w:rPr>
                <w:rFonts w:ascii="宋体" w:hAnsi="宋体" w:hint="eastAsia"/>
                <w:sz w:val="24"/>
              </w:rPr>
              <w:t>见下表。</w:t>
            </w:r>
          </w:p>
          <w:p w:rsidR="008C6AC4" w:rsidRDefault="00A5565C">
            <w:pPr>
              <w:spacing w:line="360" w:lineRule="auto"/>
              <w:ind w:firstLineChars="200" w:firstLine="422"/>
              <w:jc w:val="center"/>
            </w:pPr>
            <w:r>
              <w:rPr>
                <w:rFonts w:hint="eastAsia"/>
                <w:b/>
                <w:szCs w:val="21"/>
              </w:rPr>
              <w:t>表</w:t>
            </w:r>
            <w:r>
              <w:rPr>
                <w:rFonts w:hint="eastAsia"/>
                <w:b/>
                <w:szCs w:val="21"/>
              </w:rPr>
              <w:t xml:space="preserve">2 </w:t>
            </w:r>
            <w:r>
              <w:rPr>
                <w:rFonts w:hint="eastAsia"/>
                <w:b/>
                <w:szCs w:val="21"/>
              </w:rPr>
              <w:t>项目与《陕西省铁腕治霾打赢蓝天保卫战三年行动方案》符合性一览表</w:t>
            </w:r>
          </w:p>
          <w:tbl>
            <w:tblPr>
              <w:tblpPr w:leftFromText="180" w:rightFromText="180" w:vertAnchor="text" w:horzAnchor="page" w:tblpXSpec="center" w:tblpY="458"/>
              <w:tblOverlap w:val="never"/>
              <w:tblW w:w="87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3"/>
              <w:gridCol w:w="5400"/>
              <w:gridCol w:w="1635"/>
              <w:gridCol w:w="811"/>
            </w:tblGrid>
            <w:tr w:rsidR="008C6AC4">
              <w:trPr>
                <w:trHeight w:hRule="exact" w:val="750"/>
                <w:jc w:val="center"/>
              </w:trPr>
              <w:tc>
                <w:tcPr>
                  <w:tcW w:w="893" w:type="dxa"/>
                  <w:tcBorders>
                    <w:tl2br w:val="nil"/>
                    <w:tr2bl w:val="nil"/>
                  </w:tcBorders>
                  <w:vAlign w:val="center"/>
                </w:tcPr>
                <w:p w:rsidR="008C6AC4" w:rsidRDefault="00A5565C">
                  <w:pPr>
                    <w:pStyle w:val="TableParagraph"/>
                    <w:kinsoku w:val="0"/>
                    <w:overflowPunct w:val="0"/>
                    <w:spacing w:before="64"/>
                    <w:jc w:val="center"/>
                    <w:rPr>
                      <w:rFonts w:hint="default"/>
                      <w:sz w:val="21"/>
                      <w:szCs w:val="21"/>
                    </w:rPr>
                  </w:pPr>
                  <w:r>
                    <w:rPr>
                      <w:rFonts w:hint="default"/>
                      <w:sz w:val="21"/>
                      <w:szCs w:val="21"/>
                    </w:rPr>
                    <w:t>政策</w:t>
                  </w:r>
                </w:p>
              </w:tc>
              <w:tc>
                <w:tcPr>
                  <w:tcW w:w="5400" w:type="dxa"/>
                  <w:tcBorders>
                    <w:tl2br w:val="nil"/>
                    <w:tr2bl w:val="nil"/>
                  </w:tcBorders>
                  <w:vAlign w:val="center"/>
                </w:tcPr>
                <w:p w:rsidR="008C6AC4" w:rsidRDefault="00A5565C">
                  <w:pPr>
                    <w:pStyle w:val="TableParagraph"/>
                    <w:kinsoku w:val="0"/>
                    <w:overflowPunct w:val="0"/>
                    <w:spacing w:before="64"/>
                    <w:jc w:val="center"/>
                    <w:rPr>
                      <w:rFonts w:hint="default"/>
                      <w:sz w:val="21"/>
                      <w:szCs w:val="21"/>
                    </w:rPr>
                  </w:pPr>
                  <w:r>
                    <w:rPr>
                      <w:rFonts w:hint="default"/>
                      <w:sz w:val="21"/>
                      <w:szCs w:val="21"/>
                    </w:rPr>
                    <w:t>建设要求</w:t>
                  </w:r>
                </w:p>
              </w:tc>
              <w:tc>
                <w:tcPr>
                  <w:tcW w:w="1635" w:type="dxa"/>
                  <w:tcBorders>
                    <w:tl2br w:val="nil"/>
                    <w:tr2bl w:val="nil"/>
                  </w:tcBorders>
                  <w:vAlign w:val="center"/>
                </w:tcPr>
                <w:p w:rsidR="008C6AC4" w:rsidRDefault="00A5565C">
                  <w:pPr>
                    <w:pStyle w:val="TableParagraph"/>
                    <w:kinsoku w:val="0"/>
                    <w:overflowPunct w:val="0"/>
                    <w:spacing w:before="64"/>
                    <w:jc w:val="center"/>
                    <w:rPr>
                      <w:rFonts w:hint="default"/>
                      <w:sz w:val="21"/>
                      <w:szCs w:val="21"/>
                    </w:rPr>
                  </w:pPr>
                  <w:r>
                    <w:rPr>
                      <w:rFonts w:hint="default"/>
                      <w:sz w:val="21"/>
                      <w:szCs w:val="21"/>
                    </w:rPr>
                    <w:t>本项目情况</w:t>
                  </w:r>
                </w:p>
              </w:tc>
              <w:tc>
                <w:tcPr>
                  <w:tcW w:w="811" w:type="dxa"/>
                  <w:tcBorders>
                    <w:tl2br w:val="nil"/>
                    <w:tr2bl w:val="nil"/>
                  </w:tcBorders>
                  <w:vAlign w:val="center"/>
                </w:tcPr>
                <w:p w:rsidR="008C6AC4" w:rsidRDefault="00A5565C">
                  <w:pPr>
                    <w:pStyle w:val="TableParagraph"/>
                    <w:kinsoku w:val="0"/>
                    <w:overflowPunct w:val="0"/>
                    <w:spacing w:before="64"/>
                    <w:jc w:val="center"/>
                    <w:rPr>
                      <w:rFonts w:hint="default"/>
                      <w:sz w:val="21"/>
                      <w:szCs w:val="21"/>
                    </w:rPr>
                  </w:pPr>
                  <w:r>
                    <w:rPr>
                      <w:rFonts w:hint="default"/>
                      <w:sz w:val="21"/>
                      <w:szCs w:val="21"/>
                    </w:rPr>
                    <w:t>符合性</w:t>
                  </w:r>
                </w:p>
              </w:tc>
            </w:tr>
            <w:tr w:rsidR="008C6AC4">
              <w:trPr>
                <w:trHeight w:hRule="exact" w:val="4209"/>
                <w:jc w:val="center"/>
              </w:trPr>
              <w:tc>
                <w:tcPr>
                  <w:tcW w:w="893" w:type="dxa"/>
                  <w:vMerge w:val="restart"/>
                  <w:tcBorders>
                    <w:tl2br w:val="nil"/>
                    <w:tr2bl w:val="nil"/>
                  </w:tcBorders>
                  <w:vAlign w:val="center"/>
                </w:tcPr>
                <w:p w:rsidR="008C6AC4" w:rsidRDefault="00A5565C">
                  <w:pPr>
                    <w:rPr>
                      <w:szCs w:val="21"/>
                    </w:rPr>
                  </w:pPr>
                  <w:r>
                    <w:rPr>
                      <w:szCs w:val="21"/>
                      <w:lang w:bidi="ar"/>
                    </w:rPr>
                    <w:t>《陕西省铁腕治霾打赢蓝天保卫战三年行动方案（</w:t>
                  </w:r>
                  <w:r>
                    <w:rPr>
                      <w:szCs w:val="21"/>
                      <w:lang w:bidi="ar"/>
                    </w:rPr>
                    <w:t xml:space="preserve">2018-2020 </w:t>
                  </w:r>
                  <w:r>
                    <w:rPr>
                      <w:szCs w:val="21"/>
                      <w:lang w:bidi="ar"/>
                    </w:rPr>
                    <w:t>年）</w:t>
                  </w:r>
                </w:p>
              </w:tc>
              <w:tc>
                <w:tcPr>
                  <w:tcW w:w="5400" w:type="dxa"/>
                  <w:tcBorders>
                    <w:tl2br w:val="nil"/>
                    <w:tr2bl w:val="nil"/>
                  </w:tcBorders>
                  <w:vAlign w:val="center"/>
                </w:tcPr>
                <w:p w:rsidR="008C6AC4" w:rsidRDefault="00A5565C">
                  <w:pPr>
                    <w:rPr>
                      <w:szCs w:val="21"/>
                    </w:rPr>
                  </w:pPr>
                  <w:r>
                    <w:rPr>
                      <w:szCs w:val="21"/>
                    </w:rPr>
                    <w:t>强化</w:t>
                  </w:r>
                  <w:r>
                    <w:rPr>
                      <w:szCs w:val="21"/>
                    </w:rPr>
                    <w:t>“</w:t>
                  </w:r>
                  <w:r>
                    <w:rPr>
                      <w:szCs w:val="21"/>
                    </w:rPr>
                    <w:t>散乱污</w:t>
                  </w:r>
                  <w:r>
                    <w:rPr>
                      <w:szCs w:val="21"/>
                    </w:rPr>
                    <w:t>”</w:t>
                  </w:r>
                  <w:r>
                    <w:rPr>
                      <w:szCs w:val="21"/>
                    </w:rPr>
                    <w:t>企业综合整治。全面开展</w:t>
                  </w:r>
                  <w:r>
                    <w:rPr>
                      <w:szCs w:val="21"/>
                    </w:rPr>
                    <w:t>“</w:t>
                  </w:r>
                  <w:r>
                    <w:rPr>
                      <w:szCs w:val="21"/>
                    </w:rPr>
                    <w:t>散乱污</w:t>
                  </w:r>
                  <w:r>
                    <w:rPr>
                      <w:szCs w:val="21"/>
                    </w:rPr>
                    <w:t>”</w:t>
                  </w:r>
                  <w:r>
                    <w:rPr>
                      <w:szCs w:val="21"/>
                    </w:rPr>
                    <w:t>企业及集群综合整治行动。根据产业政策、产业布局规划，以及土地、环保质量、安全、能耗等要求，制定我省</w:t>
                  </w:r>
                  <w:r>
                    <w:rPr>
                      <w:szCs w:val="21"/>
                    </w:rPr>
                    <w:t>“</w:t>
                  </w:r>
                  <w:r>
                    <w:rPr>
                      <w:szCs w:val="21"/>
                    </w:rPr>
                    <w:t>散乱污</w:t>
                  </w:r>
                  <w:r>
                    <w:rPr>
                      <w:szCs w:val="21"/>
                    </w:rPr>
                    <w:t>”</w:t>
                  </w:r>
                  <w:r>
                    <w:rPr>
                      <w:szCs w:val="21"/>
                    </w:rPr>
                    <w:t>企业及集群整治标准。实行拉网式排查，建立管理台账。按照</w:t>
                  </w:r>
                  <w:r>
                    <w:rPr>
                      <w:szCs w:val="21"/>
                    </w:rPr>
                    <w:t>“</w:t>
                  </w:r>
                  <w:r>
                    <w:rPr>
                      <w:szCs w:val="21"/>
                    </w:rPr>
                    <w:t>先停后治</w:t>
                  </w:r>
                  <w:r>
                    <w:rPr>
                      <w:szCs w:val="21"/>
                    </w:rPr>
                    <w:t>”</w:t>
                  </w:r>
                  <w:r>
                    <w:rPr>
                      <w:szCs w:val="21"/>
                    </w:rPr>
                    <w:t>的原则，实施分类处置。列入升级改造类的，树立行业标杆，实施清洁生产技术改造，全面提升污染治理水平；列入整合搬迁类的，要按照产业发展规模化、现代化的原则，搬迁至工业园区并实施升级改造；列入关停取缔类的，</w:t>
                  </w:r>
                  <w:r>
                    <w:rPr>
                      <w:szCs w:val="21"/>
                    </w:rPr>
                    <w:t xml:space="preserve"> </w:t>
                  </w:r>
                  <w:r>
                    <w:rPr>
                      <w:szCs w:val="21"/>
                    </w:rPr>
                    <w:t>基本做到</w:t>
                  </w:r>
                  <w:r>
                    <w:rPr>
                      <w:szCs w:val="21"/>
                    </w:rPr>
                    <w:t>“</w:t>
                  </w:r>
                  <w:r>
                    <w:rPr>
                      <w:szCs w:val="21"/>
                    </w:rPr>
                    <w:t>两断三清</w:t>
                  </w:r>
                  <w:r>
                    <w:rPr>
                      <w:szCs w:val="21"/>
                    </w:rPr>
                    <w:t>”</w:t>
                  </w:r>
                  <w:r>
                    <w:rPr>
                      <w:szCs w:val="21"/>
                    </w:rPr>
                    <w:t>（切断工业用水、用电，清除原料、产品、生产设备）。建立</w:t>
                  </w:r>
                  <w:r>
                    <w:rPr>
                      <w:szCs w:val="21"/>
                    </w:rPr>
                    <w:t>“</w:t>
                  </w:r>
                  <w:r>
                    <w:rPr>
                      <w:szCs w:val="21"/>
                    </w:rPr>
                    <w:t>散乱污</w:t>
                  </w:r>
                  <w:r>
                    <w:rPr>
                      <w:szCs w:val="21"/>
                    </w:rPr>
                    <w:t>”</w:t>
                  </w:r>
                  <w:r>
                    <w:rPr>
                      <w:szCs w:val="21"/>
                    </w:rPr>
                    <w:t>企业动</w:t>
                  </w:r>
                  <w:r>
                    <w:rPr>
                      <w:szCs w:val="21"/>
                    </w:rPr>
                    <w:t>态管理机制，坚决杜绝</w:t>
                  </w:r>
                  <w:r>
                    <w:rPr>
                      <w:szCs w:val="21"/>
                    </w:rPr>
                    <w:t>“</w:t>
                  </w:r>
                  <w:r>
                    <w:rPr>
                      <w:szCs w:val="21"/>
                    </w:rPr>
                    <w:t>散乱污</w:t>
                  </w:r>
                  <w:r>
                    <w:rPr>
                      <w:szCs w:val="21"/>
                    </w:rPr>
                    <w:t>”</w:t>
                  </w:r>
                  <w:r>
                    <w:rPr>
                      <w:szCs w:val="21"/>
                    </w:rPr>
                    <w:t>企业项目建设和已取缔的</w:t>
                  </w:r>
                  <w:r>
                    <w:rPr>
                      <w:szCs w:val="21"/>
                    </w:rPr>
                    <w:t>“</w:t>
                  </w:r>
                  <w:r>
                    <w:rPr>
                      <w:szCs w:val="21"/>
                    </w:rPr>
                    <w:t>散乱污</w:t>
                  </w:r>
                  <w:r>
                    <w:rPr>
                      <w:szCs w:val="21"/>
                    </w:rPr>
                    <w:t>”</w:t>
                  </w:r>
                  <w:r>
                    <w:rPr>
                      <w:szCs w:val="21"/>
                    </w:rPr>
                    <w:t>企业异地转移、死灰复燃。关中地区</w:t>
                  </w:r>
                  <w:r>
                    <w:rPr>
                      <w:szCs w:val="21"/>
                    </w:rPr>
                    <w:t xml:space="preserve"> 2019</w:t>
                  </w:r>
                  <w:r>
                    <w:rPr>
                      <w:szCs w:val="21"/>
                    </w:rPr>
                    <w:t>年底前基本完成。</w:t>
                  </w:r>
                </w:p>
              </w:tc>
              <w:tc>
                <w:tcPr>
                  <w:tcW w:w="1635" w:type="dxa"/>
                  <w:tcBorders>
                    <w:tl2br w:val="nil"/>
                    <w:tr2bl w:val="nil"/>
                  </w:tcBorders>
                  <w:vAlign w:val="center"/>
                </w:tcPr>
                <w:p w:rsidR="008C6AC4" w:rsidRDefault="00A5565C">
                  <w:pPr>
                    <w:rPr>
                      <w:szCs w:val="21"/>
                    </w:rPr>
                  </w:pPr>
                  <w:r>
                    <w:rPr>
                      <w:szCs w:val="21"/>
                    </w:rPr>
                    <w:t>本项目建设单位属于</w:t>
                  </w:r>
                  <w:r>
                    <w:rPr>
                      <w:szCs w:val="21"/>
                    </w:rPr>
                    <w:t>“</w:t>
                  </w:r>
                  <w:r>
                    <w:rPr>
                      <w:szCs w:val="21"/>
                    </w:rPr>
                    <w:t>散乱污</w:t>
                  </w:r>
                  <w:r>
                    <w:rPr>
                      <w:szCs w:val="21"/>
                    </w:rPr>
                    <w:t>”</w:t>
                  </w:r>
                  <w:r>
                    <w:rPr>
                      <w:szCs w:val="21"/>
                    </w:rPr>
                    <w:t>升级改造类企业，企业已完成污染治理术改造，已通过</w:t>
                  </w:r>
                  <w:r>
                    <w:rPr>
                      <w:szCs w:val="21"/>
                    </w:rPr>
                    <w:t>“</w:t>
                  </w:r>
                  <w:r>
                    <w:rPr>
                      <w:szCs w:val="21"/>
                    </w:rPr>
                    <w:t>散乱污</w:t>
                  </w:r>
                  <w:r>
                    <w:rPr>
                      <w:szCs w:val="21"/>
                    </w:rPr>
                    <w:t>”</w:t>
                  </w:r>
                  <w:r>
                    <w:rPr>
                      <w:szCs w:val="21"/>
                    </w:rPr>
                    <w:t>整改提升类企业验收通过。</w:t>
                  </w:r>
                </w:p>
              </w:tc>
              <w:tc>
                <w:tcPr>
                  <w:tcW w:w="811" w:type="dxa"/>
                  <w:tcBorders>
                    <w:tl2br w:val="nil"/>
                    <w:tr2bl w:val="nil"/>
                  </w:tcBorders>
                  <w:vAlign w:val="center"/>
                </w:tcPr>
                <w:p w:rsidR="008C6AC4" w:rsidRDefault="00A5565C">
                  <w:pPr>
                    <w:pStyle w:val="TableParagraph"/>
                    <w:kinsoku w:val="0"/>
                    <w:overflowPunct w:val="0"/>
                    <w:spacing w:before="135"/>
                    <w:jc w:val="center"/>
                    <w:rPr>
                      <w:rFonts w:hint="default"/>
                      <w:sz w:val="21"/>
                      <w:szCs w:val="21"/>
                    </w:rPr>
                  </w:pPr>
                  <w:r>
                    <w:rPr>
                      <w:rFonts w:hint="default"/>
                      <w:sz w:val="21"/>
                      <w:szCs w:val="21"/>
                    </w:rPr>
                    <w:t>符合</w:t>
                  </w:r>
                </w:p>
              </w:tc>
            </w:tr>
            <w:tr w:rsidR="008C6AC4">
              <w:trPr>
                <w:trHeight w:hRule="exact" w:val="3945"/>
                <w:jc w:val="center"/>
              </w:trPr>
              <w:tc>
                <w:tcPr>
                  <w:tcW w:w="893" w:type="dxa"/>
                  <w:vMerge/>
                  <w:tcBorders>
                    <w:tl2br w:val="nil"/>
                    <w:tr2bl w:val="nil"/>
                  </w:tcBorders>
                  <w:vAlign w:val="center"/>
                </w:tcPr>
                <w:p w:rsidR="008C6AC4" w:rsidRDefault="008C6AC4">
                  <w:pPr>
                    <w:rPr>
                      <w:szCs w:val="21"/>
                    </w:rPr>
                  </w:pPr>
                </w:p>
              </w:tc>
              <w:tc>
                <w:tcPr>
                  <w:tcW w:w="5400" w:type="dxa"/>
                  <w:tcBorders>
                    <w:tl2br w:val="nil"/>
                    <w:tr2bl w:val="nil"/>
                  </w:tcBorders>
                  <w:vAlign w:val="center"/>
                </w:tcPr>
                <w:p w:rsidR="008C6AC4" w:rsidRDefault="00A5565C">
                  <w:pPr>
                    <w:rPr>
                      <w:szCs w:val="21"/>
                    </w:rPr>
                  </w:pPr>
                  <w:r>
                    <w:rPr>
                      <w:szCs w:val="21"/>
                    </w:rPr>
                    <w:t>严格执行《关中地区治污降霾重点行业项目建设指导目录</w:t>
                  </w:r>
                </w:p>
                <w:p w:rsidR="008C6AC4" w:rsidRDefault="00A5565C">
                  <w:pPr>
                    <w:rPr>
                      <w:szCs w:val="21"/>
                    </w:rPr>
                  </w:pPr>
                  <w:r>
                    <w:rPr>
                      <w:szCs w:val="21"/>
                    </w:rPr>
                    <w:t>（</w:t>
                  </w:r>
                  <w:r>
                    <w:rPr>
                      <w:szCs w:val="21"/>
                    </w:rPr>
                    <w:t>2017</w:t>
                  </w:r>
                  <w:r>
                    <w:rPr>
                      <w:szCs w:val="21"/>
                    </w:rPr>
                    <w:t>年本）》，关中核心防治区域（见陕政办发〔</w:t>
                  </w:r>
                  <w:r>
                    <w:rPr>
                      <w:szCs w:val="21"/>
                    </w:rPr>
                    <w:t>2015</w:t>
                  </w:r>
                  <w:r>
                    <w:rPr>
                      <w:szCs w:val="21"/>
                    </w:rPr>
                    <w:t>〕</w:t>
                  </w:r>
                  <w:r>
                    <w:rPr>
                      <w:szCs w:val="21"/>
                    </w:rPr>
                    <w:t>23</w:t>
                  </w:r>
                  <w:r>
                    <w:rPr>
                      <w:szCs w:val="21"/>
                    </w:rPr>
                    <w:t>号）禁止新建、扩建燃煤发电、燃煤热电联产和燃煤集中供热项目，禁止新建、扩建和改建石油化工、煤化工项目；严控</w:t>
                  </w:r>
                  <w:r>
                    <w:rPr>
                      <w:szCs w:val="21"/>
                    </w:rPr>
                    <w:t>“</w:t>
                  </w:r>
                  <w:r>
                    <w:rPr>
                      <w:szCs w:val="21"/>
                    </w:rPr>
                    <w:t>两高</w:t>
                  </w:r>
                  <w:r>
                    <w:rPr>
                      <w:szCs w:val="21"/>
                    </w:rPr>
                    <w:t>”</w:t>
                  </w:r>
                  <w:r>
                    <w:rPr>
                      <w:szCs w:val="21"/>
                    </w:rPr>
                    <w:t>行业产能。制订关中地区高耗能、高排放行业企业退出工作方案，加快城市建成区重污染企业搬迁改造或关闭退出，各地已确定的退城企业，要明确时间表，逾期不退城的予以停产。重点压减水泥（不含粉磨站）、焦化、石油化工、煤化工、防水材料（不含以天然气为燃料）、陶瓷（不含以天然气为燃料）、保温材料（不含以天然气为燃料）等行业企业产能。</w:t>
                  </w:r>
                </w:p>
              </w:tc>
              <w:tc>
                <w:tcPr>
                  <w:tcW w:w="1635" w:type="dxa"/>
                  <w:tcBorders>
                    <w:tl2br w:val="nil"/>
                    <w:tr2bl w:val="nil"/>
                  </w:tcBorders>
                  <w:vAlign w:val="center"/>
                </w:tcPr>
                <w:p w:rsidR="008C6AC4" w:rsidRDefault="00A5565C">
                  <w:pPr>
                    <w:rPr>
                      <w:szCs w:val="21"/>
                    </w:rPr>
                  </w:pPr>
                  <w:r>
                    <w:rPr>
                      <w:szCs w:val="21"/>
                    </w:rPr>
                    <w:t>本项目</w:t>
                  </w:r>
                  <w:r>
                    <w:rPr>
                      <w:szCs w:val="21"/>
                    </w:rPr>
                    <w:t>属于注塑</w:t>
                  </w:r>
                  <w:r>
                    <w:rPr>
                      <w:szCs w:val="21"/>
                    </w:rPr>
                    <w:t>件加工制造产业，不属于表中所述禁止淘汰产业。</w:t>
                  </w:r>
                </w:p>
              </w:tc>
              <w:tc>
                <w:tcPr>
                  <w:tcW w:w="811" w:type="dxa"/>
                  <w:tcBorders>
                    <w:tl2br w:val="nil"/>
                    <w:tr2bl w:val="nil"/>
                  </w:tcBorders>
                  <w:vAlign w:val="center"/>
                </w:tcPr>
                <w:p w:rsidR="008C6AC4" w:rsidRDefault="00A5565C">
                  <w:pPr>
                    <w:pStyle w:val="TableParagraph"/>
                    <w:kinsoku w:val="0"/>
                    <w:overflowPunct w:val="0"/>
                    <w:jc w:val="center"/>
                    <w:rPr>
                      <w:rFonts w:hint="default"/>
                      <w:sz w:val="21"/>
                      <w:szCs w:val="21"/>
                    </w:rPr>
                  </w:pPr>
                  <w:r>
                    <w:rPr>
                      <w:rFonts w:hint="default"/>
                      <w:sz w:val="21"/>
                      <w:szCs w:val="21"/>
                    </w:rPr>
                    <w:t>符合</w:t>
                  </w:r>
                </w:p>
              </w:tc>
            </w:tr>
            <w:tr w:rsidR="008C6AC4">
              <w:trPr>
                <w:trHeight w:hRule="exact" w:val="3827"/>
                <w:jc w:val="center"/>
              </w:trPr>
              <w:tc>
                <w:tcPr>
                  <w:tcW w:w="893" w:type="dxa"/>
                  <w:vMerge w:val="restart"/>
                  <w:tcBorders>
                    <w:tl2br w:val="nil"/>
                    <w:tr2bl w:val="nil"/>
                  </w:tcBorders>
                  <w:vAlign w:val="center"/>
                </w:tcPr>
                <w:p w:rsidR="008C6AC4" w:rsidRDefault="00A5565C">
                  <w:pPr>
                    <w:pStyle w:val="TableParagraph"/>
                    <w:kinsoku w:val="0"/>
                    <w:overflowPunct w:val="0"/>
                    <w:rPr>
                      <w:rFonts w:hint="default"/>
                      <w:sz w:val="21"/>
                      <w:szCs w:val="21"/>
                    </w:rPr>
                  </w:pPr>
                  <w:r>
                    <w:rPr>
                      <w:rFonts w:hint="default"/>
                      <w:sz w:val="21"/>
                      <w:szCs w:val="21"/>
                    </w:rPr>
                    <w:t>《</w:t>
                  </w:r>
                  <w:r>
                    <w:rPr>
                      <w:rFonts w:hint="default"/>
                      <w:sz w:val="21"/>
                      <w:szCs w:val="21"/>
                    </w:rPr>
                    <w:t>“</w:t>
                  </w:r>
                  <w:r>
                    <w:rPr>
                      <w:rFonts w:hint="default"/>
                      <w:sz w:val="21"/>
                      <w:szCs w:val="21"/>
                    </w:rPr>
                    <w:t>十三五</w:t>
                  </w:r>
                  <w:r>
                    <w:rPr>
                      <w:rFonts w:hint="default"/>
                      <w:sz w:val="21"/>
                      <w:szCs w:val="21"/>
                    </w:rPr>
                    <w:t>”</w:t>
                  </w:r>
                  <w:r>
                    <w:rPr>
                      <w:rFonts w:hint="default"/>
                      <w:sz w:val="21"/>
                      <w:szCs w:val="21"/>
                    </w:rPr>
                    <w:t>挥发性有机物污染防治工作方案》</w:t>
                  </w:r>
                </w:p>
              </w:tc>
              <w:tc>
                <w:tcPr>
                  <w:tcW w:w="5400" w:type="dxa"/>
                  <w:tcBorders>
                    <w:tl2br w:val="nil"/>
                    <w:tr2bl w:val="nil"/>
                  </w:tcBorders>
                  <w:vAlign w:val="center"/>
                </w:tcPr>
                <w:p w:rsidR="008C6AC4" w:rsidRDefault="00A5565C">
                  <w:pPr>
                    <w:rPr>
                      <w:szCs w:val="21"/>
                    </w:rPr>
                  </w:pPr>
                  <w:r>
                    <w:t>提高</w:t>
                  </w:r>
                  <w:r>
                    <w:t>VOCs</w:t>
                  </w:r>
                  <w:r>
                    <w:t>排放重点行业环保准入门槛，严格控制新增污染物排放量。重点地区要严格限制石化、化工、包装印刷、工业涂装等高</w:t>
                  </w:r>
                  <w:r>
                    <w:t>VOCs</w:t>
                  </w:r>
                  <w:r>
                    <w:t>排放建设项目。新建涉</w:t>
                  </w:r>
                  <w:r>
                    <w:t>VOCs</w:t>
                  </w:r>
                  <w:r>
                    <w:t>排放的工业企业要入园区。未纳入《石化产业规划布局方案》的新建炼化项目一律不得建设。严格涉</w:t>
                  </w:r>
                  <w:r>
                    <w:t>VOCs</w:t>
                  </w:r>
                  <w:r>
                    <w:t>建设项目环境影响评价，实行区域内</w:t>
                  </w:r>
                  <w:r>
                    <w:t>VOCs</w:t>
                  </w:r>
                  <w:r>
                    <w:t>排放等量或倍量削减替代，并将替代方案落实到企业排污许可证中，纳入环境执法管理。新、改、扩建涉</w:t>
                  </w:r>
                  <w:r>
                    <w:t>VOCs</w:t>
                  </w:r>
                  <w:r>
                    <w:t>排放项目，应从源头加强控制，使用低（无）</w:t>
                  </w:r>
                  <w:r>
                    <w:t>VOCs</w:t>
                  </w:r>
                  <w:r>
                    <w:t>含量的原辅材料，加强废气收集，安装高效治理设施。</w:t>
                  </w:r>
                </w:p>
              </w:tc>
              <w:tc>
                <w:tcPr>
                  <w:tcW w:w="1635" w:type="dxa"/>
                  <w:tcBorders>
                    <w:tl2br w:val="nil"/>
                    <w:tr2bl w:val="nil"/>
                  </w:tcBorders>
                  <w:vAlign w:val="center"/>
                </w:tcPr>
                <w:p w:rsidR="008C6AC4" w:rsidRDefault="00A5565C">
                  <w:pPr>
                    <w:pStyle w:val="TableParagraph"/>
                    <w:kinsoku w:val="0"/>
                    <w:overflowPunct w:val="0"/>
                    <w:jc w:val="left"/>
                    <w:rPr>
                      <w:rFonts w:hint="default"/>
                      <w:sz w:val="21"/>
                      <w:szCs w:val="21"/>
                    </w:rPr>
                  </w:pPr>
                  <w:r>
                    <w:rPr>
                      <w:rFonts w:hint="default"/>
                      <w:sz w:val="21"/>
                      <w:szCs w:val="21"/>
                    </w:rPr>
                    <w:t>本项目为注塑件加工制造产业</w:t>
                  </w:r>
                  <w:r>
                    <w:rPr>
                      <w:rFonts w:hint="default"/>
                      <w:sz w:val="21"/>
                      <w:szCs w:val="21"/>
                    </w:rPr>
                    <w:t>，不属于</w:t>
                  </w:r>
                  <w:r>
                    <w:rPr>
                      <w:rFonts w:hint="default"/>
                      <w:sz w:val="21"/>
                      <w:szCs w:val="21"/>
                    </w:rPr>
                    <w:t>VOCs</w:t>
                  </w:r>
                  <w:r>
                    <w:rPr>
                      <w:rFonts w:hint="default"/>
                      <w:sz w:val="21"/>
                      <w:szCs w:val="21"/>
                    </w:rPr>
                    <w:t>排放重点行业，项目注塑工序产生的废气</w:t>
                  </w:r>
                  <w:r>
                    <w:rPr>
                      <w:rFonts w:hint="default"/>
                      <w:sz w:val="21"/>
                      <w:szCs w:val="21"/>
                    </w:rPr>
                    <w:t>采用</w:t>
                  </w:r>
                  <w:r>
                    <w:rPr>
                      <w:rFonts w:hint="default"/>
                      <w:sz w:val="21"/>
                      <w:szCs w:val="21"/>
                    </w:rPr>
                    <w:t>“</w:t>
                  </w:r>
                  <w:r>
                    <w:rPr>
                      <w:rFonts w:hint="default"/>
                      <w:sz w:val="21"/>
                      <w:szCs w:val="21"/>
                    </w:rPr>
                    <w:t>集气罩</w:t>
                  </w:r>
                  <w:r>
                    <w:rPr>
                      <w:rFonts w:hint="default"/>
                      <w:sz w:val="21"/>
                      <w:szCs w:val="21"/>
                    </w:rPr>
                    <w:t>+</w:t>
                  </w:r>
                  <w:r>
                    <w:rPr>
                      <w:rFonts w:hint="default"/>
                      <w:sz w:val="21"/>
                      <w:szCs w:val="21"/>
                    </w:rPr>
                    <w:t>UV</w:t>
                  </w:r>
                  <w:r>
                    <w:rPr>
                      <w:rFonts w:hint="default"/>
                      <w:sz w:val="21"/>
                      <w:szCs w:val="21"/>
                    </w:rPr>
                    <w:t>光氧</w:t>
                  </w:r>
                  <w:r>
                    <w:rPr>
                      <w:rFonts w:hint="default"/>
                      <w:sz w:val="21"/>
                      <w:szCs w:val="21"/>
                    </w:rPr>
                    <w:t>+</w:t>
                  </w:r>
                  <w:r>
                    <w:rPr>
                      <w:rFonts w:hint="default"/>
                      <w:sz w:val="21"/>
                      <w:szCs w:val="21"/>
                    </w:rPr>
                    <w:t>活性炭吸附</w:t>
                  </w:r>
                  <w:r>
                    <w:rPr>
                      <w:rFonts w:hint="default"/>
                      <w:sz w:val="21"/>
                      <w:szCs w:val="21"/>
                    </w:rPr>
                    <w:t>”</w:t>
                  </w:r>
                  <w:r>
                    <w:rPr>
                      <w:rFonts w:hint="default"/>
                      <w:sz w:val="21"/>
                      <w:szCs w:val="21"/>
                    </w:rPr>
                    <w:t>装置</w:t>
                  </w:r>
                  <w:r>
                    <w:rPr>
                      <w:rFonts w:hint="default"/>
                      <w:sz w:val="21"/>
                      <w:szCs w:val="21"/>
                    </w:rPr>
                    <w:t>处理后经</w:t>
                  </w:r>
                  <w:r>
                    <w:rPr>
                      <w:rFonts w:hint="default"/>
                      <w:sz w:val="21"/>
                      <w:szCs w:val="21"/>
                    </w:rPr>
                    <w:t>15m</w:t>
                  </w:r>
                  <w:r>
                    <w:rPr>
                      <w:rFonts w:hint="default"/>
                      <w:sz w:val="21"/>
                      <w:szCs w:val="21"/>
                    </w:rPr>
                    <w:t>高的排气筒</w:t>
                  </w:r>
                  <w:r>
                    <w:rPr>
                      <w:rFonts w:hint="default"/>
                      <w:sz w:val="21"/>
                      <w:szCs w:val="21"/>
                    </w:rPr>
                    <w:t>达标</w:t>
                  </w:r>
                  <w:r>
                    <w:rPr>
                      <w:rFonts w:hint="default"/>
                      <w:sz w:val="21"/>
                      <w:szCs w:val="21"/>
                    </w:rPr>
                    <w:t>排放</w:t>
                  </w:r>
                  <w:r>
                    <w:rPr>
                      <w:rFonts w:hint="default"/>
                      <w:sz w:val="21"/>
                      <w:szCs w:val="21"/>
                    </w:rPr>
                    <w:t>。</w:t>
                  </w:r>
                </w:p>
              </w:tc>
              <w:tc>
                <w:tcPr>
                  <w:tcW w:w="811" w:type="dxa"/>
                  <w:tcBorders>
                    <w:tl2br w:val="nil"/>
                    <w:tr2bl w:val="nil"/>
                  </w:tcBorders>
                  <w:vAlign w:val="center"/>
                </w:tcPr>
                <w:p w:rsidR="008C6AC4" w:rsidRDefault="00A5565C">
                  <w:pPr>
                    <w:pStyle w:val="TableParagraph"/>
                    <w:kinsoku w:val="0"/>
                    <w:overflowPunct w:val="0"/>
                    <w:jc w:val="center"/>
                    <w:rPr>
                      <w:rFonts w:hint="default"/>
                      <w:sz w:val="21"/>
                      <w:szCs w:val="21"/>
                    </w:rPr>
                  </w:pPr>
                  <w:r>
                    <w:rPr>
                      <w:rFonts w:hint="default"/>
                      <w:sz w:val="21"/>
                      <w:szCs w:val="21"/>
                    </w:rPr>
                    <w:t>符合</w:t>
                  </w:r>
                </w:p>
              </w:tc>
            </w:tr>
            <w:tr w:rsidR="008C6AC4">
              <w:trPr>
                <w:trHeight w:hRule="exact" w:val="4180"/>
                <w:jc w:val="center"/>
              </w:trPr>
              <w:tc>
                <w:tcPr>
                  <w:tcW w:w="893" w:type="dxa"/>
                  <w:vMerge/>
                  <w:tcBorders>
                    <w:tl2br w:val="nil"/>
                    <w:tr2bl w:val="nil"/>
                  </w:tcBorders>
                  <w:vAlign w:val="center"/>
                </w:tcPr>
                <w:p w:rsidR="008C6AC4" w:rsidRDefault="008C6AC4">
                  <w:pPr>
                    <w:pStyle w:val="TableParagraph"/>
                    <w:kinsoku w:val="0"/>
                    <w:overflowPunct w:val="0"/>
                    <w:rPr>
                      <w:rFonts w:hint="default"/>
                      <w:sz w:val="21"/>
                      <w:szCs w:val="21"/>
                    </w:rPr>
                  </w:pPr>
                </w:p>
              </w:tc>
              <w:tc>
                <w:tcPr>
                  <w:tcW w:w="5400" w:type="dxa"/>
                  <w:tcBorders>
                    <w:tl2br w:val="nil"/>
                    <w:tr2bl w:val="nil"/>
                  </w:tcBorders>
                  <w:vAlign w:val="center"/>
                </w:tcPr>
                <w:p w:rsidR="008C6AC4" w:rsidRDefault="00A5565C">
                  <w:pPr>
                    <w:rPr>
                      <w:szCs w:val="21"/>
                    </w:rPr>
                  </w:pPr>
                  <w:r>
                    <w:t>加强环境质量和污染源排放</w:t>
                  </w:r>
                  <w:r>
                    <w:t>VOCs</w:t>
                  </w:r>
                  <w:r>
                    <w:t>自动监测工作，强化</w:t>
                  </w:r>
                  <w:r>
                    <w:t xml:space="preserve"> VOCs </w:t>
                  </w:r>
                  <w:r>
                    <w:t>执法能力建设，全面提升</w:t>
                  </w:r>
                  <w:r>
                    <w:t>VOCs</w:t>
                  </w:r>
                  <w:r>
                    <w:t>环保监管能力。重点地区</w:t>
                  </w:r>
                  <w:r>
                    <w:t>O</w:t>
                  </w:r>
                  <w:r>
                    <w:rPr>
                      <w:vertAlign w:val="subscript"/>
                    </w:rPr>
                    <w:t>3</w:t>
                  </w:r>
                  <w:r>
                    <w:t>超标城市至少建成一套</w:t>
                  </w:r>
                  <w:r>
                    <w:t>VOCs</w:t>
                  </w:r>
                  <w:r>
                    <w:t>组分自动监测系统。将石化、化工、包装印刷、工业涂装等</w:t>
                  </w:r>
                  <w:r>
                    <w:t>VOCs</w:t>
                  </w:r>
                  <w:r>
                    <w:t>排放重点源纳入重点排污单位名录，主要排污口要安装污染物排放自动监测设备，并与环保部门联网，其他企业逐步配备自动监测设备或便携式</w:t>
                  </w:r>
                  <w:r>
                    <w:t>VOCs</w:t>
                  </w:r>
                  <w:r>
                    <w:t>检测仪。推进</w:t>
                  </w:r>
                  <w:r>
                    <w:t>VOCs</w:t>
                  </w:r>
                  <w:r>
                    <w:t>重点排放源厂界</w:t>
                  </w:r>
                  <w:r>
                    <w:t>VOCs</w:t>
                  </w:r>
                  <w:r>
                    <w:t>监测。加快石油炼制、石油化工、制药、农药、化学纤维制造、橡胶和塑料制品制造、纺织、皮革、喷涂、涂料油墨制造、人造板制造等行业自行监测技术指南制定。工业园区应结合园区排放特征，配置</w:t>
                  </w:r>
                  <w:r>
                    <w:t>VOCs</w:t>
                  </w:r>
                  <w:r>
                    <w:t>连续自动采样体系或符合园区排放特征的</w:t>
                  </w:r>
                  <w:r>
                    <w:t>VOCs</w:t>
                  </w:r>
                  <w:r>
                    <w:t>监测监控体系。</w:t>
                  </w:r>
                </w:p>
              </w:tc>
              <w:tc>
                <w:tcPr>
                  <w:tcW w:w="1635" w:type="dxa"/>
                  <w:tcBorders>
                    <w:tl2br w:val="nil"/>
                    <w:tr2bl w:val="nil"/>
                  </w:tcBorders>
                  <w:vAlign w:val="center"/>
                </w:tcPr>
                <w:p w:rsidR="008C6AC4" w:rsidRDefault="00A5565C">
                  <w:pPr>
                    <w:pStyle w:val="TableParagraph"/>
                    <w:kinsoku w:val="0"/>
                    <w:overflowPunct w:val="0"/>
                    <w:jc w:val="left"/>
                    <w:rPr>
                      <w:rFonts w:hint="default"/>
                      <w:sz w:val="21"/>
                      <w:szCs w:val="21"/>
                    </w:rPr>
                  </w:pPr>
                  <w:r>
                    <w:rPr>
                      <w:rFonts w:hint="default"/>
                      <w:sz w:val="21"/>
                      <w:szCs w:val="21"/>
                    </w:rPr>
                    <w:t>已</w:t>
                  </w:r>
                  <w:r>
                    <w:rPr>
                      <w:rFonts w:hint="default"/>
                      <w:sz w:val="21"/>
                      <w:szCs w:val="21"/>
                    </w:rPr>
                    <w:t>经在《环境管理与监测计划》章节提出针对</w:t>
                  </w:r>
                  <w:r>
                    <w:rPr>
                      <w:rFonts w:hint="default"/>
                      <w:sz w:val="21"/>
                      <w:szCs w:val="21"/>
                    </w:rPr>
                    <w:t>VOCs</w:t>
                  </w:r>
                  <w:r>
                    <w:rPr>
                      <w:rFonts w:hint="default"/>
                      <w:sz w:val="21"/>
                      <w:szCs w:val="21"/>
                    </w:rPr>
                    <w:t>的监测要求，并要求</w:t>
                  </w:r>
                  <w:r>
                    <w:rPr>
                      <w:rFonts w:hint="default"/>
                      <w:sz w:val="21"/>
                      <w:szCs w:val="21"/>
                    </w:rPr>
                    <w:t>VOCs</w:t>
                  </w:r>
                  <w:r>
                    <w:rPr>
                      <w:rFonts w:hint="default"/>
                      <w:sz w:val="21"/>
                      <w:szCs w:val="21"/>
                    </w:rPr>
                    <w:t>治理设施的运行维护规程和台帐等日常管理制度</w:t>
                  </w:r>
                  <w:r>
                    <w:rPr>
                      <w:sz w:val="21"/>
                      <w:szCs w:val="21"/>
                    </w:rPr>
                    <w:t>。</w:t>
                  </w:r>
                </w:p>
              </w:tc>
              <w:tc>
                <w:tcPr>
                  <w:tcW w:w="811" w:type="dxa"/>
                  <w:tcBorders>
                    <w:tl2br w:val="nil"/>
                    <w:tr2bl w:val="nil"/>
                  </w:tcBorders>
                  <w:vAlign w:val="center"/>
                </w:tcPr>
                <w:p w:rsidR="008C6AC4" w:rsidRDefault="00A5565C">
                  <w:pPr>
                    <w:pStyle w:val="TableParagraph"/>
                    <w:kinsoku w:val="0"/>
                    <w:overflowPunct w:val="0"/>
                    <w:jc w:val="center"/>
                    <w:rPr>
                      <w:rFonts w:hint="default"/>
                      <w:sz w:val="21"/>
                      <w:szCs w:val="21"/>
                    </w:rPr>
                  </w:pPr>
                  <w:r>
                    <w:rPr>
                      <w:rFonts w:hint="default"/>
                      <w:sz w:val="21"/>
                      <w:szCs w:val="21"/>
                    </w:rPr>
                    <w:t>符合</w:t>
                  </w:r>
                </w:p>
              </w:tc>
            </w:tr>
          </w:tbl>
          <w:p w:rsidR="008C6AC4" w:rsidRDefault="00A5565C">
            <w:pPr>
              <w:numPr>
                <w:ilvl w:val="0"/>
                <w:numId w:val="1"/>
              </w:numPr>
              <w:spacing w:beforeLines="50" w:before="156" w:afterLines="50" w:after="156" w:line="360" w:lineRule="auto"/>
              <w:outlineLvl w:val="2"/>
              <w:rPr>
                <w:rFonts w:ascii="宋体" w:hAnsi="宋体" w:cs="宋体"/>
                <w:b/>
                <w:bCs/>
                <w:sz w:val="28"/>
                <w:szCs w:val="28"/>
              </w:rPr>
            </w:pPr>
            <w:r>
              <w:rPr>
                <w:rFonts w:ascii="宋体" w:hAnsi="宋体" w:cs="宋体" w:hint="eastAsia"/>
                <w:b/>
                <w:bCs/>
                <w:sz w:val="28"/>
                <w:szCs w:val="28"/>
              </w:rPr>
              <w:t>项目概况</w:t>
            </w:r>
          </w:p>
          <w:p w:rsidR="008C6AC4" w:rsidRDefault="00A5565C">
            <w:pPr>
              <w:spacing w:beforeLines="50" w:before="156" w:afterLines="50" w:after="156"/>
              <w:outlineLvl w:val="2"/>
              <w:rPr>
                <w:b/>
                <w:bCs/>
                <w:sz w:val="24"/>
              </w:rPr>
            </w:pPr>
            <w:r>
              <w:rPr>
                <w:rFonts w:hint="eastAsia"/>
                <w:b/>
                <w:bCs/>
                <w:sz w:val="24"/>
              </w:rPr>
              <w:t>1</w:t>
            </w:r>
            <w:r>
              <w:rPr>
                <w:rFonts w:hint="eastAsia"/>
                <w:b/>
                <w:bCs/>
                <w:sz w:val="24"/>
              </w:rPr>
              <w:t>、</w:t>
            </w:r>
            <w:r>
              <w:rPr>
                <w:rFonts w:hint="eastAsia"/>
                <w:b/>
                <w:bCs/>
                <w:sz w:val="24"/>
              </w:rPr>
              <w:t>项目基本情况</w:t>
            </w:r>
          </w:p>
          <w:p w:rsidR="008C6AC4" w:rsidRDefault="00A5565C">
            <w:pPr>
              <w:spacing w:line="360" w:lineRule="auto"/>
              <w:ind w:leftChars="50" w:left="105" w:firstLineChars="150" w:firstLine="360"/>
              <w:rPr>
                <w:sz w:val="24"/>
              </w:rPr>
            </w:pPr>
            <w:r>
              <w:rPr>
                <w:rFonts w:hint="eastAsia"/>
                <w:color w:val="000000"/>
                <w:sz w:val="24"/>
              </w:rPr>
              <w:t>本项目总投</w:t>
            </w:r>
            <w:r>
              <w:rPr>
                <w:color w:val="000000"/>
                <w:sz w:val="24"/>
              </w:rPr>
              <w:t>资</w:t>
            </w:r>
            <w:r>
              <w:rPr>
                <w:rFonts w:hint="eastAsia"/>
                <w:color w:val="000000"/>
                <w:sz w:val="24"/>
              </w:rPr>
              <w:t>50</w:t>
            </w:r>
            <w:r>
              <w:rPr>
                <w:color w:val="000000"/>
                <w:sz w:val="24"/>
              </w:rPr>
              <w:t>万元</w:t>
            </w:r>
            <w:r>
              <w:rPr>
                <w:sz w:val="24"/>
              </w:rPr>
              <w:t>，</w:t>
            </w:r>
            <w:r>
              <w:rPr>
                <w:rFonts w:hint="eastAsia"/>
                <w:sz w:val="24"/>
                <w:lang w:bidi="ar"/>
              </w:rPr>
              <w:t>厂房</w:t>
            </w:r>
            <w:r>
              <w:rPr>
                <w:rFonts w:ascii="宋体" w:cs="宋体" w:hint="eastAsia"/>
                <w:kern w:val="0"/>
                <w:sz w:val="24"/>
                <w:u w:val="single" w:color="FFFFFF" w:themeColor="background1"/>
              </w:rPr>
              <w:t>占地面</w:t>
            </w:r>
            <w:r>
              <w:rPr>
                <w:rFonts w:ascii="宋体" w:cs="宋体" w:hint="eastAsia"/>
                <w:color w:val="000000"/>
                <w:kern w:val="0"/>
                <w:sz w:val="24"/>
                <w:u w:val="single" w:color="FFFFFF" w:themeColor="background1"/>
              </w:rPr>
              <w:t>积</w:t>
            </w:r>
            <w:r>
              <w:rPr>
                <w:rFonts w:ascii="宋体" w:cs="宋体" w:hint="eastAsia"/>
                <w:color w:val="000000"/>
                <w:kern w:val="0"/>
                <w:sz w:val="24"/>
                <w:u w:val="single" w:color="FFFFFF" w:themeColor="background1"/>
              </w:rPr>
              <w:t>5</w:t>
            </w:r>
            <w:r>
              <w:rPr>
                <w:rFonts w:hint="eastAsia"/>
                <w:color w:val="000000"/>
                <w:kern w:val="0"/>
                <w:sz w:val="24"/>
                <w:u w:val="single" w:color="FFFFFF" w:themeColor="background1"/>
              </w:rPr>
              <w:t>00</w:t>
            </w:r>
            <w:r>
              <w:rPr>
                <w:rFonts w:hint="eastAsia"/>
                <w:color w:val="000000"/>
                <w:sz w:val="24"/>
              </w:rPr>
              <w:t>m</w:t>
            </w:r>
            <w:r>
              <w:rPr>
                <w:rFonts w:hint="eastAsia"/>
                <w:color w:val="000000"/>
                <w:sz w:val="24"/>
                <w:vertAlign w:val="superscript"/>
              </w:rPr>
              <w:t>2</w:t>
            </w:r>
            <w:r>
              <w:rPr>
                <w:sz w:val="24"/>
                <w:lang w:bidi="ar"/>
              </w:rPr>
              <w:t>，</w:t>
            </w:r>
            <w:r>
              <w:rPr>
                <w:rFonts w:hint="eastAsia"/>
                <w:sz w:val="24"/>
                <w:lang w:bidi="ar"/>
              </w:rPr>
              <w:t>可</w:t>
            </w:r>
            <w:r>
              <w:rPr>
                <w:sz w:val="24"/>
              </w:rPr>
              <w:t>年产</w:t>
            </w:r>
            <w:r>
              <w:rPr>
                <w:rFonts w:hint="eastAsia"/>
                <w:sz w:val="24"/>
              </w:rPr>
              <w:t>50</w:t>
            </w:r>
            <w:r>
              <w:rPr>
                <w:rFonts w:hint="eastAsia"/>
                <w:sz w:val="24"/>
              </w:rPr>
              <w:t>万套（合计约</w:t>
            </w:r>
            <w:r>
              <w:rPr>
                <w:rFonts w:hint="eastAsia"/>
                <w:sz w:val="24"/>
              </w:rPr>
              <w:t>8.92t/a</w:t>
            </w:r>
            <w:r>
              <w:rPr>
                <w:rFonts w:hint="eastAsia"/>
                <w:sz w:val="24"/>
              </w:rPr>
              <w:t>）</w:t>
            </w:r>
            <w:r>
              <w:rPr>
                <w:rFonts w:hint="eastAsia"/>
                <w:sz w:val="24"/>
              </w:rPr>
              <w:lastRenderedPageBreak/>
              <w:t>工业注塑件（项目产品根据客户需求定制，大小不一，规格不定）。</w:t>
            </w:r>
          </w:p>
          <w:p w:rsidR="008C6AC4" w:rsidRDefault="00A5565C">
            <w:pPr>
              <w:pStyle w:val="23"/>
              <w:shd w:val="clear" w:color="auto" w:fill="auto"/>
              <w:tabs>
                <w:tab w:val="left" w:leader="underscore" w:pos="1109"/>
                <w:tab w:val="left" w:leader="underscore" w:pos="2473"/>
                <w:tab w:val="left" w:leader="underscore" w:pos="3190"/>
              </w:tabs>
              <w:spacing w:before="0" w:line="360" w:lineRule="auto"/>
              <w:ind w:firstLineChars="200" w:firstLine="480"/>
              <w:jc w:val="both"/>
              <w:rPr>
                <w:rFonts w:asciiTheme="minorEastAsia" w:eastAsiaTheme="minorEastAsia" w:hAnsiTheme="minorEastAsia"/>
                <w:sz w:val="24"/>
                <w:szCs w:val="24"/>
              </w:rPr>
            </w:pPr>
            <w:r>
              <w:rPr>
                <w:rFonts w:ascii="Times New Roman" w:hAnsi="Times New Roman" w:hint="eastAsia"/>
                <w:sz w:val="24"/>
              </w:rPr>
              <w:t>企业</w:t>
            </w:r>
            <w:r>
              <w:rPr>
                <w:rFonts w:ascii="Times New Roman" w:hAnsi="Times New Roman"/>
                <w:sz w:val="24"/>
              </w:rPr>
              <w:t>位于</w:t>
            </w:r>
            <w:r>
              <w:rPr>
                <w:rFonts w:hint="eastAsia"/>
                <w:sz w:val="24"/>
                <w:szCs w:val="24"/>
              </w:rPr>
              <w:t>西咸新区沣东新城三桥街办新家庄</w:t>
            </w:r>
            <w:r>
              <w:rPr>
                <w:rFonts w:hint="eastAsia"/>
                <w:sz w:val="24"/>
                <w:szCs w:val="24"/>
              </w:rPr>
              <w:t>1</w:t>
            </w:r>
            <w:r>
              <w:rPr>
                <w:rFonts w:hint="eastAsia"/>
                <w:sz w:val="24"/>
                <w:szCs w:val="24"/>
              </w:rPr>
              <w:t>号</w:t>
            </w:r>
            <w:r>
              <w:rPr>
                <w:rFonts w:ascii="Times New Roman" w:hAnsi="Times New Roman"/>
                <w:sz w:val="24"/>
              </w:rPr>
              <w:t>，</w:t>
            </w:r>
            <w:r>
              <w:rPr>
                <w:rFonts w:ascii="Times New Roman" w:hAnsi="Times New Roman"/>
                <w:color w:val="000000" w:themeColor="text1"/>
                <w:sz w:val="24"/>
              </w:rPr>
              <w:t>坐标为</w:t>
            </w:r>
            <w:r>
              <w:rPr>
                <w:rFonts w:ascii="Times New Roman" w:hAnsi="Times New Roman"/>
                <w:sz w:val="24"/>
              </w:rPr>
              <w:t>E</w:t>
            </w:r>
            <w:r>
              <w:rPr>
                <w:rFonts w:ascii="Times New Roman" w:hAnsi="Times New Roman" w:hint="eastAsia"/>
                <w:sz w:val="24"/>
              </w:rPr>
              <w:t>108.836161</w:t>
            </w:r>
            <w:r>
              <w:rPr>
                <w:rFonts w:ascii="Times New Roman" w:hAnsi="Times New Roman"/>
                <w:sz w:val="24"/>
              </w:rPr>
              <w:t>，</w:t>
            </w:r>
            <w:r>
              <w:rPr>
                <w:rFonts w:ascii="Times New Roman" w:hAnsi="Times New Roman"/>
                <w:sz w:val="24"/>
              </w:rPr>
              <w:t xml:space="preserve">N </w:t>
            </w:r>
            <w:r>
              <w:rPr>
                <w:rFonts w:ascii="Times New Roman" w:hAnsi="Times New Roman" w:hint="eastAsia"/>
                <w:sz w:val="24"/>
              </w:rPr>
              <w:t>34.250663</w:t>
            </w:r>
            <w:r>
              <w:rPr>
                <w:rFonts w:ascii="Times New Roman" w:hAnsi="Times New Roman" w:hint="eastAsia"/>
                <w:sz w:val="24"/>
              </w:rPr>
              <w:t>，</w:t>
            </w:r>
            <w:r>
              <w:rPr>
                <w:rFonts w:ascii="Times New Roman" w:hAnsi="Times New Roman"/>
                <w:sz w:val="24"/>
              </w:rPr>
              <w:t>具体地理位置见</w:t>
            </w:r>
            <w:r>
              <w:rPr>
                <w:rFonts w:ascii="Times New Roman" w:hAnsi="Times New Roman"/>
                <w:b/>
                <w:sz w:val="24"/>
              </w:rPr>
              <w:t>附图</w:t>
            </w:r>
            <w:r>
              <w:rPr>
                <w:rFonts w:ascii="Times New Roman" w:hAnsi="Times New Roman" w:hint="eastAsia"/>
                <w:b/>
                <w:sz w:val="24"/>
              </w:rPr>
              <w:t>1</w:t>
            </w:r>
            <w:r>
              <w:rPr>
                <w:rFonts w:ascii="Times New Roman" w:hAnsi="Times New Roman"/>
                <w:sz w:val="24"/>
              </w:rPr>
              <w:t>。项目租赁厂房周围环境状况</w:t>
            </w:r>
            <w:r>
              <w:rPr>
                <w:rFonts w:ascii="Times New Roman" w:hAnsi="Times New Roman"/>
                <w:color w:val="000000" w:themeColor="text1"/>
                <w:sz w:val="24"/>
              </w:rPr>
              <w:t>：</w:t>
            </w:r>
            <w:r>
              <w:rPr>
                <w:sz w:val="24"/>
              </w:rPr>
              <w:t>东</w:t>
            </w:r>
            <w:r>
              <w:rPr>
                <w:rFonts w:hint="eastAsia"/>
                <w:sz w:val="24"/>
              </w:rPr>
              <w:t>侧为西安豫业门窗工程有限公司；</w:t>
            </w:r>
            <w:r>
              <w:rPr>
                <w:sz w:val="24"/>
              </w:rPr>
              <w:t>西</w:t>
            </w:r>
            <w:r>
              <w:rPr>
                <w:rFonts w:hint="eastAsia"/>
                <w:sz w:val="24"/>
              </w:rPr>
              <w:t>侧是富源一路</w:t>
            </w:r>
            <w:r>
              <w:rPr>
                <w:rFonts w:hint="eastAsia"/>
                <w:sz w:val="24"/>
              </w:rPr>
              <w:t>；</w:t>
            </w:r>
            <w:r>
              <w:rPr>
                <w:rFonts w:hint="eastAsia"/>
                <w:sz w:val="24"/>
              </w:rPr>
              <w:t>南侧是库房；北侧是村道路。</w:t>
            </w:r>
            <w:r>
              <w:rPr>
                <w:rFonts w:ascii="Times New Roman" w:hAnsi="Times New Roman"/>
                <w:sz w:val="24"/>
              </w:rPr>
              <w:t>项目与四邻</w:t>
            </w:r>
            <w:r>
              <w:rPr>
                <w:rFonts w:ascii="Times New Roman" w:hAnsi="Times New Roman"/>
                <w:color w:val="000000" w:themeColor="text1"/>
                <w:sz w:val="24"/>
              </w:rPr>
              <w:t>关系见</w:t>
            </w:r>
            <w:r>
              <w:rPr>
                <w:rFonts w:ascii="Times New Roman" w:hAnsi="Times New Roman"/>
                <w:b/>
                <w:color w:val="000000" w:themeColor="text1"/>
                <w:sz w:val="24"/>
              </w:rPr>
              <w:t>附图</w:t>
            </w:r>
            <w:r>
              <w:rPr>
                <w:rFonts w:ascii="Times New Roman" w:hAnsi="Times New Roman" w:hint="eastAsia"/>
                <w:b/>
                <w:color w:val="000000" w:themeColor="text1"/>
                <w:sz w:val="24"/>
              </w:rPr>
              <w:t>2</w:t>
            </w:r>
            <w:r>
              <w:rPr>
                <w:rFonts w:ascii="Times New Roman" w:hAnsi="Times New Roman"/>
                <w:color w:val="000000" w:themeColor="text1"/>
                <w:sz w:val="24"/>
              </w:rPr>
              <w:t>。</w:t>
            </w:r>
            <w:r>
              <w:rPr>
                <w:rFonts w:asciiTheme="minorEastAsia" w:eastAsiaTheme="minorEastAsia" w:hAnsiTheme="minorEastAsia" w:hint="eastAsia"/>
                <w:sz w:val="24"/>
                <w:szCs w:val="24"/>
              </w:rPr>
              <w:t xml:space="preserve">                                                   </w:t>
            </w:r>
          </w:p>
          <w:p w:rsidR="008C6AC4" w:rsidRDefault="00A5565C">
            <w:pPr>
              <w:numPr>
                <w:ilvl w:val="0"/>
                <w:numId w:val="2"/>
              </w:numPr>
              <w:adjustRightInd w:val="0"/>
              <w:snapToGrid w:val="0"/>
              <w:spacing w:line="360" w:lineRule="auto"/>
              <w:rPr>
                <w:b/>
                <w:bCs/>
                <w:sz w:val="24"/>
              </w:rPr>
            </w:pPr>
            <w:r>
              <w:rPr>
                <w:rFonts w:hint="eastAsia"/>
                <w:b/>
                <w:bCs/>
                <w:sz w:val="24"/>
              </w:rPr>
              <w:t>项目主要经济技术指标</w:t>
            </w:r>
            <w:r>
              <w:rPr>
                <w:rFonts w:hint="eastAsia"/>
                <w:b/>
                <w:bCs/>
                <w:sz w:val="24"/>
              </w:rPr>
              <w:t xml:space="preserve"> </w:t>
            </w:r>
          </w:p>
          <w:p w:rsidR="008C6AC4" w:rsidRDefault="00A5565C">
            <w:pPr>
              <w:pStyle w:val="Default1"/>
              <w:jc w:val="center"/>
            </w:pPr>
            <w:r>
              <w:rPr>
                <w:rFonts w:hint="eastAsia"/>
                <w:b/>
                <w:sz w:val="21"/>
                <w:szCs w:val="21"/>
              </w:rPr>
              <w:t>表</w:t>
            </w:r>
            <w:r>
              <w:rPr>
                <w:rFonts w:hint="eastAsia"/>
                <w:b/>
                <w:sz w:val="21"/>
                <w:szCs w:val="21"/>
              </w:rPr>
              <w:t>3</w:t>
            </w:r>
            <w:r>
              <w:rPr>
                <w:b/>
                <w:sz w:val="21"/>
                <w:szCs w:val="21"/>
              </w:rPr>
              <w:t xml:space="preserve">  </w:t>
            </w:r>
            <w:r>
              <w:rPr>
                <w:rFonts w:hint="eastAsia"/>
                <w:b/>
                <w:sz w:val="21"/>
                <w:szCs w:val="21"/>
              </w:rPr>
              <w:t>本项目</w:t>
            </w:r>
            <w:r>
              <w:rPr>
                <w:b/>
                <w:sz w:val="21"/>
                <w:szCs w:val="21"/>
              </w:rPr>
              <w:t>主要经济技术指标一览表</w:t>
            </w:r>
          </w:p>
          <w:tbl>
            <w:tblPr>
              <w:tblStyle w:val="ae"/>
              <w:tblW w:w="8160" w:type="dxa"/>
              <w:jc w:val="center"/>
              <w:tblLayout w:type="fixed"/>
              <w:tblLook w:val="04A0" w:firstRow="1" w:lastRow="0" w:firstColumn="1" w:lastColumn="0" w:noHBand="0" w:noVBand="1"/>
            </w:tblPr>
            <w:tblGrid>
              <w:gridCol w:w="766"/>
              <w:gridCol w:w="2000"/>
              <w:gridCol w:w="1595"/>
              <w:gridCol w:w="1332"/>
              <w:gridCol w:w="2467"/>
            </w:tblGrid>
            <w:tr w:rsidR="008C6AC4">
              <w:trPr>
                <w:trHeight w:val="402"/>
                <w:jc w:val="center"/>
              </w:trPr>
              <w:tc>
                <w:tcPr>
                  <w:tcW w:w="766" w:type="dxa"/>
                  <w:tcBorders>
                    <w:top w:val="single" w:sz="4" w:space="0" w:color="auto"/>
                    <w:left w:val="single" w:sz="0" w:space="0" w:color="auto"/>
                    <w:bottom w:val="single" w:sz="4" w:space="0" w:color="auto"/>
                    <w:right w:val="single" w:sz="4" w:space="0" w:color="auto"/>
                  </w:tcBorders>
                  <w:vAlign w:val="center"/>
                </w:tcPr>
                <w:p w:rsidR="008C6AC4" w:rsidRDefault="00A5565C">
                  <w:pPr>
                    <w:jc w:val="center"/>
                  </w:pPr>
                  <w:r>
                    <w:rPr>
                      <w:rFonts w:hint="eastAsia"/>
                      <w:bCs/>
                      <w:color w:val="000000"/>
                      <w:szCs w:val="21"/>
                    </w:rPr>
                    <w:t>序号</w:t>
                  </w:r>
                </w:p>
              </w:tc>
              <w:tc>
                <w:tcPr>
                  <w:tcW w:w="2000" w:type="dxa"/>
                  <w:tcBorders>
                    <w:top w:val="single" w:sz="4" w:space="0" w:color="auto"/>
                    <w:left w:val="single" w:sz="4" w:space="0" w:color="auto"/>
                    <w:bottom w:val="single" w:sz="4" w:space="0" w:color="auto"/>
                    <w:right w:val="single" w:sz="4" w:space="0" w:color="auto"/>
                  </w:tcBorders>
                  <w:vAlign w:val="center"/>
                </w:tcPr>
                <w:p w:rsidR="008C6AC4" w:rsidRDefault="00A5565C">
                  <w:pPr>
                    <w:jc w:val="center"/>
                  </w:pPr>
                  <w:r>
                    <w:rPr>
                      <w:rFonts w:hint="eastAsia"/>
                      <w:bCs/>
                      <w:color w:val="000000"/>
                      <w:szCs w:val="21"/>
                    </w:rPr>
                    <w:t>名称</w:t>
                  </w:r>
                </w:p>
              </w:tc>
              <w:tc>
                <w:tcPr>
                  <w:tcW w:w="1595" w:type="dxa"/>
                  <w:tcBorders>
                    <w:top w:val="single" w:sz="4" w:space="0" w:color="auto"/>
                    <w:left w:val="single" w:sz="4" w:space="0" w:color="auto"/>
                    <w:bottom w:val="single" w:sz="4" w:space="0" w:color="auto"/>
                    <w:right w:val="single" w:sz="4" w:space="0" w:color="auto"/>
                  </w:tcBorders>
                  <w:vAlign w:val="center"/>
                </w:tcPr>
                <w:p w:rsidR="008C6AC4" w:rsidRDefault="00A5565C">
                  <w:pPr>
                    <w:jc w:val="center"/>
                  </w:pPr>
                  <w:r>
                    <w:rPr>
                      <w:rFonts w:hint="eastAsia"/>
                      <w:bCs/>
                      <w:color w:val="000000"/>
                      <w:szCs w:val="21"/>
                    </w:rPr>
                    <w:t>单位</w:t>
                  </w:r>
                </w:p>
              </w:tc>
              <w:tc>
                <w:tcPr>
                  <w:tcW w:w="1332" w:type="dxa"/>
                  <w:tcBorders>
                    <w:top w:val="single" w:sz="4" w:space="0" w:color="auto"/>
                    <w:left w:val="single" w:sz="4" w:space="0" w:color="auto"/>
                    <w:bottom w:val="single" w:sz="4" w:space="0" w:color="auto"/>
                    <w:right w:val="single" w:sz="4" w:space="0" w:color="auto"/>
                  </w:tcBorders>
                  <w:vAlign w:val="center"/>
                </w:tcPr>
                <w:p w:rsidR="008C6AC4" w:rsidRDefault="00A5565C">
                  <w:pPr>
                    <w:jc w:val="center"/>
                  </w:pPr>
                  <w:r>
                    <w:rPr>
                      <w:rFonts w:hint="eastAsia"/>
                      <w:bCs/>
                      <w:color w:val="000000"/>
                      <w:szCs w:val="21"/>
                    </w:rPr>
                    <w:t>数量</w:t>
                  </w:r>
                </w:p>
              </w:tc>
              <w:tc>
                <w:tcPr>
                  <w:tcW w:w="2467" w:type="dxa"/>
                  <w:tcBorders>
                    <w:top w:val="single" w:sz="4" w:space="0" w:color="auto"/>
                    <w:left w:val="single" w:sz="4" w:space="0" w:color="auto"/>
                    <w:bottom w:val="single" w:sz="4" w:space="0" w:color="auto"/>
                    <w:right w:val="single" w:sz="4" w:space="0" w:color="auto"/>
                  </w:tcBorders>
                  <w:vAlign w:val="center"/>
                </w:tcPr>
                <w:p w:rsidR="008C6AC4" w:rsidRDefault="00A5565C">
                  <w:pPr>
                    <w:jc w:val="center"/>
                  </w:pPr>
                  <w:r>
                    <w:rPr>
                      <w:rFonts w:hint="eastAsia"/>
                      <w:bCs/>
                      <w:color w:val="000000"/>
                      <w:szCs w:val="21"/>
                    </w:rPr>
                    <w:t>备注</w:t>
                  </w:r>
                </w:p>
              </w:tc>
            </w:tr>
            <w:tr w:rsidR="008C6AC4">
              <w:trPr>
                <w:trHeight w:val="356"/>
                <w:jc w:val="center"/>
              </w:trPr>
              <w:tc>
                <w:tcPr>
                  <w:tcW w:w="766" w:type="dxa"/>
                  <w:vMerge w:val="restart"/>
                  <w:tcBorders>
                    <w:top w:val="single" w:sz="4" w:space="0" w:color="auto"/>
                    <w:left w:val="single" w:sz="4" w:space="0" w:color="auto"/>
                    <w:bottom w:val="single" w:sz="4" w:space="0" w:color="auto"/>
                    <w:right w:val="single" w:sz="4" w:space="0" w:color="auto"/>
                  </w:tcBorders>
                  <w:vAlign w:val="center"/>
                </w:tcPr>
                <w:p w:rsidR="008C6AC4" w:rsidRDefault="00A5565C">
                  <w:pPr>
                    <w:jc w:val="center"/>
                  </w:pPr>
                  <w:r>
                    <w:rPr>
                      <w:rFonts w:hint="eastAsia"/>
                      <w:bCs/>
                      <w:color w:val="000000"/>
                      <w:szCs w:val="21"/>
                    </w:rPr>
                    <w:t>1</w:t>
                  </w:r>
                </w:p>
              </w:tc>
              <w:tc>
                <w:tcPr>
                  <w:tcW w:w="2000" w:type="dxa"/>
                  <w:tcBorders>
                    <w:top w:val="single" w:sz="4" w:space="0" w:color="auto"/>
                    <w:left w:val="single" w:sz="4" w:space="0" w:color="auto"/>
                    <w:bottom w:val="single" w:sz="4" w:space="0" w:color="auto"/>
                    <w:right w:val="single" w:sz="4" w:space="0" w:color="auto"/>
                  </w:tcBorders>
                  <w:vAlign w:val="center"/>
                </w:tcPr>
                <w:p w:rsidR="008C6AC4" w:rsidRDefault="00A5565C">
                  <w:pPr>
                    <w:jc w:val="center"/>
                  </w:pPr>
                  <w:r>
                    <w:rPr>
                      <w:rFonts w:hint="eastAsia"/>
                      <w:bCs/>
                      <w:color w:val="000000"/>
                      <w:szCs w:val="21"/>
                    </w:rPr>
                    <w:t>总投资</w:t>
                  </w:r>
                </w:p>
              </w:tc>
              <w:tc>
                <w:tcPr>
                  <w:tcW w:w="1595" w:type="dxa"/>
                  <w:tcBorders>
                    <w:top w:val="single" w:sz="4" w:space="0" w:color="auto"/>
                    <w:left w:val="single" w:sz="4" w:space="0" w:color="auto"/>
                    <w:bottom w:val="single" w:sz="4" w:space="0" w:color="auto"/>
                    <w:right w:val="single" w:sz="4" w:space="0" w:color="auto"/>
                  </w:tcBorders>
                  <w:vAlign w:val="center"/>
                </w:tcPr>
                <w:p w:rsidR="008C6AC4" w:rsidRDefault="00A5565C">
                  <w:pPr>
                    <w:jc w:val="center"/>
                  </w:pPr>
                  <w:r>
                    <w:rPr>
                      <w:rFonts w:hint="eastAsia"/>
                      <w:bCs/>
                      <w:color w:val="000000"/>
                      <w:szCs w:val="21"/>
                    </w:rPr>
                    <w:t>万元</w:t>
                  </w:r>
                </w:p>
              </w:tc>
              <w:tc>
                <w:tcPr>
                  <w:tcW w:w="1332" w:type="dxa"/>
                  <w:tcBorders>
                    <w:top w:val="single" w:sz="4" w:space="0" w:color="auto"/>
                    <w:left w:val="single" w:sz="4" w:space="0" w:color="auto"/>
                    <w:bottom w:val="single" w:sz="4" w:space="0" w:color="auto"/>
                    <w:right w:val="single" w:sz="4" w:space="0" w:color="auto"/>
                  </w:tcBorders>
                  <w:vAlign w:val="center"/>
                </w:tcPr>
                <w:p w:rsidR="008C6AC4" w:rsidRDefault="00A5565C">
                  <w:pPr>
                    <w:jc w:val="center"/>
                  </w:pPr>
                  <w:r>
                    <w:rPr>
                      <w:rFonts w:hint="eastAsia"/>
                    </w:rPr>
                    <w:t>50</w:t>
                  </w:r>
                </w:p>
              </w:tc>
              <w:tc>
                <w:tcPr>
                  <w:tcW w:w="2467" w:type="dxa"/>
                  <w:tcBorders>
                    <w:top w:val="single" w:sz="4" w:space="0" w:color="auto"/>
                    <w:left w:val="single" w:sz="4" w:space="0" w:color="auto"/>
                    <w:bottom w:val="single" w:sz="4" w:space="0" w:color="auto"/>
                    <w:right w:val="single" w:sz="4" w:space="0" w:color="auto"/>
                  </w:tcBorders>
                  <w:vAlign w:val="center"/>
                </w:tcPr>
                <w:p w:rsidR="008C6AC4" w:rsidRDefault="00A5565C">
                  <w:pPr>
                    <w:jc w:val="center"/>
                  </w:pPr>
                  <w:r>
                    <w:rPr>
                      <w:rFonts w:hint="eastAsia"/>
                      <w:bCs/>
                      <w:color w:val="000000"/>
                      <w:szCs w:val="21"/>
                    </w:rPr>
                    <w:t>全部</w:t>
                  </w:r>
                  <w:r>
                    <w:rPr>
                      <w:bCs/>
                      <w:color w:val="000000"/>
                      <w:szCs w:val="21"/>
                    </w:rPr>
                    <w:t>企业自筹</w:t>
                  </w:r>
                </w:p>
              </w:tc>
            </w:tr>
            <w:tr w:rsidR="008C6AC4">
              <w:trPr>
                <w:trHeight w:val="344"/>
                <w:jc w:val="center"/>
              </w:trPr>
              <w:tc>
                <w:tcPr>
                  <w:tcW w:w="766" w:type="dxa"/>
                  <w:vMerge/>
                  <w:tcBorders>
                    <w:top w:val="single" w:sz="4" w:space="0" w:color="auto"/>
                    <w:left w:val="single" w:sz="4" w:space="0" w:color="auto"/>
                    <w:bottom w:val="single" w:sz="4" w:space="0" w:color="auto"/>
                    <w:right w:val="single" w:sz="4" w:space="0" w:color="auto"/>
                  </w:tcBorders>
                  <w:vAlign w:val="center"/>
                </w:tcPr>
                <w:p w:rsidR="008C6AC4" w:rsidRDefault="008C6AC4">
                  <w:pPr>
                    <w:jc w:val="center"/>
                  </w:pPr>
                </w:p>
              </w:tc>
              <w:tc>
                <w:tcPr>
                  <w:tcW w:w="2000" w:type="dxa"/>
                  <w:tcBorders>
                    <w:top w:val="single" w:sz="4" w:space="0" w:color="auto"/>
                    <w:left w:val="single" w:sz="4" w:space="0" w:color="auto"/>
                    <w:bottom w:val="single" w:sz="4" w:space="0" w:color="auto"/>
                    <w:right w:val="single" w:sz="4" w:space="0" w:color="auto"/>
                  </w:tcBorders>
                  <w:vAlign w:val="center"/>
                </w:tcPr>
                <w:p w:rsidR="008C6AC4" w:rsidRDefault="00A5565C">
                  <w:pPr>
                    <w:jc w:val="center"/>
                  </w:pPr>
                  <w:r>
                    <w:rPr>
                      <w:rFonts w:hint="eastAsia"/>
                      <w:bCs/>
                      <w:szCs w:val="21"/>
                    </w:rPr>
                    <w:t>其中</w:t>
                  </w:r>
                  <w:r>
                    <w:rPr>
                      <w:bCs/>
                      <w:szCs w:val="21"/>
                    </w:rPr>
                    <w:t>：环保投资</w:t>
                  </w:r>
                </w:p>
              </w:tc>
              <w:tc>
                <w:tcPr>
                  <w:tcW w:w="1595" w:type="dxa"/>
                  <w:tcBorders>
                    <w:top w:val="single" w:sz="4" w:space="0" w:color="auto"/>
                    <w:left w:val="single" w:sz="4" w:space="0" w:color="auto"/>
                    <w:bottom w:val="single" w:sz="4" w:space="0" w:color="auto"/>
                    <w:right w:val="single" w:sz="4" w:space="0" w:color="auto"/>
                  </w:tcBorders>
                  <w:vAlign w:val="center"/>
                </w:tcPr>
                <w:p w:rsidR="008C6AC4" w:rsidRDefault="00A5565C">
                  <w:pPr>
                    <w:jc w:val="center"/>
                  </w:pPr>
                  <w:r>
                    <w:rPr>
                      <w:rFonts w:hint="eastAsia"/>
                      <w:bCs/>
                      <w:szCs w:val="21"/>
                    </w:rPr>
                    <w:t>万元</w:t>
                  </w:r>
                </w:p>
              </w:tc>
              <w:tc>
                <w:tcPr>
                  <w:tcW w:w="1332" w:type="dxa"/>
                  <w:tcBorders>
                    <w:top w:val="single" w:sz="4" w:space="0" w:color="auto"/>
                    <w:left w:val="single" w:sz="4" w:space="0" w:color="auto"/>
                    <w:bottom w:val="single" w:sz="4" w:space="0" w:color="auto"/>
                    <w:right w:val="single" w:sz="4" w:space="0" w:color="auto"/>
                  </w:tcBorders>
                  <w:vAlign w:val="center"/>
                </w:tcPr>
                <w:p w:rsidR="008C6AC4" w:rsidRDefault="00A5565C">
                  <w:pPr>
                    <w:jc w:val="center"/>
                  </w:pPr>
                  <w:r>
                    <w:rPr>
                      <w:rFonts w:hint="eastAsia"/>
                    </w:rPr>
                    <w:t>4.6</w:t>
                  </w:r>
                </w:p>
              </w:tc>
              <w:tc>
                <w:tcPr>
                  <w:tcW w:w="2467" w:type="dxa"/>
                  <w:tcBorders>
                    <w:top w:val="single" w:sz="4" w:space="0" w:color="auto"/>
                    <w:left w:val="single" w:sz="4" w:space="0" w:color="auto"/>
                    <w:bottom w:val="single" w:sz="4" w:space="0" w:color="auto"/>
                    <w:right w:val="single" w:sz="4" w:space="0" w:color="auto"/>
                  </w:tcBorders>
                  <w:vAlign w:val="center"/>
                </w:tcPr>
                <w:p w:rsidR="008C6AC4" w:rsidRDefault="00A5565C">
                  <w:pPr>
                    <w:jc w:val="center"/>
                  </w:pPr>
                  <w:r>
                    <w:rPr>
                      <w:rFonts w:hint="eastAsia"/>
                      <w:bCs/>
                      <w:szCs w:val="21"/>
                    </w:rPr>
                    <w:t>占总投资的</w:t>
                  </w:r>
                  <w:r>
                    <w:rPr>
                      <w:rFonts w:hint="eastAsia"/>
                      <w:bCs/>
                      <w:szCs w:val="21"/>
                    </w:rPr>
                    <w:t>9.2</w:t>
                  </w:r>
                  <w:r>
                    <w:rPr>
                      <w:rFonts w:hint="eastAsia"/>
                      <w:bCs/>
                      <w:szCs w:val="21"/>
                    </w:rPr>
                    <w:t>%</w:t>
                  </w:r>
                </w:p>
              </w:tc>
            </w:tr>
            <w:tr w:rsidR="008C6AC4">
              <w:trPr>
                <w:trHeight w:val="356"/>
                <w:jc w:val="center"/>
              </w:trPr>
              <w:tc>
                <w:tcPr>
                  <w:tcW w:w="766" w:type="dxa"/>
                  <w:tcBorders>
                    <w:top w:val="single" w:sz="4" w:space="0" w:color="auto"/>
                    <w:left w:val="single" w:sz="4" w:space="0" w:color="auto"/>
                    <w:bottom w:val="single" w:sz="4" w:space="0" w:color="auto"/>
                    <w:right w:val="single" w:sz="4" w:space="0" w:color="auto"/>
                  </w:tcBorders>
                  <w:vAlign w:val="center"/>
                </w:tcPr>
                <w:p w:rsidR="008C6AC4" w:rsidRDefault="00A5565C">
                  <w:pPr>
                    <w:jc w:val="center"/>
                  </w:pPr>
                  <w:r>
                    <w:rPr>
                      <w:rFonts w:hint="eastAsia"/>
                      <w:bCs/>
                      <w:color w:val="000000"/>
                      <w:szCs w:val="21"/>
                    </w:rPr>
                    <w:t>2</w:t>
                  </w:r>
                </w:p>
              </w:tc>
              <w:tc>
                <w:tcPr>
                  <w:tcW w:w="2000" w:type="dxa"/>
                  <w:tcBorders>
                    <w:top w:val="single" w:sz="4" w:space="0" w:color="auto"/>
                    <w:left w:val="single" w:sz="4" w:space="0" w:color="auto"/>
                    <w:bottom w:val="single" w:sz="4" w:space="0" w:color="auto"/>
                    <w:right w:val="single" w:sz="4" w:space="0" w:color="auto"/>
                  </w:tcBorders>
                  <w:vAlign w:val="center"/>
                </w:tcPr>
                <w:p w:rsidR="008C6AC4" w:rsidRDefault="00A5565C">
                  <w:pPr>
                    <w:jc w:val="center"/>
                  </w:pPr>
                  <w:r>
                    <w:rPr>
                      <w:rFonts w:hint="eastAsia"/>
                      <w:bCs/>
                      <w:color w:val="000000"/>
                      <w:szCs w:val="21"/>
                    </w:rPr>
                    <w:t>厂房</w:t>
                  </w:r>
                  <w:r>
                    <w:rPr>
                      <w:rFonts w:hint="eastAsia"/>
                      <w:bCs/>
                      <w:color w:val="000000"/>
                      <w:szCs w:val="21"/>
                    </w:rPr>
                    <w:t>占地</w:t>
                  </w:r>
                  <w:r>
                    <w:rPr>
                      <w:bCs/>
                      <w:color w:val="000000"/>
                      <w:szCs w:val="21"/>
                    </w:rPr>
                    <w:t>面积</w:t>
                  </w:r>
                </w:p>
              </w:tc>
              <w:tc>
                <w:tcPr>
                  <w:tcW w:w="1595" w:type="dxa"/>
                  <w:tcBorders>
                    <w:top w:val="single" w:sz="4" w:space="0" w:color="auto"/>
                    <w:left w:val="single" w:sz="4" w:space="0" w:color="auto"/>
                    <w:bottom w:val="single" w:sz="4" w:space="0" w:color="auto"/>
                    <w:right w:val="single" w:sz="4" w:space="0" w:color="auto"/>
                  </w:tcBorders>
                  <w:vAlign w:val="center"/>
                </w:tcPr>
                <w:p w:rsidR="008C6AC4" w:rsidRDefault="00A5565C">
                  <w:pPr>
                    <w:jc w:val="center"/>
                  </w:pPr>
                  <w:r>
                    <w:rPr>
                      <w:rFonts w:hint="eastAsia"/>
                      <w:color w:val="000000"/>
                      <w:sz w:val="24"/>
                    </w:rPr>
                    <w:t>m</w:t>
                  </w:r>
                  <w:r>
                    <w:rPr>
                      <w:rFonts w:hint="eastAsia"/>
                      <w:color w:val="000000"/>
                      <w:sz w:val="24"/>
                      <w:vertAlign w:val="superscript"/>
                    </w:rPr>
                    <w:t>2</w:t>
                  </w:r>
                </w:p>
              </w:tc>
              <w:tc>
                <w:tcPr>
                  <w:tcW w:w="1332" w:type="dxa"/>
                  <w:tcBorders>
                    <w:top w:val="single" w:sz="4" w:space="0" w:color="auto"/>
                    <w:left w:val="single" w:sz="4" w:space="0" w:color="auto"/>
                    <w:bottom w:val="single" w:sz="4" w:space="0" w:color="auto"/>
                    <w:right w:val="single" w:sz="4" w:space="0" w:color="auto"/>
                  </w:tcBorders>
                  <w:vAlign w:val="center"/>
                </w:tcPr>
                <w:p w:rsidR="008C6AC4" w:rsidRDefault="00A5565C">
                  <w:pPr>
                    <w:jc w:val="center"/>
                  </w:pPr>
                  <w:r>
                    <w:rPr>
                      <w:rFonts w:hint="eastAsia"/>
                      <w:bCs/>
                      <w:szCs w:val="21"/>
                    </w:rPr>
                    <w:t>500</w:t>
                  </w:r>
                </w:p>
              </w:tc>
              <w:tc>
                <w:tcPr>
                  <w:tcW w:w="2467" w:type="dxa"/>
                  <w:tcBorders>
                    <w:top w:val="single" w:sz="4" w:space="0" w:color="auto"/>
                    <w:left w:val="single" w:sz="4" w:space="0" w:color="auto"/>
                    <w:bottom w:val="single" w:sz="4" w:space="0" w:color="auto"/>
                    <w:right w:val="single" w:sz="4" w:space="0" w:color="auto"/>
                  </w:tcBorders>
                  <w:vAlign w:val="center"/>
                </w:tcPr>
                <w:p w:rsidR="008C6AC4" w:rsidRDefault="00A5565C">
                  <w:pPr>
                    <w:jc w:val="center"/>
                  </w:pPr>
                  <w:r>
                    <w:rPr>
                      <w:rFonts w:hint="eastAsia"/>
                      <w:bCs/>
                      <w:color w:val="000000"/>
                      <w:szCs w:val="21"/>
                    </w:rPr>
                    <w:t>/</w:t>
                  </w:r>
                </w:p>
              </w:tc>
            </w:tr>
            <w:tr w:rsidR="008C6AC4">
              <w:trPr>
                <w:trHeight w:val="356"/>
                <w:jc w:val="center"/>
              </w:trPr>
              <w:tc>
                <w:tcPr>
                  <w:tcW w:w="766" w:type="dxa"/>
                  <w:tcBorders>
                    <w:top w:val="single" w:sz="4" w:space="0" w:color="auto"/>
                    <w:left w:val="single" w:sz="4" w:space="0" w:color="auto"/>
                    <w:bottom w:val="single" w:sz="4" w:space="0" w:color="auto"/>
                    <w:right w:val="single" w:sz="4" w:space="0" w:color="auto"/>
                  </w:tcBorders>
                  <w:vAlign w:val="center"/>
                </w:tcPr>
                <w:p w:rsidR="008C6AC4" w:rsidRDefault="00A5565C">
                  <w:pPr>
                    <w:jc w:val="center"/>
                  </w:pPr>
                  <w:r>
                    <w:rPr>
                      <w:bCs/>
                      <w:color w:val="000000"/>
                      <w:szCs w:val="21"/>
                    </w:rPr>
                    <w:t>4</w:t>
                  </w:r>
                </w:p>
              </w:tc>
              <w:tc>
                <w:tcPr>
                  <w:tcW w:w="2000" w:type="dxa"/>
                  <w:tcBorders>
                    <w:top w:val="single" w:sz="4" w:space="0" w:color="auto"/>
                    <w:left w:val="single" w:sz="4" w:space="0" w:color="auto"/>
                    <w:bottom w:val="single" w:sz="4" w:space="0" w:color="auto"/>
                    <w:right w:val="single" w:sz="4" w:space="0" w:color="auto"/>
                  </w:tcBorders>
                  <w:vAlign w:val="center"/>
                </w:tcPr>
                <w:p w:rsidR="008C6AC4" w:rsidRDefault="00A5565C">
                  <w:pPr>
                    <w:jc w:val="center"/>
                  </w:pPr>
                  <w:r>
                    <w:rPr>
                      <w:rFonts w:hint="eastAsia"/>
                      <w:bCs/>
                      <w:color w:val="000000"/>
                      <w:szCs w:val="21"/>
                    </w:rPr>
                    <w:t>年</w:t>
                  </w:r>
                  <w:r>
                    <w:rPr>
                      <w:bCs/>
                      <w:color w:val="000000"/>
                      <w:szCs w:val="21"/>
                    </w:rPr>
                    <w:t>工作日</w:t>
                  </w:r>
                </w:p>
              </w:tc>
              <w:tc>
                <w:tcPr>
                  <w:tcW w:w="1595" w:type="dxa"/>
                  <w:tcBorders>
                    <w:top w:val="single" w:sz="4" w:space="0" w:color="auto"/>
                    <w:left w:val="single" w:sz="4" w:space="0" w:color="auto"/>
                    <w:bottom w:val="single" w:sz="4" w:space="0" w:color="auto"/>
                    <w:right w:val="single" w:sz="4" w:space="0" w:color="auto"/>
                  </w:tcBorders>
                  <w:vAlign w:val="center"/>
                </w:tcPr>
                <w:p w:rsidR="008C6AC4" w:rsidRDefault="00A5565C">
                  <w:pPr>
                    <w:jc w:val="center"/>
                  </w:pPr>
                  <w:r>
                    <w:rPr>
                      <w:rFonts w:hint="eastAsia"/>
                      <w:bCs/>
                      <w:color w:val="000000"/>
                      <w:szCs w:val="21"/>
                    </w:rPr>
                    <w:t>天</w:t>
                  </w:r>
                </w:p>
              </w:tc>
              <w:tc>
                <w:tcPr>
                  <w:tcW w:w="1332" w:type="dxa"/>
                  <w:tcBorders>
                    <w:top w:val="single" w:sz="4" w:space="0" w:color="auto"/>
                    <w:left w:val="single" w:sz="4" w:space="0" w:color="auto"/>
                    <w:bottom w:val="single" w:sz="4" w:space="0" w:color="auto"/>
                    <w:right w:val="single" w:sz="4" w:space="0" w:color="auto"/>
                  </w:tcBorders>
                  <w:vAlign w:val="center"/>
                </w:tcPr>
                <w:p w:rsidR="008C6AC4" w:rsidRDefault="00A5565C">
                  <w:pPr>
                    <w:jc w:val="center"/>
                  </w:pPr>
                  <w:r>
                    <w:rPr>
                      <w:rFonts w:hint="eastAsia"/>
                    </w:rPr>
                    <w:t>260</w:t>
                  </w:r>
                </w:p>
              </w:tc>
              <w:tc>
                <w:tcPr>
                  <w:tcW w:w="2467" w:type="dxa"/>
                  <w:tcBorders>
                    <w:top w:val="single" w:sz="4" w:space="0" w:color="auto"/>
                    <w:left w:val="single" w:sz="4" w:space="0" w:color="auto"/>
                    <w:bottom w:val="single" w:sz="4" w:space="0" w:color="auto"/>
                    <w:right w:val="single" w:sz="4" w:space="0" w:color="auto"/>
                  </w:tcBorders>
                  <w:vAlign w:val="center"/>
                </w:tcPr>
                <w:p w:rsidR="008C6AC4" w:rsidRDefault="00A5565C">
                  <w:pPr>
                    <w:jc w:val="center"/>
                  </w:pPr>
                  <w:r>
                    <w:rPr>
                      <w:rFonts w:hint="eastAsia"/>
                      <w:bCs/>
                      <w:szCs w:val="21"/>
                    </w:rPr>
                    <w:t>每天</w:t>
                  </w:r>
                  <w:r>
                    <w:rPr>
                      <w:rFonts w:hint="eastAsia"/>
                      <w:bCs/>
                      <w:szCs w:val="21"/>
                    </w:rPr>
                    <w:t>8h</w:t>
                  </w:r>
                </w:p>
              </w:tc>
            </w:tr>
            <w:tr w:rsidR="008C6AC4">
              <w:trPr>
                <w:trHeight w:val="378"/>
                <w:jc w:val="center"/>
              </w:trPr>
              <w:tc>
                <w:tcPr>
                  <w:tcW w:w="766" w:type="dxa"/>
                  <w:tcBorders>
                    <w:top w:val="single" w:sz="4" w:space="0" w:color="auto"/>
                    <w:left w:val="single" w:sz="4" w:space="0" w:color="auto"/>
                    <w:bottom w:val="single" w:sz="4" w:space="0" w:color="auto"/>
                    <w:right w:val="single" w:sz="4" w:space="0" w:color="auto"/>
                  </w:tcBorders>
                  <w:vAlign w:val="center"/>
                </w:tcPr>
                <w:p w:rsidR="008C6AC4" w:rsidRDefault="00A5565C">
                  <w:pPr>
                    <w:jc w:val="center"/>
                  </w:pPr>
                  <w:r>
                    <w:rPr>
                      <w:bCs/>
                      <w:color w:val="000000"/>
                      <w:szCs w:val="21"/>
                    </w:rPr>
                    <w:t>5</w:t>
                  </w:r>
                </w:p>
              </w:tc>
              <w:tc>
                <w:tcPr>
                  <w:tcW w:w="2000" w:type="dxa"/>
                  <w:tcBorders>
                    <w:top w:val="single" w:sz="4" w:space="0" w:color="auto"/>
                    <w:left w:val="single" w:sz="4" w:space="0" w:color="auto"/>
                    <w:bottom w:val="single" w:sz="4" w:space="0" w:color="auto"/>
                    <w:right w:val="single" w:sz="4" w:space="0" w:color="auto"/>
                  </w:tcBorders>
                  <w:vAlign w:val="center"/>
                </w:tcPr>
                <w:p w:rsidR="008C6AC4" w:rsidRDefault="00A5565C">
                  <w:pPr>
                    <w:jc w:val="center"/>
                  </w:pPr>
                  <w:r>
                    <w:rPr>
                      <w:rFonts w:hint="eastAsia"/>
                      <w:bCs/>
                      <w:color w:val="000000"/>
                      <w:szCs w:val="21"/>
                    </w:rPr>
                    <w:t>劳动定员</w:t>
                  </w:r>
                </w:p>
              </w:tc>
              <w:tc>
                <w:tcPr>
                  <w:tcW w:w="1595" w:type="dxa"/>
                  <w:tcBorders>
                    <w:top w:val="single" w:sz="4" w:space="0" w:color="auto"/>
                    <w:left w:val="single" w:sz="4" w:space="0" w:color="auto"/>
                    <w:bottom w:val="single" w:sz="4" w:space="0" w:color="auto"/>
                    <w:right w:val="single" w:sz="4" w:space="0" w:color="auto"/>
                  </w:tcBorders>
                  <w:vAlign w:val="center"/>
                </w:tcPr>
                <w:p w:rsidR="008C6AC4" w:rsidRDefault="00A5565C">
                  <w:pPr>
                    <w:jc w:val="center"/>
                  </w:pPr>
                  <w:r>
                    <w:rPr>
                      <w:rFonts w:hint="eastAsia"/>
                      <w:bCs/>
                      <w:szCs w:val="21"/>
                    </w:rPr>
                    <w:t>人</w:t>
                  </w:r>
                </w:p>
              </w:tc>
              <w:tc>
                <w:tcPr>
                  <w:tcW w:w="1332" w:type="dxa"/>
                  <w:tcBorders>
                    <w:top w:val="single" w:sz="4" w:space="0" w:color="auto"/>
                    <w:left w:val="single" w:sz="4" w:space="0" w:color="auto"/>
                    <w:bottom w:val="single" w:sz="4" w:space="0" w:color="auto"/>
                    <w:right w:val="single" w:sz="4" w:space="0" w:color="auto"/>
                  </w:tcBorders>
                  <w:vAlign w:val="center"/>
                </w:tcPr>
                <w:p w:rsidR="008C6AC4" w:rsidRDefault="00A5565C">
                  <w:pPr>
                    <w:jc w:val="center"/>
                  </w:pPr>
                  <w:r>
                    <w:rPr>
                      <w:rFonts w:hint="eastAsia"/>
                      <w:bCs/>
                      <w:szCs w:val="21"/>
                    </w:rPr>
                    <w:t xml:space="preserve">3 </w:t>
                  </w:r>
                </w:p>
              </w:tc>
              <w:tc>
                <w:tcPr>
                  <w:tcW w:w="2467" w:type="dxa"/>
                  <w:tcBorders>
                    <w:top w:val="single" w:sz="4" w:space="0" w:color="auto"/>
                    <w:left w:val="single" w:sz="4" w:space="0" w:color="auto"/>
                    <w:bottom w:val="single" w:sz="4" w:space="0" w:color="auto"/>
                    <w:right w:val="single" w:sz="4" w:space="0" w:color="auto"/>
                  </w:tcBorders>
                  <w:vAlign w:val="center"/>
                </w:tcPr>
                <w:p w:rsidR="008C6AC4" w:rsidRDefault="00A5565C">
                  <w:pPr>
                    <w:jc w:val="center"/>
                  </w:pPr>
                  <w:r>
                    <w:rPr>
                      <w:rFonts w:hint="eastAsia"/>
                      <w:bCs/>
                      <w:szCs w:val="21"/>
                    </w:rPr>
                    <w:t>不提供食宿</w:t>
                  </w:r>
                </w:p>
              </w:tc>
            </w:tr>
          </w:tbl>
          <w:p w:rsidR="008C6AC4" w:rsidRDefault="00A5565C">
            <w:pPr>
              <w:pStyle w:val="Default"/>
              <w:spacing w:line="360" w:lineRule="auto"/>
              <w:jc w:val="both"/>
              <w:outlineLvl w:val="2"/>
              <w:rPr>
                <w:rFonts w:hAnsi="宋体"/>
                <w:b/>
                <w:bCs/>
                <w:color w:val="auto"/>
                <w:sz w:val="24"/>
              </w:rPr>
            </w:pPr>
            <w:r>
              <w:rPr>
                <w:rFonts w:hAnsi="宋体" w:hint="eastAsia"/>
                <w:b/>
                <w:bCs/>
                <w:color w:val="auto"/>
                <w:sz w:val="24"/>
              </w:rPr>
              <w:t>3</w:t>
            </w:r>
            <w:r>
              <w:rPr>
                <w:rFonts w:hAnsi="宋体" w:hint="eastAsia"/>
                <w:b/>
                <w:bCs/>
                <w:color w:val="auto"/>
                <w:sz w:val="24"/>
              </w:rPr>
              <w:t>、</w:t>
            </w:r>
            <w:r>
              <w:rPr>
                <w:rFonts w:hAnsi="宋体" w:hint="eastAsia"/>
                <w:b/>
                <w:bCs/>
                <w:color w:val="auto"/>
                <w:sz w:val="24"/>
              </w:rPr>
              <w:t>项目</w:t>
            </w:r>
            <w:r>
              <w:rPr>
                <w:rFonts w:hAnsi="宋体" w:hint="eastAsia"/>
                <w:b/>
                <w:bCs/>
                <w:color w:val="auto"/>
                <w:sz w:val="24"/>
              </w:rPr>
              <w:t>组成及</w:t>
            </w:r>
            <w:r>
              <w:rPr>
                <w:rFonts w:hAnsi="宋体" w:hint="eastAsia"/>
                <w:b/>
                <w:bCs/>
                <w:color w:val="auto"/>
                <w:sz w:val="24"/>
              </w:rPr>
              <w:t>主要</w:t>
            </w:r>
            <w:r>
              <w:rPr>
                <w:rFonts w:hAnsi="宋体" w:hint="eastAsia"/>
                <w:b/>
                <w:bCs/>
                <w:color w:val="auto"/>
                <w:sz w:val="24"/>
              </w:rPr>
              <w:t>建设</w:t>
            </w:r>
            <w:r>
              <w:rPr>
                <w:rFonts w:hAnsi="宋体" w:hint="eastAsia"/>
                <w:b/>
                <w:bCs/>
                <w:color w:val="auto"/>
                <w:sz w:val="24"/>
              </w:rPr>
              <w:t>内容</w:t>
            </w:r>
          </w:p>
          <w:p w:rsidR="008C6AC4" w:rsidRDefault="00A5565C">
            <w:pPr>
              <w:pStyle w:val="Default"/>
              <w:spacing w:line="360" w:lineRule="auto"/>
              <w:ind w:firstLineChars="200" w:firstLine="480"/>
              <w:jc w:val="both"/>
              <w:outlineLvl w:val="2"/>
              <w:rPr>
                <w:rFonts w:ascii="Times New Roman"/>
                <w:color w:val="auto"/>
                <w:kern w:val="0"/>
                <w:sz w:val="24"/>
              </w:rPr>
            </w:pPr>
            <w:r>
              <w:rPr>
                <w:rFonts w:ascii="Times New Roman" w:cs="Times New Roman"/>
                <w:color w:val="auto"/>
                <w:sz w:val="24"/>
              </w:rPr>
              <w:t>项目</w:t>
            </w:r>
            <w:r>
              <w:rPr>
                <w:rFonts w:ascii="Times New Roman" w:cs="Times New Roman" w:hint="eastAsia"/>
                <w:color w:val="auto"/>
                <w:sz w:val="24"/>
              </w:rPr>
              <w:t>厂</w:t>
            </w:r>
            <w:r>
              <w:rPr>
                <w:rFonts w:ascii="Times New Roman" w:cs="Times New Roman" w:hint="eastAsia"/>
                <w:color w:val="auto"/>
                <w:sz w:val="24"/>
              </w:rPr>
              <w:t>房占地</w:t>
            </w:r>
            <w:r>
              <w:rPr>
                <w:rFonts w:ascii="Times New Roman" w:cs="Times New Roman"/>
                <w:color w:val="auto"/>
                <w:sz w:val="24"/>
              </w:rPr>
              <w:t>面积</w:t>
            </w:r>
            <w:r>
              <w:rPr>
                <w:rFonts w:ascii="Times New Roman" w:cs="Times New Roman" w:hint="eastAsia"/>
                <w:color w:val="auto"/>
                <w:sz w:val="24"/>
              </w:rPr>
              <w:t>约</w:t>
            </w:r>
            <w:r>
              <w:rPr>
                <w:rFonts w:ascii="Times New Roman" w:cs="Times New Roman" w:hint="eastAsia"/>
                <w:color w:val="auto"/>
                <w:sz w:val="24"/>
              </w:rPr>
              <w:t>500</w:t>
            </w:r>
            <w:r>
              <w:rPr>
                <w:rFonts w:ascii="Times New Roman" w:cs="Times New Roman"/>
                <w:color w:val="auto"/>
                <w:sz w:val="24"/>
              </w:rPr>
              <w:t>m</w:t>
            </w:r>
            <w:r>
              <w:rPr>
                <w:rFonts w:ascii="Times New Roman" w:cs="Times New Roman"/>
                <w:color w:val="auto"/>
                <w:sz w:val="24"/>
                <w:vertAlign w:val="superscript"/>
              </w:rPr>
              <w:t>2</w:t>
            </w:r>
            <w:r>
              <w:rPr>
                <w:rFonts w:ascii="Times New Roman" w:cs="Times New Roman"/>
                <w:color w:val="auto"/>
                <w:sz w:val="24"/>
              </w:rPr>
              <w:t>，</w:t>
            </w:r>
            <w:r>
              <w:rPr>
                <w:rFonts w:ascii="Times New Roman" w:cs="Times New Roman" w:hint="eastAsia"/>
                <w:color w:val="auto"/>
                <w:sz w:val="24"/>
              </w:rPr>
              <w:t>其建筑面积约为</w:t>
            </w:r>
            <w:r>
              <w:rPr>
                <w:rFonts w:ascii="Times New Roman" w:cs="Times New Roman" w:hint="eastAsia"/>
                <w:color w:val="auto"/>
                <w:sz w:val="24"/>
              </w:rPr>
              <w:t>560</w:t>
            </w:r>
            <w:r>
              <w:rPr>
                <w:rFonts w:ascii="Times New Roman" w:cs="Times New Roman"/>
                <w:color w:val="auto"/>
                <w:sz w:val="24"/>
              </w:rPr>
              <w:t>m</w:t>
            </w:r>
            <w:r>
              <w:rPr>
                <w:rFonts w:ascii="Times New Roman" w:cs="Times New Roman"/>
                <w:color w:val="auto"/>
                <w:sz w:val="24"/>
                <w:vertAlign w:val="superscript"/>
              </w:rPr>
              <w:t>2</w:t>
            </w:r>
            <w:r>
              <w:rPr>
                <w:rFonts w:ascii="Times New Roman" w:cs="Times New Roman" w:hint="eastAsia"/>
                <w:color w:val="auto"/>
                <w:sz w:val="24"/>
              </w:rPr>
              <w:t>。</w:t>
            </w:r>
            <w:r>
              <w:rPr>
                <w:rFonts w:ascii="Times New Roman" w:cs="Times New Roman"/>
                <w:color w:val="auto"/>
                <w:sz w:val="24"/>
              </w:rPr>
              <w:t>主要建筑内容包括：</w:t>
            </w:r>
            <w:r>
              <w:rPr>
                <w:rFonts w:ascii="Times New Roman" w:cs="Times New Roman" w:hint="eastAsia"/>
                <w:color w:val="auto"/>
                <w:sz w:val="24"/>
              </w:rPr>
              <w:t>办公区（两层）、注塑件加工区</w:t>
            </w:r>
            <w:r>
              <w:rPr>
                <w:rFonts w:ascii="Times New Roman" w:cs="Times New Roman"/>
                <w:color w:val="auto"/>
                <w:sz w:val="24"/>
              </w:rPr>
              <w:t>。项目组成情况见表</w:t>
            </w:r>
            <w:r>
              <w:rPr>
                <w:rFonts w:ascii="Times New Roman" w:cs="Times New Roman" w:hint="eastAsia"/>
                <w:color w:val="auto"/>
                <w:sz w:val="24"/>
              </w:rPr>
              <w:t>4</w:t>
            </w:r>
            <w:r>
              <w:rPr>
                <w:rFonts w:ascii="Times New Roman" w:cs="Times New Roman"/>
                <w:color w:val="auto"/>
                <w:sz w:val="24"/>
              </w:rPr>
              <w:t>。项目厂区平面图见</w:t>
            </w:r>
            <w:r>
              <w:rPr>
                <w:rFonts w:ascii="Times New Roman" w:cs="Times New Roman"/>
                <w:b/>
                <w:color w:val="auto"/>
                <w:sz w:val="24"/>
              </w:rPr>
              <w:t>附图</w:t>
            </w:r>
            <w:r>
              <w:rPr>
                <w:rFonts w:ascii="Times New Roman" w:cs="Times New Roman" w:hint="eastAsia"/>
                <w:b/>
                <w:color w:val="auto"/>
                <w:sz w:val="24"/>
              </w:rPr>
              <w:t>3</w:t>
            </w:r>
            <w:r>
              <w:rPr>
                <w:rFonts w:ascii="Times New Roman" w:cs="Times New Roman"/>
                <w:color w:val="auto"/>
                <w:sz w:val="24"/>
              </w:rPr>
              <w:t>。</w:t>
            </w:r>
          </w:p>
          <w:p w:rsidR="008C6AC4" w:rsidRDefault="00A5565C">
            <w:pPr>
              <w:tabs>
                <w:tab w:val="left" w:pos="1260"/>
              </w:tabs>
              <w:adjustRightInd w:val="0"/>
              <w:snapToGrid w:val="0"/>
              <w:spacing w:line="360" w:lineRule="auto"/>
              <w:jc w:val="center"/>
              <w:rPr>
                <w:b/>
                <w:bCs/>
                <w:kern w:val="0"/>
                <w:szCs w:val="21"/>
              </w:rPr>
            </w:pPr>
            <w:r>
              <w:rPr>
                <w:b/>
                <w:bCs/>
                <w:kern w:val="0"/>
                <w:szCs w:val="21"/>
              </w:rPr>
              <w:t>表</w:t>
            </w:r>
            <w:r>
              <w:rPr>
                <w:rFonts w:hint="eastAsia"/>
                <w:b/>
                <w:bCs/>
                <w:kern w:val="0"/>
                <w:szCs w:val="21"/>
              </w:rPr>
              <w:t>4</w:t>
            </w:r>
            <w:r>
              <w:rPr>
                <w:b/>
                <w:bCs/>
                <w:kern w:val="0"/>
                <w:szCs w:val="21"/>
              </w:rPr>
              <w:t xml:space="preserve">  </w:t>
            </w:r>
            <w:r>
              <w:rPr>
                <w:b/>
                <w:bCs/>
                <w:kern w:val="0"/>
                <w:szCs w:val="21"/>
              </w:rPr>
              <w:t>项目组成情况一览表</w:t>
            </w:r>
          </w:p>
          <w:tbl>
            <w:tblPr>
              <w:tblW w:w="8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442"/>
              <w:gridCol w:w="1072"/>
              <w:gridCol w:w="4848"/>
              <w:gridCol w:w="1200"/>
            </w:tblGrid>
            <w:tr w:rsidR="008C6AC4">
              <w:trPr>
                <w:trHeight w:val="397"/>
              </w:trPr>
              <w:tc>
                <w:tcPr>
                  <w:tcW w:w="1097" w:type="dxa"/>
                  <w:tcBorders>
                    <w:tl2br w:val="nil"/>
                    <w:tr2bl w:val="nil"/>
                  </w:tcBorders>
                  <w:vAlign w:val="center"/>
                </w:tcPr>
                <w:p w:rsidR="008C6AC4" w:rsidRDefault="00A5565C">
                  <w:pPr>
                    <w:tabs>
                      <w:tab w:val="left" w:pos="1260"/>
                    </w:tabs>
                    <w:adjustRightInd w:val="0"/>
                    <w:snapToGrid w:val="0"/>
                    <w:jc w:val="center"/>
                    <w:rPr>
                      <w:color w:val="000000" w:themeColor="text1"/>
                      <w:szCs w:val="21"/>
                    </w:rPr>
                  </w:pPr>
                  <w:r>
                    <w:rPr>
                      <w:color w:val="000000" w:themeColor="text1"/>
                      <w:szCs w:val="21"/>
                    </w:rPr>
                    <w:t>项目名称</w:t>
                  </w:r>
                </w:p>
              </w:tc>
              <w:tc>
                <w:tcPr>
                  <w:tcW w:w="1514" w:type="dxa"/>
                  <w:gridSpan w:val="2"/>
                  <w:tcBorders>
                    <w:tl2br w:val="nil"/>
                    <w:tr2bl w:val="nil"/>
                  </w:tcBorders>
                  <w:vAlign w:val="center"/>
                </w:tcPr>
                <w:p w:rsidR="008C6AC4" w:rsidRDefault="00A5565C">
                  <w:pPr>
                    <w:tabs>
                      <w:tab w:val="left" w:pos="1260"/>
                    </w:tabs>
                    <w:adjustRightInd w:val="0"/>
                    <w:snapToGrid w:val="0"/>
                    <w:jc w:val="center"/>
                    <w:rPr>
                      <w:color w:val="000000" w:themeColor="text1"/>
                      <w:szCs w:val="21"/>
                    </w:rPr>
                  </w:pPr>
                  <w:r>
                    <w:rPr>
                      <w:color w:val="000000" w:themeColor="text1"/>
                      <w:szCs w:val="21"/>
                    </w:rPr>
                    <w:t>项目内容</w:t>
                  </w:r>
                </w:p>
              </w:tc>
              <w:tc>
                <w:tcPr>
                  <w:tcW w:w="4848" w:type="dxa"/>
                  <w:tcBorders>
                    <w:tl2br w:val="nil"/>
                    <w:tr2bl w:val="nil"/>
                  </w:tcBorders>
                  <w:vAlign w:val="center"/>
                </w:tcPr>
                <w:p w:rsidR="008C6AC4" w:rsidRDefault="00A5565C">
                  <w:pPr>
                    <w:tabs>
                      <w:tab w:val="left" w:pos="1260"/>
                    </w:tabs>
                    <w:adjustRightInd w:val="0"/>
                    <w:snapToGrid w:val="0"/>
                    <w:jc w:val="center"/>
                    <w:rPr>
                      <w:color w:val="000000" w:themeColor="text1"/>
                      <w:szCs w:val="21"/>
                    </w:rPr>
                  </w:pPr>
                  <w:r>
                    <w:rPr>
                      <w:color w:val="000000" w:themeColor="text1"/>
                      <w:szCs w:val="21"/>
                    </w:rPr>
                    <w:t>内容及规模</w:t>
                  </w:r>
                </w:p>
              </w:tc>
              <w:tc>
                <w:tcPr>
                  <w:tcW w:w="1200" w:type="dxa"/>
                  <w:tcBorders>
                    <w:tl2br w:val="nil"/>
                    <w:tr2bl w:val="nil"/>
                  </w:tcBorders>
                  <w:vAlign w:val="center"/>
                </w:tcPr>
                <w:p w:rsidR="008C6AC4" w:rsidRDefault="00A5565C">
                  <w:pPr>
                    <w:tabs>
                      <w:tab w:val="left" w:pos="1260"/>
                    </w:tabs>
                    <w:adjustRightInd w:val="0"/>
                    <w:snapToGrid w:val="0"/>
                    <w:jc w:val="center"/>
                    <w:rPr>
                      <w:color w:val="000000" w:themeColor="text1"/>
                      <w:szCs w:val="21"/>
                    </w:rPr>
                  </w:pPr>
                  <w:r>
                    <w:rPr>
                      <w:rFonts w:hint="eastAsia"/>
                      <w:color w:val="000000" w:themeColor="text1"/>
                      <w:szCs w:val="21"/>
                    </w:rPr>
                    <w:t>备注</w:t>
                  </w:r>
                </w:p>
              </w:tc>
            </w:tr>
            <w:tr w:rsidR="008C6AC4">
              <w:trPr>
                <w:trHeight w:val="360"/>
              </w:trPr>
              <w:tc>
                <w:tcPr>
                  <w:tcW w:w="1097" w:type="dxa"/>
                  <w:tcBorders>
                    <w:tl2br w:val="nil"/>
                    <w:tr2bl w:val="nil"/>
                  </w:tcBorders>
                  <w:vAlign w:val="center"/>
                </w:tcPr>
                <w:p w:rsidR="008C6AC4" w:rsidRDefault="00A5565C">
                  <w:pPr>
                    <w:tabs>
                      <w:tab w:val="left" w:pos="1260"/>
                    </w:tabs>
                    <w:adjustRightInd w:val="0"/>
                    <w:snapToGrid w:val="0"/>
                    <w:jc w:val="center"/>
                    <w:rPr>
                      <w:color w:val="000000" w:themeColor="text1"/>
                      <w:szCs w:val="21"/>
                    </w:rPr>
                  </w:pPr>
                  <w:r>
                    <w:rPr>
                      <w:color w:val="000000" w:themeColor="text1"/>
                      <w:szCs w:val="21"/>
                    </w:rPr>
                    <w:t>主体工程</w:t>
                  </w:r>
                </w:p>
              </w:tc>
              <w:tc>
                <w:tcPr>
                  <w:tcW w:w="1514" w:type="dxa"/>
                  <w:gridSpan w:val="2"/>
                  <w:tcBorders>
                    <w:tl2br w:val="nil"/>
                    <w:tr2bl w:val="nil"/>
                  </w:tcBorders>
                  <w:vAlign w:val="center"/>
                </w:tcPr>
                <w:p w:rsidR="008C6AC4" w:rsidRDefault="00A5565C">
                  <w:pPr>
                    <w:tabs>
                      <w:tab w:val="left" w:pos="1260"/>
                    </w:tabs>
                    <w:adjustRightInd w:val="0"/>
                    <w:snapToGrid w:val="0"/>
                    <w:jc w:val="center"/>
                    <w:rPr>
                      <w:color w:val="000000" w:themeColor="text1"/>
                      <w:szCs w:val="21"/>
                    </w:rPr>
                  </w:pPr>
                  <w:r>
                    <w:rPr>
                      <w:rFonts w:hint="eastAsia"/>
                      <w:color w:val="000000" w:themeColor="text1"/>
                      <w:szCs w:val="21"/>
                    </w:rPr>
                    <w:t>生产车间</w:t>
                  </w:r>
                </w:p>
              </w:tc>
              <w:tc>
                <w:tcPr>
                  <w:tcW w:w="4848" w:type="dxa"/>
                  <w:tcBorders>
                    <w:tl2br w:val="nil"/>
                    <w:tr2bl w:val="nil"/>
                  </w:tcBorders>
                  <w:vAlign w:val="center"/>
                </w:tcPr>
                <w:p w:rsidR="008C6AC4" w:rsidRDefault="00A5565C">
                  <w:pPr>
                    <w:tabs>
                      <w:tab w:val="left" w:pos="1260"/>
                    </w:tabs>
                    <w:adjustRightInd w:val="0"/>
                    <w:snapToGrid w:val="0"/>
                    <w:jc w:val="left"/>
                    <w:rPr>
                      <w:szCs w:val="21"/>
                    </w:rPr>
                  </w:pPr>
                  <w:r>
                    <w:rPr>
                      <w:rFonts w:hint="eastAsia"/>
                      <w:szCs w:val="21"/>
                    </w:rPr>
                    <w:t>位于厂房南侧，占地面积</w:t>
                  </w:r>
                  <w:r>
                    <w:rPr>
                      <w:rFonts w:hint="eastAsia"/>
                      <w:szCs w:val="21"/>
                    </w:rPr>
                    <w:t>460</w:t>
                  </w:r>
                  <w:r>
                    <w:rPr>
                      <w:sz w:val="24"/>
                    </w:rPr>
                    <w:t>m</w:t>
                  </w:r>
                  <w:r>
                    <w:rPr>
                      <w:sz w:val="24"/>
                      <w:vertAlign w:val="superscript"/>
                    </w:rPr>
                    <w:t>2</w:t>
                  </w:r>
                  <w:r>
                    <w:rPr>
                      <w:rFonts w:hint="eastAsia"/>
                      <w:sz w:val="24"/>
                    </w:rPr>
                    <w:t>，</w:t>
                  </w:r>
                  <w:r>
                    <w:rPr>
                      <w:rFonts w:hint="eastAsia"/>
                      <w:szCs w:val="21"/>
                    </w:rPr>
                    <w:t>包括注塑区、原材料放置区、包装品放置区、合格区等</w:t>
                  </w:r>
                </w:p>
              </w:tc>
              <w:tc>
                <w:tcPr>
                  <w:tcW w:w="1200" w:type="dxa"/>
                  <w:tcBorders>
                    <w:tl2br w:val="nil"/>
                    <w:tr2bl w:val="nil"/>
                  </w:tcBorders>
                  <w:vAlign w:val="center"/>
                </w:tcPr>
                <w:p w:rsidR="008C6AC4" w:rsidRDefault="00A5565C">
                  <w:pPr>
                    <w:tabs>
                      <w:tab w:val="left" w:pos="1260"/>
                    </w:tabs>
                    <w:adjustRightInd w:val="0"/>
                    <w:snapToGrid w:val="0"/>
                    <w:jc w:val="center"/>
                    <w:rPr>
                      <w:color w:val="000000" w:themeColor="text1"/>
                      <w:szCs w:val="21"/>
                    </w:rPr>
                  </w:pPr>
                  <w:r>
                    <w:rPr>
                      <w:rFonts w:hint="eastAsia"/>
                      <w:color w:val="000000" w:themeColor="text1"/>
                      <w:szCs w:val="21"/>
                    </w:rPr>
                    <w:t>已建成</w:t>
                  </w:r>
                </w:p>
              </w:tc>
            </w:tr>
            <w:tr w:rsidR="008C6AC4">
              <w:trPr>
                <w:trHeight w:val="420"/>
              </w:trPr>
              <w:tc>
                <w:tcPr>
                  <w:tcW w:w="1097" w:type="dxa"/>
                  <w:tcBorders>
                    <w:tl2br w:val="nil"/>
                    <w:tr2bl w:val="nil"/>
                  </w:tcBorders>
                  <w:vAlign w:val="center"/>
                </w:tcPr>
                <w:p w:rsidR="008C6AC4" w:rsidRDefault="00A5565C">
                  <w:pPr>
                    <w:tabs>
                      <w:tab w:val="left" w:pos="1260"/>
                    </w:tabs>
                    <w:adjustRightInd w:val="0"/>
                    <w:snapToGrid w:val="0"/>
                    <w:jc w:val="center"/>
                    <w:rPr>
                      <w:color w:val="000000" w:themeColor="text1"/>
                      <w:szCs w:val="21"/>
                    </w:rPr>
                  </w:pPr>
                  <w:r>
                    <w:rPr>
                      <w:rFonts w:hint="eastAsia"/>
                      <w:color w:val="000000" w:themeColor="text1"/>
                      <w:szCs w:val="21"/>
                    </w:rPr>
                    <w:t>辅助工程</w:t>
                  </w:r>
                </w:p>
              </w:tc>
              <w:tc>
                <w:tcPr>
                  <w:tcW w:w="1514" w:type="dxa"/>
                  <w:gridSpan w:val="2"/>
                  <w:tcBorders>
                    <w:tl2br w:val="nil"/>
                    <w:tr2bl w:val="nil"/>
                  </w:tcBorders>
                  <w:vAlign w:val="center"/>
                </w:tcPr>
                <w:p w:rsidR="008C6AC4" w:rsidRDefault="00A5565C">
                  <w:pPr>
                    <w:tabs>
                      <w:tab w:val="left" w:pos="1260"/>
                    </w:tabs>
                    <w:adjustRightInd w:val="0"/>
                    <w:snapToGrid w:val="0"/>
                    <w:jc w:val="center"/>
                    <w:rPr>
                      <w:color w:val="000000" w:themeColor="text1"/>
                      <w:szCs w:val="21"/>
                    </w:rPr>
                  </w:pPr>
                  <w:r>
                    <w:rPr>
                      <w:rFonts w:hint="eastAsia"/>
                      <w:color w:val="000000" w:themeColor="text1"/>
                      <w:szCs w:val="21"/>
                    </w:rPr>
                    <w:t>办公区</w:t>
                  </w:r>
                </w:p>
              </w:tc>
              <w:tc>
                <w:tcPr>
                  <w:tcW w:w="4848" w:type="dxa"/>
                  <w:tcBorders>
                    <w:tl2br w:val="nil"/>
                    <w:tr2bl w:val="nil"/>
                  </w:tcBorders>
                  <w:vAlign w:val="center"/>
                </w:tcPr>
                <w:p w:rsidR="008C6AC4" w:rsidRDefault="00A5565C">
                  <w:pPr>
                    <w:tabs>
                      <w:tab w:val="left" w:pos="1260"/>
                    </w:tabs>
                    <w:adjustRightInd w:val="0"/>
                    <w:snapToGrid w:val="0"/>
                    <w:jc w:val="left"/>
                    <w:rPr>
                      <w:szCs w:val="21"/>
                    </w:rPr>
                  </w:pPr>
                  <w:r>
                    <w:rPr>
                      <w:rFonts w:hint="eastAsia"/>
                      <w:szCs w:val="21"/>
                    </w:rPr>
                    <w:t>位于厂房</w:t>
                  </w:r>
                  <w:r>
                    <w:rPr>
                      <w:rFonts w:hint="eastAsia"/>
                      <w:szCs w:val="21"/>
                    </w:rPr>
                    <w:t>北边</w:t>
                  </w:r>
                  <w:r>
                    <w:rPr>
                      <w:rFonts w:hint="eastAsia"/>
                      <w:szCs w:val="21"/>
                    </w:rPr>
                    <w:t>，</w:t>
                  </w:r>
                  <w:r>
                    <w:rPr>
                      <w:rFonts w:hint="eastAsia"/>
                      <w:szCs w:val="21"/>
                    </w:rPr>
                    <w:t>占地面积</w:t>
                  </w:r>
                  <w:r>
                    <w:rPr>
                      <w:rFonts w:hint="eastAsia"/>
                      <w:szCs w:val="21"/>
                    </w:rPr>
                    <w:t>52.5</w:t>
                  </w:r>
                  <w:r>
                    <w:rPr>
                      <w:sz w:val="24"/>
                    </w:rPr>
                    <w:t>m</w:t>
                  </w:r>
                  <w:r>
                    <w:rPr>
                      <w:sz w:val="24"/>
                      <w:vertAlign w:val="superscript"/>
                    </w:rPr>
                    <w:t>2</w:t>
                  </w:r>
                  <w:r>
                    <w:rPr>
                      <w:rFonts w:hint="eastAsia"/>
                      <w:sz w:val="24"/>
                    </w:rPr>
                    <w:t>，</w:t>
                  </w:r>
                  <w:r>
                    <w:rPr>
                      <w:rFonts w:hint="eastAsia"/>
                      <w:szCs w:val="21"/>
                    </w:rPr>
                    <w:t>共两层，</w:t>
                  </w:r>
                  <w:r>
                    <w:rPr>
                      <w:rFonts w:hint="eastAsia"/>
                      <w:szCs w:val="21"/>
                    </w:rPr>
                    <w:t>用于办公</w:t>
                  </w:r>
                  <w:r>
                    <w:rPr>
                      <w:rFonts w:hint="eastAsia"/>
                      <w:szCs w:val="21"/>
                    </w:rPr>
                    <w:t>休息</w:t>
                  </w:r>
                </w:p>
              </w:tc>
              <w:tc>
                <w:tcPr>
                  <w:tcW w:w="1200" w:type="dxa"/>
                  <w:tcBorders>
                    <w:tl2br w:val="nil"/>
                    <w:tr2bl w:val="nil"/>
                  </w:tcBorders>
                  <w:vAlign w:val="center"/>
                </w:tcPr>
                <w:p w:rsidR="008C6AC4" w:rsidRDefault="00A5565C">
                  <w:pPr>
                    <w:tabs>
                      <w:tab w:val="left" w:pos="1260"/>
                    </w:tabs>
                    <w:adjustRightInd w:val="0"/>
                    <w:snapToGrid w:val="0"/>
                    <w:jc w:val="center"/>
                    <w:rPr>
                      <w:color w:val="000000" w:themeColor="text1"/>
                      <w:szCs w:val="21"/>
                    </w:rPr>
                  </w:pPr>
                  <w:r>
                    <w:rPr>
                      <w:rFonts w:hint="eastAsia"/>
                      <w:color w:val="000000" w:themeColor="text1"/>
                      <w:szCs w:val="21"/>
                    </w:rPr>
                    <w:t>已建成</w:t>
                  </w:r>
                </w:p>
              </w:tc>
            </w:tr>
            <w:tr w:rsidR="008C6AC4">
              <w:trPr>
                <w:trHeight w:val="397"/>
              </w:trPr>
              <w:tc>
                <w:tcPr>
                  <w:tcW w:w="1097" w:type="dxa"/>
                  <w:vMerge w:val="restart"/>
                  <w:tcBorders>
                    <w:tl2br w:val="nil"/>
                    <w:tr2bl w:val="nil"/>
                  </w:tcBorders>
                  <w:vAlign w:val="center"/>
                </w:tcPr>
                <w:p w:rsidR="008C6AC4" w:rsidRDefault="00A5565C">
                  <w:pPr>
                    <w:tabs>
                      <w:tab w:val="left" w:pos="1260"/>
                    </w:tabs>
                    <w:adjustRightInd w:val="0"/>
                    <w:snapToGrid w:val="0"/>
                    <w:jc w:val="center"/>
                    <w:rPr>
                      <w:color w:val="000000" w:themeColor="text1"/>
                      <w:szCs w:val="21"/>
                    </w:rPr>
                  </w:pPr>
                  <w:r>
                    <w:rPr>
                      <w:color w:val="000000" w:themeColor="text1"/>
                      <w:szCs w:val="21"/>
                    </w:rPr>
                    <w:t>公用工程</w:t>
                  </w:r>
                </w:p>
              </w:tc>
              <w:tc>
                <w:tcPr>
                  <w:tcW w:w="1514" w:type="dxa"/>
                  <w:gridSpan w:val="2"/>
                  <w:tcBorders>
                    <w:tl2br w:val="nil"/>
                    <w:tr2bl w:val="nil"/>
                  </w:tcBorders>
                  <w:vAlign w:val="center"/>
                </w:tcPr>
                <w:p w:rsidR="008C6AC4" w:rsidRDefault="00A5565C">
                  <w:pPr>
                    <w:tabs>
                      <w:tab w:val="left" w:pos="1260"/>
                    </w:tabs>
                    <w:adjustRightInd w:val="0"/>
                    <w:snapToGrid w:val="0"/>
                    <w:jc w:val="center"/>
                    <w:rPr>
                      <w:color w:val="000000" w:themeColor="text1"/>
                      <w:szCs w:val="21"/>
                    </w:rPr>
                  </w:pPr>
                  <w:r>
                    <w:rPr>
                      <w:color w:val="000000" w:themeColor="text1"/>
                      <w:szCs w:val="21"/>
                    </w:rPr>
                    <w:t>供电</w:t>
                  </w:r>
                </w:p>
              </w:tc>
              <w:tc>
                <w:tcPr>
                  <w:tcW w:w="4848" w:type="dxa"/>
                  <w:tcBorders>
                    <w:tl2br w:val="nil"/>
                    <w:tr2bl w:val="nil"/>
                  </w:tcBorders>
                  <w:vAlign w:val="center"/>
                </w:tcPr>
                <w:p w:rsidR="008C6AC4" w:rsidRDefault="00A5565C">
                  <w:pPr>
                    <w:tabs>
                      <w:tab w:val="left" w:pos="1260"/>
                    </w:tabs>
                    <w:adjustRightInd w:val="0"/>
                    <w:snapToGrid w:val="0"/>
                    <w:jc w:val="center"/>
                    <w:rPr>
                      <w:szCs w:val="21"/>
                    </w:rPr>
                  </w:pPr>
                  <w:r>
                    <w:rPr>
                      <w:szCs w:val="21"/>
                    </w:rPr>
                    <w:t>用电由</w:t>
                  </w:r>
                  <w:r>
                    <w:rPr>
                      <w:rFonts w:hint="eastAsia"/>
                      <w:szCs w:val="21"/>
                    </w:rPr>
                    <w:t>西安</w:t>
                  </w:r>
                  <w:r>
                    <w:rPr>
                      <w:szCs w:val="21"/>
                    </w:rPr>
                    <w:t>市市政供电管网供给</w:t>
                  </w:r>
                </w:p>
              </w:tc>
              <w:tc>
                <w:tcPr>
                  <w:tcW w:w="1200" w:type="dxa"/>
                  <w:tcBorders>
                    <w:tl2br w:val="nil"/>
                    <w:tr2bl w:val="nil"/>
                  </w:tcBorders>
                  <w:vAlign w:val="center"/>
                </w:tcPr>
                <w:p w:rsidR="008C6AC4" w:rsidRDefault="00A5565C">
                  <w:pPr>
                    <w:tabs>
                      <w:tab w:val="left" w:pos="1260"/>
                    </w:tabs>
                    <w:adjustRightInd w:val="0"/>
                    <w:snapToGrid w:val="0"/>
                    <w:jc w:val="center"/>
                    <w:rPr>
                      <w:color w:val="000000" w:themeColor="text1"/>
                      <w:szCs w:val="21"/>
                    </w:rPr>
                  </w:pPr>
                  <w:r>
                    <w:rPr>
                      <w:rFonts w:hint="eastAsia"/>
                      <w:color w:val="000000" w:themeColor="text1"/>
                      <w:szCs w:val="21"/>
                    </w:rPr>
                    <w:t>依托</w:t>
                  </w:r>
                  <w:r>
                    <w:rPr>
                      <w:rFonts w:hint="eastAsia"/>
                      <w:color w:val="000000" w:themeColor="text1"/>
                      <w:szCs w:val="21"/>
                    </w:rPr>
                    <w:t>市政</w:t>
                  </w:r>
                </w:p>
              </w:tc>
            </w:tr>
            <w:tr w:rsidR="008C6AC4">
              <w:trPr>
                <w:trHeight w:val="397"/>
              </w:trPr>
              <w:tc>
                <w:tcPr>
                  <w:tcW w:w="1097" w:type="dxa"/>
                  <w:vMerge/>
                  <w:tcBorders>
                    <w:tl2br w:val="nil"/>
                    <w:tr2bl w:val="nil"/>
                  </w:tcBorders>
                  <w:vAlign w:val="center"/>
                </w:tcPr>
                <w:p w:rsidR="008C6AC4" w:rsidRDefault="008C6AC4">
                  <w:pPr>
                    <w:tabs>
                      <w:tab w:val="left" w:pos="1260"/>
                    </w:tabs>
                    <w:adjustRightInd w:val="0"/>
                    <w:snapToGrid w:val="0"/>
                    <w:jc w:val="center"/>
                    <w:rPr>
                      <w:color w:val="000000" w:themeColor="text1"/>
                      <w:szCs w:val="21"/>
                    </w:rPr>
                  </w:pPr>
                </w:p>
              </w:tc>
              <w:tc>
                <w:tcPr>
                  <w:tcW w:w="1514" w:type="dxa"/>
                  <w:gridSpan w:val="2"/>
                  <w:tcBorders>
                    <w:tl2br w:val="nil"/>
                    <w:tr2bl w:val="nil"/>
                  </w:tcBorders>
                  <w:vAlign w:val="center"/>
                </w:tcPr>
                <w:p w:rsidR="008C6AC4" w:rsidRDefault="00A5565C">
                  <w:pPr>
                    <w:tabs>
                      <w:tab w:val="left" w:pos="1260"/>
                    </w:tabs>
                    <w:adjustRightInd w:val="0"/>
                    <w:snapToGrid w:val="0"/>
                    <w:jc w:val="center"/>
                    <w:rPr>
                      <w:color w:val="000000" w:themeColor="text1"/>
                      <w:szCs w:val="21"/>
                    </w:rPr>
                  </w:pPr>
                  <w:r>
                    <w:rPr>
                      <w:color w:val="000000" w:themeColor="text1"/>
                      <w:szCs w:val="21"/>
                    </w:rPr>
                    <w:t>供水</w:t>
                  </w:r>
                </w:p>
              </w:tc>
              <w:tc>
                <w:tcPr>
                  <w:tcW w:w="4848" w:type="dxa"/>
                  <w:tcBorders>
                    <w:tl2br w:val="nil"/>
                    <w:tr2bl w:val="nil"/>
                  </w:tcBorders>
                  <w:vAlign w:val="center"/>
                </w:tcPr>
                <w:p w:rsidR="008C6AC4" w:rsidRDefault="00A5565C">
                  <w:pPr>
                    <w:tabs>
                      <w:tab w:val="left" w:pos="1260"/>
                    </w:tabs>
                    <w:adjustRightInd w:val="0"/>
                    <w:snapToGrid w:val="0"/>
                    <w:jc w:val="center"/>
                    <w:rPr>
                      <w:color w:val="000000" w:themeColor="text1"/>
                      <w:szCs w:val="21"/>
                    </w:rPr>
                  </w:pPr>
                  <w:r>
                    <w:rPr>
                      <w:color w:val="000000" w:themeColor="text1"/>
                      <w:szCs w:val="21"/>
                    </w:rPr>
                    <w:t>用水由</w:t>
                  </w:r>
                  <w:r>
                    <w:rPr>
                      <w:rFonts w:hint="eastAsia"/>
                      <w:color w:val="000000" w:themeColor="text1"/>
                      <w:szCs w:val="21"/>
                    </w:rPr>
                    <w:t>西安</w:t>
                  </w:r>
                  <w:r>
                    <w:rPr>
                      <w:color w:val="000000" w:themeColor="text1"/>
                      <w:szCs w:val="21"/>
                    </w:rPr>
                    <w:t>市市政供水管网供给</w:t>
                  </w:r>
                </w:p>
              </w:tc>
              <w:tc>
                <w:tcPr>
                  <w:tcW w:w="1200" w:type="dxa"/>
                  <w:tcBorders>
                    <w:tl2br w:val="nil"/>
                    <w:tr2bl w:val="nil"/>
                  </w:tcBorders>
                  <w:vAlign w:val="center"/>
                </w:tcPr>
                <w:p w:rsidR="008C6AC4" w:rsidRDefault="00A5565C">
                  <w:pPr>
                    <w:tabs>
                      <w:tab w:val="left" w:pos="1260"/>
                    </w:tabs>
                    <w:adjustRightInd w:val="0"/>
                    <w:snapToGrid w:val="0"/>
                    <w:jc w:val="center"/>
                    <w:rPr>
                      <w:color w:val="000000" w:themeColor="text1"/>
                      <w:szCs w:val="21"/>
                    </w:rPr>
                  </w:pPr>
                  <w:r>
                    <w:rPr>
                      <w:rFonts w:hint="eastAsia"/>
                      <w:color w:val="000000" w:themeColor="text1"/>
                      <w:szCs w:val="21"/>
                    </w:rPr>
                    <w:t>依托</w:t>
                  </w:r>
                  <w:r>
                    <w:rPr>
                      <w:rFonts w:hint="eastAsia"/>
                      <w:color w:val="000000" w:themeColor="text1"/>
                      <w:szCs w:val="21"/>
                    </w:rPr>
                    <w:t>市政</w:t>
                  </w:r>
                </w:p>
              </w:tc>
            </w:tr>
            <w:tr w:rsidR="008C6AC4">
              <w:trPr>
                <w:trHeight w:val="397"/>
              </w:trPr>
              <w:tc>
                <w:tcPr>
                  <w:tcW w:w="1097" w:type="dxa"/>
                  <w:vMerge/>
                  <w:tcBorders>
                    <w:tl2br w:val="nil"/>
                    <w:tr2bl w:val="nil"/>
                  </w:tcBorders>
                  <w:vAlign w:val="center"/>
                </w:tcPr>
                <w:p w:rsidR="008C6AC4" w:rsidRDefault="008C6AC4">
                  <w:pPr>
                    <w:tabs>
                      <w:tab w:val="left" w:pos="1260"/>
                    </w:tabs>
                    <w:adjustRightInd w:val="0"/>
                    <w:snapToGrid w:val="0"/>
                    <w:jc w:val="center"/>
                    <w:rPr>
                      <w:color w:val="000000" w:themeColor="text1"/>
                      <w:szCs w:val="21"/>
                    </w:rPr>
                  </w:pPr>
                </w:p>
              </w:tc>
              <w:tc>
                <w:tcPr>
                  <w:tcW w:w="1514" w:type="dxa"/>
                  <w:gridSpan w:val="2"/>
                  <w:tcBorders>
                    <w:tl2br w:val="nil"/>
                    <w:tr2bl w:val="nil"/>
                  </w:tcBorders>
                  <w:vAlign w:val="center"/>
                </w:tcPr>
                <w:p w:rsidR="008C6AC4" w:rsidRDefault="00A5565C">
                  <w:pPr>
                    <w:tabs>
                      <w:tab w:val="left" w:pos="1260"/>
                    </w:tabs>
                    <w:adjustRightInd w:val="0"/>
                    <w:snapToGrid w:val="0"/>
                    <w:jc w:val="center"/>
                    <w:rPr>
                      <w:color w:val="000000" w:themeColor="text1"/>
                      <w:szCs w:val="21"/>
                    </w:rPr>
                  </w:pPr>
                  <w:r>
                    <w:rPr>
                      <w:rFonts w:hint="eastAsia"/>
                      <w:color w:val="000000" w:themeColor="text1"/>
                      <w:szCs w:val="21"/>
                    </w:rPr>
                    <w:t>排水</w:t>
                  </w:r>
                </w:p>
              </w:tc>
              <w:tc>
                <w:tcPr>
                  <w:tcW w:w="4848" w:type="dxa"/>
                  <w:tcBorders>
                    <w:tl2br w:val="nil"/>
                    <w:tr2bl w:val="nil"/>
                  </w:tcBorders>
                  <w:vAlign w:val="center"/>
                </w:tcPr>
                <w:p w:rsidR="008C6AC4" w:rsidRDefault="00A5565C">
                  <w:pPr>
                    <w:tabs>
                      <w:tab w:val="left" w:pos="1260"/>
                    </w:tabs>
                    <w:adjustRightInd w:val="0"/>
                    <w:snapToGrid w:val="0"/>
                    <w:jc w:val="center"/>
                    <w:rPr>
                      <w:color w:val="000000" w:themeColor="text1"/>
                      <w:szCs w:val="21"/>
                    </w:rPr>
                  </w:pPr>
                  <w:r>
                    <w:rPr>
                      <w:szCs w:val="20"/>
                      <w:lang w:bidi="ar"/>
                    </w:rPr>
                    <w:t>生活污水经化粪池处理</w:t>
                  </w:r>
                  <w:r>
                    <w:rPr>
                      <w:rFonts w:hint="eastAsia"/>
                      <w:szCs w:val="20"/>
                      <w:lang w:bidi="ar"/>
                    </w:rPr>
                    <w:t>后经市政污水管网排入西安市第六污水处理厂进行处理，处理后排入太平河</w:t>
                  </w:r>
                </w:p>
              </w:tc>
              <w:tc>
                <w:tcPr>
                  <w:tcW w:w="1200" w:type="dxa"/>
                  <w:tcBorders>
                    <w:tl2br w:val="nil"/>
                    <w:tr2bl w:val="nil"/>
                  </w:tcBorders>
                  <w:vAlign w:val="center"/>
                </w:tcPr>
                <w:p w:rsidR="008C6AC4" w:rsidRDefault="00A5565C">
                  <w:pPr>
                    <w:tabs>
                      <w:tab w:val="left" w:pos="1260"/>
                    </w:tabs>
                    <w:adjustRightInd w:val="0"/>
                    <w:snapToGrid w:val="0"/>
                    <w:jc w:val="center"/>
                    <w:rPr>
                      <w:color w:val="000000" w:themeColor="text1"/>
                      <w:szCs w:val="21"/>
                    </w:rPr>
                  </w:pPr>
                  <w:r>
                    <w:rPr>
                      <w:rFonts w:hint="eastAsia"/>
                      <w:bCs/>
                      <w:szCs w:val="21"/>
                    </w:rPr>
                    <w:t>依托原有</w:t>
                  </w:r>
                </w:p>
              </w:tc>
            </w:tr>
            <w:tr w:rsidR="008C6AC4">
              <w:trPr>
                <w:trHeight w:val="604"/>
              </w:trPr>
              <w:tc>
                <w:tcPr>
                  <w:tcW w:w="1097" w:type="dxa"/>
                  <w:vMerge/>
                  <w:tcBorders>
                    <w:tl2br w:val="nil"/>
                    <w:tr2bl w:val="nil"/>
                  </w:tcBorders>
                  <w:vAlign w:val="center"/>
                </w:tcPr>
                <w:p w:rsidR="008C6AC4" w:rsidRDefault="008C6AC4">
                  <w:pPr>
                    <w:tabs>
                      <w:tab w:val="left" w:pos="1260"/>
                    </w:tabs>
                    <w:adjustRightInd w:val="0"/>
                    <w:snapToGrid w:val="0"/>
                    <w:jc w:val="center"/>
                    <w:rPr>
                      <w:color w:val="000000" w:themeColor="text1"/>
                      <w:szCs w:val="21"/>
                    </w:rPr>
                  </w:pPr>
                </w:p>
              </w:tc>
              <w:tc>
                <w:tcPr>
                  <w:tcW w:w="1514" w:type="dxa"/>
                  <w:gridSpan w:val="2"/>
                  <w:tcBorders>
                    <w:tl2br w:val="nil"/>
                    <w:tr2bl w:val="nil"/>
                  </w:tcBorders>
                  <w:vAlign w:val="center"/>
                </w:tcPr>
                <w:p w:rsidR="008C6AC4" w:rsidRDefault="00A5565C">
                  <w:pPr>
                    <w:pStyle w:val="aa"/>
                    <w:adjustRightInd w:val="0"/>
                    <w:jc w:val="center"/>
                    <w:rPr>
                      <w:color w:val="000000" w:themeColor="text1"/>
                      <w:sz w:val="21"/>
                      <w:szCs w:val="21"/>
                    </w:rPr>
                  </w:pPr>
                  <w:r>
                    <w:rPr>
                      <w:bCs/>
                      <w:color w:val="000000" w:themeColor="text1"/>
                      <w:sz w:val="21"/>
                      <w:szCs w:val="21"/>
                    </w:rPr>
                    <w:t>供暖制冷</w:t>
                  </w:r>
                </w:p>
              </w:tc>
              <w:tc>
                <w:tcPr>
                  <w:tcW w:w="4848" w:type="dxa"/>
                  <w:tcBorders>
                    <w:tl2br w:val="nil"/>
                    <w:tr2bl w:val="nil"/>
                  </w:tcBorders>
                  <w:vAlign w:val="center"/>
                </w:tcPr>
                <w:p w:rsidR="008C6AC4" w:rsidRDefault="00A5565C">
                  <w:pPr>
                    <w:adjustRightInd w:val="0"/>
                    <w:snapToGrid w:val="0"/>
                    <w:jc w:val="left"/>
                    <w:rPr>
                      <w:color w:val="000000" w:themeColor="text1"/>
                      <w:szCs w:val="21"/>
                    </w:rPr>
                  </w:pPr>
                  <w:r>
                    <w:rPr>
                      <w:bCs/>
                      <w:color w:val="000000" w:themeColor="text1"/>
                      <w:szCs w:val="21"/>
                    </w:rPr>
                    <w:t>本项目生产车间不采暖，办公区供热、制冷均采用分体空调</w:t>
                  </w:r>
                </w:p>
              </w:tc>
              <w:tc>
                <w:tcPr>
                  <w:tcW w:w="1200" w:type="dxa"/>
                  <w:tcBorders>
                    <w:tl2br w:val="nil"/>
                    <w:tr2bl w:val="nil"/>
                  </w:tcBorders>
                  <w:vAlign w:val="center"/>
                </w:tcPr>
                <w:p w:rsidR="008C6AC4" w:rsidRDefault="00A5565C">
                  <w:pPr>
                    <w:adjustRightInd w:val="0"/>
                    <w:snapToGrid w:val="0"/>
                    <w:jc w:val="center"/>
                    <w:rPr>
                      <w:color w:val="000000" w:themeColor="text1"/>
                      <w:szCs w:val="21"/>
                    </w:rPr>
                  </w:pPr>
                  <w:r>
                    <w:rPr>
                      <w:rFonts w:hint="eastAsia"/>
                      <w:bCs/>
                      <w:color w:val="000000" w:themeColor="text1"/>
                      <w:szCs w:val="21"/>
                    </w:rPr>
                    <w:t>已建成</w:t>
                  </w:r>
                </w:p>
              </w:tc>
            </w:tr>
            <w:tr w:rsidR="008C6AC4">
              <w:trPr>
                <w:trHeight w:val="581"/>
              </w:trPr>
              <w:tc>
                <w:tcPr>
                  <w:tcW w:w="1097" w:type="dxa"/>
                  <w:vMerge w:val="restart"/>
                  <w:tcBorders>
                    <w:tl2br w:val="nil"/>
                    <w:tr2bl w:val="nil"/>
                  </w:tcBorders>
                  <w:vAlign w:val="center"/>
                </w:tcPr>
                <w:p w:rsidR="008C6AC4" w:rsidRDefault="00A5565C">
                  <w:pPr>
                    <w:tabs>
                      <w:tab w:val="left" w:pos="1260"/>
                    </w:tabs>
                    <w:adjustRightInd w:val="0"/>
                    <w:snapToGrid w:val="0"/>
                    <w:jc w:val="center"/>
                    <w:rPr>
                      <w:color w:val="000000" w:themeColor="text1"/>
                      <w:szCs w:val="21"/>
                    </w:rPr>
                  </w:pPr>
                  <w:r>
                    <w:rPr>
                      <w:rFonts w:hint="eastAsia"/>
                      <w:color w:val="000000" w:themeColor="text1"/>
                      <w:szCs w:val="21"/>
                    </w:rPr>
                    <w:t>环保工程</w:t>
                  </w:r>
                </w:p>
              </w:tc>
              <w:tc>
                <w:tcPr>
                  <w:tcW w:w="1514" w:type="dxa"/>
                  <w:gridSpan w:val="2"/>
                  <w:tcBorders>
                    <w:tl2br w:val="nil"/>
                    <w:tr2bl w:val="nil"/>
                  </w:tcBorders>
                  <w:vAlign w:val="center"/>
                </w:tcPr>
                <w:p w:rsidR="008C6AC4" w:rsidRDefault="00A5565C">
                  <w:pPr>
                    <w:tabs>
                      <w:tab w:val="left" w:pos="1260"/>
                    </w:tabs>
                    <w:adjustRightInd w:val="0"/>
                    <w:snapToGrid w:val="0"/>
                    <w:jc w:val="center"/>
                    <w:rPr>
                      <w:szCs w:val="21"/>
                    </w:rPr>
                  </w:pPr>
                  <w:r>
                    <w:rPr>
                      <w:rFonts w:hint="eastAsia"/>
                      <w:szCs w:val="21"/>
                    </w:rPr>
                    <w:t>废气</w:t>
                  </w:r>
                </w:p>
              </w:tc>
              <w:tc>
                <w:tcPr>
                  <w:tcW w:w="4848" w:type="dxa"/>
                  <w:tcBorders>
                    <w:tl2br w:val="nil"/>
                    <w:tr2bl w:val="nil"/>
                  </w:tcBorders>
                  <w:vAlign w:val="center"/>
                </w:tcPr>
                <w:p w:rsidR="008C6AC4" w:rsidRDefault="00A5565C">
                  <w:pPr>
                    <w:tabs>
                      <w:tab w:val="left" w:pos="1260"/>
                    </w:tabs>
                    <w:adjustRightInd w:val="0"/>
                    <w:snapToGrid w:val="0"/>
                    <w:rPr>
                      <w:lang w:bidi="ar"/>
                    </w:rPr>
                  </w:pPr>
                  <w:r>
                    <w:rPr>
                      <w:rFonts w:hint="eastAsia"/>
                      <w:szCs w:val="21"/>
                    </w:rPr>
                    <w:t>本项目注塑工序产生的废气</w:t>
                  </w:r>
                  <w:r>
                    <w:rPr>
                      <w:szCs w:val="21"/>
                    </w:rPr>
                    <w:t>采用</w:t>
                  </w:r>
                  <w:r>
                    <w:rPr>
                      <w:rFonts w:hint="eastAsia"/>
                      <w:szCs w:val="21"/>
                    </w:rPr>
                    <w:t>“</w:t>
                  </w:r>
                  <w:r>
                    <w:rPr>
                      <w:rFonts w:hint="eastAsia"/>
                      <w:szCs w:val="21"/>
                    </w:rPr>
                    <w:t>集气罩</w:t>
                  </w:r>
                  <w:r>
                    <w:rPr>
                      <w:rFonts w:hint="eastAsia"/>
                      <w:szCs w:val="21"/>
                    </w:rPr>
                    <w:t>+</w:t>
                  </w:r>
                  <w:r>
                    <w:rPr>
                      <w:szCs w:val="21"/>
                    </w:rPr>
                    <w:t>UV</w:t>
                  </w:r>
                  <w:r>
                    <w:rPr>
                      <w:rFonts w:hint="eastAsia"/>
                      <w:szCs w:val="21"/>
                    </w:rPr>
                    <w:t>光氧</w:t>
                  </w:r>
                  <w:r>
                    <w:rPr>
                      <w:rFonts w:hint="eastAsia"/>
                      <w:szCs w:val="21"/>
                    </w:rPr>
                    <w:t>+</w:t>
                  </w:r>
                  <w:r>
                    <w:rPr>
                      <w:szCs w:val="21"/>
                    </w:rPr>
                    <w:t>活性炭吸附</w:t>
                  </w:r>
                  <w:r>
                    <w:rPr>
                      <w:rFonts w:hint="eastAsia"/>
                      <w:szCs w:val="21"/>
                    </w:rPr>
                    <w:t>”</w:t>
                  </w:r>
                  <w:r>
                    <w:rPr>
                      <w:szCs w:val="21"/>
                    </w:rPr>
                    <w:t>处理后经</w:t>
                  </w:r>
                  <w:r>
                    <w:rPr>
                      <w:szCs w:val="21"/>
                    </w:rPr>
                    <w:t>15m</w:t>
                  </w:r>
                  <w:r>
                    <w:rPr>
                      <w:szCs w:val="21"/>
                    </w:rPr>
                    <w:t>高的排气筒</w:t>
                  </w:r>
                  <w:r>
                    <w:rPr>
                      <w:rFonts w:hint="eastAsia"/>
                      <w:szCs w:val="21"/>
                    </w:rPr>
                    <w:t>达标</w:t>
                  </w:r>
                  <w:r>
                    <w:rPr>
                      <w:szCs w:val="21"/>
                    </w:rPr>
                    <w:t>排放</w:t>
                  </w:r>
                </w:p>
              </w:tc>
              <w:tc>
                <w:tcPr>
                  <w:tcW w:w="1200" w:type="dxa"/>
                  <w:tcBorders>
                    <w:tl2br w:val="nil"/>
                    <w:tr2bl w:val="nil"/>
                  </w:tcBorders>
                  <w:vAlign w:val="center"/>
                </w:tcPr>
                <w:p w:rsidR="008C6AC4" w:rsidRDefault="00A5565C">
                  <w:pPr>
                    <w:tabs>
                      <w:tab w:val="left" w:pos="1260"/>
                    </w:tabs>
                    <w:adjustRightInd w:val="0"/>
                    <w:snapToGrid w:val="0"/>
                    <w:jc w:val="center"/>
                    <w:rPr>
                      <w:lang w:bidi="ar"/>
                    </w:rPr>
                  </w:pPr>
                  <w:r>
                    <w:rPr>
                      <w:rFonts w:hint="eastAsia"/>
                      <w:bCs/>
                      <w:szCs w:val="21"/>
                    </w:rPr>
                    <w:t>已建成</w:t>
                  </w:r>
                </w:p>
              </w:tc>
            </w:tr>
            <w:tr w:rsidR="008C6AC4">
              <w:trPr>
                <w:trHeight w:val="581"/>
              </w:trPr>
              <w:tc>
                <w:tcPr>
                  <w:tcW w:w="1097" w:type="dxa"/>
                  <w:vMerge/>
                  <w:tcBorders>
                    <w:tl2br w:val="nil"/>
                    <w:tr2bl w:val="nil"/>
                  </w:tcBorders>
                  <w:vAlign w:val="center"/>
                </w:tcPr>
                <w:p w:rsidR="008C6AC4" w:rsidRDefault="008C6AC4">
                  <w:pPr>
                    <w:tabs>
                      <w:tab w:val="left" w:pos="1260"/>
                    </w:tabs>
                    <w:adjustRightInd w:val="0"/>
                    <w:snapToGrid w:val="0"/>
                    <w:jc w:val="center"/>
                    <w:rPr>
                      <w:color w:val="000000" w:themeColor="text1"/>
                      <w:szCs w:val="21"/>
                    </w:rPr>
                  </w:pPr>
                </w:p>
              </w:tc>
              <w:tc>
                <w:tcPr>
                  <w:tcW w:w="1514" w:type="dxa"/>
                  <w:gridSpan w:val="2"/>
                  <w:tcBorders>
                    <w:tl2br w:val="nil"/>
                    <w:tr2bl w:val="nil"/>
                  </w:tcBorders>
                  <w:vAlign w:val="center"/>
                </w:tcPr>
                <w:p w:rsidR="008C6AC4" w:rsidRDefault="00A5565C">
                  <w:pPr>
                    <w:tabs>
                      <w:tab w:val="left" w:pos="1260"/>
                    </w:tabs>
                    <w:adjustRightInd w:val="0"/>
                    <w:snapToGrid w:val="0"/>
                    <w:jc w:val="center"/>
                    <w:rPr>
                      <w:color w:val="000000" w:themeColor="text1"/>
                      <w:szCs w:val="21"/>
                    </w:rPr>
                  </w:pPr>
                  <w:r>
                    <w:rPr>
                      <w:color w:val="000000" w:themeColor="text1"/>
                      <w:szCs w:val="21"/>
                    </w:rPr>
                    <w:t>废水</w:t>
                  </w:r>
                </w:p>
              </w:tc>
              <w:tc>
                <w:tcPr>
                  <w:tcW w:w="4848" w:type="dxa"/>
                  <w:tcBorders>
                    <w:tl2br w:val="nil"/>
                    <w:tr2bl w:val="nil"/>
                  </w:tcBorders>
                  <w:vAlign w:val="center"/>
                </w:tcPr>
                <w:p w:rsidR="008C6AC4" w:rsidRDefault="00A5565C">
                  <w:pPr>
                    <w:tabs>
                      <w:tab w:val="left" w:pos="1260"/>
                    </w:tabs>
                    <w:adjustRightInd w:val="0"/>
                    <w:snapToGrid w:val="0"/>
                    <w:rPr>
                      <w:color w:val="000000" w:themeColor="text1"/>
                      <w:szCs w:val="21"/>
                    </w:rPr>
                  </w:pPr>
                  <w:r>
                    <w:rPr>
                      <w:color w:val="000000" w:themeColor="text1"/>
                      <w:szCs w:val="21"/>
                    </w:rPr>
                    <w:t>生活废水</w:t>
                  </w:r>
                  <w:r>
                    <w:rPr>
                      <w:rFonts w:hint="eastAsia"/>
                      <w:color w:val="000000" w:themeColor="text1"/>
                      <w:szCs w:val="21"/>
                    </w:rPr>
                    <w:t>经</w:t>
                  </w:r>
                  <w:r>
                    <w:rPr>
                      <w:color w:val="000000" w:themeColor="text1"/>
                      <w:szCs w:val="21"/>
                    </w:rPr>
                    <w:t>化粪池处理后</w:t>
                  </w:r>
                  <w:r>
                    <w:rPr>
                      <w:rFonts w:hint="eastAsia"/>
                      <w:color w:val="000000" w:themeColor="text1"/>
                      <w:szCs w:val="21"/>
                    </w:rPr>
                    <w:t>排入市政管网，再排入第六污水处理厂进行处理</w:t>
                  </w:r>
                  <w:r>
                    <w:rPr>
                      <w:rFonts w:hint="eastAsia"/>
                      <w:szCs w:val="20"/>
                      <w:lang w:bidi="ar"/>
                    </w:rPr>
                    <w:t>，处理后排入太平河</w:t>
                  </w:r>
                </w:p>
              </w:tc>
              <w:tc>
                <w:tcPr>
                  <w:tcW w:w="1200" w:type="dxa"/>
                  <w:tcBorders>
                    <w:tl2br w:val="nil"/>
                    <w:tr2bl w:val="nil"/>
                  </w:tcBorders>
                  <w:vAlign w:val="center"/>
                </w:tcPr>
                <w:p w:rsidR="008C6AC4" w:rsidRDefault="00A5565C">
                  <w:pPr>
                    <w:tabs>
                      <w:tab w:val="left" w:pos="1260"/>
                    </w:tabs>
                    <w:adjustRightInd w:val="0"/>
                    <w:snapToGrid w:val="0"/>
                    <w:jc w:val="center"/>
                    <w:rPr>
                      <w:color w:val="000000" w:themeColor="text1"/>
                      <w:szCs w:val="21"/>
                    </w:rPr>
                  </w:pPr>
                  <w:r>
                    <w:rPr>
                      <w:rFonts w:hint="eastAsia"/>
                      <w:bCs/>
                      <w:szCs w:val="21"/>
                    </w:rPr>
                    <w:t>依托原有</w:t>
                  </w:r>
                </w:p>
              </w:tc>
            </w:tr>
            <w:tr w:rsidR="008C6AC4">
              <w:trPr>
                <w:trHeight w:val="393"/>
              </w:trPr>
              <w:tc>
                <w:tcPr>
                  <w:tcW w:w="1097" w:type="dxa"/>
                  <w:vMerge/>
                  <w:tcBorders>
                    <w:tl2br w:val="nil"/>
                    <w:tr2bl w:val="nil"/>
                  </w:tcBorders>
                  <w:vAlign w:val="center"/>
                </w:tcPr>
                <w:p w:rsidR="008C6AC4" w:rsidRDefault="008C6AC4">
                  <w:pPr>
                    <w:tabs>
                      <w:tab w:val="left" w:pos="1260"/>
                    </w:tabs>
                    <w:adjustRightInd w:val="0"/>
                    <w:snapToGrid w:val="0"/>
                    <w:jc w:val="center"/>
                    <w:rPr>
                      <w:color w:val="000000" w:themeColor="text1"/>
                      <w:szCs w:val="21"/>
                    </w:rPr>
                  </w:pPr>
                </w:p>
              </w:tc>
              <w:tc>
                <w:tcPr>
                  <w:tcW w:w="1514" w:type="dxa"/>
                  <w:gridSpan w:val="2"/>
                  <w:tcBorders>
                    <w:tl2br w:val="nil"/>
                    <w:tr2bl w:val="nil"/>
                  </w:tcBorders>
                  <w:vAlign w:val="center"/>
                </w:tcPr>
                <w:p w:rsidR="008C6AC4" w:rsidRDefault="00A5565C">
                  <w:pPr>
                    <w:tabs>
                      <w:tab w:val="left" w:pos="1260"/>
                    </w:tabs>
                    <w:adjustRightInd w:val="0"/>
                    <w:snapToGrid w:val="0"/>
                    <w:jc w:val="center"/>
                    <w:rPr>
                      <w:color w:val="000000" w:themeColor="text1"/>
                      <w:szCs w:val="21"/>
                    </w:rPr>
                  </w:pPr>
                  <w:r>
                    <w:rPr>
                      <w:color w:val="000000" w:themeColor="text1"/>
                      <w:szCs w:val="21"/>
                    </w:rPr>
                    <w:t>噪声</w:t>
                  </w:r>
                </w:p>
              </w:tc>
              <w:tc>
                <w:tcPr>
                  <w:tcW w:w="4848" w:type="dxa"/>
                  <w:tcBorders>
                    <w:tl2br w:val="nil"/>
                    <w:tr2bl w:val="nil"/>
                  </w:tcBorders>
                  <w:vAlign w:val="center"/>
                </w:tcPr>
                <w:p w:rsidR="008C6AC4" w:rsidRDefault="00A5565C">
                  <w:pPr>
                    <w:tabs>
                      <w:tab w:val="left" w:pos="1260"/>
                    </w:tabs>
                    <w:adjustRightInd w:val="0"/>
                    <w:snapToGrid w:val="0"/>
                    <w:rPr>
                      <w:color w:val="000000" w:themeColor="text1"/>
                      <w:szCs w:val="21"/>
                    </w:rPr>
                  </w:pPr>
                  <w:r>
                    <w:rPr>
                      <w:rFonts w:hint="eastAsia"/>
                      <w:color w:val="000000" w:themeColor="text1"/>
                      <w:szCs w:val="21"/>
                    </w:rPr>
                    <w:t>主要设备位于厂房内，采用隔声、</w:t>
                  </w:r>
                  <w:r>
                    <w:rPr>
                      <w:color w:val="000000" w:themeColor="text1"/>
                      <w:szCs w:val="21"/>
                    </w:rPr>
                    <w:t>基础减振降噪、设备定期维护</w:t>
                  </w:r>
                </w:p>
              </w:tc>
              <w:tc>
                <w:tcPr>
                  <w:tcW w:w="1200" w:type="dxa"/>
                  <w:tcBorders>
                    <w:tl2br w:val="nil"/>
                    <w:tr2bl w:val="nil"/>
                  </w:tcBorders>
                  <w:vAlign w:val="center"/>
                </w:tcPr>
                <w:p w:rsidR="008C6AC4" w:rsidRDefault="00A5565C">
                  <w:pPr>
                    <w:tabs>
                      <w:tab w:val="left" w:pos="1260"/>
                    </w:tabs>
                    <w:adjustRightInd w:val="0"/>
                    <w:snapToGrid w:val="0"/>
                    <w:jc w:val="center"/>
                    <w:rPr>
                      <w:color w:val="000000" w:themeColor="text1"/>
                      <w:szCs w:val="21"/>
                    </w:rPr>
                  </w:pPr>
                  <w:r>
                    <w:rPr>
                      <w:rFonts w:hint="eastAsia"/>
                      <w:bCs/>
                      <w:color w:val="000000" w:themeColor="text1"/>
                      <w:szCs w:val="21"/>
                    </w:rPr>
                    <w:t>已建成</w:t>
                  </w:r>
                </w:p>
              </w:tc>
            </w:tr>
            <w:tr w:rsidR="008C6AC4">
              <w:trPr>
                <w:trHeight w:val="397"/>
              </w:trPr>
              <w:tc>
                <w:tcPr>
                  <w:tcW w:w="1097" w:type="dxa"/>
                  <w:vMerge/>
                  <w:tcBorders>
                    <w:tl2br w:val="nil"/>
                    <w:tr2bl w:val="nil"/>
                  </w:tcBorders>
                  <w:vAlign w:val="center"/>
                </w:tcPr>
                <w:p w:rsidR="008C6AC4" w:rsidRDefault="008C6AC4">
                  <w:pPr>
                    <w:tabs>
                      <w:tab w:val="left" w:pos="1260"/>
                    </w:tabs>
                    <w:adjustRightInd w:val="0"/>
                    <w:snapToGrid w:val="0"/>
                    <w:jc w:val="center"/>
                    <w:rPr>
                      <w:color w:val="000000" w:themeColor="text1"/>
                      <w:szCs w:val="21"/>
                    </w:rPr>
                  </w:pPr>
                </w:p>
              </w:tc>
              <w:tc>
                <w:tcPr>
                  <w:tcW w:w="442" w:type="dxa"/>
                  <w:vMerge w:val="restart"/>
                  <w:tcBorders>
                    <w:tl2br w:val="nil"/>
                    <w:tr2bl w:val="nil"/>
                  </w:tcBorders>
                  <w:vAlign w:val="center"/>
                </w:tcPr>
                <w:p w:rsidR="008C6AC4" w:rsidRDefault="00A5565C">
                  <w:pPr>
                    <w:tabs>
                      <w:tab w:val="left" w:pos="1260"/>
                    </w:tabs>
                    <w:adjustRightInd w:val="0"/>
                    <w:snapToGrid w:val="0"/>
                    <w:jc w:val="center"/>
                    <w:rPr>
                      <w:color w:val="000000" w:themeColor="text1"/>
                      <w:szCs w:val="21"/>
                    </w:rPr>
                  </w:pPr>
                  <w:r>
                    <w:rPr>
                      <w:color w:val="000000" w:themeColor="text1"/>
                      <w:szCs w:val="21"/>
                    </w:rPr>
                    <w:t>废固治</w:t>
                  </w:r>
                  <w:r>
                    <w:rPr>
                      <w:color w:val="000000" w:themeColor="text1"/>
                      <w:szCs w:val="21"/>
                    </w:rPr>
                    <w:lastRenderedPageBreak/>
                    <w:t>理</w:t>
                  </w:r>
                </w:p>
              </w:tc>
              <w:tc>
                <w:tcPr>
                  <w:tcW w:w="1072" w:type="dxa"/>
                  <w:tcBorders>
                    <w:tl2br w:val="nil"/>
                    <w:tr2bl w:val="nil"/>
                  </w:tcBorders>
                  <w:vAlign w:val="center"/>
                </w:tcPr>
                <w:p w:rsidR="008C6AC4" w:rsidRDefault="00A5565C">
                  <w:pPr>
                    <w:tabs>
                      <w:tab w:val="left" w:pos="1260"/>
                    </w:tabs>
                    <w:adjustRightInd w:val="0"/>
                    <w:snapToGrid w:val="0"/>
                    <w:jc w:val="center"/>
                    <w:rPr>
                      <w:color w:val="000000" w:themeColor="text1"/>
                      <w:szCs w:val="21"/>
                    </w:rPr>
                  </w:pPr>
                  <w:r>
                    <w:rPr>
                      <w:color w:val="000000" w:themeColor="text1"/>
                      <w:szCs w:val="21"/>
                    </w:rPr>
                    <w:lastRenderedPageBreak/>
                    <w:t>生活垃圾</w:t>
                  </w:r>
                </w:p>
              </w:tc>
              <w:tc>
                <w:tcPr>
                  <w:tcW w:w="4848" w:type="dxa"/>
                  <w:tcBorders>
                    <w:tl2br w:val="nil"/>
                    <w:tr2bl w:val="nil"/>
                  </w:tcBorders>
                  <w:vAlign w:val="center"/>
                </w:tcPr>
                <w:p w:rsidR="008C6AC4" w:rsidRDefault="00A5565C">
                  <w:pPr>
                    <w:tabs>
                      <w:tab w:val="left" w:pos="1260"/>
                    </w:tabs>
                    <w:adjustRightInd w:val="0"/>
                    <w:snapToGrid w:val="0"/>
                    <w:jc w:val="center"/>
                    <w:rPr>
                      <w:color w:val="000000" w:themeColor="text1"/>
                      <w:szCs w:val="21"/>
                    </w:rPr>
                  </w:pPr>
                  <w:r>
                    <w:rPr>
                      <w:rFonts w:hint="eastAsia"/>
                      <w:color w:val="000000" w:themeColor="text1"/>
                      <w:szCs w:val="21"/>
                    </w:rPr>
                    <w:t>分类收集后</w:t>
                  </w:r>
                  <w:r>
                    <w:rPr>
                      <w:color w:val="000000" w:themeColor="text1"/>
                      <w:szCs w:val="21"/>
                    </w:rPr>
                    <w:t>由环卫部门统一清运</w:t>
                  </w:r>
                </w:p>
              </w:tc>
              <w:tc>
                <w:tcPr>
                  <w:tcW w:w="1200" w:type="dxa"/>
                  <w:tcBorders>
                    <w:tl2br w:val="nil"/>
                    <w:tr2bl w:val="nil"/>
                  </w:tcBorders>
                  <w:vAlign w:val="center"/>
                </w:tcPr>
                <w:p w:rsidR="008C6AC4" w:rsidRDefault="00A5565C">
                  <w:pPr>
                    <w:tabs>
                      <w:tab w:val="left" w:pos="1260"/>
                    </w:tabs>
                    <w:adjustRightInd w:val="0"/>
                    <w:snapToGrid w:val="0"/>
                    <w:jc w:val="center"/>
                    <w:rPr>
                      <w:color w:val="000000" w:themeColor="text1"/>
                      <w:szCs w:val="21"/>
                    </w:rPr>
                  </w:pPr>
                  <w:r>
                    <w:rPr>
                      <w:rFonts w:hint="eastAsia"/>
                      <w:bCs/>
                      <w:color w:val="000000" w:themeColor="text1"/>
                      <w:szCs w:val="21"/>
                    </w:rPr>
                    <w:t>已建成</w:t>
                  </w:r>
                </w:p>
              </w:tc>
            </w:tr>
            <w:tr w:rsidR="008C6AC4">
              <w:trPr>
                <w:trHeight w:val="397"/>
              </w:trPr>
              <w:tc>
                <w:tcPr>
                  <w:tcW w:w="1097" w:type="dxa"/>
                  <w:vMerge/>
                  <w:tcBorders>
                    <w:tl2br w:val="nil"/>
                    <w:tr2bl w:val="nil"/>
                  </w:tcBorders>
                  <w:vAlign w:val="center"/>
                </w:tcPr>
                <w:p w:rsidR="008C6AC4" w:rsidRDefault="008C6AC4">
                  <w:pPr>
                    <w:tabs>
                      <w:tab w:val="left" w:pos="1260"/>
                    </w:tabs>
                    <w:adjustRightInd w:val="0"/>
                    <w:snapToGrid w:val="0"/>
                    <w:jc w:val="center"/>
                    <w:rPr>
                      <w:color w:val="000000" w:themeColor="text1"/>
                      <w:szCs w:val="21"/>
                    </w:rPr>
                  </w:pPr>
                </w:p>
              </w:tc>
              <w:tc>
                <w:tcPr>
                  <w:tcW w:w="442" w:type="dxa"/>
                  <w:vMerge/>
                  <w:tcBorders>
                    <w:tl2br w:val="nil"/>
                    <w:tr2bl w:val="nil"/>
                  </w:tcBorders>
                  <w:vAlign w:val="center"/>
                </w:tcPr>
                <w:p w:rsidR="008C6AC4" w:rsidRDefault="008C6AC4">
                  <w:pPr>
                    <w:tabs>
                      <w:tab w:val="left" w:pos="1260"/>
                    </w:tabs>
                    <w:adjustRightInd w:val="0"/>
                    <w:snapToGrid w:val="0"/>
                    <w:jc w:val="center"/>
                    <w:rPr>
                      <w:color w:val="000000" w:themeColor="text1"/>
                      <w:szCs w:val="21"/>
                    </w:rPr>
                  </w:pPr>
                </w:p>
              </w:tc>
              <w:tc>
                <w:tcPr>
                  <w:tcW w:w="1072" w:type="dxa"/>
                  <w:tcBorders>
                    <w:tl2br w:val="nil"/>
                    <w:tr2bl w:val="nil"/>
                  </w:tcBorders>
                  <w:vAlign w:val="center"/>
                </w:tcPr>
                <w:p w:rsidR="008C6AC4" w:rsidRDefault="00A5565C">
                  <w:pPr>
                    <w:tabs>
                      <w:tab w:val="left" w:pos="1260"/>
                    </w:tabs>
                    <w:adjustRightInd w:val="0"/>
                    <w:snapToGrid w:val="0"/>
                    <w:jc w:val="center"/>
                    <w:rPr>
                      <w:color w:val="000000" w:themeColor="text1"/>
                      <w:szCs w:val="21"/>
                    </w:rPr>
                  </w:pPr>
                  <w:r>
                    <w:rPr>
                      <w:rFonts w:hint="eastAsia"/>
                      <w:color w:val="000000" w:themeColor="text1"/>
                      <w:szCs w:val="21"/>
                    </w:rPr>
                    <w:t>生产</w:t>
                  </w:r>
                  <w:r>
                    <w:rPr>
                      <w:rFonts w:hint="eastAsia"/>
                      <w:color w:val="000000" w:themeColor="text1"/>
                      <w:szCs w:val="21"/>
                    </w:rPr>
                    <w:t>一般</w:t>
                  </w:r>
                  <w:r>
                    <w:rPr>
                      <w:rFonts w:hint="eastAsia"/>
                      <w:color w:val="000000" w:themeColor="text1"/>
                      <w:szCs w:val="21"/>
                    </w:rPr>
                    <w:t>固废</w:t>
                  </w:r>
                </w:p>
              </w:tc>
              <w:tc>
                <w:tcPr>
                  <w:tcW w:w="4848" w:type="dxa"/>
                  <w:tcBorders>
                    <w:tl2br w:val="nil"/>
                    <w:tr2bl w:val="nil"/>
                  </w:tcBorders>
                  <w:vAlign w:val="center"/>
                </w:tcPr>
                <w:p w:rsidR="008C6AC4" w:rsidRDefault="00A5565C">
                  <w:pPr>
                    <w:tabs>
                      <w:tab w:val="left" w:pos="1260"/>
                    </w:tabs>
                    <w:adjustRightInd w:val="0"/>
                    <w:snapToGrid w:val="0"/>
                    <w:jc w:val="left"/>
                    <w:rPr>
                      <w:szCs w:val="21"/>
                    </w:rPr>
                  </w:pPr>
                  <w:r>
                    <w:rPr>
                      <w:rFonts w:hint="eastAsia"/>
                      <w:szCs w:val="21"/>
                    </w:rPr>
                    <w:t>本项目产生的边角料及不合格品收集至固废暂存区，统一外售</w:t>
                  </w:r>
                </w:p>
              </w:tc>
              <w:tc>
                <w:tcPr>
                  <w:tcW w:w="1200" w:type="dxa"/>
                  <w:tcBorders>
                    <w:tl2br w:val="nil"/>
                    <w:tr2bl w:val="nil"/>
                  </w:tcBorders>
                  <w:vAlign w:val="center"/>
                </w:tcPr>
                <w:p w:rsidR="008C6AC4" w:rsidRDefault="00A5565C">
                  <w:pPr>
                    <w:tabs>
                      <w:tab w:val="left" w:pos="1260"/>
                    </w:tabs>
                    <w:adjustRightInd w:val="0"/>
                    <w:snapToGrid w:val="0"/>
                    <w:jc w:val="center"/>
                    <w:rPr>
                      <w:color w:val="000000" w:themeColor="text1"/>
                      <w:szCs w:val="21"/>
                    </w:rPr>
                  </w:pPr>
                  <w:r>
                    <w:rPr>
                      <w:rFonts w:hint="eastAsia"/>
                      <w:bCs/>
                      <w:color w:val="000000" w:themeColor="text1"/>
                      <w:szCs w:val="21"/>
                    </w:rPr>
                    <w:t>已建成</w:t>
                  </w:r>
                </w:p>
              </w:tc>
            </w:tr>
            <w:tr w:rsidR="008C6AC4">
              <w:trPr>
                <w:trHeight w:val="589"/>
              </w:trPr>
              <w:tc>
                <w:tcPr>
                  <w:tcW w:w="1097" w:type="dxa"/>
                  <w:vMerge/>
                  <w:tcBorders>
                    <w:tl2br w:val="nil"/>
                    <w:tr2bl w:val="nil"/>
                  </w:tcBorders>
                  <w:vAlign w:val="center"/>
                </w:tcPr>
                <w:p w:rsidR="008C6AC4" w:rsidRDefault="008C6AC4">
                  <w:pPr>
                    <w:tabs>
                      <w:tab w:val="left" w:pos="1260"/>
                    </w:tabs>
                    <w:adjustRightInd w:val="0"/>
                    <w:snapToGrid w:val="0"/>
                    <w:jc w:val="center"/>
                    <w:rPr>
                      <w:color w:val="000000" w:themeColor="text1"/>
                      <w:szCs w:val="21"/>
                    </w:rPr>
                  </w:pPr>
                </w:p>
              </w:tc>
              <w:tc>
                <w:tcPr>
                  <w:tcW w:w="442" w:type="dxa"/>
                  <w:vMerge/>
                  <w:tcBorders>
                    <w:tl2br w:val="nil"/>
                    <w:tr2bl w:val="nil"/>
                  </w:tcBorders>
                  <w:vAlign w:val="center"/>
                </w:tcPr>
                <w:p w:rsidR="008C6AC4" w:rsidRDefault="008C6AC4">
                  <w:pPr>
                    <w:tabs>
                      <w:tab w:val="left" w:pos="1260"/>
                    </w:tabs>
                    <w:adjustRightInd w:val="0"/>
                    <w:snapToGrid w:val="0"/>
                    <w:jc w:val="center"/>
                    <w:rPr>
                      <w:color w:val="000000" w:themeColor="text1"/>
                      <w:szCs w:val="21"/>
                    </w:rPr>
                  </w:pPr>
                </w:p>
              </w:tc>
              <w:tc>
                <w:tcPr>
                  <w:tcW w:w="1072" w:type="dxa"/>
                  <w:tcBorders>
                    <w:tl2br w:val="nil"/>
                    <w:tr2bl w:val="nil"/>
                  </w:tcBorders>
                  <w:vAlign w:val="center"/>
                </w:tcPr>
                <w:p w:rsidR="008C6AC4" w:rsidRDefault="00A5565C">
                  <w:pPr>
                    <w:tabs>
                      <w:tab w:val="left" w:pos="1260"/>
                    </w:tabs>
                    <w:adjustRightInd w:val="0"/>
                    <w:snapToGrid w:val="0"/>
                    <w:jc w:val="center"/>
                    <w:rPr>
                      <w:color w:val="000000" w:themeColor="text1"/>
                      <w:szCs w:val="21"/>
                    </w:rPr>
                  </w:pPr>
                  <w:r>
                    <w:rPr>
                      <w:color w:val="000000" w:themeColor="text1"/>
                      <w:szCs w:val="21"/>
                    </w:rPr>
                    <w:t>危险固废</w:t>
                  </w:r>
                </w:p>
              </w:tc>
              <w:tc>
                <w:tcPr>
                  <w:tcW w:w="4848" w:type="dxa"/>
                  <w:tcBorders>
                    <w:tl2br w:val="nil"/>
                    <w:tr2bl w:val="nil"/>
                  </w:tcBorders>
                  <w:vAlign w:val="center"/>
                </w:tcPr>
                <w:p w:rsidR="008C6AC4" w:rsidRDefault="00A5565C">
                  <w:pPr>
                    <w:tabs>
                      <w:tab w:val="left" w:pos="1260"/>
                    </w:tabs>
                    <w:adjustRightInd w:val="0"/>
                    <w:snapToGrid w:val="0"/>
                    <w:jc w:val="left"/>
                    <w:rPr>
                      <w:szCs w:val="21"/>
                    </w:rPr>
                  </w:pPr>
                  <w:r>
                    <w:rPr>
                      <w:rFonts w:hint="eastAsia"/>
                      <w:szCs w:val="21"/>
                    </w:rPr>
                    <w:t>本项目危废主要为废气处理设备中产生的废活性炭、废灯管，环评要求设置一个危废间（</w:t>
                  </w:r>
                  <w:r>
                    <w:rPr>
                      <w:rFonts w:hint="eastAsia"/>
                      <w:szCs w:val="21"/>
                    </w:rPr>
                    <w:t>6m</w:t>
                  </w:r>
                  <w:r>
                    <w:rPr>
                      <w:rFonts w:hint="eastAsia"/>
                      <w:szCs w:val="21"/>
                      <w:vertAlign w:val="superscript"/>
                    </w:rPr>
                    <w:t>2</w:t>
                  </w:r>
                  <w:r>
                    <w:rPr>
                      <w:rFonts w:hint="eastAsia"/>
                      <w:szCs w:val="21"/>
                    </w:rPr>
                    <w:t>），</w:t>
                  </w:r>
                  <w:r>
                    <w:rPr>
                      <w:rFonts w:hint="eastAsia"/>
                      <w:szCs w:val="21"/>
                    </w:rPr>
                    <w:t>分区储存，交由有相关资质的单位处理</w:t>
                  </w:r>
                </w:p>
              </w:tc>
              <w:tc>
                <w:tcPr>
                  <w:tcW w:w="1200" w:type="dxa"/>
                  <w:tcBorders>
                    <w:tl2br w:val="nil"/>
                    <w:tr2bl w:val="nil"/>
                  </w:tcBorders>
                  <w:vAlign w:val="center"/>
                </w:tcPr>
                <w:p w:rsidR="008C6AC4" w:rsidRDefault="00A5565C">
                  <w:pPr>
                    <w:tabs>
                      <w:tab w:val="left" w:pos="1260"/>
                    </w:tabs>
                    <w:adjustRightInd w:val="0"/>
                    <w:snapToGrid w:val="0"/>
                    <w:jc w:val="center"/>
                    <w:rPr>
                      <w:szCs w:val="21"/>
                    </w:rPr>
                  </w:pPr>
                  <w:r>
                    <w:rPr>
                      <w:rFonts w:hint="eastAsia"/>
                      <w:bCs/>
                      <w:szCs w:val="21"/>
                    </w:rPr>
                    <w:t>危废间未建</w:t>
                  </w:r>
                </w:p>
              </w:tc>
            </w:tr>
          </w:tbl>
          <w:p w:rsidR="008C6AC4" w:rsidRDefault="00A5565C">
            <w:pPr>
              <w:tabs>
                <w:tab w:val="left" w:pos="615"/>
                <w:tab w:val="left" w:pos="3615"/>
              </w:tabs>
              <w:adjustRightInd w:val="0"/>
              <w:snapToGrid w:val="0"/>
              <w:spacing w:line="360" w:lineRule="auto"/>
              <w:rPr>
                <w:b/>
                <w:bCs/>
                <w:sz w:val="24"/>
                <w:szCs w:val="22"/>
              </w:rPr>
            </w:pPr>
            <w:r>
              <w:rPr>
                <w:rFonts w:hint="eastAsia"/>
                <w:b/>
                <w:bCs/>
                <w:sz w:val="24"/>
                <w:szCs w:val="22"/>
              </w:rPr>
              <w:lastRenderedPageBreak/>
              <w:t>4</w:t>
            </w:r>
            <w:r>
              <w:rPr>
                <w:b/>
                <w:bCs/>
                <w:sz w:val="24"/>
                <w:szCs w:val="22"/>
              </w:rPr>
              <w:t>、主要生产设备</w:t>
            </w:r>
          </w:p>
          <w:p w:rsidR="008C6AC4" w:rsidRDefault="00A5565C">
            <w:pPr>
              <w:adjustRightInd w:val="0"/>
              <w:snapToGrid w:val="0"/>
              <w:spacing w:line="360" w:lineRule="auto"/>
              <w:ind w:firstLineChars="200" w:firstLine="480"/>
              <w:rPr>
                <w:sz w:val="24"/>
              </w:rPr>
            </w:pPr>
            <w:r>
              <w:rPr>
                <w:sz w:val="24"/>
              </w:rPr>
              <w:t>本项目主要生产设备见表</w:t>
            </w:r>
            <w:r>
              <w:rPr>
                <w:rFonts w:hint="eastAsia"/>
                <w:sz w:val="24"/>
              </w:rPr>
              <w:t>5</w:t>
            </w:r>
            <w:r>
              <w:rPr>
                <w:sz w:val="24"/>
              </w:rPr>
              <w:t>。</w:t>
            </w:r>
          </w:p>
          <w:p w:rsidR="008C6AC4" w:rsidRDefault="00A5565C">
            <w:pPr>
              <w:adjustRightInd w:val="0"/>
              <w:snapToGrid w:val="0"/>
              <w:jc w:val="center"/>
              <w:rPr>
                <w:szCs w:val="21"/>
              </w:rPr>
            </w:pPr>
            <w:r>
              <w:rPr>
                <w:b/>
                <w:bCs/>
                <w:szCs w:val="21"/>
              </w:rPr>
              <w:t>表</w:t>
            </w:r>
            <w:r>
              <w:rPr>
                <w:rFonts w:hint="eastAsia"/>
                <w:b/>
                <w:bCs/>
                <w:szCs w:val="21"/>
              </w:rPr>
              <w:t>5</w:t>
            </w:r>
            <w:r>
              <w:rPr>
                <w:b/>
                <w:bCs/>
                <w:szCs w:val="21"/>
              </w:rPr>
              <w:t xml:space="preserve">  </w:t>
            </w:r>
            <w:r>
              <w:rPr>
                <w:b/>
                <w:bCs/>
                <w:szCs w:val="21"/>
              </w:rPr>
              <w:t>主要生产设备一览表</w:t>
            </w:r>
          </w:p>
          <w:tbl>
            <w:tblPr>
              <w:tblW w:w="8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2116"/>
              <w:gridCol w:w="2340"/>
              <w:gridCol w:w="1321"/>
              <w:gridCol w:w="1666"/>
            </w:tblGrid>
            <w:tr w:rsidR="008C6AC4">
              <w:trPr>
                <w:trHeight w:val="329"/>
                <w:jc w:val="center"/>
              </w:trPr>
              <w:tc>
                <w:tcPr>
                  <w:tcW w:w="877" w:type="dxa"/>
                  <w:vAlign w:val="center"/>
                </w:tcPr>
                <w:p w:rsidR="008C6AC4" w:rsidRDefault="00A5565C">
                  <w:pPr>
                    <w:autoSpaceDE w:val="0"/>
                    <w:autoSpaceDN w:val="0"/>
                    <w:adjustRightInd w:val="0"/>
                    <w:snapToGrid w:val="0"/>
                    <w:jc w:val="center"/>
                    <w:rPr>
                      <w:color w:val="000000" w:themeColor="text1"/>
                      <w:szCs w:val="21"/>
                      <w:lang w:val="zh-CN"/>
                    </w:rPr>
                  </w:pPr>
                  <w:r>
                    <w:rPr>
                      <w:color w:val="000000" w:themeColor="text1"/>
                      <w:szCs w:val="21"/>
                      <w:lang w:val="zh-CN"/>
                    </w:rPr>
                    <w:t>序</w:t>
                  </w:r>
                  <w:r>
                    <w:rPr>
                      <w:color w:val="000000" w:themeColor="text1"/>
                      <w:szCs w:val="21"/>
                      <w:lang w:val="zh-CN"/>
                    </w:rPr>
                    <w:t xml:space="preserve"> </w:t>
                  </w:r>
                  <w:r>
                    <w:rPr>
                      <w:color w:val="000000" w:themeColor="text1"/>
                      <w:szCs w:val="21"/>
                      <w:lang w:val="zh-CN"/>
                    </w:rPr>
                    <w:t>号</w:t>
                  </w:r>
                </w:p>
              </w:tc>
              <w:tc>
                <w:tcPr>
                  <w:tcW w:w="2116" w:type="dxa"/>
                  <w:vAlign w:val="center"/>
                </w:tcPr>
                <w:p w:rsidR="008C6AC4" w:rsidRDefault="00A5565C">
                  <w:pPr>
                    <w:autoSpaceDE w:val="0"/>
                    <w:autoSpaceDN w:val="0"/>
                    <w:adjustRightInd w:val="0"/>
                    <w:snapToGrid w:val="0"/>
                    <w:jc w:val="center"/>
                    <w:rPr>
                      <w:color w:val="000000" w:themeColor="text1"/>
                      <w:szCs w:val="21"/>
                      <w:lang w:val="zh-CN"/>
                    </w:rPr>
                  </w:pPr>
                  <w:r>
                    <w:rPr>
                      <w:color w:val="000000" w:themeColor="text1"/>
                      <w:szCs w:val="21"/>
                      <w:lang w:val="zh-CN"/>
                    </w:rPr>
                    <w:t>设备名称</w:t>
                  </w:r>
                </w:p>
              </w:tc>
              <w:tc>
                <w:tcPr>
                  <w:tcW w:w="2340" w:type="dxa"/>
                  <w:vAlign w:val="center"/>
                </w:tcPr>
                <w:p w:rsidR="008C6AC4" w:rsidRDefault="00A5565C">
                  <w:pPr>
                    <w:autoSpaceDE w:val="0"/>
                    <w:autoSpaceDN w:val="0"/>
                    <w:adjustRightInd w:val="0"/>
                    <w:snapToGrid w:val="0"/>
                    <w:jc w:val="center"/>
                    <w:rPr>
                      <w:color w:val="000000" w:themeColor="text1"/>
                      <w:szCs w:val="21"/>
                      <w:lang w:val="zh-CN"/>
                    </w:rPr>
                  </w:pPr>
                  <w:r>
                    <w:rPr>
                      <w:color w:val="000000" w:themeColor="text1"/>
                      <w:szCs w:val="21"/>
                      <w:lang w:val="zh-CN"/>
                    </w:rPr>
                    <w:t>设备型号</w:t>
                  </w:r>
                </w:p>
              </w:tc>
              <w:tc>
                <w:tcPr>
                  <w:tcW w:w="1321" w:type="dxa"/>
                  <w:vAlign w:val="center"/>
                </w:tcPr>
                <w:p w:rsidR="008C6AC4" w:rsidRDefault="00A5565C">
                  <w:pPr>
                    <w:autoSpaceDE w:val="0"/>
                    <w:autoSpaceDN w:val="0"/>
                    <w:adjustRightInd w:val="0"/>
                    <w:snapToGrid w:val="0"/>
                    <w:jc w:val="center"/>
                    <w:rPr>
                      <w:color w:val="000000" w:themeColor="text1"/>
                      <w:szCs w:val="21"/>
                      <w:lang w:val="zh-CN"/>
                    </w:rPr>
                  </w:pPr>
                  <w:r>
                    <w:rPr>
                      <w:color w:val="000000" w:themeColor="text1"/>
                      <w:szCs w:val="21"/>
                      <w:lang w:val="zh-CN"/>
                    </w:rPr>
                    <w:t>数量（台）</w:t>
                  </w:r>
                </w:p>
              </w:tc>
              <w:tc>
                <w:tcPr>
                  <w:tcW w:w="1666" w:type="dxa"/>
                  <w:vAlign w:val="center"/>
                </w:tcPr>
                <w:p w:rsidR="008C6AC4" w:rsidRDefault="00A5565C">
                  <w:pPr>
                    <w:autoSpaceDE w:val="0"/>
                    <w:autoSpaceDN w:val="0"/>
                    <w:adjustRightInd w:val="0"/>
                    <w:snapToGrid w:val="0"/>
                    <w:jc w:val="center"/>
                    <w:rPr>
                      <w:color w:val="000000" w:themeColor="text1"/>
                      <w:szCs w:val="21"/>
                      <w:lang w:val="zh-CN"/>
                    </w:rPr>
                  </w:pPr>
                  <w:r>
                    <w:rPr>
                      <w:rFonts w:hint="eastAsia"/>
                      <w:color w:val="000000" w:themeColor="text1"/>
                      <w:szCs w:val="21"/>
                    </w:rPr>
                    <w:t>备注</w:t>
                  </w:r>
                </w:p>
              </w:tc>
            </w:tr>
            <w:tr w:rsidR="008C6AC4">
              <w:trPr>
                <w:trHeight w:val="292"/>
                <w:jc w:val="center"/>
              </w:trPr>
              <w:tc>
                <w:tcPr>
                  <w:tcW w:w="877" w:type="dxa"/>
                  <w:vAlign w:val="center"/>
                </w:tcPr>
                <w:p w:rsidR="008C6AC4" w:rsidRDefault="00A5565C">
                  <w:pPr>
                    <w:adjustRightInd w:val="0"/>
                    <w:snapToGrid w:val="0"/>
                    <w:jc w:val="center"/>
                    <w:rPr>
                      <w:color w:val="000000" w:themeColor="text1"/>
                      <w:szCs w:val="21"/>
                      <w:lang w:val="zh-CN"/>
                    </w:rPr>
                  </w:pPr>
                  <w:r>
                    <w:rPr>
                      <w:color w:val="000000" w:themeColor="text1"/>
                      <w:szCs w:val="21"/>
                    </w:rPr>
                    <w:t>1</w:t>
                  </w:r>
                </w:p>
              </w:tc>
              <w:tc>
                <w:tcPr>
                  <w:tcW w:w="2116" w:type="dxa"/>
                  <w:vAlign w:val="center"/>
                </w:tcPr>
                <w:p w:rsidR="008C6AC4" w:rsidRDefault="00A5565C">
                  <w:pPr>
                    <w:jc w:val="center"/>
                    <w:rPr>
                      <w:color w:val="000000" w:themeColor="text1"/>
                      <w:szCs w:val="21"/>
                    </w:rPr>
                  </w:pPr>
                  <w:r>
                    <w:rPr>
                      <w:rFonts w:hint="eastAsia"/>
                      <w:color w:val="000000"/>
                      <w:sz w:val="22"/>
                      <w:szCs w:val="22"/>
                    </w:rPr>
                    <w:t>注塑机</w:t>
                  </w:r>
                </w:p>
              </w:tc>
              <w:tc>
                <w:tcPr>
                  <w:tcW w:w="2340" w:type="dxa"/>
                  <w:vAlign w:val="center"/>
                </w:tcPr>
                <w:p w:rsidR="008C6AC4" w:rsidRDefault="00A5565C">
                  <w:pPr>
                    <w:jc w:val="center"/>
                    <w:rPr>
                      <w:color w:val="000000" w:themeColor="text1"/>
                      <w:szCs w:val="21"/>
                    </w:rPr>
                  </w:pPr>
                  <w:r>
                    <w:rPr>
                      <w:rFonts w:hint="eastAsia"/>
                      <w:color w:val="000000"/>
                      <w:sz w:val="22"/>
                      <w:szCs w:val="22"/>
                    </w:rPr>
                    <w:t>SZ-400</w:t>
                  </w:r>
                  <w:r>
                    <w:rPr>
                      <w:rFonts w:hint="eastAsia"/>
                      <w:color w:val="000000"/>
                      <w:sz w:val="22"/>
                      <w:szCs w:val="22"/>
                    </w:rPr>
                    <w:t>，</w:t>
                  </w:r>
                  <w:r>
                    <w:rPr>
                      <w:rFonts w:hint="eastAsia"/>
                      <w:color w:val="000000"/>
                      <w:sz w:val="22"/>
                      <w:szCs w:val="22"/>
                    </w:rPr>
                    <w:t>NC-100</w:t>
                  </w:r>
                  <w:r>
                    <w:rPr>
                      <w:rFonts w:hint="eastAsia"/>
                      <w:color w:val="000000"/>
                      <w:sz w:val="22"/>
                      <w:szCs w:val="22"/>
                    </w:rPr>
                    <w:t>，</w:t>
                  </w:r>
                  <w:r>
                    <w:rPr>
                      <w:rFonts w:hint="eastAsia"/>
                      <w:color w:val="000000"/>
                      <w:sz w:val="22"/>
                      <w:szCs w:val="22"/>
                    </w:rPr>
                    <w:t>HD-15</w:t>
                  </w:r>
                  <w:r>
                    <w:rPr>
                      <w:rFonts w:hint="eastAsia"/>
                      <w:color w:val="000000"/>
                      <w:sz w:val="22"/>
                      <w:szCs w:val="22"/>
                    </w:rPr>
                    <w:t>，</w:t>
                  </w:r>
                  <w:r>
                    <w:rPr>
                      <w:rFonts w:hint="eastAsia"/>
                      <w:color w:val="000000"/>
                      <w:sz w:val="22"/>
                      <w:szCs w:val="22"/>
                    </w:rPr>
                    <w:t>F2V90</w:t>
                  </w:r>
                </w:p>
              </w:tc>
              <w:tc>
                <w:tcPr>
                  <w:tcW w:w="1321" w:type="dxa"/>
                  <w:vAlign w:val="center"/>
                </w:tcPr>
                <w:p w:rsidR="008C6AC4" w:rsidRDefault="00A5565C">
                  <w:pPr>
                    <w:jc w:val="center"/>
                    <w:rPr>
                      <w:color w:val="000000" w:themeColor="text1"/>
                      <w:szCs w:val="21"/>
                      <w:lang w:val="zh-CN"/>
                    </w:rPr>
                  </w:pPr>
                  <w:r>
                    <w:rPr>
                      <w:rFonts w:hint="eastAsia"/>
                      <w:color w:val="000000"/>
                      <w:sz w:val="22"/>
                      <w:szCs w:val="22"/>
                    </w:rPr>
                    <w:t>4</w:t>
                  </w:r>
                </w:p>
              </w:tc>
              <w:tc>
                <w:tcPr>
                  <w:tcW w:w="1666" w:type="dxa"/>
                  <w:vAlign w:val="center"/>
                </w:tcPr>
                <w:p w:rsidR="008C6AC4" w:rsidRDefault="00A5565C">
                  <w:pPr>
                    <w:adjustRightInd w:val="0"/>
                    <w:snapToGrid w:val="0"/>
                    <w:jc w:val="center"/>
                    <w:rPr>
                      <w:color w:val="000000" w:themeColor="text1"/>
                      <w:szCs w:val="21"/>
                    </w:rPr>
                  </w:pPr>
                  <w:r>
                    <w:rPr>
                      <w:rFonts w:hint="eastAsia"/>
                      <w:color w:val="000000" w:themeColor="text1"/>
                      <w:szCs w:val="21"/>
                    </w:rPr>
                    <w:t>已安装</w:t>
                  </w:r>
                </w:p>
              </w:tc>
            </w:tr>
            <w:tr w:rsidR="008C6AC4">
              <w:trPr>
                <w:trHeight w:val="402"/>
                <w:jc w:val="center"/>
              </w:trPr>
              <w:tc>
                <w:tcPr>
                  <w:tcW w:w="877" w:type="dxa"/>
                  <w:vAlign w:val="center"/>
                </w:tcPr>
                <w:p w:rsidR="008C6AC4" w:rsidRDefault="00A5565C">
                  <w:pPr>
                    <w:adjustRightInd w:val="0"/>
                    <w:snapToGrid w:val="0"/>
                    <w:jc w:val="center"/>
                    <w:rPr>
                      <w:color w:val="000000" w:themeColor="text1"/>
                      <w:szCs w:val="21"/>
                    </w:rPr>
                  </w:pPr>
                  <w:r>
                    <w:rPr>
                      <w:rFonts w:hint="eastAsia"/>
                      <w:color w:val="000000" w:themeColor="text1"/>
                      <w:szCs w:val="21"/>
                    </w:rPr>
                    <w:t>2</w:t>
                  </w:r>
                </w:p>
              </w:tc>
              <w:tc>
                <w:tcPr>
                  <w:tcW w:w="2116" w:type="dxa"/>
                  <w:vAlign w:val="center"/>
                </w:tcPr>
                <w:p w:rsidR="008C6AC4" w:rsidRDefault="00A5565C">
                  <w:pPr>
                    <w:jc w:val="center"/>
                    <w:rPr>
                      <w:color w:val="000000" w:themeColor="text1"/>
                      <w:szCs w:val="21"/>
                    </w:rPr>
                  </w:pPr>
                  <w:r>
                    <w:rPr>
                      <w:rFonts w:hint="eastAsia"/>
                      <w:color w:val="000000"/>
                      <w:sz w:val="22"/>
                      <w:szCs w:val="22"/>
                    </w:rPr>
                    <w:t>粉碎机</w:t>
                  </w:r>
                </w:p>
              </w:tc>
              <w:tc>
                <w:tcPr>
                  <w:tcW w:w="2340" w:type="dxa"/>
                  <w:vAlign w:val="center"/>
                </w:tcPr>
                <w:p w:rsidR="008C6AC4" w:rsidRDefault="00A5565C">
                  <w:pPr>
                    <w:jc w:val="center"/>
                    <w:rPr>
                      <w:color w:val="000000" w:themeColor="text1"/>
                      <w:szCs w:val="21"/>
                    </w:rPr>
                  </w:pPr>
                  <w:r>
                    <w:rPr>
                      <w:rFonts w:hint="eastAsia"/>
                      <w:color w:val="000000"/>
                      <w:sz w:val="22"/>
                      <w:szCs w:val="22"/>
                    </w:rPr>
                    <w:t>HJS-07</w:t>
                  </w:r>
                  <w:r>
                    <w:rPr>
                      <w:rFonts w:hint="eastAsia"/>
                      <w:color w:val="000000"/>
                      <w:sz w:val="22"/>
                      <w:szCs w:val="22"/>
                    </w:rPr>
                    <w:t>，</w:t>
                  </w:r>
                  <w:r>
                    <w:rPr>
                      <w:rFonts w:hint="eastAsia"/>
                      <w:color w:val="000000"/>
                      <w:sz w:val="22"/>
                      <w:szCs w:val="22"/>
                    </w:rPr>
                    <w:t>10</w:t>
                  </w:r>
                  <w:r>
                    <w:rPr>
                      <w:rFonts w:hint="eastAsia"/>
                      <w:color w:val="000000"/>
                      <w:sz w:val="22"/>
                      <w:szCs w:val="22"/>
                    </w:rPr>
                    <w:t>，</w:t>
                  </w:r>
                  <w:r>
                    <w:rPr>
                      <w:rFonts w:hint="eastAsia"/>
                      <w:color w:val="000000"/>
                      <w:sz w:val="22"/>
                      <w:szCs w:val="22"/>
                    </w:rPr>
                    <w:t>13</w:t>
                  </w:r>
                </w:p>
              </w:tc>
              <w:tc>
                <w:tcPr>
                  <w:tcW w:w="1321" w:type="dxa"/>
                  <w:vAlign w:val="center"/>
                </w:tcPr>
                <w:p w:rsidR="008C6AC4" w:rsidRDefault="00A5565C">
                  <w:pPr>
                    <w:jc w:val="center"/>
                    <w:rPr>
                      <w:color w:val="000000" w:themeColor="text1"/>
                      <w:szCs w:val="21"/>
                    </w:rPr>
                  </w:pPr>
                  <w:r>
                    <w:rPr>
                      <w:rFonts w:hint="eastAsia"/>
                      <w:color w:val="000000"/>
                      <w:sz w:val="22"/>
                      <w:szCs w:val="22"/>
                    </w:rPr>
                    <w:t>3</w:t>
                  </w:r>
                </w:p>
              </w:tc>
              <w:tc>
                <w:tcPr>
                  <w:tcW w:w="1666" w:type="dxa"/>
                  <w:vAlign w:val="center"/>
                </w:tcPr>
                <w:p w:rsidR="008C6AC4" w:rsidRDefault="00A5565C">
                  <w:pPr>
                    <w:adjustRightInd w:val="0"/>
                    <w:snapToGrid w:val="0"/>
                    <w:jc w:val="center"/>
                    <w:rPr>
                      <w:color w:val="000000" w:themeColor="text1"/>
                      <w:szCs w:val="21"/>
                    </w:rPr>
                  </w:pPr>
                  <w:r>
                    <w:rPr>
                      <w:rFonts w:hint="eastAsia"/>
                      <w:color w:val="000000" w:themeColor="text1"/>
                      <w:szCs w:val="21"/>
                    </w:rPr>
                    <w:t>已安装</w:t>
                  </w:r>
                </w:p>
              </w:tc>
            </w:tr>
            <w:tr w:rsidR="008C6AC4">
              <w:trPr>
                <w:trHeight w:val="412"/>
                <w:jc w:val="center"/>
              </w:trPr>
              <w:tc>
                <w:tcPr>
                  <w:tcW w:w="877" w:type="dxa"/>
                  <w:vAlign w:val="center"/>
                </w:tcPr>
                <w:p w:rsidR="008C6AC4" w:rsidRDefault="00A5565C">
                  <w:pPr>
                    <w:adjustRightInd w:val="0"/>
                    <w:snapToGrid w:val="0"/>
                    <w:jc w:val="center"/>
                    <w:rPr>
                      <w:color w:val="000000" w:themeColor="text1"/>
                      <w:szCs w:val="21"/>
                    </w:rPr>
                  </w:pPr>
                  <w:r>
                    <w:rPr>
                      <w:rFonts w:hint="eastAsia"/>
                      <w:color w:val="000000" w:themeColor="text1"/>
                      <w:szCs w:val="21"/>
                    </w:rPr>
                    <w:t>3</w:t>
                  </w:r>
                </w:p>
              </w:tc>
              <w:tc>
                <w:tcPr>
                  <w:tcW w:w="2116" w:type="dxa"/>
                  <w:vAlign w:val="center"/>
                </w:tcPr>
                <w:p w:rsidR="008C6AC4" w:rsidRDefault="00A5565C">
                  <w:pPr>
                    <w:jc w:val="center"/>
                    <w:rPr>
                      <w:color w:val="000000" w:themeColor="text1"/>
                      <w:szCs w:val="21"/>
                    </w:rPr>
                  </w:pPr>
                  <w:r>
                    <w:rPr>
                      <w:rFonts w:hint="eastAsia"/>
                      <w:color w:val="000000"/>
                      <w:sz w:val="22"/>
                      <w:szCs w:val="22"/>
                    </w:rPr>
                    <w:t>UV</w:t>
                  </w:r>
                  <w:r>
                    <w:rPr>
                      <w:rFonts w:hint="eastAsia"/>
                      <w:color w:val="000000"/>
                      <w:sz w:val="22"/>
                      <w:szCs w:val="22"/>
                    </w:rPr>
                    <w:t>光氧设备</w:t>
                  </w:r>
                </w:p>
              </w:tc>
              <w:tc>
                <w:tcPr>
                  <w:tcW w:w="2340" w:type="dxa"/>
                  <w:vAlign w:val="center"/>
                </w:tcPr>
                <w:p w:rsidR="008C6AC4" w:rsidRDefault="00A5565C">
                  <w:pPr>
                    <w:jc w:val="center"/>
                    <w:rPr>
                      <w:color w:val="000000" w:themeColor="text1"/>
                      <w:szCs w:val="21"/>
                    </w:rPr>
                  </w:pPr>
                  <w:r>
                    <w:rPr>
                      <w:rFonts w:hint="eastAsia"/>
                      <w:color w:val="000000" w:themeColor="text1"/>
                      <w:szCs w:val="21"/>
                    </w:rPr>
                    <w:t>/</w:t>
                  </w:r>
                </w:p>
              </w:tc>
              <w:tc>
                <w:tcPr>
                  <w:tcW w:w="1321" w:type="dxa"/>
                  <w:vAlign w:val="center"/>
                </w:tcPr>
                <w:p w:rsidR="008C6AC4" w:rsidRDefault="00A5565C">
                  <w:pPr>
                    <w:jc w:val="center"/>
                    <w:rPr>
                      <w:color w:val="000000" w:themeColor="text1"/>
                      <w:szCs w:val="21"/>
                    </w:rPr>
                  </w:pPr>
                  <w:r>
                    <w:rPr>
                      <w:rFonts w:hint="eastAsia"/>
                      <w:color w:val="000000"/>
                      <w:sz w:val="22"/>
                      <w:szCs w:val="22"/>
                    </w:rPr>
                    <w:t>1</w:t>
                  </w:r>
                </w:p>
              </w:tc>
              <w:tc>
                <w:tcPr>
                  <w:tcW w:w="1666" w:type="dxa"/>
                  <w:vAlign w:val="center"/>
                </w:tcPr>
                <w:p w:rsidR="008C6AC4" w:rsidRDefault="00A5565C">
                  <w:pPr>
                    <w:adjustRightInd w:val="0"/>
                    <w:snapToGrid w:val="0"/>
                    <w:jc w:val="center"/>
                    <w:rPr>
                      <w:color w:val="000000" w:themeColor="text1"/>
                      <w:szCs w:val="21"/>
                    </w:rPr>
                  </w:pPr>
                  <w:r>
                    <w:rPr>
                      <w:rFonts w:hint="eastAsia"/>
                      <w:color w:val="000000" w:themeColor="text1"/>
                      <w:szCs w:val="21"/>
                    </w:rPr>
                    <w:t>已安装</w:t>
                  </w:r>
                </w:p>
              </w:tc>
            </w:tr>
          </w:tbl>
          <w:p w:rsidR="008C6AC4" w:rsidRDefault="00A5565C">
            <w:pPr>
              <w:numPr>
                <w:ilvl w:val="0"/>
                <w:numId w:val="3"/>
              </w:numPr>
              <w:tabs>
                <w:tab w:val="left" w:pos="615"/>
                <w:tab w:val="left" w:pos="3615"/>
              </w:tabs>
              <w:adjustRightInd w:val="0"/>
              <w:snapToGrid w:val="0"/>
              <w:spacing w:line="360" w:lineRule="auto"/>
              <w:rPr>
                <w:sz w:val="24"/>
              </w:rPr>
            </w:pPr>
            <w:r>
              <w:rPr>
                <w:b/>
                <w:bCs/>
                <w:sz w:val="24"/>
                <w:szCs w:val="22"/>
              </w:rPr>
              <w:t>主要原辅材料及动力消耗</w:t>
            </w:r>
          </w:p>
          <w:p w:rsidR="008C6AC4" w:rsidRDefault="00A5565C">
            <w:pPr>
              <w:tabs>
                <w:tab w:val="left" w:pos="615"/>
                <w:tab w:val="left" w:pos="3615"/>
              </w:tabs>
              <w:adjustRightInd w:val="0"/>
              <w:snapToGrid w:val="0"/>
              <w:spacing w:line="360" w:lineRule="auto"/>
              <w:ind w:firstLineChars="200" w:firstLine="480"/>
              <w:rPr>
                <w:b/>
                <w:bCs/>
                <w:szCs w:val="21"/>
                <w:lang w:val="zh-CN"/>
              </w:rPr>
            </w:pPr>
            <w:r>
              <w:rPr>
                <w:sz w:val="24"/>
              </w:rPr>
              <w:t>项目所需原辅材料情况详见表</w:t>
            </w:r>
            <w:r>
              <w:rPr>
                <w:rFonts w:hint="eastAsia"/>
                <w:sz w:val="24"/>
              </w:rPr>
              <w:t>6</w:t>
            </w:r>
            <w:r>
              <w:rPr>
                <w:sz w:val="24"/>
              </w:rPr>
              <w:t>。</w:t>
            </w:r>
          </w:p>
          <w:p w:rsidR="008C6AC4" w:rsidRDefault="00A5565C">
            <w:pPr>
              <w:adjustRightInd w:val="0"/>
              <w:snapToGrid w:val="0"/>
              <w:jc w:val="center"/>
              <w:textAlignment w:val="baseline"/>
              <w:rPr>
                <w:b/>
                <w:bCs/>
                <w:szCs w:val="21"/>
                <w:lang w:val="zh-CN"/>
              </w:rPr>
            </w:pPr>
            <w:r>
              <w:rPr>
                <w:b/>
                <w:bCs/>
                <w:szCs w:val="21"/>
                <w:lang w:val="zh-CN"/>
              </w:rPr>
              <w:t>表</w:t>
            </w:r>
            <w:r>
              <w:rPr>
                <w:rFonts w:hint="eastAsia"/>
                <w:b/>
                <w:bCs/>
                <w:szCs w:val="21"/>
              </w:rPr>
              <w:t>6</w:t>
            </w:r>
            <w:r>
              <w:rPr>
                <w:b/>
                <w:bCs/>
                <w:szCs w:val="21"/>
                <w:lang w:val="zh-CN"/>
              </w:rPr>
              <w:t xml:space="preserve">  </w:t>
            </w:r>
            <w:r>
              <w:rPr>
                <w:b/>
                <w:bCs/>
                <w:szCs w:val="21"/>
                <w:lang w:val="zh-CN"/>
              </w:rPr>
              <w:t>主要原辅材料消耗</w:t>
            </w: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787"/>
              <w:gridCol w:w="2621"/>
              <w:gridCol w:w="2733"/>
              <w:gridCol w:w="1413"/>
            </w:tblGrid>
            <w:tr w:rsidR="008C6AC4">
              <w:trPr>
                <w:trHeight w:val="340"/>
                <w:jc w:val="center"/>
              </w:trPr>
              <w:tc>
                <w:tcPr>
                  <w:tcW w:w="786" w:type="dxa"/>
                  <w:vAlign w:val="center"/>
                </w:tcPr>
                <w:p w:rsidR="008C6AC4" w:rsidRDefault="00A5565C">
                  <w:pPr>
                    <w:adjustRightInd w:val="0"/>
                    <w:snapToGrid w:val="0"/>
                    <w:jc w:val="center"/>
                    <w:rPr>
                      <w:szCs w:val="21"/>
                    </w:rPr>
                  </w:pPr>
                  <w:r>
                    <w:rPr>
                      <w:szCs w:val="21"/>
                    </w:rPr>
                    <w:t>序号</w:t>
                  </w:r>
                </w:p>
              </w:tc>
              <w:tc>
                <w:tcPr>
                  <w:tcW w:w="3408" w:type="dxa"/>
                  <w:gridSpan w:val="2"/>
                  <w:vAlign w:val="center"/>
                </w:tcPr>
                <w:p w:rsidR="008C6AC4" w:rsidRDefault="00A5565C">
                  <w:pPr>
                    <w:adjustRightInd w:val="0"/>
                    <w:snapToGrid w:val="0"/>
                    <w:jc w:val="center"/>
                    <w:rPr>
                      <w:szCs w:val="21"/>
                    </w:rPr>
                  </w:pPr>
                  <w:r>
                    <w:rPr>
                      <w:szCs w:val="21"/>
                    </w:rPr>
                    <w:t>名</w:t>
                  </w:r>
                  <w:r>
                    <w:rPr>
                      <w:szCs w:val="21"/>
                    </w:rPr>
                    <w:t xml:space="preserve">   </w:t>
                  </w:r>
                  <w:r>
                    <w:rPr>
                      <w:szCs w:val="21"/>
                    </w:rPr>
                    <w:t>称</w:t>
                  </w:r>
                </w:p>
              </w:tc>
              <w:tc>
                <w:tcPr>
                  <w:tcW w:w="2733" w:type="dxa"/>
                  <w:vAlign w:val="center"/>
                </w:tcPr>
                <w:p w:rsidR="008C6AC4" w:rsidRDefault="00A5565C">
                  <w:pPr>
                    <w:adjustRightInd w:val="0"/>
                    <w:snapToGrid w:val="0"/>
                    <w:jc w:val="center"/>
                    <w:rPr>
                      <w:szCs w:val="21"/>
                    </w:rPr>
                  </w:pPr>
                  <w:r>
                    <w:rPr>
                      <w:szCs w:val="21"/>
                    </w:rPr>
                    <w:t>年用量</w:t>
                  </w:r>
                </w:p>
              </w:tc>
              <w:tc>
                <w:tcPr>
                  <w:tcW w:w="1413" w:type="dxa"/>
                  <w:vAlign w:val="center"/>
                </w:tcPr>
                <w:p w:rsidR="008C6AC4" w:rsidRDefault="00A5565C">
                  <w:pPr>
                    <w:adjustRightInd w:val="0"/>
                    <w:snapToGrid w:val="0"/>
                    <w:jc w:val="center"/>
                    <w:rPr>
                      <w:szCs w:val="21"/>
                    </w:rPr>
                  </w:pPr>
                  <w:r>
                    <w:rPr>
                      <w:szCs w:val="21"/>
                    </w:rPr>
                    <w:t>备注</w:t>
                  </w:r>
                </w:p>
              </w:tc>
            </w:tr>
            <w:tr w:rsidR="008C6AC4">
              <w:trPr>
                <w:trHeight w:val="340"/>
                <w:jc w:val="center"/>
              </w:trPr>
              <w:tc>
                <w:tcPr>
                  <w:tcW w:w="786" w:type="dxa"/>
                  <w:vMerge w:val="restart"/>
                  <w:vAlign w:val="center"/>
                </w:tcPr>
                <w:p w:rsidR="008C6AC4" w:rsidRDefault="00A5565C">
                  <w:pPr>
                    <w:adjustRightInd w:val="0"/>
                    <w:snapToGrid w:val="0"/>
                    <w:jc w:val="center"/>
                    <w:rPr>
                      <w:szCs w:val="21"/>
                    </w:rPr>
                  </w:pPr>
                  <w:r>
                    <w:rPr>
                      <w:rFonts w:hint="eastAsia"/>
                      <w:szCs w:val="21"/>
                    </w:rPr>
                    <w:t>1</w:t>
                  </w:r>
                </w:p>
              </w:tc>
              <w:tc>
                <w:tcPr>
                  <w:tcW w:w="787" w:type="dxa"/>
                  <w:vMerge w:val="restart"/>
                  <w:vAlign w:val="center"/>
                </w:tcPr>
                <w:p w:rsidR="008C6AC4" w:rsidRDefault="00A5565C">
                  <w:pPr>
                    <w:autoSpaceDE w:val="0"/>
                    <w:autoSpaceDN w:val="0"/>
                    <w:adjustRightInd w:val="0"/>
                    <w:snapToGrid w:val="0"/>
                    <w:jc w:val="center"/>
                    <w:rPr>
                      <w:szCs w:val="21"/>
                    </w:rPr>
                  </w:pPr>
                  <w:r>
                    <w:rPr>
                      <w:rFonts w:hint="eastAsia"/>
                      <w:szCs w:val="21"/>
                    </w:rPr>
                    <w:t>主料</w:t>
                  </w:r>
                </w:p>
              </w:tc>
              <w:tc>
                <w:tcPr>
                  <w:tcW w:w="2621" w:type="dxa"/>
                  <w:vAlign w:val="center"/>
                </w:tcPr>
                <w:p w:rsidR="008C6AC4" w:rsidRDefault="00A5565C">
                  <w:pPr>
                    <w:jc w:val="center"/>
                    <w:rPr>
                      <w:szCs w:val="21"/>
                    </w:rPr>
                  </w:pPr>
                  <w:r>
                    <w:rPr>
                      <w:rFonts w:hAnsiTheme="minorEastAsia" w:hint="eastAsia"/>
                    </w:rPr>
                    <w:t>塑料粒子</w:t>
                  </w:r>
                  <w:r>
                    <w:rPr>
                      <w:rFonts w:hAnsiTheme="minorEastAsia" w:hint="eastAsia"/>
                    </w:rPr>
                    <w:t>-</w:t>
                  </w:r>
                  <w:r>
                    <w:rPr>
                      <w:rFonts w:hAnsiTheme="minorEastAsia" w:hint="eastAsia"/>
                    </w:rPr>
                    <w:t>尼龙</w:t>
                  </w:r>
                  <w:r>
                    <w:rPr>
                      <w:rFonts w:hAnsiTheme="minorEastAsia" w:hint="eastAsia"/>
                    </w:rPr>
                    <w:t>66</w:t>
                  </w:r>
                </w:p>
              </w:tc>
              <w:tc>
                <w:tcPr>
                  <w:tcW w:w="2733" w:type="dxa"/>
                  <w:vAlign w:val="center"/>
                </w:tcPr>
                <w:p w:rsidR="008C6AC4" w:rsidRDefault="00A5565C">
                  <w:pPr>
                    <w:jc w:val="center"/>
                    <w:rPr>
                      <w:color w:val="000000" w:themeColor="text1"/>
                      <w:szCs w:val="21"/>
                    </w:rPr>
                  </w:pPr>
                  <w:r>
                    <w:rPr>
                      <w:rFonts w:hAnsiTheme="minorEastAsia" w:hint="eastAsia"/>
                    </w:rPr>
                    <w:t>6</w:t>
                  </w:r>
                  <w:r>
                    <w:rPr>
                      <w:rFonts w:hAnsiTheme="minorEastAsia" w:hint="eastAsia"/>
                    </w:rPr>
                    <w:t>t/a</w:t>
                  </w:r>
                  <w:r>
                    <w:rPr>
                      <w:rFonts w:hAnsiTheme="minorEastAsia" w:hint="eastAsia"/>
                    </w:rPr>
                    <w:t>（</w:t>
                  </w:r>
                  <w:r>
                    <w:rPr>
                      <w:rFonts w:hAnsiTheme="minorEastAsia" w:hint="eastAsia"/>
                    </w:rPr>
                    <w:t>25</w:t>
                  </w:r>
                  <w:r>
                    <w:rPr>
                      <w:rFonts w:hAnsiTheme="minorEastAsia" w:hint="eastAsia"/>
                    </w:rPr>
                    <w:t>公斤</w:t>
                  </w:r>
                  <w:r>
                    <w:rPr>
                      <w:rFonts w:hAnsiTheme="minorEastAsia" w:hint="eastAsia"/>
                    </w:rPr>
                    <w:t>/</w:t>
                  </w:r>
                  <w:r>
                    <w:rPr>
                      <w:rFonts w:hAnsiTheme="minorEastAsia" w:hint="eastAsia"/>
                    </w:rPr>
                    <w:t>包</w:t>
                  </w:r>
                  <w:r>
                    <w:rPr>
                      <w:rFonts w:hAnsiTheme="minorEastAsia" w:hint="eastAsia"/>
                    </w:rPr>
                    <w:t>）</w:t>
                  </w:r>
                </w:p>
              </w:tc>
              <w:tc>
                <w:tcPr>
                  <w:tcW w:w="1413" w:type="dxa"/>
                  <w:vAlign w:val="center"/>
                </w:tcPr>
                <w:p w:rsidR="008C6AC4" w:rsidRDefault="00A5565C">
                  <w:pPr>
                    <w:autoSpaceDE w:val="0"/>
                    <w:autoSpaceDN w:val="0"/>
                    <w:adjustRightInd w:val="0"/>
                    <w:snapToGrid w:val="0"/>
                    <w:jc w:val="center"/>
                    <w:rPr>
                      <w:szCs w:val="21"/>
                    </w:rPr>
                  </w:pPr>
                  <w:r>
                    <w:rPr>
                      <w:szCs w:val="21"/>
                    </w:rPr>
                    <w:t>外购</w:t>
                  </w:r>
                </w:p>
              </w:tc>
            </w:tr>
            <w:tr w:rsidR="008C6AC4">
              <w:trPr>
                <w:trHeight w:val="340"/>
                <w:jc w:val="center"/>
              </w:trPr>
              <w:tc>
                <w:tcPr>
                  <w:tcW w:w="786" w:type="dxa"/>
                  <w:vMerge/>
                  <w:vAlign w:val="center"/>
                </w:tcPr>
                <w:p w:rsidR="008C6AC4" w:rsidRDefault="008C6AC4">
                  <w:pPr>
                    <w:adjustRightInd w:val="0"/>
                    <w:snapToGrid w:val="0"/>
                    <w:jc w:val="center"/>
                    <w:rPr>
                      <w:szCs w:val="21"/>
                    </w:rPr>
                  </w:pPr>
                </w:p>
              </w:tc>
              <w:tc>
                <w:tcPr>
                  <w:tcW w:w="787" w:type="dxa"/>
                  <w:vMerge/>
                  <w:vAlign w:val="center"/>
                </w:tcPr>
                <w:p w:rsidR="008C6AC4" w:rsidRDefault="008C6AC4">
                  <w:pPr>
                    <w:autoSpaceDE w:val="0"/>
                    <w:autoSpaceDN w:val="0"/>
                    <w:adjustRightInd w:val="0"/>
                    <w:snapToGrid w:val="0"/>
                    <w:jc w:val="center"/>
                    <w:rPr>
                      <w:szCs w:val="21"/>
                    </w:rPr>
                  </w:pPr>
                </w:p>
              </w:tc>
              <w:tc>
                <w:tcPr>
                  <w:tcW w:w="2621" w:type="dxa"/>
                  <w:vAlign w:val="center"/>
                </w:tcPr>
                <w:p w:rsidR="008C6AC4" w:rsidRDefault="00A5565C">
                  <w:pPr>
                    <w:jc w:val="center"/>
                    <w:rPr>
                      <w:szCs w:val="21"/>
                    </w:rPr>
                  </w:pPr>
                  <w:r>
                    <w:rPr>
                      <w:rFonts w:hAnsiTheme="minorEastAsia" w:hint="eastAsia"/>
                    </w:rPr>
                    <w:t>塑料粒子</w:t>
                  </w:r>
                  <w:r>
                    <w:rPr>
                      <w:rFonts w:hAnsiTheme="minorEastAsia" w:hint="eastAsia"/>
                    </w:rPr>
                    <w:t>-ABS</w:t>
                  </w:r>
                </w:p>
              </w:tc>
              <w:tc>
                <w:tcPr>
                  <w:tcW w:w="2733" w:type="dxa"/>
                  <w:vAlign w:val="center"/>
                </w:tcPr>
                <w:p w:rsidR="008C6AC4" w:rsidRDefault="00A5565C">
                  <w:pPr>
                    <w:jc w:val="center"/>
                    <w:rPr>
                      <w:color w:val="000000" w:themeColor="text1"/>
                      <w:szCs w:val="21"/>
                    </w:rPr>
                  </w:pPr>
                  <w:r>
                    <w:rPr>
                      <w:rFonts w:hAnsiTheme="minorEastAsia" w:hint="eastAsia"/>
                    </w:rPr>
                    <w:t>2</w:t>
                  </w:r>
                  <w:r>
                    <w:rPr>
                      <w:rFonts w:hAnsiTheme="minorEastAsia" w:hint="eastAsia"/>
                    </w:rPr>
                    <w:t>t/a</w:t>
                  </w:r>
                  <w:r>
                    <w:rPr>
                      <w:rFonts w:hAnsiTheme="minorEastAsia" w:hint="eastAsia"/>
                    </w:rPr>
                    <w:t>（</w:t>
                  </w:r>
                  <w:r>
                    <w:rPr>
                      <w:rFonts w:hAnsiTheme="minorEastAsia" w:hint="eastAsia"/>
                    </w:rPr>
                    <w:t>25</w:t>
                  </w:r>
                  <w:r>
                    <w:rPr>
                      <w:rFonts w:hAnsiTheme="minorEastAsia" w:hint="eastAsia"/>
                    </w:rPr>
                    <w:t>公斤</w:t>
                  </w:r>
                  <w:r>
                    <w:rPr>
                      <w:rFonts w:hAnsiTheme="minorEastAsia" w:hint="eastAsia"/>
                    </w:rPr>
                    <w:t>/</w:t>
                  </w:r>
                  <w:r>
                    <w:rPr>
                      <w:rFonts w:hAnsiTheme="minorEastAsia" w:hint="eastAsia"/>
                    </w:rPr>
                    <w:t>包</w:t>
                  </w:r>
                  <w:r>
                    <w:rPr>
                      <w:rFonts w:hAnsiTheme="minorEastAsia" w:hint="eastAsia"/>
                    </w:rPr>
                    <w:t>）</w:t>
                  </w:r>
                </w:p>
              </w:tc>
              <w:tc>
                <w:tcPr>
                  <w:tcW w:w="1413" w:type="dxa"/>
                  <w:vAlign w:val="center"/>
                </w:tcPr>
                <w:p w:rsidR="008C6AC4" w:rsidRDefault="00A5565C">
                  <w:pPr>
                    <w:autoSpaceDE w:val="0"/>
                    <w:autoSpaceDN w:val="0"/>
                    <w:adjustRightInd w:val="0"/>
                    <w:snapToGrid w:val="0"/>
                    <w:jc w:val="center"/>
                    <w:rPr>
                      <w:szCs w:val="21"/>
                    </w:rPr>
                  </w:pPr>
                  <w:r>
                    <w:rPr>
                      <w:szCs w:val="21"/>
                    </w:rPr>
                    <w:t>外购</w:t>
                  </w:r>
                </w:p>
              </w:tc>
            </w:tr>
            <w:tr w:rsidR="008C6AC4">
              <w:trPr>
                <w:trHeight w:val="340"/>
                <w:jc w:val="center"/>
              </w:trPr>
              <w:tc>
                <w:tcPr>
                  <w:tcW w:w="786" w:type="dxa"/>
                  <w:vMerge/>
                  <w:vAlign w:val="center"/>
                </w:tcPr>
                <w:p w:rsidR="008C6AC4" w:rsidRDefault="008C6AC4">
                  <w:pPr>
                    <w:adjustRightInd w:val="0"/>
                    <w:snapToGrid w:val="0"/>
                    <w:jc w:val="center"/>
                    <w:rPr>
                      <w:szCs w:val="21"/>
                    </w:rPr>
                  </w:pPr>
                </w:p>
              </w:tc>
              <w:tc>
                <w:tcPr>
                  <w:tcW w:w="787" w:type="dxa"/>
                  <w:vMerge/>
                  <w:vAlign w:val="center"/>
                </w:tcPr>
                <w:p w:rsidR="008C6AC4" w:rsidRDefault="008C6AC4">
                  <w:pPr>
                    <w:autoSpaceDE w:val="0"/>
                    <w:autoSpaceDN w:val="0"/>
                    <w:adjustRightInd w:val="0"/>
                    <w:snapToGrid w:val="0"/>
                    <w:jc w:val="center"/>
                    <w:rPr>
                      <w:szCs w:val="21"/>
                    </w:rPr>
                  </w:pPr>
                </w:p>
              </w:tc>
              <w:tc>
                <w:tcPr>
                  <w:tcW w:w="2621" w:type="dxa"/>
                  <w:vAlign w:val="center"/>
                </w:tcPr>
                <w:p w:rsidR="008C6AC4" w:rsidRDefault="00A5565C">
                  <w:pPr>
                    <w:jc w:val="center"/>
                    <w:rPr>
                      <w:szCs w:val="21"/>
                    </w:rPr>
                  </w:pPr>
                  <w:r>
                    <w:rPr>
                      <w:rFonts w:hAnsiTheme="minorEastAsia" w:hint="eastAsia"/>
                    </w:rPr>
                    <w:t>塑料粒子</w:t>
                  </w:r>
                  <w:r>
                    <w:rPr>
                      <w:rFonts w:hAnsiTheme="minorEastAsia" w:hint="eastAsia"/>
                    </w:rPr>
                    <w:t>-</w:t>
                  </w:r>
                  <w:r>
                    <w:rPr>
                      <w:rFonts w:hAnsiTheme="minorEastAsia" w:hint="eastAsia"/>
                    </w:rPr>
                    <w:t>聚乙烯</w:t>
                  </w:r>
                </w:p>
              </w:tc>
              <w:tc>
                <w:tcPr>
                  <w:tcW w:w="2733" w:type="dxa"/>
                  <w:vAlign w:val="center"/>
                </w:tcPr>
                <w:p w:rsidR="008C6AC4" w:rsidRDefault="00A5565C">
                  <w:pPr>
                    <w:jc w:val="center"/>
                    <w:rPr>
                      <w:color w:val="000000" w:themeColor="text1"/>
                      <w:szCs w:val="21"/>
                    </w:rPr>
                  </w:pPr>
                  <w:r>
                    <w:rPr>
                      <w:rFonts w:hAnsiTheme="minorEastAsia" w:hint="eastAsia"/>
                    </w:rPr>
                    <w:t>1</w:t>
                  </w:r>
                  <w:r>
                    <w:rPr>
                      <w:rFonts w:hAnsiTheme="minorEastAsia" w:hint="eastAsia"/>
                    </w:rPr>
                    <w:t>t/a</w:t>
                  </w:r>
                  <w:r>
                    <w:rPr>
                      <w:rFonts w:hAnsiTheme="minorEastAsia" w:hint="eastAsia"/>
                    </w:rPr>
                    <w:t>（</w:t>
                  </w:r>
                  <w:r>
                    <w:rPr>
                      <w:rFonts w:hAnsiTheme="minorEastAsia" w:hint="eastAsia"/>
                    </w:rPr>
                    <w:t>25</w:t>
                  </w:r>
                  <w:r>
                    <w:rPr>
                      <w:rFonts w:hAnsiTheme="minorEastAsia" w:hint="eastAsia"/>
                    </w:rPr>
                    <w:t>公斤</w:t>
                  </w:r>
                  <w:r>
                    <w:rPr>
                      <w:rFonts w:hAnsiTheme="minorEastAsia" w:hint="eastAsia"/>
                    </w:rPr>
                    <w:t>/</w:t>
                  </w:r>
                  <w:r>
                    <w:rPr>
                      <w:rFonts w:hAnsiTheme="minorEastAsia" w:hint="eastAsia"/>
                    </w:rPr>
                    <w:t>包</w:t>
                  </w:r>
                  <w:r>
                    <w:rPr>
                      <w:rFonts w:hAnsiTheme="minorEastAsia" w:hint="eastAsia"/>
                    </w:rPr>
                    <w:t>）</w:t>
                  </w:r>
                </w:p>
              </w:tc>
              <w:tc>
                <w:tcPr>
                  <w:tcW w:w="1413" w:type="dxa"/>
                  <w:vAlign w:val="center"/>
                </w:tcPr>
                <w:p w:rsidR="008C6AC4" w:rsidRDefault="00A5565C">
                  <w:pPr>
                    <w:autoSpaceDE w:val="0"/>
                    <w:autoSpaceDN w:val="0"/>
                    <w:adjustRightInd w:val="0"/>
                    <w:snapToGrid w:val="0"/>
                    <w:jc w:val="center"/>
                    <w:rPr>
                      <w:szCs w:val="21"/>
                    </w:rPr>
                  </w:pPr>
                  <w:r>
                    <w:rPr>
                      <w:szCs w:val="21"/>
                    </w:rPr>
                    <w:t>外购</w:t>
                  </w:r>
                </w:p>
              </w:tc>
            </w:tr>
            <w:tr w:rsidR="008C6AC4">
              <w:trPr>
                <w:trHeight w:val="340"/>
                <w:jc w:val="center"/>
              </w:trPr>
              <w:tc>
                <w:tcPr>
                  <w:tcW w:w="786" w:type="dxa"/>
                  <w:vMerge w:val="restart"/>
                  <w:vAlign w:val="center"/>
                </w:tcPr>
                <w:p w:rsidR="008C6AC4" w:rsidRDefault="00A5565C">
                  <w:pPr>
                    <w:adjustRightInd w:val="0"/>
                    <w:snapToGrid w:val="0"/>
                    <w:jc w:val="center"/>
                    <w:rPr>
                      <w:szCs w:val="21"/>
                    </w:rPr>
                  </w:pPr>
                  <w:r>
                    <w:rPr>
                      <w:rFonts w:hint="eastAsia"/>
                      <w:szCs w:val="21"/>
                    </w:rPr>
                    <w:t>2</w:t>
                  </w:r>
                </w:p>
              </w:tc>
              <w:tc>
                <w:tcPr>
                  <w:tcW w:w="787" w:type="dxa"/>
                  <w:vMerge w:val="restart"/>
                  <w:vAlign w:val="center"/>
                </w:tcPr>
                <w:p w:rsidR="008C6AC4" w:rsidRDefault="00A5565C">
                  <w:pPr>
                    <w:autoSpaceDE w:val="0"/>
                    <w:autoSpaceDN w:val="0"/>
                    <w:adjustRightInd w:val="0"/>
                    <w:snapToGrid w:val="0"/>
                    <w:jc w:val="center"/>
                    <w:rPr>
                      <w:szCs w:val="21"/>
                    </w:rPr>
                  </w:pPr>
                  <w:r>
                    <w:rPr>
                      <w:rFonts w:hint="eastAsia"/>
                      <w:szCs w:val="21"/>
                    </w:rPr>
                    <w:t>辅料</w:t>
                  </w:r>
                </w:p>
              </w:tc>
              <w:tc>
                <w:tcPr>
                  <w:tcW w:w="2621" w:type="dxa"/>
                  <w:vAlign w:val="center"/>
                </w:tcPr>
                <w:p w:rsidR="008C6AC4" w:rsidRDefault="00A5565C">
                  <w:pPr>
                    <w:jc w:val="center"/>
                    <w:rPr>
                      <w:rFonts w:hAnsiTheme="minorEastAsia"/>
                    </w:rPr>
                  </w:pPr>
                  <w:r>
                    <w:rPr>
                      <w:rFonts w:hAnsiTheme="minorEastAsia" w:hint="eastAsia"/>
                      <w:color w:val="FF0000"/>
                    </w:rPr>
                    <w:t>活性炭</w:t>
                  </w:r>
                </w:p>
              </w:tc>
              <w:tc>
                <w:tcPr>
                  <w:tcW w:w="2733" w:type="dxa"/>
                  <w:vAlign w:val="center"/>
                </w:tcPr>
                <w:p w:rsidR="008C6AC4" w:rsidRDefault="00A5565C">
                  <w:pPr>
                    <w:jc w:val="center"/>
                    <w:rPr>
                      <w:rFonts w:hAnsiTheme="minorEastAsia"/>
                    </w:rPr>
                  </w:pPr>
                  <w:r>
                    <w:rPr>
                      <w:rFonts w:hAnsiTheme="minorEastAsia" w:hint="eastAsia"/>
                      <w:color w:val="FF0000"/>
                    </w:rPr>
                    <w:t>1t/a</w:t>
                  </w:r>
                </w:p>
              </w:tc>
              <w:tc>
                <w:tcPr>
                  <w:tcW w:w="1413" w:type="dxa"/>
                  <w:vAlign w:val="center"/>
                </w:tcPr>
                <w:p w:rsidR="008C6AC4" w:rsidRDefault="00A5565C">
                  <w:pPr>
                    <w:autoSpaceDE w:val="0"/>
                    <w:autoSpaceDN w:val="0"/>
                    <w:adjustRightInd w:val="0"/>
                    <w:snapToGrid w:val="0"/>
                    <w:jc w:val="center"/>
                    <w:rPr>
                      <w:szCs w:val="21"/>
                    </w:rPr>
                  </w:pPr>
                  <w:r>
                    <w:rPr>
                      <w:szCs w:val="21"/>
                    </w:rPr>
                    <w:t>外购</w:t>
                  </w:r>
                </w:p>
              </w:tc>
            </w:tr>
            <w:tr w:rsidR="008C6AC4">
              <w:trPr>
                <w:trHeight w:val="340"/>
                <w:jc w:val="center"/>
              </w:trPr>
              <w:tc>
                <w:tcPr>
                  <w:tcW w:w="786" w:type="dxa"/>
                  <w:vMerge/>
                  <w:vAlign w:val="center"/>
                </w:tcPr>
                <w:p w:rsidR="008C6AC4" w:rsidRDefault="008C6AC4">
                  <w:pPr>
                    <w:adjustRightInd w:val="0"/>
                    <w:snapToGrid w:val="0"/>
                    <w:jc w:val="center"/>
                    <w:rPr>
                      <w:szCs w:val="21"/>
                    </w:rPr>
                  </w:pPr>
                </w:p>
              </w:tc>
              <w:tc>
                <w:tcPr>
                  <w:tcW w:w="787" w:type="dxa"/>
                  <w:vMerge/>
                  <w:vAlign w:val="center"/>
                </w:tcPr>
                <w:p w:rsidR="008C6AC4" w:rsidRDefault="008C6AC4">
                  <w:pPr>
                    <w:autoSpaceDE w:val="0"/>
                    <w:autoSpaceDN w:val="0"/>
                    <w:adjustRightInd w:val="0"/>
                    <w:snapToGrid w:val="0"/>
                    <w:jc w:val="center"/>
                    <w:rPr>
                      <w:szCs w:val="21"/>
                    </w:rPr>
                  </w:pPr>
                </w:p>
              </w:tc>
              <w:tc>
                <w:tcPr>
                  <w:tcW w:w="2621" w:type="dxa"/>
                  <w:vAlign w:val="center"/>
                </w:tcPr>
                <w:p w:rsidR="008C6AC4" w:rsidRDefault="00A5565C">
                  <w:pPr>
                    <w:jc w:val="center"/>
                    <w:rPr>
                      <w:rFonts w:hAnsiTheme="minorEastAsia"/>
                    </w:rPr>
                  </w:pPr>
                  <w:r>
                    <w:rPr>
                      <w:rFonts w:hAnsiTheme="minorEastAsia" w:hint="eastAsia"/>
                    </w:rPr>
                    <w:t>模具</w:t>
                  </w:r>
                </w:p>
              </w:tc>
              <w:tc>
                <w:tcPr>
                  <w:tcW w:w="2733" w:type="dxa"/>
                  <w:vAlign w:val="center"/>
                </w:tcPr>
                <w:p w:rsidR="008C6AC4" w:rsidRDefault="00A5565C">
                  <w:pPr>
                    <w:jc w:val="center"/>
                    <w:rPr>
                      <w:rFonts w:hAnsiTheme="minorEastAsia"/>
                    </w:rPr>
                  </w:pPr>
                  <w:r>
                    <w:rPr>
                      <w:rFonts w:hAnsiTheme="minorEastAsia" w:hint="eastAsia"/>
                    </w:rPr>
                    <w:t>20</w:t>
                  </w:r>
                  <w:r>
                    <w:rPr>
                      <w:rFonts w:hAnsiTheme="minorEastAsia" w:hint="eastAsia"/>
                    </w:rPr>
                    <w:t>套</w:t>
                  </w:r>
                  <w:r>
                    <w:rPr>
                      <w:rFonts w:hAnsiTheme="minorEastAsia" w:hint="eastAsia"/>
                    </w:rPr>
                    <w:t>/a</w:t>
                  </w:r>
                </w:p>
              </w:tc>
              <w:tc>
                <w:tcPr>
                  <w:tcW w:w="1413" w:type="dxa"/>
                  <w:vAlign w:val="center"/>
                </w:tcPr>
                <w:p w:rsidR="008C6AC4" w:rsidRDefault="00A5565C">
                  <w:pPr>
                    <w:autoSpaceDE w:val="0"/>
                    <w:autoSpaceDN w:val="0"/>
                    <w:adjustRightInd w:val="0"/>
                    <w:snapToGrid w:val="0"/>
                    <w:jc w:val="center"/>
                    <w:rPr>
                      <w:szCs w:val="21"/>
                    </w:rPr>
                  </w:pPr>
                  <w:r>
                    <w:rPr>
                      <w:szCs w:val="21"/>
                    </w:rPr>
                    <w:t>外购</w:t>
                  </w:r>
                </w:p>
              </w:tc>
            </w:tr>
            <w:tr w:rsidR="008C6AC4">
              <w:trPr>
                <w:trHeight w:val="340"/>
                <w:jc w:val="center"/>
              </w:trPr>
              <w:tc>
                <w:tcPr>
                  <w:tcW w:w="786" w:type="dxa"/>
                  <w:vMerge w:val="restart"/>
                  <w:vAlign w:val="center"/>
                </w:tcPr>
                <w:p w:rsidR="008C6AC4" w:rsidRDefault="00A5565C">
                  <w:pPr>
                    <w:adjustRightInd w:val="0"/>
                    <w:snapToGrid w:val="0"/>
                    <w:jc w:val="center"/>
                    <w:rPr>
                      <w:szCs w:val="21"/>
                    </w:rPr>
                  </w:pPr>
                  <w:r>
                    <w:rPr>
                      <w:szCs w:val="21"/>
                    </w:rPr>
                    <w:t>3</w:t>
                  </w:r>
                </w:p>
              </w:tc>
              <w:tc>
                <w:tcPr>
                  <w:tcW w:w="787" w:type="dxa"/>
                  <w:vMerge w:val="restart"/>
                  <w:vAlign w:val="center"/>
                </w:tcPr>
                <w:p w:rsidR="008C6AC4" w:rsidRDefault="00A5565C">
                  <w:pPr>
                    <w:autoSpaceDE w:val="0"/>
                    <w:autoSpaceDN w:val="0"/>
                    <w:adjustRightInd w:val="0"/>
                    <w:snapToGrid w:val="0"/>
                    <w:jc w:val="center"/>
                    <w:rPr>
                      <w:szCs w:val="21"/>
                    </w:rPr>
                  </w:pPr>
                  <w:r>
                    <w:rPr>
                      <w:szCs w:val="21"/>
                    </w:rPr>
                    <w:t>动力消耗</w:t>
                  </w:r>
                </w:p>
              </w:tc>
              <w:tc>
                <w:tcPr>
                  <w:tcW w:w="2621" w:type="dxa"/>
                  <w:vAlign w:val="center"/>
                </w:tcPr>
                <w:p w:rsidR="008C6AC4" w:rsidRDefault="00A5565C">
                  <w:pPr>
                    <w:autoSpaceDE w:val="0"/>
                    <w:autoSpaceDN w:val="0"/>
                    <w:adjustRightInd w:val="0"/>
                    <w:snapToGrid w:val="0"/>
                    <w:jc w:val="center"/>
                    <w:rPr>
                      <w:szCs w:val="21"/>
                    </w:rPr>
                  </w:pPr>
                  <w:r>
                    <w:rPr>
                      <w:szCs w:val="21"/>
                    </w:rPr>
                    <w:t>电</w:t>
                  </w:r>
                </w:p>
              </w:tc>
              <w:tc>
                <w:tcPr>
                  <w:tcW w:w="2733" w:type="dxa"/>
                  <w:vAlign w:val="center"/>
                </w:tcPr>
                <w:p w:rsidR="008C6AC4" w:rsidRDefault="00A5565C">
                  <w:pPr>
                    <w:autoSpaceDE w:val="0"/>
                    <w:autoSpaceDN w:val="0"/>
                    <w:adjustRightInd w:val="0"/>
                    <w:snapToGrid w:val="0"/>
                    <w:jc w:val="center"/>
                    <w:rPr>
                      <w:szCs w:val="21"/>
                    </w:rPr>
                  </w:pPr>
                  <w:r>
                    <w:rPr>
                      <w:rFonts w:hint="eastAsia"/>
                      <w:szCs w:val="21"/>
                    </w:rPr>
                    <w:t>8000</w:t>
                  </w:r>
                  <w:r>
                    <w:rPr>
                      <w:szCs w:val="21"/>
                    </w:rPr>
                    <w:t>kw·h</w:t>
                  </w:r>
                  <w:r>
                    <w:rPr>
                      <w:rFonts w:hint="eastAsia"/>
                      <w:szCs w:val="21"/>
                    </w:rPr>
                    <w:t>/a</w:t>
                  </w:r>
                </w:p>
              </w:tc>
              <w:tc>
                <w:tcPr>
                  <w:tcW w:w="1413" w:type="dxa"/>
                  <w:vAlign w:val="center"/>
                </w:tcPr>
                <w:p w:rsidR="008C6AC4" w:rsidRDefault="00A5565C">
                  <w:pPr>
                    <w:autoSpaceDE w:val="0"/>
                    <w:autoSpaceDN w:val="0"/>
                    <w:adjustRightInd w:val="0"/>
                    <w:snapToGrid w:val="0"/>
                    <w:jc w:val="center"/>
                    <w:rPr>
                      <w:szCs w:val="21"/>
                    </w:rPr>
                  </w:pPr>
                  <w:r>
                    <w:rPr>
                      <w:szCs w:val="21"/>
                    </w:rPr>
                    <w:t>市政供电</w:t>
                  </w:r>
                </w:p>
              </w:tc>
            </w:tr>
            <w:tr w:rsidR="008C6AC4">
              <w:trPr>
                <w:trHeight w:val="340"/>
                <w:jc w:val="center"/>
              </w:trPr>
              <w:tc>
                <w:tcPr>
                  <w:tcW w:w="786" w:type="dxa"/>
                  <w:vMerge/>
                  <w:vAlign w:val="center"/>
                </w:tcPr>
                <w:p w:rsidR="008C6AC4" w:rsidRDefault="008C6AC4">
                  <w:pPr>
                    <w:adjustRightInd w:val="0"/>
                    <w:snapToGrid w:val="0"/>
                    <w:jc w:val="center"/>
                    <w:rPr>
                      <w:szCs w:val="21"/>
                    </w:rPr>
                  </w:pPr>
                </w:p>
              </w:tc>
              <w:tc>
                <w:tcPr>
                  <w:tcW w:w="787" w:type="dxa"/>
                  <w:vMerge/>
                  <w:vAlign w:val="center"/>
                </w:tcPr>
                <w:p w:rsidR="008C6AC4" w:rsidRDefault="008C6AC4">
                  <w:pPr>
                    <w:autoSpaceDE w:val="0"/>
                    <w:autoSpaceDN w:val="0"/>
                    <w:adjustRightInd w:val="0"/>
                    <w:snapToGrid w:val="0"/>
                    <w:jc w:val="center"/>
                    <w:rPr>
                      <w:szCs w:val="21"/>
                    </w:rPr>
                  </w:pPr>
                </w:p>
              </w:tc>
              <w:tc>
                <w:tcPr>
                  <w:tcW w:w="2621" w:type="dxa"/>
                  <w:vAlign w:val="center"/>
                </w:tcPr>
                <w:p w:rsidR="008C6AC4" w:rsidRDefault="00A5565C">
                  <w:pPr>
                    <w:autoSpaceDE w:val="0"/>
                    <w:autoSpaceDN w:val="0"/>
                    <w:adjustRightInd w:val="0"/>
                    <w:snapToGrid w:val="0"/>
                    <w:jc w:val="center"/>
                    <w:rPr>
                      <w:color w:val="000000"/>
                      <w:szCs w:val="21"/>
                    </w:rPr>
                  </w:pPr>
                  <w:r>
                    <w:rPr>
                      <w:color w:val="000000"/>
                      <w:szCs w:val="21"/>
                    </w:rPr>
                    <w:t>水</w:t>
                  </w:r>
                </w:p>
              </w:tc>
              <w:tc>
                <w:tcPr>
                  <w:tcW w:w="2733" w:type="dxa"/>
                  <w:vAlign w:val="center"/>
                </w:tcPr>
                <w:p w:rsidR="008C6AC4" w:rsidRDefault="00A5565C">
                  <w:pPr>
                    <w:autoSpaceDE w:val="0"/>
                    <w:autoSpaceDN w:val="0"/>
                    <w:adjustRightInd w:val="0"/>
                    <w:snapToGrid w:val="0"/>
                    <w:jc w:val="center"/>
                    <w:rPr>
                      <w:szCs w:val="21"/>
                    </w:rPr>
                  </w:pPr>
                  <w:r>
                    <w:rPr>
                      <w:rFonts w:hint="eastAsia"/>
                      <w:szCs w:val="21"/>
                    </w:rPr>
                    <w:t>31</w:t>
                  </w:r>
                  <w:r>
                    <w:rPr>
                      <w:szCs w:val="21"/>
                    </w:rPr>
                    <w:t>m</w:t>
                  </w:r>
                  <w:r>
                    <w:rPr>
                      <w:color w:val="000000" w:themeColor="text1"/>
                      <w:szCs w:val="21"/>
                      <w:vertAlign w:val="superscript"/>
                    </w:rPr>
                    <w:t>3</w:t>
                  </w:r>
                  <w:r>
                    <w:rPr>
                      <w:rFonts w:hint="eastAsia"/>
                      <w:color w:val="000000" w:themeColor="text1"/>
                      <w:szCs w:val="21"/>
                    </w:rPr>
                    <w:t>/a</w:t>
                  </w:r>
                </w:p>
              </w:tc>
              <w:tc>
                <w:tcPr>
                  <w:tcW w:w="1413" w:type="dxa"/>
                  <w:vAlign w:val="center"/>
                </w:tcPr>
                <w:p w:rsidR="008C6AC4" w:rsidRDefault="00A5565C">
                  <w:pPr>
                    <w:autoSpaceDE w:val="0"/>
                    <w:autoSpaceDN w:val="0"/>
                    <w:adjustRightInd w:val="0"/>
                    <w:snapToGrid w:val="0"/>
                    <w:jc w:val="center"/>
                    <w:rPr>
                      <w:color w:val="000000"/>
                      <w:szCs w:val="21"/>
                    </w:rPr>
                  </w:pPr>
                  <w:r>
                    <w:rPr>
                      <w:color w:val="000000"/>
                      <w:szCs w:val="21"/>
                    </w:rPr>
                    <w:t>市政供水</w:t>
                  </w:r>
                </w:p>
              </w:tc>
            </w:tr>
          </w:tbl>
          <w:p w:rsidR="008C6AC4" w:rsidRDefault="008C6AC4">
            <w:pPr>
              <w:tabs>
                <w:tab w:val="left" w:pos="615"/>
                <w:tab w:val="left" w:pos="3615"/>
              </w:tabs>
              <w:adjustRightInd w:val="0"/>
              <w:snapToGrid w:val="0"/>
              <w:spacing w:line="360" w:lineRule="auto"/>
              <w:ind w:firstLineChars="200" w:firstLine="480"/>
              <w:rPr>
                <w:sz w:val="24"/>
                <w:szCs w:val="22"/>
              </w:rPr>
            </w:pPr>
          </w:p>
          <w:p w:rsidR="008C6AC4" w:rsidRDefault="00A5565C">
            <w:pPr>
              <w:tabs>
                <w:tab w:val="left" w:pos="615"/>
                <w:tab w:val="left" w:pos="3615"/>
              </w:tabs>
              <w:adjustRightInd w:val="0"/>
              <w:snapToGrid w:val="0"/>
              <w:spacing w:line="360" w:lineRule="auto"/>
              <w:ind w:firstLineChars="200" w:firstLine="480"/>
              <w:rPr>
                <w:sz w:val="24"/>
                <w:szCs w:val="22"/>
              </w:rPr>
            </w:pPr>
            <w:r>
              <w:rPr>
                <w:rFonts w:hint="eastAsia"/>
                <w:sz w:val="24"/>
                <w:szCs w:val="22"/>
              </w:rPr>
              <w:t>主料的理化性质：</w:t>
            </w:r>
          </w:p>
          <w:p w:rsidR="008C6AC4" w:rsidRDefault="00A5565C">
            <w:pPr>
              <w:tabs>
                <w:tab w:val="left" w:pos="615"/>
                <w:tab w:val="left" w:pos="3615"/>
              </w:tabs>
              <w:adjustRightInd w:val="0"/>
              <w:snapToGrid w:val="0"/>
              <w:spacing w:line="360" w:lineRule="auto"/>
              <w:ind w:firstLineChars="200" w:firstLine="480"/>
              <w:rPr>
                <w:sz w:val="24"/>
                <w:szCs w:val="22"/>
              </w:rPr>
            </w:pPr>
            <w:r>
              <w:rPr>
                <w:rFonts w:hint="eastAsia"/>
                <w:sz w:val="24"/>
                <w:szCs w:val="22"/>
              </w:rPr>
              <w:t>尼龙</w:t>
            </w:r>
            <w:r>
              <w:rPr>
                <w:rFonts w:hint="eastAsia"/>
                <w:sz w:val="24"/>
                <w:szCs w:val="22"/>
              </w:rPr>
              <w:t>66</w:t>
            </w:r>
            <w:r>
              <w:rPr>
                <w:rFonts w:hint="eastAsia"/>
                <w:sz w:val="24"/>
                <w:szCs w:val="22"/>
              </w:rPr>
              <w:t>：又称聚酰胺</w:t>
            </w:r>
            <w:r>
              <w:rPr>
                <w:rFonts w:hint="eastAsia"/>
                <w:sz w:val="24"/>
                <w:szCs w:val="22"/>
              </w:rPr>
              <w:t>-66</w:t>
            </w:r>
            <w:r>
              <w:rPr>
                <w:rFonts w:hint="eastAsia"/>
                <w:sz w:val="24"/>
                <w:szCs w:val="22"/>
              </w:rPr>
              <w:t>、聚已二酰己二胺，由己二胺和己二酸缩聚制得，其化学分子是为</w:t>
            </w:r>
            <w:r>
              <w:rPr>
                <w:rFonts w:eastAsia="微软雅黑"/>
                <w:bCs/>
                <w:sz w:val="24"/>
                <w:shd w:val="clear" w:color="auto" w:fill="FFFFFF"/>
              </w:rPr>
              <w:t>C</w:t>
            </w:r>
            <w:r>
              <w:rPr>
                <w:rFonts w:eastAsia="微软雅黑"/>
                <w:bCs/>
                <w:sz w:val="24"/>
                <w:shd w:val="clear" w:color="auto" w:fill="FFFFFF"/>
                <w:vertAlign w:val="subscript"/>
              </w:rPr>
              <w:t>12</w:t>
            </w:r>
            <w:r>
              <w:rPr>
                <w:rFonts w:eastAsia="微软雅黑"/>
                <w:bCs/>
                <w:sz w:val="24"/>
                <w:shd w:val="clear" w:color="auto" w:fill="FFFFFF"/>
              </w:rPr>
              <w:t>H</w:t>
            </w:r>
            <w:r>
              <w:rPr>
                <w:rFonts w:eastAsia="微软雅黑"/>
                <w:bCs/>
                <w:sz w:val="24"/>
                <w:shd w:val="clear" w:color="auto" w:fill="FFFFFF"/>
                <w:vertAlign w:val="subscript"/>
              </w:rPr>
              <w:t>24</w:t>
            </w:r>
            <w:r>
              <w:rPr>
                <w:rFonts w:eastAsia="微软雅黑"/>
                <w:bCs/>
                <w:sz w:val="24"/>
                <w:shd w:val="clear" w:color="auto" w:fill="FFFFFF"/>
              </w:rPr>
              <w:t>N</w:t>
            </w:r>
            <w:r>
              <w:rPr>
                <w:rFonts w:eastAsia="微软雅黑"/>
                <w:bCs/>
                <w:sz w:val="24"/>
                <w:shd w:val="clear" w:color="auto" w:fill="FFFFFF"/>
                <w:vertAlign w:val="subscript"/>
              </w:rPr>
              <w:t>2</w:t>
            </w:r>
            <w:r>
              <w:rPr>
                <w:rFonts w:eastAsia="微软雅黑"/>
                <w:bCs/>
                <w:sz w:val="24"/>
                <w:shd w:val="clear" w:color="auto" w:fill="FFFFFF"/>
              </w:rPr>
              <w:t>O</w:t>
            </w:r>
            <w:r>
              <w:rPr>
                <w:rFonts w:eastAsia="微软雅黑"/>
                <w:bCs/>
                <w:sz w:val="24"/>
                <w:shd w:val="clear" w:color="auto" w:fill="FFFFFF"/>
                <w:vertAlign w:val="subscript"/>
              </w:rPr>
              <w:t>2</w:t>
            </w:r>
            <w:r>
              <w:rPr>
                <w:rFonts w:ascii="微软雅黑" w:eastAsia="微软雅黑" w:hAnsi="微软雅黑" w:cs="微软雅黑" w:hint="eastAsia"/>
                <w:bCs/>
                <w:sz w:val="24"/>
                <w:shd w:val="clear" w:color="auto" w:fill="FFFFFF"/>
              </w:rPr>
              <w:t>。</w:t>
            </w:r>
            <w:r>
              <w:rPr>
                <w:bCs/>
                <w:sz w:val="24"/>
                <w:shd w:val="clear" w:color="auto" w:fill="FFFFFF"/>
              </w:rPr>
              <w:t>尼龙</w:t>
            </w:r>
            <w:r>
              <w:rPr>
                <w:bCs/>
                <w:sz w:val="24"/>
                <w:shd w:val="clear" w:color="auto" w:fill="FFFFFF"/>
              </w:rPr>
              <w:t>66</w:t>
            </w:r>
            <w:r>
              <w:rPr>
                <w:bCs/>
                <w:sz w:val="24"/>
                <w:shd w:val="clear" w:color="auto" w:fill="FFFFFF"/>
              </w:rPr>
              <w:t>塑料为半透明或不透明乳白色结晶形</w:t>
            </w:r>
            <w:hyperlink r:id="rId11" w:tgtFrame="https://baike.baidu.com/item/PA66%E5%B7%A5%E7%A8%8B%E5%A1%91%E6%96%99/_blank" w:history="1">
              <w:r>
                <w:rPr>
                  <w:bCs/>
                  <w:sz w:val="24"/>
                  <w:shd w:val="clear" w:color="auto" w:fill="FFFFFF"/>
                </w:rPr>
                <w:t>聚合物</w:t>
              </w:r>
            </w:hyperlink>
            <w:r>
              <w:rPr>
                <w:bCs/>
                <w:sz w:val="24"/>
                <w:shd w:val="clear" w:color="auto" w:fill="FFFFFF"/>
              </w:rPr>
              <w:t>，具有可塑性，密度</w:t>
            </w:r>
            <w:r>
              <w:rPr>
                <w:bCs/>
                <w:sz w:val="24"/>
                <w:shd w:val="clear" w:color="auto" w:fill="FFFFFF"/>
              </w:rPr>
              <w:t>1</w:t>
            </w:r>
            <w:r>
              <w:rPr>
                <w:bCs/>
                <w:sz w:val="24"/>
                <w:shd w:val="clear" w:color="auto" w:fill="FFFFFF"/>
              </w:rPr>
              <w:t>.</w:t>
            </w:r>
            <w:r>
              <w:rPr>
                <w:bCs/>
                <w:sz w:val="24"/>
                <w:shd w:val="clear" w:color="auto" w:fill="FFFFFF"/>
              </w:rPr>
              <w:t>15g/cm</w:t>
            </w:r>
            <w:r>
              <w:rPr>
                <w:bCs/>
                <w:sz w:val="24"/>
                <w:shd w:val="clear" w:color="auto" w:fill="FFFFFF"/>
                <w:vertAlign w:val="superscript"/>
              </w:rPr>
              <w:t>3</w:t>
            </w:r>
            <w:r>
              <w:rPr>
                <w:bCs/>
                <w:sz w:val="24"/>
                <w:shd w:val="clear" w:color="auto" w:fill="FFFFFF"/>
              </w:rPr>
              <w:t>，熔点</w:t>
            </w:r>
            <w:r>
              <w:rPr>
                <w:bCs/>
                <w:sz w:val="24"/>
                <w:shd w:val="clear" w:color="auto" w:fill="FFFFFF"/>
              </w:rPr>
              <w:t>252℃</w:t>
            </w:r>
            <w:r>
              <w:rPr>
                <w:rFonts w:ascii="宋体" w:hAnsi="宋体" w:cs="宋体" w:hint="eastAsia"/>
                <w:sz w:val="24"/>
                <w:shd w:val="clear" w:color="auto" w:fill="FFFFFF"/>
              </w:rPr>
              <w:t>。</w:t>
            </w:r>
            <w:r>
              <w:rPr>
                <w:rFonts w:hint="eastAsia"/>
                <w:sz w:val="24"/>
                <w:szCs w:val="22"/>
              </w:rPr>
              <w:t>其综合性能好，具有强度高、刚性好、抗冲击、耐油及耐化学品、耐磨和自润滑等优点</w:t>
            </w:r>
            <w:r>
              <w:rPr>
                <w:rFonts w:hint="eastAsia"/>
                <w:sz w:val="24"/>
                <w:szCs w:val="22"/>
              </w:rPr>
              <w:t xml:space="preserve">, </w:t>
            </w:r>
            <w:r>
              <w:rPr>
                <w:rFonts w:hint="eastAsia"/>
                <w:sz w:val="24"/>
                <w:szCs w:val="22"/>
              </w:rPr>
              <w:t>尤其是硬度、刚性、耐热性和蠕变性能更佳，而且原料易得，成本低，因此广泛应用于工业、服装、装饰、工程塑料等领域。</w:t>
            </w:r>
          </w:p>
          <w:p w:rsidR="008C6AC4" w:rsidRDefault="00A5565C">
            <w:pPr>
              <w:tabs>
                <w:tab w:val="left" w:pos="615"/>
                <w:tab w:val="left" w:pos="3615"/>
              </w:tabs>
              <w:adjustRightInd w:val="0"/>
              <w:snapToGrid w:val="0"/>
              <w:spacing w:line="360" w:lineRule="auto"/>
              <w:ind w:firstLineChars="200" w:firstLine="480"/>
              <w:rPr>
                <w:sz w:val="24"/>
                <w:szCs w:val="22"/>
              </w:rPr>
            </w:pPr>
            <w:r>
              <w:rPr>
                <w:rFonts w:hint="eastAsia"/>
                <w:sz w:val="24"/>
                <w:szCs w:val="22"/>
              </w:rPr>
              <w:t>塑料</w:t>
            </w:r>
            <w:r>
              <w:rPr>
                <w:rFonts w:hint="eastAsia"/>
                <w:sz w:val="24"/>
                <w:szCs w:val="22"/>
              </w:rPr>
              <w:t>ABS</w:t>
            </w:r>
            <w:r>
              <w:rPr>
                <w:rFonts w:hint="eastAsia"/>
                <w:sz w:val="24"/>
                <w:szCs w:val="22"/>
              </w:rPr>
              <w:t>：</w:t>
            </w:r>
            <w:r>
              <w:rPr>
                <w:rFonts w:hint="eastAsia"/>
                <w:sz w:val="24"/>
                <w:szCs w:val="22"/>
              </w:rPr>
              <w:t>ABS</w:t>
            </w:r>
            <w:r>
              <w:rPr>
                <w:rFonts w:hint="eastAsia"/>
                <w:sz w:val="24"/>
                <w:szCs w:val="22"/>
              </w:rPr>
              <w:t>塑料是丙烯腈</w:t>
            </w:r>
            <w:r>
              <w:rPr>
                <w:rFonts w:hint="eastAsia"/>
                <w:sz w:val="24"/>
                <w:szCs w:val="22"/>
              </w:rPr>
              <w:t>(A)-</w:t>
            </w:r>
            <w:r>
              <w:rPr>
                <w:rFonts w:hint="eastAsia"/>
                <w:sz w:val="24"/>
                <w:szCs w:val="22"/>
              </w:rPr>
              <w:t>丁二烯</w:t>
            </w:r>
            <w:r>
              <w:rPr>
                <w:rFonts w:hint="eastAsia"/>
                <w:sz w:val="24"/>
                <w:szCs w:val="22"/>
              </w:rPr>
              <w:t>(B)-</w:t>
            </w:r>
            <w:r>
              <w:rPr>
                <w:rFonts w:hint="eastAsia"/>
                <w:sz w:val="24"/>
                <w:szCs w:val="22"/>
              </w:rPr>
              <w:t>苯乙烯</w:t>
            </w:r>
            <w:r>
              <w:rPr>
                <w:rFonts w:hint="eastAsia"/>
                <w:sz w:val="24"/>
                <w:szCs w:val="22"/>
              </w:rPr>
              <w:t>(S)</w:t>
            </w:r>
            <w:r>
              <w:rPr>
                <w:rFonts w:hint="eastAsia"/>
                <w:sz w:val="24"/>
                <w:szCs w:val="22"/>
              </w:rPr>
              <w:t>的</w:t>
            </w:r>
            <w:hyperlink r:id="rId12" w:tgtFrame="https://baike.baidu.com/item/ABS%E5%A1%91%E6%96%99/_blank" w:history="1">
              <w:r>
                <w:rPr>
                  <w:rFonts w:hint="eastAsia"/>
                  <w:sz w:val="24"/>
                  <w:szCs w:val="22"/>
                </w:rPr>
                <w:t>三元共聚物</w:t>
              </w:r>
            </w:hyperlink>
            <w:r>
              <w:rPr>
                <w:rFonts w:hint="eastAsia"/>
                <w:sz w:val="24"/>
                <w:szCs w:val="22"/>
              </w:rPr>
              <w:t>，</w:t>
            </w:r>
            <w:r>
              <w:rPr>
                <w:sz w:val="24"/>
                <w:shd w:val="clear" w:color="auto" w:fill="FFFFFF"/>
              </w:rPr>
              <w:t>分子式为</w:t>
            </w:r>
            <w:r>
              <w:rPr>
                <w:rFonts w:hint="eastAsia"/>
                <w:sz w:val="24"/>
                <w:shd w:val="clear" w:color="auto" w:fill="FFFFFF"/>
              </w:rPr>
              <w:t>(</w:t>
            </w:r>
            <w:hyperlink r:id="rId13" w:tgtFrame="https://zhidao.baidu.com/question/_blank" w:history="1">
              <w:r>
                <w:rPr>
                  <w:rStyle w:val="af0"/>
                  <w:color w:val="auto"/>
                  <w:sz w:val="24"/>
                  <w:u w:val="none"/>
                </w:rPr>
                <w:t>C</w:t>
              </w:r>
              <w:r>
                <w:rPr>
                  <w:rStyle w:val="af0"/>
                  <w:color w:val="auto"/>
                  <w:sz w:val="24"/>
                  <w:u w:val="none"/>
                  <w:vertAlign w:val="subscript"/>
                </w:rPr>
                <w:t>8</w:t>
              </w:r>
              <w:r>
                <w:rPr>
                  <w:rStyle w:val="af0"/>
                  <w:color w:val="auto"/>
                  <w:sz w:val="24"/>
                  <w:u w:val="none"/>
                </w:rPr>
                <w:t>H</w:t>
              </w:r>
              <w:r>
                <w:rPr>
                  <w:rStyle w:val="af0"/>
                  <w:color w:val="auto"/>
                  <w:sz w:val="24"/>
                  <w:u w:val="none"/>
                  <w:vertAlign w:val="subscript"/>
                </w:rPr>
                <w:t>8</w:t>
              </w:r>
            </w:hyperlink>
            <w:r>
              <w:rPr>
                <w:b/>
                <w:bCs/>
                <w:sz w:val="24"/>
                <w:shd w:val="clear" w:color="auto" w:fill="FFFFFF"/>
              </w:rPr>
              <w:t>·</w:t>
            </w:r>
            <w:hyperlink r:id="rId14" w:tgtFrame="https://zhidao.baidu.com/question/_blank" w:history="1">
              <w:r>
                <w:rPr>
                  <w:rStyle w:val="af0"/>
                  <w:color w:val="auto"/>
                  <w:sz w:val="24"/>
                  <w:u w:val="none"/>
                </w:rPr>
                <w:t>C</w:t>
              </w:r>
              <w:r>
                <w:rPr>
                  <w:rStyle w:val="af0"/>
                  <w:color w:val="auto"/>
                  <w:sz w:val="24"/>
                  <w:u w:val="none"/>
                  <w:vertAlign w:val="subscript"/>
                </w:rPr>
                <w:t>4</w:t>
              </w:r>
              <w:r>
                <w:rPr>
                  <w:rStyle w:val="af0"/>
                  <w:color w:val="auto"/>
                  <w:sz w:val="24"/>
                  <w:u w:val="none"/>
                </w:rPr>
                <w:t>H</w:t>
              </w:r>
              <w:r>
                <w:rPr>
                  <w:rStyle w:val="af0"/>
                  <w:color w:val="auto"/>
                  <w:sz w:val="24"/>
                  <w:u w:val="none"/>
                  <w:vertAlign w:val="subscript"/>
                </w:rPr>
                <w:t>6</w:t>
              </w:r>
            </w:hyperlink>
            <w:r>
              <w:rPr>
                <w:b/>
                <w:bCs/>
                <w:sz w:val="24"/>
                <w:shd w:val="clear" w:color="auto" w:fill="FFFFFF"/>
              </w:rPr>
              <w:t>·</w:t>
            </w:r>
            <w:r>
              <w:rPr>
                <w:sz w:val="24"/>
                <w:shd w:val="clear" w:color="auto" w:fill="FFFFFF"/>
              </w:rPr>
              <w:t>C</w:t>
            </w:r>
            <w:r>
              <w:rPr>
                <w:sz w:val="24"/>
                <w:shd w:val="clear" w:color="auto" w:fill="FFFFFF"/>
                <w:vertAlign w:val="subscript"/>
              </w:rPr>
              <w:t>3</w:t>
            </w:r>
            <w:r>
              <w:rPr>
                <w:sz w:val="24"/>
                <w:shd w:val="clear" w:color="auto" w:fill="FFFFFF"/>
              </w:rPr>
              <w:t>H</w:t>
            </w:r>
            <w:r>
              <w:rPr>
                <w:sz w:val="24"/>
                <w:shd w:val="clear" w:color="auto" w:fill="FFFFFF"/>
                <w:vertAlign w:val="subscript"/>
              </w:rPr>
              <w:t>3</w:t>
            </w:r>
            <w:r>
              <w:rPr>
                <w:sz w:val="24"/>
                <w:shd w:val="clear" w:color="auto" w:fill="FFFFFF"/>
              </w:rPr>
              <w:t>N</w:t>
            </w:r>
            <w:r>
              <w:rPr>
                <w:rFonts w:hint="eastAsia"/>
                <w:sz w:val="24"/>
                <w:shd w:val="clear" w:color="auto" w:fill="FFFFFF"/>
              </w:rPr>
              <w:t>)</w:t>
            </w:r>
            <w:r>
              <w:rPr>
                <w:rFonts w:hint="eastAsia"/>
                <w:sz w:val="24"/>
                <w:shd w:val="clear" w:color="auto" w:fill="FFFFFF"/>
                <w:vertAlign w:val="subscript"/>
              </w:rPr>
              <w:t>X</w:t>
            </w:r>
            <w:r>
              <w:rPr>
                <w:rFonts w:hint="eastAsia"/>
                <w:sz w:val="24"/>
                <w:shd w:val="clear" w:color="auto" w:fill="FFFFFF"/>
              </w:rPr>
              <w:t>。</w:t>
            </w:r>
            <w:r>
              <w:rPr>
                <w:rFonts w:hint="eastAsia"/>
                <w:sz w:val="24"/>
                <w:szCs w:val="22"/>
              </w:rPr>
              <w:t>塑料</w:t>
            </w:r>
            <w:r>
              <w:rPr>
                <w:rFonts w:hint="eastAsia"/>
                <w:sz w:val="24"/>
                <w:szCs w:val="22"/>
              </w:rPr>
              <w:t>ABS</w:t>
            </w:r>
            <w:r>
              <w:rPr>
                <w:rFonts w:hint="eastAsia"/>
                <w:sz w:val="24"/>
                <w:szCs w:val="22"/>
              </w:rPr>
              <w:t>无毒、无味，外观呈象牙色半透明，或透明颗粒或粉状，密度为</w:t>
            </w:r>
            <w:r>
              <w:rPr>
                <w:rFonts w:hint="eastAsia"/>
                <w:sz w:val="24"/>
                <w:szCs w:val="22"/>
              </w:rPr>
              <w:t>1.05~1.18g/cm</w:t>
            </w:r>
            <w:r>
              <w:rPr>
                <w:sz w:val="24"/>
                <w:szCs w:val="22"/>
              </w:rPr>
              <w:t>3</w:t>
            </w:r>
            <w:r>
              <w:rPr>
                <w:sz w:val="24"/>
                <w:szCs w:val="22"/>
              </w:rPr>
              <w:t>，收缩率为</w:t>
            </w:r>
            <w:r>
              <w:rPr>
                <w:sz w:val="24"/>
                <w:szCs w:val="22"/>
              </w:rPr>
              <w:t>0.4%~0.9%</w:t>
            </w:r>
            <w:r>
              <w:rPr>
                <w:sz w:val="24"/>
                <w:szCs w:val="22"/>
              </w:rPr>
              <w:t>，熔融温度</w:t>
            </w:r>
            <w:r>
              <w:rPr>
                <w:sz w:val="24"/>
                <w:szCs w:val="22"/>
              </w:rPr>
              <w:t>21</w:t>
            </w:r>
            <w:r>
              <w:rPr>
                <w:rFonts w:hint="eastAsia"/>
                <w:sz w:val="24"/>
                <w:szCs w:val="22"/>
              </w:rPr>
              <w:t>7</w:t>
            </w:r>
            <w:r>
              <w:rPr>
                <w:sz w:val="24"/>
                <w:szCs w:val="22"/>
              </w:rPr>
              <w:t>~237℃</w:t>
            </w:r>
            <w:r>
              <w:rPr>
                <w:sz w:val="24"/>
                <w:szCs w:val="22"/>
              </w:rPr>
              <w:t>。</w:t>
            </w:r>
            <w:r>
              <w:rPr>
                <w:rFonts w:hint="eastAsia"/>
                <w:sz w:val="24"/>
                <w:szCs w:val="22"/>
              </w:rPr>
              <w:t>它综合了三种组分的性能，其中丙烯腈具有高的硬度和强度、耐热性和耐腐蚀性；丁二烯具有抗冲击性和韧性；苯乙烯具有表面高光泽性、易着色性和易加工性。上述</w:t>
            </w:r>
            <w:r>
              <w:rPr>
                <w:rFonts w:hint="eastAsia"/>
                <w:sz w:val="24"/>
                <w:szCs w:val="22"/>
              </w:rPr>
              <w:lastRenderedPageBreak/>
              <w:t>三组分的特性使</w:t>
            </w:r>
            <w:r>
              <w:rPr>
                <w:rFonts w:hint="eastAsia"/>
                <w:sz w:val="24"/>
                <w:szCs w:val="22"/>
              </w:rPr>
              <w:t>ABS</w:t>
            </w:r>
            <w:r>
              <w:rPr>
                <w:rFonts w:hint="eastAsia"/>
                <w:sz w:val="24"/>
                <w:szCs w:val="22"/>
              </w:rPr>
              <w:t>塑料成为一种“质坚、性韧、刚性大”的综合性能良好的热塑性塑料。</w:t>
            </w:r>
          </w:p>
          <w:p w:rsidR="008C6AC4" w:rsidRDefault="00A5565C">
            <w:pPr>
              <w:tabs>
                <w:tab w:val="left" w:pos="615"/>
                <w:tab w:val="left" w:pos="3615"/>
              </w:tabs>
              <w:adjustRightInd w:val="0"/>
              <w:snapToGrid w:val="0"/>
              <w:spacing w:line="360" w:lineRule="auto"/>
              <w:ind w:firstLineChars="200" w:firstLine="480"/>
              <w:rPr>
                <w:sz w:val="24"/>
                <w:szCs w:val="22"/>
              </w:rPr>
            </w:pPr>
            <w:r>
              <w:rPr>
                <w:rFonts w:hint="eastAsia"/>
                <w:sz w:val="24"/>
                <w:szCs w:val="22"/>
              </w:rPr>
              <w:t>聚乙烯：简称</w:t>
            </w:r>
            <w:r>
              <w:rPr>
                <w:rFonts w:hint="eastAsia"/>
                <w:sz w:val="24"/>
                <w:szCs w:val="22"/>
              </w:rPr>
              <w:t>PE</w:t>
            </w:r>
            <w:r>
              <w:rPr>
                <w:rFonts w:hint="eastAsia"/>
                <w:sz w:val="24"/>
                <w:szCs w:val="22"/>
              </w:rPr>
              <w:t>，</w:t>
            </w:r>
            <w:hyperlink r:id="rId15" w:tgtFrame="https://baike.baidu.com/item/%E8%81%9A%E4%B9%99%E7%83%AF/_blank" w:history="1"/>
            <w:r>
              <w:rPr>
                <w:rFonts w:hint="eastAsia"/>
                <w:sz w:val="24"/>
                <w:szCs w:val="22"/>
              </w:rPr>
              <w:t>是</w:t>
            </w:r>
            <w:hyperlink r:id="rId16" w:tgtFrame="https://baike.baidu.com/item/%E8%81%9A%E4%B9%99%E7%83%AF/_blank" w:history="1">
              <w:r>
                <w:rPr>
                  <w:sz w:val="24"/>
                  <w:szCs w:val="22"/>
                </w:rPr>
                <w:t>乙烯</w:t>
              </w:r>
            </w:hyperlink>
            <w:r>
              <w:rPr>
                <w:sz w:val="24"/>
                <w:szCs w:val="22"/>
              </w:rPr>
              <w:t>经聚合制得的一种</w:t>
            </w:r>
            <w:hyperlink r:id="rId17" w:tgtFrame="https://baike.baidu.com/item/%E8%81%9A%E4%B9%99%E7%83%AF/_blank" w:history="1">
              <w:r>
                <w:rPr>
                  <w:sz w:val="24"/>
                  <w:szCs w:val="22"/>
                </w:rPr>
                <w:t>热塑性树脂</w:t>
              </w:r>
            </w:hyperlink>
            <w:r>
              <w:rPr>
                <w:rFonts w:hint="eastAsia"/>
                <w:sz w:val="24"/>
                <w:szCs w:val="22"/>
              </w:rPr>
              <w:t>，其化学式为</w:t>
            </w:r>
            <w:r>
              <w:rPr>
                <w:rFonts w:eastAsia="微软雅黑"/>
                <w:sz w:val="24"/>
                <w:shd w:val="clear" w:color="auto" w:fill="FFFFFF"/>
              </w:rPr>
              <w:t>(C</w:t>
            </w:r>
            <w:r>
              <w:rPr>
                <w:rFonts w:eastAsia="微软雅黑"/>
                <w:sz w:val="24"/>
                <w:shd w:val="clear" w:color="auto" w:fill="FFFFFF"/>
                <w:vertAlign w:val="subscript"/>
              </w:rPr>
              <w:t>2</w:t>
            </w:r>
            <w:r>
              <w:rPr>
                <w:rFonts w:eastAsia="微软雅黑"/>
                <w:sz w:val="24"/>
                <w:shd w:val="clear" w:color="auto" w:fill="FFFFFF"/>
              </w:rPr>
              <w:t>H</w:t>
            </w:r>
            <w:r>
              <w:rPr>
                <w:rFonts w:eastAsia="微软雅黑"/>
                <w:sz w:val="24"/>
                <w:shd w:val="clear" w:color="auto" w:fill="FFFFFF"/>
                <w:vertAlign w:val="subscript"/>
              </w:rPr>
              <w:t>4</w:t>
            </w:r>
            <w:r>
              <w:rPr>
                <w:rFonts w:eastAsia="微软雅黑"/>
                <w:sz w:val="24"/>
                <w:shd w:val="clear" w:color="auto" w:fill="FFFFFF"/>
              </w:rPr>
              <w:t>)</w:t>
            </w:r>
            <w:r>
              <w:rPr>
                <w:rFonts w:eastAsia="微软雅黑"/>
                <w:sz w:val="24"/>
                <w:shd w:val="clear" w:color="auto" w:fill="FFFFFF"/>
                <w:vertAlign w:val="subscript"/>
              </w:rPr>
              <w:t>n</w:t>
            </w:r>
            <w:r>
              <w:rPr>
                <w:sz w:val="24"/>
                <w:szCs w:val="22"/>
              </w:rPr>
              <w:t>。在工业上，也包括</w:t>
            </w:r>
            <w:hyperlink r:id="rId18" w:tgtFrame="https://baike.baidu.com/item/%E8%81%9A%E4%B9%99%E7%83%AF/_blank" w:history="1">
              <w:r>
                <w:rPr>
                  <w:sz w:val="24"/>
                  <w:szCs w:val="22"/>
                </w:rPr>
                <w:t>乙烯</w:t>
              </w:r>
            </w:hyperlink>
            <w:r>
              <w:rPr>
                <w:sz w:val="24"/>
                <w:szCs w:val="22"/>
              </w:rPr>
              <w:t>与少量</w:t>
            </w:r>
            <w:hyperlink r:id="rId19" w:tgtFrame="https://baike.baidu.com/item/%E8%81%9A%E4%B9%99%E7%83%AF/_blank" w:history="1">
              <w:r>
                <w:rPr>
                  <w:sz w:val="24"/>
                  <w:szCs w:val="22"/>
                </w:rPr>
                <w:t>α-</w:t>
              </w:r>
              <w:r>
                <w:rPr>
                  <w:sz w:val="24"/>
                  <w:szCs w:val="22"/>
                </w:rPr>
                <w:t>烯烃</w:t>
              </w:r>
            </w:hyperlink>
            <w:r>
              <w:rPr>
                <w:sz w:val="24"/>
                <w:szCs w:val="22"/>
              </w:rPr>
              <w:t>的</w:t>
            </w:r>
            <w:hyperlink r:id="rId20" w:tgtFrame="https://baike.baidu.com/item/%E8%81%9A%E4%B9%99%E7%83%AF/_blank" w:history="1">
              <w:r>
                <w:rPr>
                  <w:sz w:val="24"/>
                  <w:szCs w:val="22"/>
                </w:rPr>
                <w:t>共聚物</w:t>
              </w:r>
            </w:hyperlink>
            <w:r>
              <w:rPr>
                <w:sz w:val="24"/>
                <w:szCs w:val="22"/>
              </w:rPr>
              <w:t>。聚乙烯</w:t>
            </w:r>
            <w:r>
              <w:rPr>
                <w:rFonts w:hint="eastAsia"/>
                <w:sz w:val="24"/>
                <w:szCs w:val="22"/>
              </w:rPr>
              <w:t>无味、无臭、无毒、表面无光泽、乳白色蜡状颗粒，密度约</w:t>
            </w:r>
            <w:r>
              <w:rPr>
                <w:rFonts w:hint="eastAsia"/>
                <w:sz w:val="24"/>
                <w:szCs w:val="22"/>
              </w:rPr>
              <w:t>0.920 g/cm</w:t>
            </w:r>
            <w:r>
              <w:rPr>
                <w:sz w:val="24"/>
                <w:szCs w:val="22"/>
              </w:rPr>
              <w:t>3</w:t>
            </w:r>
            <w:r>
              <w:rPr>
                <w:sz w:val="24"/>
                <w:szCs w:val="22"/>
              </w:rPr>
              <w:t>，熔点</w:t>
            </w:r>
            <w:r>
              <w:rPr>
                <w:sz w:val="24"/>
                <w:szCs w:val="22"/>
              </w:rPr>
              <w:t>130℃</w:t>
            </w:r>
            <w:r>
              <w:rPr>
                <w:sz w:val="24"/>
                <w:szCs w:val="22"/>
              </w:rPr>
              <w:t>～</w:t>
            </w:r>
            <w:r>
              <w:rPr>
                <w:sz w:val="24"/>
                <w:szCs w:val="22"/>
              </w:rPr>
              <w:t>145℃</w:t>
            </w:r>
            <w:r>
              <w:rPr>
                <w:rFonts w:hint="eastAsia"/>
                <w:sz w:val="24"/>
                <w:szCs w:val="22"/>
              </w:rPr>
              <w:t>，</w:t>
            </w:r>
            <w:r>
              <w:rPr>
                <w:sz w:val="24"/>
                <w:szCs w:val="22"/>
              </w:rPr>
              <w:t>手感似</w:t>
            </w:r>
            <w:hyperlink r:id="rId21" w:tgtFrame="https://baike.baidu.com/item/%E8%81%9A%E4%B9%99%E7%83%AF/_blank" w:history="1">
              <w:r>
                <w:rPr>
                  <w:sz w:val="24"/>
                  <w:szCs w:val="22"/>
                </w:rPr>
                <w:t>蜡</w:t>
              </w:r>
            </w:hyperlink>
            <w:r>
              <w:rPr>
                <w:sz w:val="24"/>
                <w:szCs w:val="22"/>
              </w:rPr>
              <w:t>，</w:t>
            </w:r>
            <w:hyperlink r:id="rId22" w:tgtFrame="https://baike.baidu.com/item/%E8%81%9A%E4%B9%99%E7%83%AF/_blank" w:history="1">
              <w:r>
                <w:rPr>
                  <w:sz w:val="24"/>
                  <w:szCs w:val="22"/>
                </w:rPr>
                <w:t>化学稳定性</w:t>
              </w:r>
            </w:hyperlink>
            <w:r>
              <w:rPr>
                <w:sz w:val="24"/>
                <w:szCs w:val="22"/>
              </w:rPr>
              <w:t>好，能耐大多数</w:t>
            </w:r>
            <w:hyperlink r:id="rId23" w:tgtFrame="https://baike.baidu.com/item/%E8%81%9A%E4%B9%99%E7%83%AF/_blank" w:history="1">
              <w:r>
                <w:rPr>
                  <w:sz w:val="24"/>
                  <w:szCs w:val="22"/>
                </w:rPr>
                <w:t>酸碱</w:t>
              </w:r>
            </w:hyperlink>
            <w:r>
              <w:rPr>
                <w:sz w:val="24"/>
                <w:szCs w:val="22"/>
              </w:rPr>
              <w:t>的侵蚀（不耐具有氧化</w:t>
            </w:r>
            <w:hyperlink r:id="rId24" w:tgtFrame="https://baike.baidu.com/item/%E8%81%9A%E4%B9%99%E7%83%AF/_blank" w:history="1">
              <w:r>
                <w:rPr>
                  <w:sz w:val="24"/>
                  <w:szCs w:val="22"/>
                </w:rPr>
                <w:t>性质</w:t>
              </w:r>
            </w:hyperlink>
            <w:r>
              <w:rPr>
                <w:sz w:val="24"/>
                <w:szCs w:val="22"/>
              </w:rPr>
              <w:t>的酸）。常温下不溶于一般</w:t>
            </w:r>
            <w:hyperlink r:id="rId25" w:tgtFrame="https://baike.baidu.com/item/%E8%81%9A%E4%B9%99%E7%83%AF/_blank" w:history="1">
              <w:r>
                <w:rPr>
                  <w:sz w:val="24"/>
                  <w:szCs w:val="22"/>
                </w:rPr>
                <w:t>溶剂</w:t>
              </w:r>
            </w:hyperlink>
            <w:r>
              <w:rPr>
                <w:sz w:val="24"/>
                <w:szCs w:val="22"/>
              </w:rPr>
              <w:t>，</w:t>
            </w:r>
            <w:hyperlink r:id="rId26" w:tgtFrame="https://baike.baidu.com/item/%E8%81%9A%E4%B9%99%E7%83%AF/_blank" w:history="1">
              <w:r>
                <w:rPr>
                  <w:sz w:val="24"/>
                  <w:szCs w:val="22"/>
                </w:rPr>
                <w:t>吸水性</w:t>
              </w:r>
            </w:hyperlink>
            <w:r>
              <w:rPr>
                <w:sz w:val="24"/>
                <w:szCs w:val="22"/>
              </w:rPr>
              <w:t>小，</w:t>
            </w:r>
            <w:hyperlink r:id="rId27" w:tgtFrame="https://baike.baidu.com/item/%E8%81%9A%E4%B9%99%E7%83%AF/_blank" w:history="1">
              <w:r>
                <w:rPr>
                  <w:sz w:val="24"/>
                  <w:szCs w:val="22"/>
                </w:rPr>
                <w:t>电绝缘性</w:t>
              </w:r>
            </w:hyperlink>
            <w:r>
              <w:rPr>
                <w:sz w:val="24"/>
                <w:szCs w:val="22"/>
              </w:rPr>
              <w:t>优良。</w:t>
            </w:r>
          </w:p>
          <w:p w:rsidR="008C6AC4" w:rsidRDefault="00A5565C">
            <w:pPr>
              <w:tabs>
                <w:tab w:val="left" w:pos="615"/>
                <w:tab w:val="left" w:pos="3615"/>
              </w:tabs>
              <w:adjustRightInd w:val="0"/>
              <w:snapToGrid w:val="0"/>
              <w:spacing w:line="360" w:lineRule="auto"/>
              <w:ind w:firstLineChars="200" w:firstLine="480"/>
              <w:rPr>
                <w:b/>
                <w:bCs/>
                <w:sz w:val="24"/>
                <w:szCs w:val="22"/>
              </w:rPr>
            </w:pPr>
            <w:r>
              <w:rPr>
                <w:rFonts w:hint="eastAsia"/>
                <w:sz w:val="24"/>
                <w:szCs w:val="22"/>
              </w:rPr>
              <w:t>塑料粒子质量检测报告见</w:t>
            </w:r>
            <w:r>
              <w:rPr>
                <w:rFonts w:hint="eastAsia"/>
                <w:b/>
                <w:bCs/>
                <w:sz w:val="24"/>
                <w:szCs w:val="22"/>
              </w:rPr>
              <w:t>附件</w:t>
            </w:r>
            <w:r>
              <w:rPr>
                <w:rFonts w:hint="eastAsia"/>
                <w:b/>
                <w:bCs/>
                <w:sz w:val="24"/>
                <w:szCs w:val="22"/>
              </w:rPr>
              <w:t>7</w:t>
            </w:r>
            <w:r>
              <w:rPr>
                <w:rFonts w:hint="eastAsia"/>
                <w:sz w:val="24"/>
                <w:szCs w:val="22"/>
              </w:rPr>
              <w:t>。</w:t>
            </w:r>
          </w:p>
          <w:p w:rsidR="008C6AC4" w:rsidRDefault="00A5565C">
            <w:pPr>
              <w:tabs>
                <w:tab w:val="left" w:pos="615"/>
                <w:tab w:val="left" w:pos="3615"/>
              </w:tabs>
              <w:adjustRightInd w:val="0"/>
              <w:snapToGrid w:val="0"/>
              <w:spacing w:line="360" w:lineRule="auto"/>
              <w:rPr>
                <w:b/>
                <w:bCs/>
                <w:sz w:val="24"/>
                <w:szCs w:val="22"/>
              </w:rPr>
            </w:pPr>
            <w:r>
              <w:rPr>
                <w:rFonts w:hint="eastAsia"/>
                <w:b/>
                <w:bCs/>
                <w:sz w:val="24"/>
                <w:szCs w:val="22"/>
              </w:rPr>
              <w:t>6</w:t>
            </w:r>
            <w:r>
              <w:rPr>
                <w:rFonts w:hint="eastAsia"/>
                <w:b/>
                <w:bCs/>
                <w:sz w:val="24"/>
                <w:szCs w:val="22"/>
              </w:rPr>
              <w:t>、劳动定员与生产班制</w:t>
            </w:r>
          </w:p>
          <w:p w:rsidR="008C6AC4" w:rsidRDefault="00A5565C">
            <w:pPr>
              <w:pStyle w:val="Default"/>
              <w:spacing w:line="360" w:lineRule="auto"/>
              <w:ind w:firstLineChars="200" w:firstLine="480"/>
              <w:jc w:val="both"/>
              <w:outlineLvl w:val="2"/>
              <w:rPr>
                <w:rFonts w:ascii="Times New Roman" w:cs="Times New Roman"/>
                <w:color w:val="auto"/>
                <w:sz w:val="24"/>
              </w:rPr>
            </w:pPr>
            <w:r>
              <w:rPr>
                <w:rFonts w:ascii="Times New Roman" w:cs="Times New Roman"/>
                <w:color w:val="auto"/>
                <w:sz w:val="24"/>
              </w:rPr>
              <w:t>项目劳动定员</w:t>
            </w:r>
            <w:r>
              <w:rPr>
                <w:rFonts w:ascii="Times New Roman" w:cs="Times New Roman" w:hint="eastAsia"/>
                <w:color w:val="auto"/>
                <w:sz w:val="24"/>
              </w:rPr>
              <w:t>3</w:t>
            </w:r>
            <w:r>
              <w:rPr>
                <w:rFonts w:ascii="Times New Roman" w:cs="Times New Roman"/>
                <w:color w:val="auto"/>
                <w:sz w:val="24"/>
              </w:rPr>
              <w:t>人，每天工作</w:t>
            </w:r>
            <w:r>
              <w:rPr>
                <w:rFonts w:ascii="Times New Roman" w:cs="Times New Roman"/>
                <w:color w:val="auto"/>
                <w:sz w:val="24"/>
              </w:rPr>
              <w:t>8h</w:t>
            </w:r>
            <w:r>
              <w:rPr>
                <w:rFonts w:ascii="Times New Roman" w:cs="Times New Roman"/>
                <w:color w:val="auto"/>
                <w:sz w:val="24"/>
              </w:rPr>
              <w:t>，年工作天数</w:t>
            </w:r>
            <w:r>
              <w:rPr>
                <w:rFonts w:ascii="Times New Roman" w:cs="Times New Roman" w:hint="eastAsia"/>
                <w:color w:val="auto"/>
                <w:sz w:val="24"/>
              </w:rPr>
              <w:t>260</w:t>
            </w:r>
            <w:r>
              <w:rPr>
                <w:rFonts w:ascii="Times New Roman" w:cs="Times New Roman"/>
                <w:color w:val="auto"/>
                <w:sz w:val="24"/>
              </w:rPr>
              <w:t>天。厂区</w:t>
            </w:r>
            <w:r>
              <w:rPr>
                <w:rFonts w:ascii="Times New Roman" w:cs="Times New Roman" w:hint="eastAsia"/>
                <w:color w:val="auto"/>
                <w:sz w:val="24"/>
              </w:rPr>
              <w:t>不提供食宿。</w:t>
            </w:r>
          </w:p>
          <w:p w:rsidR="008C6AC4" w:rsidRDefault="00A5565C">
            <w:pPr>
              <w:tabs>
                <w:tab w:val="left" w:pos="615"/>
                <w:tab w:val="left" w:pos="3615"/>
              </w:tabs>
              <w:adjustRightInd w:val="0"/>
              <w:snapToGrid w:val="0"/>
              <w:spacing w:line="360" w:lineRule="auto"/>
              <w:rPr>
                <w:b/>
                <w:bCs/>
                <w:sz w:val="24"/>
                <w:szCs w:val="22"/>
              </w:rPr>
            </w:pPr>
            <w:r>
              <w:rPr>
                <w:rFonts w:hint="eastAsia"/>
                <w:b/>
                <w:bCs/>
                <w:sz w:val="24"/>
                <w:szCs w:val="22"/>
              </w:rPr>
              <w:t>7</w:t>
            </w:r>
            <w:r>
              <w:rPr>
                <w:rFonts w:hint="eastAsia"/>
                <w:b/>
                <w:bCs/>
                <w:sz w:val="24"/>
                <w:szCs w:val="22"/>
              </w:rPr>
              <w:t>、公用工程</w:t>
            </w:r>
          </w:p>
          <w:p w:rsidR="008C6AC4" w:rsidRDefault="00A5565C">
            <w:pPr>
              <w:tabs>
                <w:tab w:val="left" w:pos="615"/>
                <w:tab w:val="left" w:pos="3615"/>
              </w:tabs>
              <w:adjustRightInd w:val="0"/>
              <w:snapToGrid w:val="0"/>
              <w:spacing w:line="360" w:lineRule="auto"/>
              <w:rPr>
                <w:b/>
                <w:bCs/>
                <w:sz w:val="24"/>
                <w:szCs w:val="22"/>
              </w:rPr>
            </w:pPr>
            <w:r>
              <w:rPr>
                <w:rFonts w:hint="eastAsia"/>
                <w:b/>
                <w:bCs/>
                <w:sz w:val="24"/>
                <w:szCs w:val="22"/>
              </w:rPr>
              <w:t>（</w:t>
            </w:r>
            <w:r>
              <w:rPr>
                <w:rFonts w:hint="eastAsia"/>
                <w:b/>
                <w:bCs/>
                <w:sz w:val="24"/>
                <w:szCs w:val="22"/>
              </w:rPr>
              <w:t>1</w:t>
            </w:r>
            <w:r>
              <w:rPr>
                <w:rFonts w:hint="eastAsia"/>
                <w:b/>
                <w:bCs/>
                <w:sz w:val="24"/>
                <w:szCs w:val="22"/>
              </w:rPr>
              <w:t>）给排水</w:t>
            </w:r>
          </w:p>
          <w:p w:rsidR="008C6AC4" w:rsidRDefault="00A5565C">
            <w:pPr>
              <w:pStyle w:val="Default"/>
              <w:spacing w:line="360" w:lineRule="auto"/>
              <w:ind w:firstLineChars="200" w:firstLine="480"/>
              <w:outlineLvl w:val="2"/>
              <w:rPr>
                <w:rFonts w:ascii="Times New Roman" w:cs="Times New Roman"/>
                <w:color w:val="auto"/>
                <w:sz w:val="24"/>
              </w:rPr>
            </w:pPr>
            <w:r>
              <w:rPr>
                <w:rFonts w:ascii="Times New Roman" w:cs="Times New Roman"/>
                <w:color w:val="auto"/>
                <w:sz w:val="24"/>
              </w:rPr>
              <w:fldChar w:fldCharType="begin"/>
            </w:r>
            <w:r>
              <w:rPr>
                <w:rFonts w:ascii="Times New Roman" w:cs="Times New Roman"/>
                <w:color w:val="auto"/>
                <w:sz w:val="24"/>
              </w:rPr>
              <w:instrText xml:space="preserve"> = 1 \* GB3 \* MERGEFORMAT </w:instrText>
            </w:r>
            <w:r>
              <w:rPr>
                <w:rFonts w:ascii="Times New Roman" w:cs="Times New Roman"/>
                <w:color w:val="auto"/>
                <w:sz w:val="24"/>
              </w:rPr>
              <w:fldChar w:fldCharType="separate"/>
            </w:r>
            <w:r>
              <w:rPr>
                <w:sz w:val="24"/>
              </w:rPr>
              <w:t>①</w:t>
            </w:r>
            <w:r>
              <w:rPr>
                <w:rFonts w:ascii="Times New Roman" w:cs="Times New Roman"/>
                <w:color w:val="auto"/>
                <w:sz w:val="24"/>
              </w:rPr>
              <w:fldChar w:fldCharType="end"/>
            </w:r>
            <w:r>
              <w:rPr>
                <w:rFonts w:ascii="Times New Roman" w:cs="Times New Roman"/>
                <w:color w:val="auto"/>
                <w:sz w:val="24"/>
              </w:rPr>
              <w:t>给水</w:t>
            </w:r>
          </w:p>
          <w:p w:rsidR="008C6AC4" w:rsidRDefault="00A5565C">
            <w:pPr>
              <w:pStyle w:val="30"/>
              <w:tabs>
                <w:tab w:val="left" w:pos="615"/>
                <w:tab w:val="left" w:pos="3615"/>
              </w:tabs>
              <w:adjustRightInd w:val="0"/>
              <w:snapToGrid w:val="0"/>
              <w:spacing w:line="360" w:lineRule="auto"/>
              <w:ind w:firstLineChars="200" w:firstLine="480"/>
              <w:rPr>
                <w:sz w:val="24"/>
              </w:rPr>
            </w:pPr>
            <w:r>
              <w:rPr>
                <w:sz w:val="24"/>
              </w:rPr>
              <w:t>生活用水：</w:t>
            </w:r>
            <w:r>
              <w:rPr>
                <w:rFonts w:hint="eastAsia"/>
                <w:sz w:val="24"/>
              </w:rPr>
              <w:t>根据现场实际调查，项目</w:t>
            </w:r>
            <w:r>
              <w:rPr>
                <w:rFonts w:hint="eastAsia"/>
                <w:sz w:val="24"/>
              </w:rPr>
              <w:t>职工生活用水量约为</w:t>
            </w:r>
            <w:r>
              <w:rPr>
                <w:rFonts w:hint="eastAsia"/>
                <w:sz w:val="24"/>
              </w:rPr>
              <w:t>0.105</w:t>
            </w:r>
            <w:r>
              <w:rPr>
                <w:sz w:val="24"/>
              </w:rPr>
              <w:t>m</w:t>
            </w:r>
            <w:r>
              <w:rPr>
                <w:sz w:val="24"/>
                <w:vertAlign w:val="superscript"/>
              </w:rPr>
              <w:t>3</w:t>
            </w:r>
            <w:r>
              <w:rPr>
                <w:sz w:val="24"/>
              </w:rPr>
              <w:t>/d</w:t>
            </w:r>
            <w:r>
              <w:rPr>
                <w:sz w:val="24"/>
              </w:rPr>
              <w:t>（</w:t>
            </w:r>
            <w:r>
              <w:rPr>
                <w:rFonts w:hint="eastAsia"/>
                <w:sz w:val="24"/>
              </w:rPr>
              <w:t>27.3</w:t>
            </w:r>
            <w:r>
              <w:rPr>
                <w:sz w:val="24"/>
              </w:rPr>
              <w:t>m</w:t>
            </w:r>
            <w:r>
              <w:rPr>
                <w:sz w:val="24"/>
                <w:vertAlign w:val="superscript"/>
              </w:rPr>
              <w:t>3</w:t>
            </w:r>
            <w:r>
              <w:rPr>
                <w:sz w:val="24"/>
              </w:rPr>
              <w:t>/a</w:t>
            </w:r>
            <w:r>
              <w:rPr>
                <w:sz w:val="24"/>
              </w:rPr>
              <w:t>）</w:t>
            </w:r>
            <w:r>
              <w:rPr>
                <w:rFonts w:hint="eastAsia"/>
                <w:sz w:val="24"/>
              </w:rPr>
              <w:t>。</w:t>
            </w:r>
          </w:p>
          <w:p w:rsidR="008C6AC4" w:rsidRDefault="00A5565C" w:rsidP="006C5F65">
            <w:pPr>
              <w:pStyle w:val="20"/>
              <w:spacing w:line="360" w:lineRule="auto"/>
              <w:ind w:firstLine="480"/>
              <w:rPr>
                <w:sz w:val="24"/>
              </w:rPr>
            </w:pPr>
            <w:r>
              <w:rPr>
                <w:rFonts w:ascii="宋体" w:eastAsia="宋体" w:hAnsi="宋体" w:cs="宋体" w:hint="eastAsia"/>
                <w:sz w:val="24"/>
              </w:rPr>
              <w:t>生产用水：根据建设单位提供资料，模具</w:t>
            </w:r>
            <w:r>
              <w:rPr>
                <w:rFonts w:eastAsia="宋体" w:hint="eastAsia"/>
                <w:sz w:val="24"/>
              </w:rPr>
              <w:t>冷却水用量</w:t>
            </w:r>
            <w:r>
              <w:rPr>
                <w:rFonts w:eastAsia="宋体" w:hint="eastAsia"/>
                <w:sz w:val="24"/>
              </w:rPr>
              <w:t>3</w:t>
            </w:r>
            <w:r>
              <w:rPr>
                <w:sz w:val="24"/>
              </w:rPr>
              <w:t>m</w:t>
            </w:r>
            <w:r>
              <w:rPr>
                <w:sz w:val="24"/>
                <w:vertAlign w:val="superscript"/>
              </w:rPr>
              <w:t>3</w:t>
            </w:r>
            <w:r>
              <w:rPr>
                <w:sz w:val="24"/>
              </w:rPr>
              <w:t>/a</w:t>
            </w:r>
            <w:r>
              <w:rPr>
                <w:rFonts w:hint="eastAsia"/>
                <w:sz w:val="24"/>
              </w:rPr>
              <w:t>，</w:t>
            </w:r>
            <w:r>
              <w:rPr>
                <w:rFonts w:ascii="宋体" w:eastAsia="宋体" w:hAnsi="宋体" w:cs="宋体" w:hint="eastAsia"/>
                <w:sz w:val="24"/>
              </w:rPr>
              <w:t>用于模具的降温，贮存于冷却池中（容积为</w:t>
            </w:r>
            <w:r>
              <w:rPr>
                <w:rFonts w:ascii="宋体" w:eastAsia="宋体" w:hAnsi="宋体" w:cs="宋体" w:hint="eastAsia"/>
                <w:sz w:val="24"/>
              </w:rPr>
              <w:t>4m</w:t>
            </w:r>
            <w:r>
              <w:rPr>
                <w:rFonts w:ascii="宋体" w:eastAsia="宋体" w:hAnsi="宋体" w:cs="宋体" w:hint="eastAsia"/>
                <w:sz w:val="24"/>
                <w:vertAlign w:val="superscript"/>
              </w:rPr>
              <w:t>3</w:t>
            </w:r>
            <w:r>
              <w:rPr>
                <w:rFonts w:ascii="宋体" w:eastAsia="宋体" w:hAnsi="宋体" w:cs="宋体" w:hint="eastAsia"/>
                <w:sz w:val="24"/>
              </w:rPr>
              <w:t>）</w:t>
            </w:r>
            <w:r>
              <w:rPr>
                <w:rFonts w:ascii="宋体" w:eastAsia="宋体" w:hAnsi="宋体" w:cs="宋体" w:hint="eastAsia"/>
                <w:sz w:val="24"/>
              </w:rPr>
              <w:t>,</w:t>
            </w:r>
            <w:r>
              <w:rPr>
                <w:rFonts w:ascii="宋体" w:eastAsia="宋体" w:hAnsi="宋体" w:cs="宋体" w:hint="eastAsia"/>
                <w:sz w:val="24"/>
              </w:rPr>
              <w:t>循环使用不外排，使用过程会部分蒸发，定期补充损耗。</w:t>
            </w:r>
          </w:p>
          <w:p w:rsidR="008C6AC4" w:rsidRDefault="00A5565C">
            <w:pPr>
              <w:pStyle w:val="Default"/>
              <w:spacing w:line="360" w:lineRule="auto"/>
              <w:ind w:firstLineChars="200" w:firstLine="480"/>
              <w:outlineLvl w:val="2"/>
              <w:rPr>
                <w:rFonts w:ascii="Times New Roman" w:cs="Times New Roman"/>
                <w:color w:val="auto"/>
                <w:sz w:val="24"/>
              </w:rPr>
            </w:pPr>
            <w:r>
              <w:rPr>
                <w:rFonts w:ascii="Times New Roman" w:cs="Times New Roman"/>
                <w:color w:val="auto"/>
                <w:sz w:val="24"/>
              </w:rPr>
              <w:fldChar w:fldCharType="begin"/>
            </w:r>
            <w:r>
              <w:rPr>
                <w:rFonts w:ascii="Times New Roman" w:cs="Times New Roman"/>
                <w:color w:val="auto"/>
                <w:sz w:val="24"/>
              </w:rPr>
              <w:instrText xml:space="preserve"> = 2 \* GB3 \* MERGEFORMAT </w:instrText>
            </w:r>
            <w:r>
              <w:rPr>
                <w:rFonts w:ascii="Times New Roman" w:cs="Times New Roman"/>
                <w:color w:val="auto"/>
                <w:sz w:val="24"/>
              </w:rPr>
              <w:fldChar w:fldCharType="separate"/>
            </w:r>
            <w:r>
              <w:rPr>
                <w:sz w:val="24"/>
              </w:rPr>
              <w:t>②</w:t>
            </w:r>
            <w:r>
              <w:rPr>
                <w:rFonts w:ascii="Times New Roman" w:cs="Times New Roman"/>
                <w:color w:val="auto"/>
                <w:sz w:val="24"/>
              </w:rPr>
              <w:fldChar w:fldCharType="end"/>
            </w:r>
            <w:r>
              <w:rPr>
                <w:rFonts w:ascii="Times New Roman" w:cs="Times New Roman"/>
                <w:color w:val="auto"/>
                <w:sz w:val="24"/>
              </w:rPr>
              <w:t>排水</w:t>
            </w:r>
          </w:p>
          <w:p w:rsidR="008C6AC4" w:rsidRDefault="00A5565C">
            <w:pPr>
              <w:pStyle w:val="Default"/>
              <w:spacing w:line="360" w:lineRule="auto"/>
              <w:ind w:firstLineChars="200" w:firstLine="480"/>
              <w:outlineLvl w:val="2"/>
              <w:rPr>
                <w:rFonts w:ascii="Times New Roman" w:cs="Times New Roman"/>
                <w:color w:val="auto"/>
                <w:sz w:val="24"/>
              </w:rPr>
            </w:pPr>
            <w:r>
              <w:rPr>
                <w:rFonts w:ascii="Times New Roman" w:cs="Times New Roman"/>
                <w:color w:val="auto"/>
                <w:sz w:val="24"/>
              </w:rPr>
              <w:t>项目排水主要为职工的生活</w:t>
            </w:r>
            <w:r>
              <w:rPr>
                <w:rFonts w:ascii="Times New Roman" w:cs="Times New Roman" w:hint="eastAsia"/>
                <w:color w:val="auto"/>
                <w:sz w:val="24"/>
              </w:rPr>
              <w:t>污水</w:t>
            </w:r>
            <w:r>
              <w:rPr>
                <w:rFonts w:ascii="Times New Roman" w:cs="Times New Roman"/>
                <w:color w:val="auto"/>
                <w:sz w:val="24"/>
              </w:rPr>
              <w:t>，生活污水产生量按生活用水量的</w:t>
            </w:r>
            <w:r>
              <w:rPr>
                <w:rFonts w:ascii="Times New Roman" w:cs="Times New Roman"/>
                <w:color w:val="auto"/>
                <w:sz w:val="24"/>
              </w:rPr>
              <w:t>8</w:t>
            </w:r>
            <w:r>
              <w:rPr>
                <w:rFonts w:ascii="Times New Roman" w:cs="Times New Roman" w:hint="eastAsia"/>
                <w:color w:val="auto"/>
                <w:sz w:val="24"/>
              </w:rPr>
              <w:t>0</w:t>
            </w:r>
            <w:r>
              <w:rPr>
                <w:rFonts w:ascii="Times New Roman" w:cs="Times New Roman"/>
                <w:color w:val="auto"/>
                <w:sz w:val="24"/>
              </w:rPr>
              <w:t>%</w:t>
            </w:r>
            <w:r>
              <w:rPr>
                <w:rFonts w:ascii="Times New Roman" w:cs="Times New Roman"/>
                <w:color w:val="auto"/>
                <w:sz w:val="24"/>
              </w:rPr>
              <w:t>计，则生活污水的产</w:t>
            </w:r>
            <w:r>
              <w:rPr>
                <w:rFonts w:ascii="Times New Roman" w:cs="Times New Roman" w:hint="eastAsia"/>
                <w:color w:val="auto"/>
                <w:sz w:val="24"/>
              </w:rPr>
              <w:t>生</w:t>
            </w:r>
            <w:r>
              <w:rPr>
                <w:rFonts w:ascii="Times New Roman" w:cs="Times New Roman"/>
                <w:color w:val="auto"/>
                <w:sz w:val="24"/>
              </w:rPr>
              <w:t>量约为</w:t>
            </w:r>
            <w:r>
              <w:rPr>
                <w:rFonts w:ascii="Times New Roman" w:cs="Times New Roman" w:hint="eastAsia"/>
                <w:color w:val="auto"/>
                <w:sz w:val="24"/>
              </w:rPr>
              <w:t>0.084</w:t>
            </w:r>
            <w:r>
              <w:rPr>
                <w:rFonts w:ascii="Times New Roman" w:cs="Times New Roman" w:hint="eastAsia"/>
                <w:color w:val="auto"/>
                <w:sz w:val="24"/>
              </w:rPr>
              <w:t>m</w:t>
            </w:r>
            <w:r>
              <w:rPr>
                <w:rFonts w:ascii="Times New Roman" w:cs="Times New Roman" w:hint="eastAsia"/>
                <w:color w:val="auto"/>
                <w:sz w:val="24"/>
                <w:vertAlign w:val="superscript"/>
              </w:rPr>
              <w:t>3</w:t>
            </w:r>
            <w:r>
              <w:rPr>
                <w:rFonts w:ascii="Times New Roman" w:cs="Times New Roman"/>
                <w:color w:val="auto"/>
                <w:sz w:val="24"/>
              </w:rPr>
              <w:t xml:space="preserve"> /</w:t>
            </w:r>
            <w:r>
              <w:rPr>
                <w:rFonts w:ascii="Times New Roman" w:cs="Times New Roman" w:hint="eastAsia"/>
                <w:color w:val="auto"/>
                <w:sz w:val="24"/>
              </w:rPr>
              <w:t>d</w:t>
            </w:r>
            <w:r>
              <w:rPr>
                <w:rFonts w:ascii="Times New Roman" w:cs="Times New Roman" w:hint="eastAsia"/>
                <w:color w:val="auto"/>
                <w:sz w:val="24"/>
              </w:rPr>
              <w:t>（</w:t>
            </w:r>
            <w:r>
              <w:rPr>
                <w:rFonts w:ascii="Times New Roman" w:cs="Times New Roman" w:hint="eastAsia"/>
                <w:color w:val="auto"/>
                <w:sz w:val="24"/>
              </w:rPr>
              <w:t>21.8</w:t>
            </w:r>
            <w:r>
              <w:rPr>
                <w:rFonts w:ascii="Times New Roman" w:cs="Times New Roman" w:hint="eastAsia"/>
                <w:color w:val="auto"/>
                <w:sz w:val="24"/>
              </w:rPr>
              <w:t>m</w:t>
            </w:r>
            <w:r>
              <w:rPr>
                <w:rFonts w:ascii="Times New Roman" w:cs="Times New Roman" w:hint="eastAsia"/>
                <w:color w:val="auto"/>
                <w:sz w:val="24"/>
                <w:vertAlign w:val="superscript"/>
              </w:rPr>
              <w:t>3</w:t>
            </w:r>
            <w:r>
              <w:rPr>
                <w:rFonts w:ascii="Times New Roman" w:cs="Times New Roman" w:hint="eastAsia"/>
                <w:color w:val="auto"/>
                <w:sz w:val="24"/>
              </w:rPr>
              <w:t>/a</w:t>
            </w:r>
            <w:r>
              <w:rPr>
                <w:rFonts w:ascii="Times New Roman" w:cs="Times New Roman" w:hint="eastAsia"/>
                <w:color w:val="auto"/>
                <w:sz w:val="24"/>
              </w:rPr>
              <w:t>）。</w:t>
            </w:r>
            <w:r>
              <w:rPr>
                <w:rFonts w:ascii="Times New Roman" w:cs="Times New Roman"/>
                <w:color w:val="auto"/>
                <w:sz w:val="24"/>
              </w:rPr>
              <w:t>生活污水</w:t>
            </w:r>
            <w:r>
              <w:rPr>
                <w:rFonts w:ascii="Times New Roman" w:cs="Times New Roman" w:hint="eastAsia"/>
                <w:color w:val="auto"/>
                <w:sz w:val="24"/>
              </w:rPr>
              <w:t>经</w:t>
            </w:r>
            <w:r>
              <w:rPr>
                <w:rFonts w:ascii="Times New Roman" w:cs="Times New Roman" w:hint="eastAsia"/>
                <w:color w:val="auto"/>
                <w:sz w:val="24"/>
              </w:rPr>
              <w:t>厂区</w:t>
            </w:r>
            <w:r>
              <w:rPr>
                <w:rFonts w:ascii="Times New Roman" w:cs="Times New Roman"/>
                <w:color w:val="auto"/>
                <w:sz w:val="24"/>
              </w:rPr>
              <w:t>化粪池处理后排入市政污水管网</w:t>
            </w:r>
            <w:r>
              <w:rPr>
                <w:rFonts w:ascii="Times New Roman" w:cs="Times New Roman" w:hint="eastAsia"/>
                <w:color w:val="auto"/>
                <w:sz w:val="24"/>
              </w:rPr>
              <w:t>，</w:t>
            </w:r>
            <w:r>
              <w:rPr>
                <w:rFonts w:ascii="Times New Roman" w:cs="Times New Roman"/>
                <w:color w:val="auto"/>
                <w:sz w:val="24"/>
              </w:rPr>
              <w:t>流向</w:t>
            </w:r>
            <w:r>
              <w:rPr>
                <w:rFonts w:ascii="Times New Roman" w:cs="Times New Roman" w:hint="eastAsia"/>
                <w:color w:val="auto"/>
                <w:sz w:val="24"/>
              </w:rPr>
              <w:t>西安</w:t>
            </w:r>
            <w:r>
              <w:rPr>
                <w:rFonts w:ascii="Times New Roman" w:cs="Times New Roman"/>
                <w:color w:val="auto"/>
                <w:sz w:val="24"/>
              </w:rPr>
              <w:t>第</w:t>
            </w:r>
            <w:r>
              <w:rPr>
                <w:rFonts w:ascii="Times New Roman" w:cs="Times New Roman" w:hint="eastAsia"/>
                <w:color w:val="auto"/>
                <w:sz w:val="24"/>
              </w:rPr>
              <w:t>六</w:t>
            </w:r>
            <w:r>
              <w:rPr>
                <w:rFonts w:ascii="Times New Roman" w:cs="Times New Roman"/>
                <w:color w:val="auto"/>
                <w:sz w:val="24"/>
              </w:rPr>
              <w:t>污水处理厂</w:t>
            </w:r>
            <w:r>
              <w:rPr>
                <w:rFonts w:ascii="Times New Roman" w:cs="Times New Roman" w:hint="eastAsia"/>
                <w:color w:val="auto"/>
                <w:sz w:val="24"/>
              </w:rPr>
              <w:t>，处理达标后排入</w:t>
            </w:r>
            <w:r>
              <w:rPr>
                <w:rFonts w:ascii="Times New Roman" w:cs="Times New Roman" w:hint="eastAsia"/>
                <w:color w:val="auto"/>
                <w:sz w:val="24"/>
              </w:rPr>
              <w:t>太平河</w:t>
            </w:r>
            <w:r>
              <w:rPr>
                <w:rFonts w:ascii="Times New Roman" w:cs="Times New Roman" w:hint="eastAsia"/>
                <w:color w:val="auto"/>
                <w:sz w:val="24"/>
              </w:rPr>
              <w:t>。</w:t>
            </w:r>
          </w:p>
          <w:p w:rsidR="008C6AC4" w:rsidRDefault="00A5565C">
            <w:pPr>
              <w:pStyle w:val="Default"/>
              <w:spacing w:line="360" w:lineRule="auto"/>
              <w:ind w:firstLineChars="200" w:firstLine="480"/>
              <w:outlineLvl w:val="2"/>
              <w:rPr>
                <w:rFonts w:ascii="Times New Roman" w:cs="Times New Roman"/>
                <w:color w:val="auto"/>
                <w:sz w:val="24"/>
              </w:rPr>
            </w:pPr>
            <w:r>
              <w:rPr>
                <w:rFonts w:ascii="Times New Roman" w:cs="Times New Roman" w:hint="eastAsia"/>
                <w:color w:val="auto"/>
                <w:sz w:val="24"/>
              </w:rPr>
              <w:t>项目具体情况见表</w:t>
            </w:r>
            <w:r>
              <w:rPr>
                <w:rFonts w:ascii="Times New Roman" w:cs="Times New Roman" w:hint="eastAsia"/>
                <w:color w:val="auto"/>
                <w:sz w:val="24"/>
              </w:rPr>
              <w:t>7</w:t>
            </w:r>
          </w:p>
          <w:p w:rsidR="008C6AC4" w:rsidRDefault="00A5565C">
            <w:pPr>
              <w:tabs>
                <w:tab w:val="left" w:pos="1260"/>
              </w:tabs>
              <w:adjustRightInd w:val="0"/>
              <w:snapToGrid w:val="0"/>
              <w:spacing w:line="480" w:lineRule="exact"/>
              <w:ind w:firstLineChars="1400" w:firstLine="2951"/>
              <w:jc w:val="left"/>
              <w:rPr>
                <w:sz w:val="24"/>
              </w:rPr>
            </w:pPr>
            <w:r>
              <w:rPr>
                <w:b/>
                <w:bCs/>
                <w:szCs w:val="21"/>
              </w:rPr>
              <w:t>表</w:t>
            </w:r>
            <w:r>
              <w:rPr>
                <w:rFonts w:hint="eastAsia"/>
                <w:b/>
                <w:bCs/>
                <w:szCs w:val="21"/>
              </w:rPr>
              <w:t>7</w:t>
            </w:r>
            <w:r>
              <w:rPr>
                <w:b/>
                <w:bCs/>
                <w:szCs w:val="21"/>
              </w:rPr>
              <w:t xml:space="preserve">  </w:t>
            </w:r>
            <w:r>
              <w:rPr>
                <w:b/>
                <w:bCs/>
                <w:szCs w:val="21"/>
              </w:rPr>
              <w:t>项目用水情况一览表</w:t>
            </w:r>
          </w:p>
          <w:tbl>
            <w:tblPr>
              <w:tblW w:w="8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1351"/>
              <w:gridCol w:w="1455"/>
              <w:gridCol w:w="1680"/>
              <w:gridCol w:w="1256"/>
              <w:gridCol w:w="1802"/>
            </w:tblGrid>
            <w:tr w:rsidR="008C6AC4">
              <w:trPr>
                <w:trHeight w:val="513"/>
                <w:jc w:val="center"/>
              </w:trPr>
              <w:tc>
                <w:tcPr>
                  <w:tcW w:w="756" w:type="dxa"/>
                  <w:tcBorders>
                    <w:tl2br w:val="nil"/>
                    <w:tr2bl w:val="nil"/>
                  </w:tcBorders>
                  <w:vAlign w:val="center"/>
                </w:tcPr>
                <w:p w:rsidR="008C6AC4" w:rsidRDefault="00A5565C">
                  <w:pPr>
                    <w:pStyle w:val="a6"/>
                    <w:snapToGrid w:val="0"/>
                    <w:spacing w:after="0"/>
                    <w:jc w:val="center"/>
                    <w:rPr>
                      <w:bCs/>
                      <w:szCs w:val="21"/>
                    </w:rPr>
                  </w:pPr>
                  <w:r>
                    <w:rPr>
                      <w:bCs/>
                      <w:szCs w:val="21"/>
                    </w:rPr>
                    <w:t>序号</w:t>
                  </w:r>
                </w:p>
              </w:tc>
              <w:tc>
                <w:tcPr>
                  <w:tcW w:w="1351" w:type="dxa"/>
                  <w:tcBorders>
                    <w:tl2br w:val="nil"/>
                    <w:tr2bl w:val="nil"/>
                  </w:tcBorders>
                  <w:vAlign w:val="center"/>
                </w:tcPr>
                <w:p w:rsidR="008C6AC4" w:rsidRDefault="00A5565C">
                  <w:pPr>
                    <w:pStyle w:val="a6"/>
                    <w:snapToGrid w:val="0"/>
                    <w:spacing w:after="0"/>
                    <w:jc w:val="center"/>
                    <w:rPr>
                      <w:bCs/>
                      <w:szCs w:val="21"/>
                    </w:rPr>
                  </w:pPr>
                  <w:r>
                    <w:rPr>
                      <w:bCs/>
                      <w:szCs w:val="21"/>
                    </w:rPr>
                    <w:t>类别</w:t>
                  </w:r>
                </w:p>
              </w:tc>
              <w:tc>
                <w:tcPr>
                  <w:tcW w:w="1455" w:type="dxa"/>
                  <w:tcBorders>
                    <w:tl2br w:val="nil"/>
                    <w:tr2bl w:val="nil"/>
                  </w:tcBorders>
                  <w:vAlign w:val="center"/>
                </w:tcPr>
                <w:p w:rsidR="008C6AC4" w:rsidRDefault="00A5565C">
                  <w:pPr>
                    <w:pStyle w:val="a6"/>
                    <w:snapToGrid w:val="0"/>
                    <w:spacing w:after="0"/>
                    <w:jc w:val="center"/>
                    <w:rPr>
                      <w:bCs/>
                      <w:szCs w:val="21"/>
                    </w:rPr>
                  </w:pPr>
                  <w:r>
                    <w:rPr>
                      <w:bCs/>
                      <w:szCs w:val="21"/>
                    </w:rPr>
                    <w:t>用水量（</w:t>
                  </w:r>
                  <w:r>
                    <w:rPr>
                      <w:bCs/>
                      <w:szCs w:val="21"/>
                    </w:rPr>
                    <w:t>m</w:t>
                  </w:r>
                  <w:r>
                    <w:rPr>
                      <w:bCs/>
                      <w:szCs w:val="21"/>
                      <w:vertAlign w:val="superscript"/>
                    </w:rPr>
                    <w:t>3</w:t>
                  </w:r>
                  <w:r>
                    <w:rPr>
                      <w:bCs/>
                      <w:szCs w:val="21"/>
                    </w:rPr>
                    <w:t>/a</w:t>
                  </w:r>
                  <w:r>
                    <w:rPr>
                      <w:bCs/>
                      <w:szCs w:val="21"/>
                    </w:rPr>
                    <w:t>）</w:t>
                  </w:r>
                </w:p>
              </w:tc>
              <w:tc>
                <w:tcPr>
                  <w:tcW w:w="1680" w:type="dxa"/>
                  <w:tcBorders>
                    <w:tl2br w:val="nil"/>
                    <w:tr2bl w:val="nil"/>
                  </w:tcBorders>
                  <w:vAlign w:val="center"/>
                </w:tcPr>
                <w:p w:rsidR="008C6AC4" w:rsidRDefault="00A5565C">
                  <w:pPr>
                    <w:pStyle w:val="a6"/>
                    <w:snapToGrid w:val="0"/>
                    <w:spacing w:after="0"/>
                    <w:jc w:val="center"/>
                    <w:rPr>
                      <w:bCs/>
                      <w:szCs w:val="21"/>
                    </w:rPr>
                  </w:pPr>
                  <w:r>
                    <w:rPr>
                      <w:bCs/>
                      <w:szCs w:val="21"/>
                    </w:rPr>
                    <w:t>损耗量（</w:t>
                  </w:r>
                  <w:r>
                    <w:rPr>
                      <w:bCs/>
                      <w:szCs w:val="21"/>
                    </w:rPr>
                    <w:t>m</w:t>
                  </w:r>
                  <w:r>
                    <w:rPr>
                      <w:bCs/>
                      <w:szCs w:val="21"/>
                      <w:vertAlign w:val="superscript"/>
                    </w:rPr>
                    <w:t>3</w:t>
                  </w:r>
                  <w:r>
                    <w:rPr>
                      <w:bCs/>
                      <w:szCs w:val="21"/>
                    </w:rPr>
                    <w:t>/ a</w:t>
                  </w:r>
                  <w:r>
                    <w:rPr>
                      <w:bCs/>
                      <w:szCs w:val="21"/>
                    </w:rPr>
                    <w:t>）</w:t>
                  </w:r>
                </w:p>
              </w:tc>
              <w:tc>
                <w:tcPr>
                  <w:tcW w:w="1256" w:type="dxa"/>
                  <w:tcBorders>
                    <w:tl2br w:val="nil"/>
                    <w:tr2bl w:val="nil"/>
                  </w:tcBorders>
                  <w:vAlign w:val="center"/>
                </w:tcPr>
                <w:p w:rsidR="008C6AC4" w:rsidRDefault="00A5565C">
                  <w:pPr>
                    <w:pStyle w:val="a6"/>
                    <w:snapToGrid w:val="0"/>
                    <w:spacing w:after="0"/>
                    <w:jc w:val="center"/>
                    <w:rPr>
                      <w:bCs/>
                      <w:szCs w:val="21"/>
                    </w:rPr>
                  </w:pPr>
                  <w:r>
                    <w:rPr>
                      <w:bCs/>
                      <w:szCs w:val="21"/>
                    </w:rPr>
                    <w:t>排水（</w:t>
                  </w:r>
                  <w:r>
                    <w:rPr>
                      <w:bCs/>
                      <w:szCs w:val="21"/>
                    </w:rPr>
                    <w:t>m</w:t>
                  </w:r>
                  <w:r>
                    <w:rPr>
                      <w:bCs/>
                      <w:szCs w:val="21"/>
                      <w:vertAlign w:val="superscript"/>
                    </w:rPr>
                    <w:t>3</w:t>
                  </w:r>
                  <w:r>
                    <w:rPr>
                      <w:bCs/>
                      <w:szCs w:val="21"/>
                    </w:rPr>
                    <w:t>/</w:t>
                  </w:r>
                  <w:r>
                    <w:rPr>
                      <w:rFonts w:hint="eastAsia"/>
                      <w:bCs/>
                      <w:szCs w:val="21"/>
                    </w:rPr>
                    <w:t>a</w:t>
                  </w:r>
                  <w:r>
                    <w:rPr>
                      <w:bCs/>
                      <w:szCs w:val="21"/>
                    </w:rPr>
                    <w:t>）</w:t>
                  </w:r>
                </w:p>
              </w:tc>
              <w:tc>
                <w:tcPr>
                  <w:tcW w:w="1802" w:type="dxa"/>
                  <w:tcBorders>
                    <w:tl2br w:val="nil"/>
                    <w:tr2bl w:val="nil"/>
                  </w:tcBorders>
                  <w:vAlign w:val="center"/>
                </w:tcPr>
                <w:p w:rsidR="008C6AC4" w:rsidRDefault="00A5565C">
                  <w:pPr>
                    <w:pStyle w:val="a6"/>
                    <w:snapToGrid w:val="0"/>
                    <w:spacing w:after="0"/>
                    <w:jc w:val="center"/>
                    <w:rPr>
                      <w:bCs/>
                      <w:szCs w:val="21"/>
                    </w:rPr>
                  </w:pPr>
                  <w:r>
                    <w:rPr>
                      <w:bCs/>
                      <w:szCs w:val="21"/>
                    </w:rPr>
                    <w:t>备注</w:t>
                  </w:r>
                </w:p>
              </w:tc>
            </w:tr>
            <w:tr w:rsidR="008C6AC4">
              <w:trPr>
                <w:trHeight w:val="340"/>
                <w:jc w:val="center"/>
              </w:trPr>
              <w:tc>
                <w:tcPr>
                  <w:tcW w:w="756" w:type="dxa"/>
                  <w:tcBorders>
                    <w:tl2br w:val="nil"/>
                    <w:tr2bl w:val="nil"/>
                  </w:tcBorders>
                  <w:vAlign w:val="center"/>
                </w:tcPr>
                <w:p w:rsidR="008C6AC4" w:rsidRDefault="00A5565C">
                  <w:pPr>
                    <w:pStyle w:val="a6"/>
                    <w:snapToGrid w:val="0"/>
                    <w:spacing w:after="0"/>
                    <w:jc w:val="center"/>
                    <w:rPr>
                      <w:bCs/>
                      <w:szCs w:val="21"/>
                    </w:rPr>
                  </w:pPr>
                  <w:r>
                    <w:rPr>
                      <w:bCs/>
                      <w:szCs w:val="21"/>
                    </w:rPr>
                    <w:t>1</w:t>
                  </w:r>
                </w:p>
              </w:tc>
              <w:tc>
                <w:tcPr>
                  <w:tcW w:w="1351" w:type="dxa"/>
                  <w:tcBorders>
                    <w:tl2br w:val="nil"/>
                    <w:tr2bl w:val="nil"/>
                  </w:tcBorders>
                  <w:vAlign w:val="center"/>
                </w:tcPr>
                <w:p w:rsidR="008C6AC4" w:rsidRDefault="00A5565C">
                  <w:pPr>
                    <w:pStyle w:val="a6"/>
                    <w:snapToGrid w:val="0"/>
                    <w:spacing w:after="0"/>
                    <w:jc w:val="center"/>
                    <w:rPr>
                      <w:bCs/>
                      <w:szCs w:val="21"/>
                    </w:rPr>
                  </w:pPr>
                  <w:r>
                    <w:rPr>
                      <w:bCs/>
                      <w:szCs w:val="21"/>
                    </w:rPr>
                    <w:t>生活用水</w:t>
                  </w:r>
                </w:p>
              </w:tc>
              <w:tc>
                <w:tcPr>
                  <w:tcW w:w="1455" w:type="dxa"/>
                  <w:tcBorders>
                    <w:tl2br w:val="nil"/>
                    <w:tr2bl w:val="nil"/>
                  </w:tcBorders>
                  <w:vAlign w:val="center"/>
                </w:tcPr>
                <w:p w:rsidR="008C6AC4" w:rsidRDefault="00A5565C">
                  <w:pPr>
                    <w:pStyle w:val="a6"/>
                    <w:snapToGrid w:val="0"/>
                    <w:spacing w:after="0"/>
                    <w:jc w:val="center"/>
                    <w:rPr>
                      <w:bCs/>
                      <w:szCs w:val="21"/>
                    </w:rPr>
                  </w:pPr>
                  <w:r>
                    <w:rPr>
                      <w:rFonts w:hint="eastAsia"/>
                      <w:bCs/>
                      <w:szCs w:val="21"/>
                    </w:rPr>
                    <w:t>27.3</w:t>
                  </w:r>
                </w:p>
              </w:tc>
              <w:tc>
                <w:tcPr>
                  <w:tcW w:w="1680" w:type="dxa"/>
                  <w:tcBorders>
                    <w:tl2br w:val="nil"/>
                    <w:tr2bl w:val="nil"/>
                  </w:tcBorders>
                  <w:vAlign w:val="center"/>
                </w:tcPr>
                <w:p w:rsidR="008C6AC4" w:rsidRDefault="00A5565C">
                  <w:pPr>
                    <w:pStyle w:val="a6"/>
                    <w:snapToGrid w:val="0"/>
                    <w:spacing w:after="0"/>
                    <w:jc w:val="center"/>
                    <w:rPr>
                      <w:bCs/>
                      <w:szCs w:val="21"/>
                    </w:rPr>
                  </w:pPr>
                  <w:r>
                    <w:rPr>
                      <w:rFonts w:hint="eastAsia"/>
                      <w:bCs/>
                      <w:szCs w:val="21"/>
                    </w:rPr>
                    <w:t>5.5</w:t>
                  </w:r>
                </w:p>
              </w:tc>
              <w:tc>
                <w:tcPr>
                  <w:tcW w:w="1256" w:type="dxa"/>
                  <w:tcBorders>
                    <w:tl2br w:val="nil"/>
                    <w:tr2bl w:val="nil"/>
                  </w:tcBorders>
                  <w:vAlign w:val="center"/>
                </w:tcPr>
                <w:p w:rsidR="008C6AC4" w:rsidRDefault="00A5565C">
                  <w:pPr>
                    <w:pStyle w:val="a6"/>
                    <w:snapToGrid w:val="0"/>
                    <w:spacing w:after="0"/>
                    <w:jc w:val="center"/>
                    <w:rPr>
                      <w:bCs/>
                      <w:szCs w:val="21"/>
                    </w:rPr>
                  </w:pPr>
                  <w:r>
                    <w:rPr>
                      <w:rFonts w:hint="eastAsia"/>
                      <w:bCs/>
                      <w:szCs w:val="21"/>
                    </w:rPr>
                    <w:t>21.8</w:t>
                  </w:r>
                </w:p>
              </w:tc>
              <w:tc>
                <w:tcPr>
                  <w:tcW w:w="1802" w:type="dxa"/>
                  <w:tcBorders>
                    <w:tl2br w:val="nil"/>
                    <w:tr2bl w:val="nil"/>
                  </w:tcBorders>
                  <w:vAlign w:val="center"/>
                </w:tcPr>
                <w:p w:rsidR="008C6AC4" w:rsidRDefault="00A5565C">
                  <w:pPr>
                    <w:pStyle w:val="a6"/>
                    <w:snapToGrid w:val="0"/>
                    <w:spacing w:after="0"/>
                    <w:jc w:val="center"/>
                    <w:rPr>
                      <w:bCs/>
                      <w:szCs w:val="21"/>
                    </w:rPr>
                  </w:pPr>
                  <w:r>
                    <w:rPr>
                      <w:bCs/>
                      <w:szCs w:val="21"/>
                    </w:rPr>
                    <w:t>排放系数按</w:t>
                  </w:r>
                  <w:r>
                    <w:rPr>
                      <w:bCs/>
                      <w:szCs w:val="21"/>
                    </w:rPr>
                    <w:t>0.8</w:t>
                  </w:r>
                  <w:r>
                    <w:rPr>
                      <w:bCs/>
                      <w:szCs w:val="21"/>
                    </w:rPr>
                    <w:t>计</w:t>
                  </w:r>
                </w:p>
              </w:tc>
            </w:tr>
            <w:tr w:rsidR="008C6AC4">
              <w:trPr>
                <w:trHeight w:val="544"/>
                <w:jc w:val="center"/>
              </w:trPr>
              <w:tc>
                <w:tcPr>
                  <w:tcW w:w="756" w:type="dxa"/>
                  <w:tcBorders>
                    <w:tl2br w:val="nil"/>
                    <w:tr2bl w:val="nil"/>
                  </w:tcBorders>
                  <w:vAlign w:val="center"/>
                </w:tcPr>
                <w:p w:rsidR="008C6AC4" w:rsidRDefault="00A5565C">
                  <w:pPr>
                    <w:pStyle w:val="a6"/>
                    <w:snapToGrid w:val="0"/>
                    <w:spacing w:after="0"/>
                    <w:jc w:val="center"/>
                    <w:rPr>
                      <w:bCs/>
                      <w:szCs w:val="21"/>
                    </w:rPr>
                  </w:pPr>
                  <w:r>
                    <w:rPr>
                      <w:rFonts w:hint="eastAsia"/>
                      <w:bCs/>
                      <w:szCs w:val="21"/>
                    </w:rPr>
                    <w:t>2</w:t>
                  </w:r>
                </w:p>
              </w:tc>
              <w:tc>
                <w:tcPr>
                  <w:tcW w:w="1351" w:type="dxa"/>
                  <w:tcBorders>
                    <w:tl2br w:val="nil"/>
                    <w:tr2bl w:val="nil"/>
                  </w:tcBorders>
                  <w:vAlign w:val="center"/>
                </w:tcPr>
                <w:p w:rsidR="008C6AC4" w:rsidRDefault="00A5565C">
                  <w:pPr>
                    <w:pStyle w:val="a6"/>
                    <w:snapToGrid w:val="0"/>
                    <w:spacing w:after="0"/>
                    <w:jc w:val="center"/>
                    <w:rPr>
                      <w:bCs/>
                      <w:szCs w:val="21"/>
                    </w:rPr>
                  </w:pPr>
                  <w:r>
                    <w:rPr>
                      <w:rFonts w:hint="eastAsia"/>
                      <w:bCs/>
                      <w:szCs w:val="21"/>
                    </w:rPr>
                    <w:t>模具冷却水</w:t>
                  </w:r>
                </w:p>
              </w:tc>
              <w:tc>
                <w:tcPr>
                  <w:tcW w:w="1455" w:type="dxa"/>
                  <w:tcBorders>
                    <w:tl2br w:val="nil"/>
                    <w:tr2bl w:val="nil"/>
                  </w:tcBorders>
                  <w:vAlign w:val="center"/>
                </w:tcPr>
                <w:p w:rsidR="008C6AC4" w:rsidRDefault="00A5565C">
                  <w:pPr>
                    <w:pStyle w:val="a6"/>
                    <w:snapToGrid w:val="0"/>
                    <w:spacing w:after="0"/>
                    <w:jc w:val="center"/>
                    <w:rPr>
                      <w:bCs/>
                      <w:szCs w:val="21"/>
                    </w:rPr>
                  </w:pPr>
                  <w:r>
                    <w:rPr>
                      <w:rFonts w:hint="eastAsia"/>
                      <w:bCs/>
                      <w:szCs w:val="21"/>
                    </w:rPr>
                    <w:t>3</w:t>
                  </w:r>
                </w:p>
              </w:tc>
              <w:tc>
                <w:tcPr>
                  <w:tcW w:w="4738" w:type="dxa"/>
                  <w:gridSpan w:val="3"/>
                  <w:tcBorders>
                    <w:tl2br w:val="nil"/>
                    <w:tr2bl w:val="nil"/>
                  </w:tcBorders>
                  <w:vAlign w:val="center"/>
                </w:tcPr>
                <w:p w:rsidR="008C6AC4" w:rsidRDefault="00A5565C">
                  <w:pPr>
                    <w:pStyle w:val="a6"/>
                    <w:snapToGrid w:val="0"/>
                    <w:spacing w:after="0"/>
                    <w:jc w:val="center"/>
                    <w:rPr>
                      <w:bCs/>
                      <w:szCs w:val="21"/>
                    </w:rPr>
                  </w:pPr>
                  <w:r>
                    <w:rPr>
                      <w:rFonts w:hint="eastAsia"/>
                      <w:szCs w:val="21"/>
                    </w:rPr>
                    <w:t>使用过程会少部分蒸发</w:t>
                  </w:r>
                  <w:r>
                    <w:rPr>
                      <w:rFonts w:hint="eastAsia"/>
                      <w:szCs w:val="21"/>
                    </w:rPr>
                    <w:t>，定期补充损耗</w:t>
                  </w:r>
                  <w:r>
                    <w:rPr>
                      <w:rFonts w:hint="eastAsia"/>
                      <w:szCs w:val="21"/>
                    </w:rPr>
                    <w:t>，</w:t>
                  </w:r>
                  <w:r>
                    <w:rPr>
                      <w:rFonts w:hint="eastAsia"/>
                      <w:szCs w:val="21"/>
                    </w:rPr>
                    <w:t>循环使用</w:t>
                  </w:r>
                </w:p>
              </w:tc>
            </w:tr>
          </w:tbl>
          <w:p w:rsidR="008C6AC4" w:rsidRDefault="00A5565C">
            <w:pPr>
              <w:pStyle w:val="Default"/>
              <w:spacing w:line="360" w:lineRule="auto"/>
              <w:ind w:firstLineChars="200" w:firstLine="480"/>
              <w:outlineLvl w:val="2"/>
              <w:rPr>
                <w:rFonts w:hAnsi="宋体" w:cs="Times New Roman"/>
                <w:color w:val="auto"/>
                <w:sz w:val="24"/>
              </w:rPr>
            </w:pPr>
            <w:r>
              <w:rPr>
                <w:rFonts w:hAnsi="宋体" w:cs="Times New Roman"/>
                <w:color w:val="auto"/>
                <w:sz w:val="24"/>
              </w:rPr>
              <w:t>项目水平衡图如下所示</w:t>
            </w:r>
            <w:r>
              <w:rPr>
                <w:rFonts w:hAnsi="宋体" w:cs="Times New Roman" w:hint="eastAsia"/>
                <w:color w:val="auto"/>
                <w:sz w:val="24"/>
              </w:rPr>
              <w:t>：</w:t>
            </w:r>
          </w:p>
          <w:p w:rsidR="008C6AC4" w:rsidRDefault="00A5565C">
            <w:pPr>
              <w:pStyle w:val="Default"/>
              <w:spacing w:line="360" w:lineRule="auto"/>
              <w:ind w:firstLineChars="200" w:firstLine="420"/>
              <w:jc w:val="both"/>
              <w:outlineLvl w:val="2"/>
              <w:rPr>
                <w:szCs w:val="21"/>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1163955</wp:posOffset>
                      </wp:positionH>
                      <wp:positionV relativeFrom="paragraph">
                        <wp:posOffset>1720215</wp:posOffset>
                      </wp:positionV>
                      <wp:extent cx="1208405" cy="295910"/>
                      <wp:effectExtent l="4445" t="4445" r="6350" b="23495"/>
                      <wp:wrapNone/>
                      <wp:docPr id="39" name="文本框 39"/>
                      <wp:cNvGraphicFramePr/>
                      <a:graphic xmlns:a="http://schemas.openxmlformats.org/drawingml/2006/main">
                        <a:graphicData uri="http://schemas.microsoft.com/office/word/2010/wordprocessingShape">
                          <wps:wsp>
                            <wps:cNvSpPr txBox="1"/>
                            <wps:spPr>
                              <a:xfrm>
                                <a:off x="2505710" y="2682240"/>
                                <a:ext cx="1208405" cy="295910"/>
                              </a:xfrm>
                              <a:prstGeom prst="rect">
                                <a:avLst/>
                              </a:prstGeom>
                              <a:solidFill>
                                <a:schemeClr val="lt1"/>
                              </a:solid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rsidR="008C6AC4" w:rsidRDefault="00A5565C">
                                  <w:pPr>
                                    <w:jc w:val="center"/>
                                  </w:pPr>
                                  <w:r>
                                    <w:rPr>
                                      <w:rFonts w:hint="eastAsia"/>
                                    </w:rPr>
                                    <w:t>模具冷却水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1.65pt;margin-top:135.45pt;height:23.3pt;width:95.15pt;z-index:2053481472;mso-width-relative:page;mso-height-relative:page;" fillcolor="#FFFFFF [3201]" filled="t" stroked="t" coordsize="21600,21600" o:gfxdata="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1Fb1m1wAAAAsBAAAPAAAAAAAAAAEAIAAAACIAAABkcnMvZG93bnJldi54bWxQSwECFAAUAAAA&#10;CACHTuJAXrxTwGECAADGBAAADgAAAAAAAAABACAAAAAmAQAAZHJzL2Uyb0RvYy54bWxQSwUGAAAA&#10;AAYABgBZAQAA+QUAAAAA&#10;">
                      <v:fill on="t" focussize="0,0"/>
                      <v:stroke weight="0.5pt" color="#000000 [3213]" joinstyle="round"/>
                      <v:imagedata o:title=""/>
                      <o:lock v:ext="edit" aspectratio="f"/>
                      <v:textbox>
                        <w:txbxContent>
                          <w:p>
                            <w:pPr>
                              <w:jc w:val="center"/>
                              <w:rPr>
                                <w:rFonts w:hint="default" w:eastAsia="宋体"/>
                                <w:lang w:val="en-US" w:eastAsia="zh-CN"/>
                              </w:rPr>
                            </w:pPr>
                            <w:r>
                              <w:rPr>
                                <w:rFonts w:hint="eastAsia"/>
                                <w:lang w:val="en-US" w:eastAsia="zh-CN"/>
                              </w:rPr>
                              <w:t>模具冷却水</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2305685</wp:posOffset>
                      </wp:positionH>
                      <wp:positionV relativeFrom="paragraph">
                        <wp:posOffset>264160</wp:posOffset>
                      </wp:positionV>
                      <wp:extent cx="457200" cy="295275"/>
                      <wp:effectExtent l="0" t="0" r="0" b="9525"/>
                      <wp:wrapNone/>
                      <wp:docPr id="28" name="文本框 28"/>
                      <wp:cNvGraphicFramePr/>
                      <a:graphic xmlns:a="http://schemas.openxmlformats.org/drawingml/2006/main">
                        <a:graphicData uri="http://schemas.microsoft.com/office/word/2010/wordprocessingShape">
                          <wps:wsp>
                            <wps:cNvSpPr txBox="1"/>
                            <wps:spPr>
                              <a:xfrm>
                                <a:off x="3439160" y="5971540"/>
                                <a:ext cx="457200" cy="2952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8C6AC4" w:rsidRDefault="00A5565C">
                                  <w:r>
                                    <w:rPr>
                                      <w:rFonts w:hint="eastAsia"/>
                                    </w:rPr>
                                    <w:t>5.5</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181.55pt;margin-top:20.8pt;height:23.25pt;width:36pt;z-index:2043866112;mso-width-relative:page;mso-height-relative:page;" fillcolor="#FFFFFF [3201]" filled="t" stroked="f" coordsize="21600,21600" o:gfxdata="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Mv1ko1QAA&#10;AAkBAAAPAAAAAAAAAAEAIAAAACIAAABkcnMvZG93bnJldi54bWxQSwECFAAUAAAACACHTuJAXzer&#10;+VoCAACcBAAADgAAAAAAAAABACAAAAAkAQAAZHJzL2Uyb0RvYy54bWxQSwUGAAAAAAYABgBZAQAA&#10;8AUAAAAA&#10;">
                      <v:fill on="t" focussize="0,0"/>
                      <v:stroke on="f" weight="0.5pt"/>
                      <v:imagedata o:title=""/>
                      <o:lock v:ext="edit" aspectratio="f"/>
                      <v:textbox>
                        <w:txbxContent>
                          <w:p>
                            <w:pPr>
                              <w:rPr>
                                <w:rFonts w:hint="default" w:eastAsia="宋体"/>
                                <w:lang w:val="en-US" w:eastAsia="zh-CN"/>
                              </w:rPr>
                            </w:pPr>
                            <w:r>
                              <w:rPr>
                                <w:rFonts w:hint="eastAsia"/>
                                <w:lang w:val="en-US" w:eastAsia="zh-CN"/>
                              </w:rPr>
                              <w:t>5.5</w:t>
                            </w:r>
                          </w:p>
                        </w:txbxContent>
                      </v:textbox>
                    </v:shape>
                  </w:pict>
                </mc:Fallback>
              </mc:AlternateContent>
            </w:r>
            <w:r>
              <w:rPr>
                <w:noProof/>
              </w:rPr>
              <w:drawing>
                <wp:inline distT="0" distB="0" distL="114300" distR="114300">
                  <wp:extent cx="5030470" cy="2821940"/>
                  <wp:effectExtent l="0" t="0" r="17780" b="16510"/>
                  <wp:docPr id="5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1"/>
                          <pic:cNvPicPr>
                            <a:picLocks noChangeAspect="1"/>
                          </pic:cNvPicPr>
                        </pic:nvPicPr>
                        <pic:blipFill>
                          <a:blip r:embed="rId28"/>
                          <a:stretch>
                            <a:fillRect/>
                          </a:stretch>
                        </pic:blipFill>
                        <pic:spPr>
                          <a:xfrm>
                            <a:off x="0" y="0"/>
                            <a:ext cx="5030470" cy="2821940"/>
                          </a:xfrm>
                          <a:prstGeom prst="rect">
                            <a:avLst/>
                          </a:prstGeom>
                          <a:noFill/>
                          <a:ln>
                            <a:noFill/>
                          </a:ln>
                        </pic:spPr>
                      </pic:pic>
                    </a:graphicData>
                  </a:graphic>
                </wp:inline>
              </w:drawing>
            </w:r>
            <w:r>
              <w:rPr>
                <w:noProof/>
              </w:rPr>
              <mc:AlternateContent>
                <mc:Choice Requires="wps">
                  <w:drawing>
                    <wp:anchor distT="0" distB="0" distL="114300" distR="114300" simplePos="0" relativeHeight="251660288" behindDoc="0" locked="0" layoutInCell="1" allowOverlap="1">
                      <wp:simplePos x="0" y="0"/>
                      <wp:positionH relativeFrom="column">
                        <wp:posOffset>210820</wp:posOffset>
                      </wp:positionH>
                      <wp:positionV relativeFrom="paragraph">
                        <wp:posOffset>978535</wp:posOffset>
                      </wp:positionV>
                      <wp:extent cx="503555" cy="257175"/>
                      <wp:effectExtent l="0" t="0" r="10795" b="9525"/>
                      <wp:wrapNone/>
                      <wp:docPr id="26" name="文本框 26"/>
                      <wp:cNvGraphicFramePr/>
                      <a:graphic xmlns:a="http://schemas.openxmlformats.org/drawingml/2006/main">
                        <a:graphicData uri="http://schemas.microsoft.com/office/word/2010/wordprocessingShape">
                          <wps:wsp>
                            <wps:cNvSpPr txBox="1"/>
                            <wps:spPr>
                              <a:xfrm>
                                <a:off x="1457960" y="6571615"/>
                                <a:ext cx="503555" cy="2571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8C6AC4" w:rsidRDefault="00A5565C">
                                  <w:r>
                                    <w:rPr>
                                      <w:rFonts w:hint="eastAsia"/>
                                    </w:rPr>
                                    <w:t>30.3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16.6pt;margin-top:77.05pt;height:20.25pt;width:39.65pt;z-index:2043864064;mso-width-relative:page;mso-height-relative:page;" fillcolor="#FFFFFF [3201]" filled="t" stroked="f" coordsize="21600,21600" o:gfxdata="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bMTqRNUA&#10;AAAKAQAADwAAAAAAAAABACAAAAAiAAAAZHJzL2Rvd25yZXYueG1sUEsBAhQAFAAAAAgAh07iQJLZ&#10;fiBbAgAAnAQAAA4AAAAAAAAAAQAgAAAAJAEAAGRycy9lMm9Eb2MueG1sUEsFBgAAAAAGAAYAWQEA&#10;APEFAAAAAA==&#10;">
                      <v:fill on="t" focussize="0,0"/>
                      <v:stroke on="f" weight="0.5pt"/>
                      <v:imagedata o:title=""/>
                      <o:lock v:ext="edit" aspectratio="f"/>
                      <v:textbox>
                        <w:txbxContent>
                          <w:p>
                            <w:pPr>
                              <w:rPr>
                                <w:rFonts w:hint="default" w:eastAsia="宋体"/>
                                <w:color w:val="auto"/>
                                <w:lang w:val="en-US" w:eastAsia="zh-CN"/>
                              </w:rPr>
                            </w:pPr>
                            <w:r>
                              <w:rPr>
                                <w:rFonts w:hint="eastAsia"/>
                                <w:color w:val="auto"/>
                                <w:lang w:val="en-US" w:eastAsia="zh-CN"/>
                              </w:rPr>
                              <w:t>30.3</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762635</wp:posOffset>
                      </wp:positionH>
                      <wp:positionV relativeFrom="paragraph">
                        <wp:posOffset>1569085</wp:posOffset>
                      </wp:positionV>
                      <wp:extent cx="381000" cy="275590"/>
                      <wp:effectExtent l="0" t="0" r="0" b="10160"/>
                      <wp:wrapNone/>
                      <wp:docPr id="30" name="文本框 30"/>
                      <wp:cNvGraphicFramePr/>
                      <a:graphic xmlns:a="http://schemas.openxmlformats.org/drawingml/2006/main">
                        <a:graphicData uri="http://schemas.microsoft.com/office/word/2010/wordprocessingShape">
                          <wps:wsp>
                            <wps:cNvSpPr txBox="1"/>
                            <wps:spPr>
                              <a:xfrm>
                                <a:off x="1905635" y="7266940"/>
                                <a:ext cx="381000" cy="2755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8C6AC4" w:rsidRDefault="00A5565C">
                                  <w:r>
                                    <w:rPr>
                                      <w:rFonts w:hint="eastAsia"/>
                                    </w:rPr>
                                    <w:t>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60.05pt;margin-top:123.55pt;height:21.7pt;width:30pt;z-index:2043868160;mso-width-relative:page;mso-height-relative:page;" fillcolor="#FFFFFF [3201]" filled="t" stroked="f" coordsize="21600,21600" o:gfxdata="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IbZ95rU&#10;AAAACwEAAA8AAAAAAAAAAQAgAAAAIgAAAGRycy9kb3ducmV2LnhtbFBLAQIUABQAAAAIAIdO4kCJ&#10;ft2GXQIAAJwEAAAOAAAAAAAAAAEAIAAAACMBAABkcnMvZTJvRG9jLnhtbFBLBQYAAAAABgAGAFkB&#10;AADyBQAAAAA=&#10;">
                      <v:fill on="t" focussize="0,0"/>
                      <v:stroke on="f" weight="0.5pt"/>
                      <v:imagedata o:title=""/>
                      <o:lock v:ext="edit" aspectratio="f"/>
                      <v:textbox>
                        <w:txbxContent>
                          <w:p>
                            <w:pPr>
                              <w:rPr>
                                <w:rFonts w:hint="default" w:eastAsia="宋体"/>
                                <w:color w:val="auto"/>
                                <w:lang w:val="en-US" w:eastAsia="zh-CN"/>
                              </w:rPr>
                            </w:pPr>
                            <w:r>
                              <w:rPr>
                                <w:rFonts w:hint="eastAsia"/>
                                <w:color w:val="auto"/>
                                <w:lang w:val="en-US" w:eastAsia="zh-CN"/>
                              </w:rPr>
                              <w:t>3</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2515870</wp:posOffset>
                      </wp:positionH>
                      <wp:positionV relativeFrom="paragraph">
                        <wp:posOffset>502285</wp:posOffset>
                      </wp:positionV>
                      <wp:extent cx="504190" cy="257175"/>
                      <wp:effectExtent l="0" t="0" r="10160" b="9525"/>
                      <wp:wrapNone/>
                      <wp:docPr id="29" name="文本框 29"/>
                      <wp:cNvGraphicFramePr/>
                      <a:graphic xmlns:a="http://schemas.openxmlformats.org/drawingml/2006/main">
                        <a:graphicData uri="http://schemas.microsoft.com/office/word/2010/wordprocessingShape">
                          <wps:wsp>
                            <wps:cNvSpPr txBox="1"/>
                            <wps:spPr>
                              <a:xfrm>
                                <a:off x="3686810" y="6247765"/>
                                <a:ext cx="504190" cy="2571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8C6AC4" w:rsidRDefault="00A5565C">
                                  <w:r>
                                    <w:rPr>
                                      <w:rFonts w:hint="eastAsia"/>
                                    </w:rPr>
                                    <w:t>21.8</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198.1pt;margin-top:39.55pt;height:20.25pt;width:39.7pt;z-index:2043867136;mso-width-relative:page;mso-height-relative:page;" fillcolor="#FFFFFF [3201]" filled="t" stroked="f" coordsize="21600,21600" o:gfxdata="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l&#10;bR4R1gAAAAoBAAAPAAAAAAAAAAEAIAAAACIAAABkcnMvZG93bnJldi54bWxQSwECFAAUAAAACACH&#10;TuJA6ZSp/18CAACcBAAADgAAAAAAAAABACAAAAAlAQAAZHJzL2Uyb0RvYy54bWxQSwUGAAAAAAYA&#10;BgBZAQAA9gUAAAAA&#10;">
                      <v:fill on="t" focussize="0,0"/>
                      <v:stroke on="f" weight="0.5pt"/>
                      <v:imagedata o:title=""/>
                      <o:lock v:ext="edit" aspectratio="f"/>
                      <v:textbox>
                        <w:txbxContent>
                          <w:p>
                            <w:pPr>
                              <w:rPr>
                                <w:rFonts w:hint="default" w:eastAsia="宋体"/>
                                <w:lang w:val="en-US" w:eastAsia="zh-CN"/>
                              </w:rPr>
                            </w:pPr>
                            <w:r>
                              <w:rPr>
                                <w:rFonts w:hint="eastAsia"/>
                                <w:lang w:val="en-US" w:eastAsia="zh-CN"/>
                              </w:rPr>
                              <w:t>21.8</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715010</wp:posOffset>
                      </wp:positionH>
                      <wp:positionV relativeFrom="paragraph">
                        <wp:posOffset>474345</wp:posOffset>
                      </wp:positionV>
                      <wp:extent cx="495300" cy="247015"/>
                      <wp:effectExtent l="0" t="0" r="0" b="635"/>
                      <wp:wrapNone/>
                      <wp:docPr id="27" name="文本框 27"/>
                      <wp:cNvGraphicFramePr/>
                      <a:graphic xmlns:a="http://schemas.openxmlformats.org/drawingml/2006/main">
                        <a:graphicData uri="http://schemas.microsoft.com/office/word/2010/wordprocessingShape">
                          <wps:wsp>
                            <wps:cNvSpPr txBox="1"/>
                            <wps:spPr>
                              <a:xfrm>
                                <a:off x="1858010" y="6190615"/>
                                <a:ext cx="495300" cy="24701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8C6AC4" w:rsidRDefault="00A5565C">
                                  <w:r>
                                    <w:rPr>
                                      <w:rFonts w:hint="eastAsia"/>
                                    </w:rPr>
                                    <w:t>27.3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56.3pt;margin-top:37.35pt;height:19.45pt;width:39pt;z-index:2043865088;mso-width-relative:page;mso-height-relative:page;" fillcolor="#FFFFFF [3201]" filled="t" stroked="f" coordsize="21600,21600" o:gfxdata="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ZoGBi0wAA&#10;AAoBAAAPAAAAAAAAAAEAIAAAACIAAABkcnMvZG93bnJldi54bWxQSwECFAAUAAAACACHTuJAA6Fe&#10;AVwCAACcBAAADgAAAAAAAAABACAAAAAiAQAAZHJzL2Uyb0RvYy54bWxQSwUGAAAAAAYABgBZAQAA&#10;8AUAAAAA&#10;">
                      <v:fill on="t" focussize="0,0"/>
                      <v:stroke on="f" weight="0.5pt"/>
                      <v:imagedata o:title=""/>
                      <o:lock v:ext="edit" aspectratio="f"/>
                      <v:textbox>
                        <w:txbxContent>
                          <w:p>
                            <w:pPr>
                              <w:rPr>
                                <w:rFonts w:hint="default" w:eastAsia="宋体"/>
                                <w:lang w:val="en-US" w:eastAsia="zh-CN"/>
                              </w:rPr>
                            </w:pPr>
                            <w:r>
                              <w:rPr>
                                <w:rFonts w:hint="eastAsia"/>
                                <w:lang w:val="en-US" w:eastAsia="zh-CN"/>
                              </w:rPr>
                              <w:t>27.3</w:t>
                            </w:r>
                          </w:p>
                        </w:txbxContent>
                      </v:textbox>
                    </v:shape>
                  </w:pict>
                </mc:Fallback>
              </mc:AlternateContent>
            </w:r>
          </w:p>
          <w:p w:rsidR="008C6AC4" w:rsidRDefault="00A5565C">
            <w:pPr>
              <w:adjustRightInd w:val="0"/>
              <w:spacing w:line="360" w:lineRule="auto"/>
              <w:jc w:val="left"/>
              <w:rPr>
                <w:b/>
                <w:bCs/>
                <w:color w:val="000000"/>
                <w:sz w:val="24"/>
              </w:rPr>
            </w:pPr>
            <w:r>
              <w:rPr>
                <w:rFonts w:hint="eastAsia"/>
                <w:b/>
                <w:bCs/>
                <w:color w:val="000000"/>
                <w:sz w:val="24"/>
              </w:rPr>
              <w:t>（</w:t>
            </w:r>
            <w:r>
              <w:rPr>
                <w:rFonts w:hint="eastAsia"/>
                <w:b/>
                <w:bCs/>
                <w:color w:val="000000"/>
                <w:sz w:val="24"/>
              </w:rPr>
              <w:t>2</w:t>
            </w:r>
            <w:r>
              <w:rPr>
                <w:rFonts w:hint="eastAsia"/>
                <w:b/>
                <w:bCs/>
                <w:color w:val="000000"/>
                <w:sz w:val="24"/>
              </w:rPr>
              <w:t>）</w:t>
            </w:r>
            <w:r>
              <w:rPr>
                <w:b/>
                <w:bCs/>
                <w:color w:val="000000"/>
                <w:sz w:val="24"/>
              </w:rPr>
              <w:t>供电</w:t>
            </w:r>
          </w:p>
          <w:p w:rsidR="008C6AC4" w:rsidRDefault="00A5565C">
            <w:pPr>
              <w:spacing w:line="360" w:lineRule="auto"/>
              <w:ind w:firstLineChars="200" w:firstLine="480"/>
              <w:jc w:val="left"/>
              <w:rPr>
                <w:sz w:val="24"/>
              </w:rPr>
            </w:pPr>
            <w:r>
              <w:rPr>
                <w:sz w:val="24"/>
              </w:rPr>
              <w:t>本项目</w:t>
            </w:r>
            <w:r>
              <w:rPr>
                <w:rFonts w:hint="eastAsia"/>
                <w:sz w:val="24"/>
              </w:rPr>
              <w:t>年用电量</w:t>
            </w:r>
            <w:r>
              <w:rPr>
                <w:rFonts w:hint="eastAsia"/>
                <w:sz w:val="24"/>
              </w:rPr>
              <w:t>8000</w:t>
            </w:r>
            <w:r>
              <w:rPr>
                <w:sz w:val="24"/>
              </w:rPr>
              <w:t>k</w:t>
            </w:r>
            <w:r>
              <w:rPr>
                <w:rFonts w:hint="eastAsia"/>
                <w:sz w:val="24"/>
              </w:rPr>
              <w:t>w</w:t>
            </w:r>
            <w:r>
              <w:rPr>
                <w:sz w:val="24"/>
              </w:rPr>
              <w:t>·h</w:t>
            </w:r>
            <w:r>
              <w:rPr>
                <w:rFonts w:hint="eastAsia"/>
                <w:sz w:val="24"/>
              </w:rPr>
              <w:t>，</w:t>
            </w:r>
            <w:r>
              <w:rPr>
                <w:sz w:val="24"/>
              </w:rPr>
              <w:t>采用西安市统一供电设施，可以保证正常生产需要。</w:t>
            </w:r>
          </w:p>
          <w:p w:rsidR="008C6AC4" w:rsidRDefault="00A5565C">
            <w:pPr>
              <w:adjustRightInd w:val="0"/>
              <w:spacing w:line="360" w:lineRule="auto"/>
              <w:rPr>
                <w:b/>
                <w:color w:val="000000"/>
                <w:sz w:val="24"/>
              </w:rPr>
            </w:pPr>
            <w:r>
              <w:rPr>
                <w:rFonts w:hint="eastAsia"/>
                <w:b/>
                <w:color w:val="000000"/>
                <w:sz w:val="24"/>
              </w:rPr>
              <w:t>（</w:t>
            </w:r>
            <w:r>
              <w:rPr>
                <w:rFonts w:hint="eastAsia"/>
                <w:b/>
                <w:color w:val="000000"/>
                <w:sz w:val="24"/>
              </w:rPr>
              <w:t>3</w:t>
            </w:r>
            <w:r>
              <w:rPr>
                <w:rFonts w:hint="eastAsia"/>
                <w:b/>
                <w:color w:val="000000"/>
                <w:sz w:val="24"/>
              </w:rPr>
              <w:t>）</w:t>
            </w:r>
            <w:r>
              <w:rPr>
                <w:b/>
                <w:color w:val="000000"/>
                <w:sz w:val="24"/>
              </w:rPr>
              <w:t>供暖与制冷</w:t>
            </w:r>
          </w:p>
          <w:p w:rsidR="008C6AC4" w:rsidRDefault="00A5565C">
            <w:pPr>
              <w:pStyle w:val="Default1"/>
              <w:spacing w:line="360" w:lineRule="auto"/>
              <w:ind w:firstLineChars="200" w:firstLine="480"/>
              <w:rPr>
                <w:rFonts w:ascii="Times New Roman" w:cs="Times New Roman"/>
                <w:b/>
                <w:bCs/>
                <w:sz w:val="28"/>
                <w:szCs w:val="28"/>
              </w:rPr>
            </w:pPr>
            <w:r>
              <w:t>本项目生产无需供暖，办公区采用单体空调供暖、制冷。</w:t>
            </w:r>
          </w:p>
          <w:p w:rsidR="008C6AC4" w:rsidRDefault="00A5565C">
            <w:pPr>
              <w:tabs>
                <w:tab w:val="left" w:pos="615"/>
                <w:tab w:val="left" w:pos="3615"/>
              </w:tabs>
              <w:adjustRightInd w:val="0"/>
              <w:snapToGrid w:val="0"/>
              <w:spacing w:line="360" w:lineRule="auto"/>
              <w:rPr>
                <w:b/>
                <w:bCs/>
                <w:sz w:val="28"/>
                <w:szCs w:val="28"/>
              </w:rPr>
            </w:pPr>
            <w:r>
              <w:rPr>
                <w:rFonts w:hint="eastAsia"/>
                <w:b/>
                <w:bCs/>
                <w:sz w:val="28"/>
                <w:szCs w:val="28"/>
              </w:rPr>
              <w:t>与本项目有关的原有污染情况及主要环境问题</w:t>
            </w:r>
          </w:p>
          <w:p w:rsidR="008C6AC4" w:rsidRDefault="00A5565C">
            <w:pPr>
              <w:adjustRightInd w:val="0"/>
              <w:snapToGrid w:val="0"/>
              <w:spacing w:line="336" w:lineRule="auto"/>
              <w:ind w:firstLineChars="200" w:firstLine="480"/>
              <w:rPr>
                <w:color w:val="000000"/>
                <w:sz w:val="24"/>
              </w:rPr>
            </w:pPr>
            <w:r>
              <w:rPr>
                <w:rFonts w:hAnsi="宋体"/>
                <w:sz w:val="24"/>
              </w:rPr>
              <w:t>本项目位于</w:t>
            </w:r>
            <w:r>
              <w:rPr>
                <w:rFonts w:hAnsi="宋体" w:cs="宋体" w:hint="eastAsia"/>
                <w:sz w:val="24"/>
              </w:rPr>
              <w:t>西咸新区沣东新城三桥街办新家庄</w:t>
            </w:r>
            <w:r>
              <w:rPr>
                <w:rFonts w:hAnsi="宋体" w:cs="宋体" w:hint="eastAsia"/>
                <w:sz w:val="24"/>
              </w:rPr>
              <w:t>1</w:t>
            </w:r>
            <w:r>
              <w:rPr>
                <w:rFonts w:hAnsi="宋体" w:cs="宋体" w:hint="eastAsia"/>
                <w:sz w:val="24"/>
              </w:rPr>
              <w:t>号</w:t>
            </w:r>
            <w:r>
              <w:rPr>
                <w:rFonts w:hAnsi="宋体"/>
                <w:sz w:val="24"/>
              </w:rPr>
              <w:t>，</w:t>
            </w:r>
            <w:r>
              <w:rPr>
                <w:rFonts w:hAnsi="宋体" w:hint="eastAsia"/>
                <w:sz w:val="24"/>
              </w:rPr>
              <w:t>租赁</w:t>
            </w:r>
            <w:r>
              <w:rPr>
                <w:rFonts w:hint="eastAsia"/>
                <w:sz w:val="24"/>
                <w:shd w:val="clear" w:color="auto" w:fill="FFFFFF"/>
              </w:rPr>
              <w:t>现有厂房</w:t>
            </w:r>
            <w:r>
              <w:rPr>
                <w:rFonts w:hAnsi="宋体" w:hint="eastAsia"/>
                <w:sz w:val="24"/>
              </w:rPr>
              <w:t>。</w:t>
            </w:r>
            <w:r>
              <w:rPr>
                <w:color w:val="000000"/>
                <w:sz w:val="24"/>
              </w:rPr>
              <w:t>根据现场</w:t>
            </w:r>
            <w:r>
              <w:rPr>
                <w:rFonts w:hint="eastAsia"/>
                <w:color w:val="000000"/>
                <w:sz w:val="24"/>
              </w:rPr>
              <w:t>勘查</w:t>
            </w:r>
            <w:r>
              <w:rPr>
                <w:color w:val="000000"/>
                <w:sz w:val="24"/>
              </w:rPr>
              <w:t>，</w:t>
            </w:r>
            <w:r>
              <w:rPr>
                <w:rFonts w:hint="eastAsia"/>
                <w:color w:val="000000"/>
                <w:sz w:val="24"/>
              </w:rPr>
              <w:t>本项目运营期无环境污染纠纷投诉，运营期污染物产排情况详见工程分析。</w:t>
            </w:r>
          </w:p>
          <w:p w:rsidR="008C6AC4" w:rsidRDefault="00A5565C">
            <w:pPr>
              <w:adjustRightInd w:val="0"/>
              <w:snapToGrid w:val="0"/>
              <w:spacing w:line="336" w:lineRule="auto"/>
              <w:ind w:firstLineChars="200" w:firstLine="452"/>
              <w:rPr>
                <w:color w:val="000000"/>
                <w:sz w:val="24"/>
              </w:rPr>
            </w:pPr>
            <w:r>
              <w:rPr>
                <w:rFonts w:hint="eastAsia"/>
                <w:spacing w:val="-7"/>
                <w:sz w:val="24"/>
              </w:rPr>
              <w:t>本项目</w:t>
            </w:r>
            <w:r>
              <w:rPr>
                <w:sz w:val="24"/>
              </w:rPr>
              <w:t>自运行至今，企业未履行环评手续</w:t>
            </w:r>
            <w:r>
              <w:rPr>
                <w:rFonts w:hint="eastAsia"/>
                <w:sz w:val="24"/>
              </w:rPr>
              <w:t>，</w:t>
            </w:r>
            <w:r>
              <w:rPr>
                <w:sz w:val="24"/>
              </w:rPr>
              <w:t>根据</w:t>
            </w:r>
            <w:r>
              <w:rPr>
                <w:sz w:val="24"/>
              </w:rPr>
              <w:t>沣东新城散乱污企业整治领导小组办公室</w:t>
            </w:r>
            <w:r>
              <w:rPr>
                <w:sz w:val="24"/>
              </w:rPr>
              <w:t>的有关要求，企业需要对现有环保问题进行整改，并履行环评手续。</w:t>
            </w:r>
          </w:p>
          <w:p w:rsidR="008C6AC4" w:rsidRDefault="00A5565C">
            <w:pPr>
              <w:adjustRightInd w:val="0"/>
              <w:snapToGrid w:val="0"/>
              <w:spacing w:line="336" w:lineRule="auto"/>
              <w:ind w:firstLineChars="200" w:firstLine="480"/>
              <w:rPr>
                <w:sz w:val="24"/>
              </w:rPr>
            </w:pPr>
            <w:r>
              <w:rPr>
                <w:sz w:val="24"/>
              </w:rPr>
              <w:t>一、</w:t>
            </w:r>
            <w:r>
              <w:rPr>
                <w:rFonts w:hint="eastAsia"/>
                <w:sz w:val="24"/>
              </w:rPr>
              <w:t>项目</w:t>
            </w:r>
            <w:r>
              <w:rPr>
                <w:sz w:val="24"/>
              </w:rPr>
              <w:t>存在的环境问题</w:t>
            </w:r>
          </w:p>
          <w:p w:rsidR="008C6AC4" w:rsidRDefault="00A5565C">
            <w:pPr>
              <w:adjustRightInd w:val="0"/>
              <w:snapToGrid w:val="0"/>
              <w:spacing w:line="336" w:lineRule="auto"/>
              <w:ind w:firstLineChars="200" w:firstLine="480"/>
              <w:rPr>
                <w:sz w:val="24"/>
              </w:rPr>
            </w:pPr>
            <w:r>
              <w:rPr>
                <w:sz w:val="24"/>
              </w:rPr>
              <w:t>根据现场情况及</w:t>
            </w:r>
            <w:r>
              <w:rPr>
                <w:sz w:val="24"/>
              </w:rPr>
              <w:t>“</w:t>
            </w:r>
            <w:r>
              <w:rPr>
                <w:sz w:val="24"/>
              </w:rPr>
              <w:t>散乱污</w:t>
            </w:r>
            <w:r>
              <w:rPr>
                <w:sz w:val="24"/>
              </w:rPr>
              <w:t>”</w:t>
            </w:r>
            <w:r>
              <w:rPr>
                <w:sz w:val="24"/>
              </w:rPr>
              <w:t>调查情况，项目整改之前存在以下环保问题：</w:t>
            </w:r>
          </w:p>
          <w:p w:rsidR="008C6AC4" w:rsidRDefault="00A5565C">
            <w:pPr>
              <w:adjustRightInd w:val="0"/>
              <w:snapToGrid w:val="0"/>
              <w:spacing w:line="336" w:lineRule="auto"/>
              <w:ind w:firstLineChars="200" w:firstLine="480"/>
              <w:rPr>
                <w:sz w:val="24"/>
              </w:rPr>
            </w:pPr>
            <w:r>
              <w:rPr>
                <w:sz w:val="24"/>
              </w:rPr>
              <w:t>①</w:t>
            </w:r>
            <w:r>
              <w:rPr>
                <w:sz w:val="24"/>
              </w:rPr>
              <w:t>无</w:t>
            </w:r>
            <w:r>
              <w:rPr>
                <w:rFonts w:hint="eastAsia"/>
                <w:sz w:val="24"/>
              </w:rPr>
              <w:t>环评手续</w:t>
            </w:r>
            <w:r>
              <w:rPr>
                <w:sz w:val="24"/>
              </w:rPr>
              <w:t>；</w:t>
            </w:r>
          </w:p>
          <w:p w:rsidR="008C6AC4" w:rsidRDefault="00A5565C">
            <w:pPr>
              <w:adjustRightInd w:val="0"/>
              <w:snapToGrid w:val="0"/>
              <w:spacing w:line="336" w:lineRule="auto"/>
              <w:ind w:firstLineChars="200" w:firstLine="480"/>
              <w:rPr>
                <w:sz w:val="24"/>
              </w:rPr>
            </w:pPr>
            <w:r>
              <w:rPr>
                <w:sz w:val="24"/>
              </w:rPr>
              <w:t>②</w:t>
            </w:r>
            <w:r>
              <w:rPr>
                <w:rFonts w:hint="eastAsia"/>
                <w:sz w:val="24"/>
              </w:rPr>
              <w:t>无</w:t>
            </w:r>
            <w:r>
              <w:rPr>
                <w:sz w:val="24"/>
              </w:rPr>
              <w:t>危险废物暂存间</w:t>
            </w:r>
            <w:r>
              <w:rPr>
                <w:rFonts w:hint="eastAsia"/>
                <w:sz w:val="24"/>
              </w:rPr>
              <w:t>及危废合同。</w:t>
            </w:r>
          </w:p>
          <w:p w:rsidR="008C6AC4" w:rsidRDefault="00A5565C">
            <w:pPr>
              <w:adjustRightInd w:val="0"/>
              <w:snapToGrid w:val="0"/>
              <w:spacing w:line="336" w:lineRule="auto"/>
              <w:ind w:firstLineChars="200" w:firstLine="480"/>
              <w:rPr>
                <w:sz w:val="24"/>
              </w:rPr>
            </w:pPr>
            <w:r>
              <w:rPr>
                <w:sz w:val="24"/>
              </w:rPr>
              <w:t>二、应采取环保措施</w:t>
            </w:r>
          </w:p>
          <w:p w:rsidR="008C6AC4" w:rsidRDefault="00A5565C">
            <w:pPr>
              <w:adjustRightInd w:val="0"/>
              <w:snapToGrid w:val="0"/>
              <w:spacing w:line="336" w:lineRule="auto"/>
              <w:ind w:firstLineChars="200" w:firstLine="480"/>
              <w:rPr>
                <w:sz w:val="24"/>
              </w:rPr>
            </w:pPr>
            <w:r>
              <w:rPr>
                <w:sz w:val="24"/>
              </w:rPr>
              <w:t>根据现场情况及</w:t>
            </w:r>
            <w:r>
              <w:rPr>
                <w:sz w:val="24"/>
              </w:rPr>
              <w:t>“</w:t>
            </w:r>
            <w:r>
              <w:rPr>
                <w:sz w:val="24"/>
              </w:rPr>
              <w:t>散乱污</w:t>
            </w:r>
            <w:r>
              <w:rPr>
                <w:sz w:val="24"/>
              </w:rPr>
              <w:t>”</w:t>
            </w:r>
            <w:r>
              <w:rPr>
                <w:sz w:val="24"/>
              </w:rPr>
              <w:t>调查情况，整改后采取的措施为：</w:t>
            </w:r>
          </w:p>
          <w:p w:rsidR="008C6AC4" w:rsidRDefault="00A5565C">
            <w:pPr>
              <w:adjustRightInd w:val="0"/>
              <w:snapToGrid w:val="0"/>
              <w:spacing w:line="336" w:lineRule="auto"/>
              <w:ind w:firstLineChars="200" w:firstLine="480"/>
              <w:rPr>
                <w:sz w:val="24"/>
              </w:rPr>
            </w:pPr>
            <w:r>
              <w:rPr>
                <w:sz w:val="24"/>
              </w:rPr>
              <w:t>①</w:t>
            </w:r>
            <w:r>
              <w:rPr>
                <w:rFonts w:hint="eastAsia"/>
                <w:sz w:val="24"/>
              </w:rPr>
              <w:t>正在办理环评手续</w:t>
            </w:r>
            <w:r>
              <w:rPr>
                <w:sz w:val="24"/>
              </w:rPr>
              <w:t>；</w:t>
            </w:r>
          </w:p>
          <w:p w:rsidR="008C6AC4" w:rsidRDefault="00A5565C">
            <w:pPr>
              <w:overflowPunct w:val="0"/>
              <w:topLinePunct/>
              <w:autoSpaceDE w:val="0"/>
              <w:adjustRightInd w:val="0"/>
              <w:snapToGrid w:val="0"/>
              <w:spacing w:line="336" w:lineRule="auto"/>
              <w:ind w:firstLineChars="200" w:firstLine="480"/>
              <w:rPr>
                <w:color w:val="000000"/>
                <w:sz w:val="24"/>
              </w:rPr>
            </w:pPr>
            <w:r>
              <w:rPr>
                <w:sz w:val="24"/>
              </w:rPr>
              <w:t>②</w:t>
            </w:r>
            <w:r>
              <w:rPr>
                <w:rFonts w:hint="eastAsia"/>
                <w:sz w:val="24"/>
              </w:rPr>
              <w:t>办理危废合同，</w:t>
            </w:r>
            <w:r>
              <w:rPr>
                <w:sz w:val="24"/>
              </w:rPr>
              <w:t>建设</w:t>
            </w:r>
            <w:r>
              <w:rPr>
                <w:rFonts w:hint="eastAsia"/>
                <w:sz w:val="24"/>
              </w:rPr>
              <w:t>6</w:t>
            </w:r>
            <w:r>
              <w:rPr>
                <w:sz w:val="24"/>
              </w:rPr>
              <w:t>m</w:t>
            </w:r>
            <w:r>
              <w:rPr>
                <w:sz w:val="24"/>
                <w:vertAlign w:val="superscript"/>
              </w:rPr>
              <w:t>2</w:t>
            </w:r>
            <w:r>
              <w:rPr>
                <w:sz w:val="24"/>
              </w:rPr>
              <w:t>的危废暂存间</w:t>
            </w:r>
            <w:r>
              <w:rPr>
                <w:rFonts w:hint="eastAsia"/>
                <w:sz w:val="24"/>
              </w:rPr>
              <w:t>，</w:t>
            </w:r>
            <w:r>
              <w:rPr>
                <w:rFonts w:hint="eastAsia"/>
                <w:sz w:val="24"/>
              </w:rPr>
              <w:t>根据《危险废物收集、贮存、运输技术规范》（</w:t>
            </w:r>
            <w:r>
              <w:rPr>
                <w:rFonts w:hint="eastAsia"/>
                <w:sz w:val="24"/>
              </w:rPr>
              <w:t>HJ2025-2012</w:t>
            </w:r>
            <w:r>
              <w:rPr>
                <w:rFonts w:hint="eastAsia"/>
                <w:sz w:val="24"/>
              </w:rPr>
              <w:t>）以及</w:t>
            </w:r>
            <w:r>
              <w:rPr>
                <w:color w:val="000000"/>
                <w:sz w:val="24"/>
              </w:rPr>
              <w:t>《危险废物贮存污染控制标准》（</w:t>
            </w:r>
            <w:r>
              <w:rPr>
                <w:color w:val="000000"/>
                <w:sz w:val="24"/>
              </w:rPr>
              <w:t>GB18597-2001</w:t>
            </w:r>
            <w:r>
              <w:rPr>
                <w:color w:val="000000"/>
                <w:sz w:val="24"/>
              </w:rPr>
              <w:t>）中的相关规定完善危废暂存间的建设</w:t>
            </w:r>
            <w:r>
              <w:rPr>
                <w:rFonts w:hint="eastAsia"/>
                <w:color w:val="000000"/>
                <w:sz w:val="24"/>
              </w:rPr>
              <w:t>：</w:t>
            </w:r>
          </w:p>
          <w:p w:rsidR="008C6AC4" w:rsidRDefault="00A5565C">
            <w:pPr>
              <w:adjustRightInd w:val="0"/>
              <w:snapToGrid w:val="0"/>
              <w:spacing w:line="360" w:lineRule="auto"/>
              <w:ind w:firstLineChars="200" w:firstLine="480"/>
              <w:rPr>
                <w:color w:val="000000"/>
                <w:sz w:val="24"/>
              </w:rPr>
            </w:pPr>
            <w:r>
              <w:rPr>
                <w:color w:val="000000"/>
                <w:sz w:val="24"/>
              </w:rPr>
              <w:t>a.</w:t>
            </w:r>
            <w:r>
              <w:rPr>
                <w:rFonts w:hint="eastAsia"/>
                <w:color w:val="000000"/>
                <w:sz w:val="24"/>
              </w:rPr>
              <w:t>对危险废物的容器和包装物以及收集、贮存、运输、处置危险废物的设施和</w:t>
            </w:r>
            <w:r>
              <w:rPr>
                <w:rFonts w:hint="eastAsia"/>
                <w:color w:val="000000"/>
                <w:sz w:val="24"/>
              </w:rPr>
              <w:lastRenderedPageBreak/>
              <w:t>场所，必须设置危险废物识别标志</w:t>
            </w:r>
            <w:r>
              <w:rPr>
                <w:color w:val="000000"/>
                <w:sz w:val="24"/>
              </w:rPr>
              <w:t>。</w:t>
            </w:r>
          </w:p>
          <w:p w:rsidR="008C6AC4" w:rsidRDefault="00A5565C">
            <w:pPr>
              <w:adjustRightInd w:val="0"/>
              <w:snapToGrid w:val="0"/>
              <w:spacing w:line="336" w:lineRule="auto"/>
              <w:ind w:firstLineChars="200" w:firstLine="480"/>
              <w:rPr>
                <w:color w:val="000000"/>
                <w:sz w:val="24"/>
              </w:rPr>
            </w:pPr>
            <w:r>
              <w:rPr>
                <w:color w:val="000000"/>
                <w:sz w:val="24"/>
              </w:rPr>
              <w:t>b.</w:t>
            </w:r>
            <w:r>
              <w:rPr>
                <w:rFonts w:hint="eastAsia"/>
                <w:color w:val="000000"/>
                <w:sz w:val="24"/>
              </w:rPr>
              <w:t>危险废物暂存间基础必须防渗，防渗层为至少</w:t>
            </w:r>
            <w:r>
              <w:rPr>
                <w:rFonts w:hint="eastAsia"/>
                <w:color w:val="000000"/>
                <w:sz w:val="24"/>
              </w:rPr>
              <w:t>1</w:t>
            </w:r>
            <w:r>
              <w:rPr>
                <w:rFonts w:hint="eastAsia"/>
                <w:color w:val="000000"/>
                <w:sz w:val="24"/>
              </w:rPr>
              <w:t>米厚粘土层（渗透系数</w:t>
            </w:r>
            <w:r>
              <w:rPr>
                <w:rFonts w:ascii="Arial" w:hAnsi="Arial" w:cs="Arial"/>
                <w:color w:val="000000"/>
                <w:sz w:val="24"/>
              </w:rPr>
              <w:t>≤</w:t>
            </w:r>
            <w:r>
              <w:rPr>
                <w:rFonts w:hint="eastAsia"/>
                <w:color w:val="000000"/>
                <w:sz w:val="24"/>
              </w:rPr>
              <w:t>10</w:t>
            </w:r>
            <w:r>
              <w:rPr>
                <w:rFonts w:hint="eastAsia"/>
                <w:color w:val="000000"/>
                <w:sz w:val="24"/>
                <w:vertAlign w:val="superscript"/>
              </w:rPr>
              <w:t>-7</w:t>
            </w:r>
            <w:r>
              <w:rPr>
                <w:rFonts w:hint="eastAsia"/>
                <w:color w:val="000000"/>
                <w:sz w:val="24"/>
              </w:rPr>
              <w:t>cm/s</w:t>
            </w:r>
            <w:r>
              <w:rPr>
                <w:rFonts w:hint="eastAsia"/>
                <w:color w:val="000000"/>
                <w:sz w:val="24"/>
              </w:rPr>
              <w:t>）或</w:t>
            </w:r>
            <w:r>
              <w:rPr>
                <w:rFonts w:hint="eastAsia"/>
                <w:color w:val="000000"/>
                <w:sz w:val="24"/>
              </w:rPr>
              <w:t>2mm</w:t>
            </w:r>
            <w:r>
              <w:rPr>
                <w:rFonts w:hint="eastAsia"/>
                <w:color w:val="000000"/>
                <w:sz w:val="24"/>
              </w:rPr>
              <w:t>厚高密度聚乙烯，或至少</w:t>
            </w:r>
            <w:r>
              <w:rPr>
                <w:rFonts w:hint="eastAsia"/>
                <w:color w:val="000000"/>
                <w:sz w:val="24"/>
              </w:rPr>
              <w:t>2mm</w:t>
            </w:r>
            <w:r>
              <w:rPr>
                <w:rFonts w:hint="eastAsia"/>
                <w:color w:val="000000"/>
                <w:sz w:val="24"/>
              </w:rPr>
              <w:t>厚的其他人工材料，渗透系数</w:t>
            </w:r>
            <w:r>
              <w:rPr>
                <w:rFonts w:ascii="Arial" w:hAnsi="Arial" w:cs="Arial"/>
                <w:color w:val="000000"/>
                <w:sz w:val="24"/>
              </w:rPr>
              <w:t>≤</w:t>
            </w:r>
            <w:r>
              <w:rPr>
                <w:rFonts w:hint="eastAsia"/>
                <w:color w:val="000000"/>
                <w:sz w:val="24"/>
              </w:rPr>
              <w:t>10</w:t>
            </w:r>
            <w:r>
              <w:rPr>
                <w:rFonts w:hint="eastAsia"/>
                <w:color w:val="000000"/>
                <w:sz w:val="24"/>
                <w:vertAlign w:val="superscript"/>
              </w:rPr>
              <w:t>-10</w:t>
            </w:r>
            <w:r>
              <w:rPr>
                <w:rFonts w:hint="eastAsia"/>
                <w:color w:val="000000"/>
                <w:sz w:val="24"/>
              </w:rPr>
              <w:t>cm/s</w:t>
            </w:r>
            <w:r>
              <w:rPr>
                <w:rFonts w:hint="eastAsia"/>
                <w:color w:val="000000"/>
                <w:sz w:val="24"/>
              </w:rPr>
              <w:t>。</w:t>
            </w:r>
          </w:p>
          <w:p w:rsidR="008C6AC4" w:rsidRDefault="00A5565C">
            <w:pPr>
              <w:adjustRightInd w:val="0"/>
              <w:snapToGrid w:val="0"/>
              <w:spacing w:line="336" w:lineRule="auto"/>
              <w:ind w:firstLineChars="200" w:firstLine="480"/>
              <w:rPr>
                <w:color w:val="000000"/>
                <w:sz w:val="24"/>
              </w:rPr>
            </w:pPr>
            <w:r>
              <w:rPr>
                <w:sz w:val="24"/>
              </w:rPr>
              <w:t>c.</w:t>
            </w:r>
            <w:r>
              <w:rPr>
                <w:sz w:val="24"/>
              </w:rPr>
              <w:t>储存容器需密闭，容器顶部与液体表面之间保留</w:t>
            </w:r>
            <w:r>
              <w:rPr>
                <w:sz w:val="24"/>
              </w:rPr>
              <w:t>100mm</w:t>
            </w:r>
            <w:r>
              <w:rPr>
                <w:sz w:val="24"/>
              </w:rPr>
              <w:t>以上的空间。</w:t>
            </w:r>
          </w:p>
          <w:p w:rsidR="008C6AC4" w:rsidRDefault="00A5565C">
            <w:pPr>
              <w:adjustRightInd w:val="0"/>
              <w:snapToGrid w:val="0"/>
              <w:spacing w:line="360" w:lineRule="auto"/>
              <w:ind w:firstLineChars="200" w:firstLine="480"/>
              <w:rPr>
                <w:color w:val="000000"/>
                <w:sz w:val="24"/>
              </w:rPr>
            </w:pPr>
            <w:r>
              <w:rPr>
                <w:rFonts w:hint="eastAsia"/>
                <w:color w:val="000000"/>
                <w:sz w:val="24"/>
              </w:rPr>
              <w:t>d.</w:t>
            </w:r>
            <w:r>
              <w:rPr>
                <w:rFonts w:hint="eastAsia"/>
                <w:color w:val="000000"/>
                <w:sz w:val="24"/>
              </w:rPr>
              <w:t>危险废物应分类管理，不能混合收集。各类危险废物应当使用符合标准的、完好无损的容器盛装。</w:t>
            </w:r>
          </w:p>
          <w:p w:rsidR="008C6AC4" w:rsidRDefault="00A5565C">
            <w:pPr>
              <w:adjustRightInd w:val="0"/>
              <w:snapToGrid w:val="0"/>
              <w:spacing w:line="360" w:lineRule="auto"/>
              <w:ind w:firstLineChars="200" w:firstLine="480"/>
              <w:rPr>
                <w:color w:val="000000"/>
                <w:sz w:val="24"/>
              </w:rPr>
            </w:pPr>
            <w:r>
              <w:rPr>
                <w:rFonts w:hint="eastAsia"/>
                <w:color w:val="000000"/>
                <w:sz w:val="24"/>
              </w:rPr>
              <w:t>e.</w:t>
            </w:r>
            <w:r>
              <w:rPr>
                <w:rFonts w:hint="eastAsia"/>
                <w:color w:val="000000"/>
                <w:sz w:val="24"/>
              </w:rPr>
              <w:t>危险废物须做好危险废物情况的记录，记录上需注明危险废物的名称、来源、数量、特性和包装容器的类别、入库日期、存放库位、废物出库日期及接收单位名称。并保存登记资料至少三年。</w:t>
            </w:r>
          </w:p>
          <w:p w:rsidR="008C6AC4" w:rsidRDefault="00A5565C" w:rsidP="006C5F65">
            <w:pPr>
              <w:adjustRightInd w:val="0"/>
              <w:snapToGrid w:val="0"/>
              <w:spacing w:line="360" w:lineRule="auto"/>
              <w:ind w:leftChars="200" w:left="420"/>
              <w:rPr>
                <w:color w:val="000000"/>
                <w:sz w:val="24"/>
              </w:rPr>
            </w:pPr>
            <w:r>
              <w:rPr>
                <w:rFonts w:hint="eastAsia"/>
                <w:color w:val="000000"/>
                <w:sz w:val="24"/>
              </w:rPr>
              <w:t>f.</w:t>
            </w:r>
            <w:r>
              <w:rPr>
                <w:rFonts w:hint="eastAsia"/>
                <w:color w:val="000000"/>
                <w:sz w:val="24"/>
              </w:rPr>
              <w:t>收集的危险废物不能外流、泄漏、扩散，只能交给有资质单位处理，并依照危</w:t>
            </w:r>
          </w:p>
          <w:p w:rsidR="008C6AC4" w:rsidRDefault="00A5565C">
            <w:pPr>
              <w:adjustRightInd w:val="0"/>
              <w:snapToGrid w:val="0"/>
              <w:spacing w:line="360" w:lineRule="auto"/>
              <w:rPr>
                <w:sz w:val="24"/>
              </w:rPr>
            </w:pPr>
            <w:r>
              <w:rPr>
                <w:rFonts w:hint="eastAsia"/>
                <w:color w:val="000000"/>
                <w:sz w:val="24"/>
              </w:rPr>
              <w:t>险废物转移联单制度填写和保存转移联单。</w:t>
            </w:r>
          </w:p>
          <w:p w:rsidR="008C6AC4" w:rsidRDefault="008C6AC4">
            <w:pPr>
              <w:spacing w:line="360" w:lineRule="auto"/>
              <w:rPr>
                <w:bCs/>
                <w:sz w:val="24"/>
                <w:lang w:bidi="ar"/>
              </w:rPr>
            </w:pPr>
          </w:p>
        </w:tc>
      </w:tr>
    </w:tbl>
    <w:p w:rsidR="008C6AC4" w:rsidRDefault="008C6AC4">
      <w:pPr>
        <w:pStyle w:val="1"/>
        <w:keepNext w:val="0"/>
        <w:keepLines w:val="0"/>
        <w:spacing w:before="0" w:after="0" w:line="20" w:lineRule="exact"/>
        <w:rPr>
          <w:rFonts w:hAnsi="宋体" w:cs="宋体"/>
          <w:sz w:val="30"/>
          <w:szCs w:val="30"/>
        </w:rPr>
      </w:pPr>
    </w:p>
    <w:p w:rsidR="008C6AC4" w:rsidRDefault="008C6AC4">
      <w:pPr>
        <w:adjustRightInd w:val="0"/>
        <w:snapToGrid w:val="0"/>
        <w:outlineLvl w:val="1"/>
        <w:rPr>
          <w:b/>
          <w:sz w:val="30"/>
          <w:szCs w:val="30"/>
        </w:rPr>
      </w:pPr>
      <w:bookmarkStart w:id="4" w:name="_Toc26892333"/>
      <w:bookmarkStart w:id="5" w:name="_Toc18076855"/>
      <w:bookmarkEnd w:id="2"/>
      <w:bookmarkEnd w:id="3"/>
    </w:p>
    <w:p w:rsidR="008C6AC4" w:rsidRDefault="008C6AC4">
      <w:pPr>
        <w:adjustRightInd w:val="0"/>
        <w:snapToGrid w:val="0"/>
        <w:outlineLvl w:val="1"/>
        <w:rPr>
          <w:b/>
          <w:sz w:val="30"/>
          <w:szCs w:val="30"/>
        </w:rPr>
      </w:pPr>
    </w:p>
    <w:p w:rsidR="008C6AC4" w:rsidRDefault="008C6AC4">
      <w:pPr>
        <w:adjustRightInd w:val="0"/>
        <w:snapToGrid w:val="0"/>
        <w:outlineLvl w:val="1"/>
        <w:rPr>
          <w:b/>
          <w:sz w:val="30"/>
          <w:szCs w:val="30"/>
        </w:rPr>
      </w:pPr>
    </w:p>
    <w:p w:rsidR="008C6AC4" w:rsidRDefault="008C6AC4">
      <w:pPr>
        <w:adjustRightInd w:val="0"/>
        <w:snapToGrid w:val="0"/>
        <w:outlineLvl w:val="1"/>
        <w:rPr>
          <w:b/>
          <w:sz w:val="30"/>
          <w:szCs w:val="30"/>
        </w:rPr>
      </w:pPr>
    </w:p>
    <w:p w:rsidR="008C6AC4" w:rsidRDefault="008C6AC4">
      <w:pPr>
        <w:adjustRightInd w:val="0"/>
        <w:snapToGrid w:val="0"/>
        <w:outlineLvl w:val="1"/>
        <w:rPr>
          <w:b/>
          <w:sz w:val="30"/>
          <w:szCs w:val="30"/>
        </w:rPr>
      </w:pPr>
    </w:p>
    <w:p w:rsidR="008C6AC4" w:rsidRDefault="008C6AC4">
      <w:pPr>
        <w:adjustRightInd w:val="0"/>
        <w:snapToGrid w:val="0"/>
        <w:outlineLvl w:val="1"/>
        <w:rPr>
          <w:b/>
          <w:sz w:val="30"/>
          <w:szCs w:val="30"/>
        </w:rPr>
      </w:pPr>
    </w:p>
    <w:p w:rsidR="008C6AC4" w:rsidRDefault="008C6AC4">
      <w:pPr>
        <w:adjustRightInd w:val="0"/>
        <w:snapToGrid w:val="0"/>
        <w:outlineLvl w:val="1"/>
        <w:rPr>
          <w:b/>
          <w:sz w:val="30"/>
          <w:szCs w:val="30"/>
        </w:rPr>
      </w:pPr>
    </w:p>
    <w:p w:rsidR="008C6AC4" w:rsidRDefault="008C6AC4">
      <w:pPr>
        <w:adjustRightInd w:val="0"/>
        <w:snapToGrid w:val="0"/>
        <w:outlineLvl w:val="1"/>
        <w:rPr>
          <w:b/>
          <w:sz w:val="30"/>
          <w:szCs w:val="30"/>
        </w:rPr>
      </w:pPr>
    </w:p>
    <w:p w:rsidR="008C6AC4" w:rsidRDefault="008C6AC4">
      <w:pPr>
        <w:adjustRightInd w:val="0"/>
        <w:snapToGrid w:val="0"/>
        <w:outlineLvl w:val="1"/>
        <w:rPr>
          <w:b/>
          <w:sz w:val="30"/>
          <w:szCs w:val="30"/>
        </w:rPr>
      </w:pPr>
    </w:p>
    <w:p w:rsidR="008C6AC4" w:rsidRDefault="008C6AC4">
      <w:pPr>
        <w:adjustRightInd w:val="0"/>
        <w:snapToGrid w:val="0"/>
        <w:outlineLvl w:val="1"/>
        <w:rPr>
          <w:b/>
          <w:sz w:val="30"/>
          <w:szCs w:val="30"/>
        </w:rPr>
      </w:pPr>
    </w:p>
    <w:p w:rsidR="008C6AC4" w:rsidRDefault="008C6AC4">
      <w:pPr>
        <w:adjustRightInd w:val="0"/>
        <w:snapToGrid w:val="0"/>
        <w:outlineLvl w:val="1"/>
        <w:rPr>
          <w:b/>
          <w:sz w:val="30"/>
          <w:szCs w:val="30"/>
        </w:rPr>
      </w:pPr>
    </w:p>
    <w:p w:rsidR="008C6AC4" w:rsidRDefault="008C6AC4">
      <w:pPr>
        <w:adjustRightInd w:val="0"/>
        <w:snapToGrid w:val="0"/>
        <w:outlineLvl w:val="1"/>
        <w:rPr>
          <w:b/>
          <w:sz w:val="30"/>
          <w:szCs w:val="30"/>
        </w:rPr>
      </w:pPr>
    </w:p>
    <w:p w:rsidR="008C6AC4" w:rsidRDefault="008C6AC4">
      <w:pPr>
        <w:adjustRightInd w:val="0"/>
        <w:snapToGrid w:val="0"/>
        <w:outlineLvl w:val="1"/>
        <w:rPr>
          <w:b/>
          <w:sz w:val="30"/>
          <w:szCs w:val="30"/>
        </w:rPr>
      </w:pPr>
    </w:p>
    <w:p w:rsidR="008C6AC4" w:rsidRDefault="008C6AC4">
      <w:pPr>
        <w:adjustRightInd w:val="0"/>
        <w:snapToGrid w:val="0"/>
        <w:outlineLvl w:val="1"/>
        <w:rPr>
          <w:b/>
          <w:sz w:val="30"/>
          <w:szCs w:val="30"/>
        </w:rPr>
      </w:pPr>
    </w:p>
    <w:p w:rsidR="008C6AC4" w:rsidRDefault="008C6AC4">
      <w:pPr>
        <w:adjustRightInd w:val="0"/>
        <w:snapToGrid w:val="0"/>
        <w:outlineLvl w:val="1"/>
        <w:rPr>
          <w:b/>
          <w:sz w:val="30"/>
          <w:szCs w:val="30"/>
        </w:rPr>
      </w:pPr>
    </w:p>
    <w:p w:rsidR="008C6AC4" w:rsidRDefault="008C6AC4">
      <w:pPr>
        <w:adjustRightInd w:val="0"/>
        <w:snapToGrid w:val="0"/>
        <w:outlineLvl w:val="1"/>
        <w:rPr>
          <w:b/>
          <w:sz w:val="30"/>
          <w:szCs w:val="30"/>
        </w:rPr>
      </w:pPr>
    </w:p>
    <w:p w:rsidR="008C6AC4" w:rsidRDefault="008C6AC4">
      <w:pPr>
        <w:adjustRightInd w:val="0"/>
        <w:snapToGrid w:val="0"/>
        <w:outlineLvl w:val="1"/>
        <w:rPr>
          <w:b/>
          <w:sz w:val="30"/>
          <w:szCs w:val="30"/>
        </w:rPr>
      </w:pPr>
    </w:p>
    <w:p w:rsidR="008C6AC4" w:rsidRDefault="008C6AC4">
      <w:pPr>
        <w:adjustRightInd w:val="0"/>
        <w:snapToGrid w:val="0"/>
        <w:outlineLvl w:val="1"/>
        <w:rPr>
          <w:b/>
          <w:sz w:val="30"/>
          <w:szCs w:val="30"/>
        </w:rPr>
      </w:pPr>
    </w:p>
    <w:p w:rsidR="008C6AC4" w:rsidRDefault="008C6AC4">
      <w:pPr>
        <w:adjustRightInd w:val="0"/>
        <w:snapToGrid w:val="0"/>
        <w:outlineLvl w:val="1"/>
        <w:rPr>
          <w:b/>
          <w:sz w:val="30"/>
          <w:szCs w:val="30"/>
        </w:rPr>
      </w:pPr>
    </w:p>
    <w:p w:rsidR="008C6AC4" w:rsidRDefault="00A5565C">
      <w:pPr>
        <w:adjustRightInd w:val="0"/>
        <w:snapToGrid w:val="0"/>
        <w:outlineLvl w:val="1"/>
        <w:rPr>
          <w:b/>
          <w:sz w:val="30"/>
          <w:szCs w:val="30"/>
        </w:rPr>
      </w:pPr>
      <w:r>
        <w:rPr>
          <w:b/>
          <w:sz w:val="30"/>
          <w:szCs w:val="30"/>
        </w:rPr>
        <w:lastRenderedPageBreak/>
        <w:t>建设项目所在地自然环境简况</w:t>
      </w:r>
    </w:p>
    <w:tbl>
      <w:tblPr>
        <w:tblW w:w="88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856"/>
      </w:tblGrid>
      <w:tr w:rsidR="008C6AC4">
        <w:trPr>
          <w:trHeight w:val="13162"/>
          <w:jc w:val="center"/>
        </w:trPr>
        <w:tc>
          <w:tcPr>
            <w:tcW w:w="8856" w:type="dxa"/>
            <w:tcBorders>
              <w:top w:val="single" w:sz="12" w:space="0" w:color="auto"/>
              <w:left w:val="single" w:sz="12" w:space="0" w:color="auto"/>
              <w:bottom w:val="single" w:sz="12" w:space="0" w:color="auto"/>
              <w:right w:val="single" w:sz="12" w:space="0" w:color="auto"/>
            </w:tcBorders>
          </w:tcPr>
          <w:p w:rsidR="008C6AC4" w:rsidRDefault="00A5565C">
            <w:pPr>
              <w:spacing w:line="360" w:lineRule="auto"/>
              <w:jc w:val="left"/>
              <w:rPr>
                <w:b/>
                <w:sz w:val="24"/>
              </w:rPr>
            </w:pPr>
            <w:r>
              <w:rPr>
                <w:b/>
                <w:sz w:val="24"/>
                <w:lang w:bidi="ar"/>
              </w:rPr>
              <w:t>自然环境简况（地理位置、地形、地貌、地质、气候、气象、水文、生物多样性等）：</w:t>
            </w:r>
          </w:p>
          <w:p w:rsidR="008C6AC4" w:rsidRDefault="00A5565C">
            <w:pPr>
              <w:spacing w:line="360" w:lineRule="auto"/>
              <w:jc w:val="left"/>
              <w:rPr>
                <w:b/>
                <w:kern w:val="0"/>
                <w:sz w:val="24"/>
                <w:lang w:bidi="ar"/>
              </w:rPr>
            </w:pPr>
            <w:r>
              <w:rPr>
                <w:b/>
                <w:kern w:val="0"/>
                <w:sz w:val="24"/>
                <w:lang w:val="zh-CN" w:bidi="ar"/>
              </w:rPr>
              <w:t>一、地理位置</w:t>
            </w:r>
          </w:p>
          <w:p w:rsidR="008C6AC4" w:rsidRDefault="00A5565C">
            <w:pPr>
              <w:tabs>
                <w:tab w:val="left" w:pos="8607"/>
              </w:tabs>
              <w:spacing w:line="360" w:lineRule="auto"/>
              <w:ind w:firstLineChars="200" w:firstLine="480"/>
              <w:rPr>
                <w:bCs/>
                <w:snapToGrid w:val="0"/>
                <w:kern w:val="0"/>
                <w:sz w:val="24"/>
              </w:rPr>
            </w:pPr>
            <w:r>
              <w:rPr>
                <w:bCs/>
                <w:snapToGrid w:val="0"/>
                <w:kern w:val="0"/>
                <w:sz w:val="24"/>
              </w:rPr>
              <w:t>西咸新区沣东新城是西咸新区渭河南岸的重要组成部分，其东接西安市西三环，西接沣河东河岸，西安绕城以西的部分，南临西汉高速，规划总面积</w:t>
            </w:r>
            <w:r>
              <w:rPr>
                <w:bCs/>
                <w:snapToGrid w:val="0"/>
                <w:kern w:val="0"/>
                <w:sz w:val="24"/>
              </w:rPr>
              <w:t>159.3</w:t>
            </w:r>
            <w:r>
              <w:rPr>
                <w:bCs/>
                <w:snapToGrid w:val="0"/>
                <w:kern w:val="0"/>
                <w:sz w:val="24"/>
              </w:rPr>
              <w:t>平方公里。辖区内包含建章路街办、三桥街办、王寺街办、斗门街办、沣东街道等。</w:t>
            </w:r>
          </w:p>
          <w:p w:rsidR="008C6AC4" w:rsidRDefault="00A5565C">
            <w:pPr>
              <w:spacing w:line="360" w:lineRule="auto"/>
              <w:ind w:firstLine="480"/>
              <w:rPr>
                <w:snapToGrid w:val="0"/>
                <w:sz w:val="24"/>
              </w:rPr>
            </w:pPr>
            <w:r>
              <w:rPr>
                <w:sz w:val="24"/>
              </w:rPr>
              <w:t>本项目位于</w:t>
            </w:r>
            <w:r>
              <w:rPr>
                <w:rFonts w:ascii="宋体" w:hAnsi="宋体" w:cs="宋体" w:hint="eastAsia"/>
                <w:sz w:val="24"/>
              </w:rPr>
              <w:t>西咸新区沣东新城三桥街办新家庄</w:t>
            </w:r>
            <w:r>
              <w:rPr>
                <w:rFonts w:ascii="宋体" w:hAnsi="宋体" w:cs="宋体" w:hint="eastAsia"/>
                <w:sz w:val="24"/>
              </w:rPr>
              <w:t>1</w:t>
            </w:r>
            <w:r>
              <w:rPr>
                <w:rFonts w:ascii="宋体" w:hAnsi="宋体" w:cs="宋体" w:hint="eastAsia"/>
                <w:sz w:val="24"/>
              </w:rPr>
              <w:t>号</w:t>
            </w:r>
            <w:r>
              <w:rPr>
                <w:sz w:val="24"/>
              </w:rPr>
              <w:t>，具体地理</w:t>
            </w:r>
            <w:r>
              <w:rPr>
                <w:rFonts w:hint="eastAsia"/>
                <w:sz w:val="24"/>
              </w:rPr>
              <w:t>位置见</w:t>
            </w:r>
            <w:r>
              <w:rPr>
                <w:rFonts w:hint="eastAsia"/>
                <w:b/>
                <w:bCs/>
                <w:sz w:val="24"/>
              </w:rPr>
              <w:t>附图</w:t>
            </w:r>
            <w:r>
              <w:rPr>
                <w:rFonts w:hint="eastAsia"/>
                <w:b/>
                <w:bCs/>
                <w:sz w:val="24"/>
              </w:rPr>
              <w:t>1</w:t>
            </w:r>
            <w:r>
              <w:rPr>
                <w:snapToGrid w:val="0"/>
                <w:sz w:val="24"/>
              </w:rPr>
              <w:t>。</w:t>
            </w:r>
          </w:p>
          <w:p w:rsidR="008C6AC4" w:rsidRDefault="00A5565C">
            <w:pPr>
              <w:spacing w:line="360" w:lineRule="auto"/>
              <w:jc w:val="left"/>
              <w:rPr>
                <w:b/>
                <w:kern w:val="0"/>
                <w:sz w:val="24"/>
              </w:rPr>
            </w:pPr>
            <w:r>
              <w:rPr>
                <w:b/>
                <w:kern w:val="0"/>
                <w:sz w:val="24"/>
                <w:lang w:bidi="ar"/>
              </w:rPr>
              <w:t>二、</w:t>
            </w:r>
            <w:r>
              <w:rPr>
                <w:rFonts w:hint="eastAsia"/>
                <w:b/>
                <w:kern w:val="0"/>
                <w:sz w:val="24"/>
                <w:lang w:bidi="ar"/>
              </w:rPr>
              <w:t>地</w:t>
            </w:r>
            <w:r>
              <w:rPr>
                <w:b/>
                <w:kern w:val="0"/>
                <w:sz w:val="24"/>
                <w:lang w:bidi="ar"/>
              </w:rPr>
              <w:t>形</w:t>
            </w:r>
            <w:r>
              <w:rPr>
                <w:b/>
                <w:kern w:val="0"/>
                <w:sz w:val="24"/>
                <w:lang w:bidi="ar"/>
              </w:rPr>
              <w:t>、地貌</w:t>
            </w:r>
          </w:p>
          <w:p w:rsidR="008C6AC4" w:rsidRDefault="00A5565C">
            <w:pPr>
              <w:tabs>
                <w:tab w:val="left" w:pos="8607"/>
              </w:tabs>
              <w:spacing w:line="360" w:lineRule="auto"/>
              <w:ind w:firstLineChars="200" w:firstLine="480"/>
              <w:rPr>
                <w:sz w:val="24"/>
              </w:rPr>
            </w:pPr>
            <w:r>
              <w:rPr>
                <w:bCs/>
                <w:snapToGrid w:val="0"/>
                <w:kern w:val="0"/>
                <w:sz w:val="24"/>
              </w:rPr>
              <w:t>西咸新区沣东新城</w:t>
            </w:r>
            <w:r>
              <w:rPr>
                <w:sz w:val="24"/>
              </w:rPr>
              <w:t>地貌类型属渭河冲积平原，地势南高北低。由北向南，依次为河漫滩及一、二、三级阶地。西部河漫滩和一级阶地非常开阔，东部阶地紧凑高耸。二、三级阶地东高西低，河漫滩与一级阶地转为西高东低。</w:t>
            </w:r>
          </w:p>
          <w:p w:rsidR="008C6AC4" w:rsidRDefault="00A5565C">
            <w:pPr>
              <w:widowControl/>
              <w:tabs>
                <w:tab w:val="left" w:pos="465"/>
              </w:tabs>
              <w:spacing w:line="360" w:lineRule="auto"/>
              <w:ind w:firstLineChars="200" w:firstLine="480"/>
              <w:jc w:val="left"/>
              <w:rPr>
                <w:sz w:val="24"/>
              </w:rPr>
            </w:pPr>
            <w:r>
              <w:rPr>
                <w:rFonts w:hint="eastAsia"/>
                <w:sz w:val="24"/>
              </w:rPr>
              <w:t>项目场区属于</w:t>
            </w:r>
            <w:r>
              <w:rPr>
                <w:rFonts w:hint="eastAsia"/>
                <w:sz w:val="24"/>
              </w:rPr>
              <w:t>渭河二级阶地上，地势较平坦，场区地貌单一，基本无障碍物等。地质条件简单，无不良地质构造。地层上层为沙质黏土、中层为粗粒径沙土并夹有砂卵石。地下水位埋深一般在</w:t>
            </w:r>
            <w:r>
              <w:rPr>
                <w:rFonts w:hint="eastAsia"/>
                <w:sz w:val="24"/>
              </w:rPr>
              <w:t>8~10m</w:t>
            </w:r>
            <w:r>
              <w:rPr>
                <w:rFonts w:hint="eastAsia"/>
                <w:sz w:val="24"/>
              </w:rPr>
              <w:t>，对建筑物基础不会造成不良影响。</w:t>
            </w:r>
          </w:p>
          <w:p w:rsidR="008C6AC4" w:rsidRDefault="00A5565C">
            <w:pPr>
              <w:pStyle w:val="11"/>
              <w:widowControl/>
              <w:snapToGrid/>
              <w:spacing w:line="360" w:lineRule="auto"/>
              <w:ind w:firstLine="0"/>
              <w:jc w:val="left"/>
              <w:rPr>
                <w:rFonts w:ascii="Times New Roman" w:hAnsi="Times New Roman"/>
                <w:b/>
                <w:sz w:val="24"/>
              </w:rPr>
            </w:pPr>
            <w:r>
              <w:rPr>
                <w:rFonts w:ascii="Times New Roman" w:hAnsi="Times New Roman" w:hint="eastAsia"/>
                <w:b/>
                <w:sz w:val="24"/>
              </w:rPr>
              <w:t>三</w:t>
            </w:r>
            <w:r>
              <w:rPr>
                <w:rFonts w:ascii="Times New Roman" w:hAnsi="Times New Roman"/>
                <w:b/>
                <w:sz w:val="24"/>
              </w:rPr>
              <w:t>、气候气象</w:t>
            </w:r>
          </w:p>
          <w:p w:rsidR="008C6AC4" w:rsidRDefault="00A5565C">
            <w:pPr>
              <w:pStyle w:val="11"/>
              <w:widowControl/>
              <w:snapToGrid/>
              <w:spacing w:line="360" w:lineRule="auto"/>
              <w:ind w:firstLineChars="200" w:firstLine="480"/>
              <w:jc w:val="left"/>
              <w:rPr>
                <w:rFonts w:ascii="Times New Roman" w:hAnsi="Times New Roman"/>
                <w:sz w:val="24"/>
              </w:rPr>
            </w:pPr>
            <w:r>
              <w:rPr>
                <w:rFonts w:ascii="Times New Roman" w:hAnsi="Times New Roman"/>
                <w:sz w:val="24"/>
              </w:rPr>
              <w:t>沣东新城地处西安、咸阳交汇处，属暖温带半湿润大陆性季风气候，</w:t>
            </w:r>
            <w:r>
              <w:rPr>
                <w:rFonts w:ascii="Times New Roman" w:hAnsi="Times New Roman" w:hint="eastAsia"/>
                <w:sz w:val="24"/>
              </w:rPr>
              <w:t>雨量适中</w:t>
            </w:r>
            <w:r>
              <w:rPr>
                <w:rFonts w:ascii="Times New Roman" w:hAnsi="Times New Roman"/>
                <w:sz w:val="24"/>
              </w:rPr>
              <w:t>，四季分明。</w:t>
            </w:r>
            <w:r>
              <w:rPr>
                <w:rFonts w:ascii="Times New Roman" w:hAnsi="Times New Roman" w:hint="eastAsia"/>
                <w:sz w:val="24"/>
              </w:rPr>
              <w:t>冬季比较干燥寒冷，春季温暖，夏季炎热多雨，秋季温和湿润。年</w:t>
            </w:r>
            <w:r>
              <w:rPr>
                <w:rFonts w:ascii="Times New Roman" w:hAnsi="Times New Roman"/>
                <w:sz w:val="24"/>
              </w:rPr>
              <w:t>平均气温</w:t>
            </w:r>
            <w:r>
              <w:rPr>
                <w:rFonts w:ascii="Times New Roman" w:hAnsi="Times New Roman" w:hint="eastAsia"/>
                <w:sz w:val="24"/>
              </w:rPr>
              <w:t>9</w:t>
            </w:r>
            <w:r>
              <w:rPr>
                <w:rFonts w:ascii="Times New Roman" w:hAnsi="Times New Roman"/>
                <w:sz w:val="24"/>
              </w:rPr>
              <w:t>～</w:t>
            </w:r>
            <w:r>
              <w:rPr>
                <w:rFonts w:ascii="Times New Roman" w:hAnsi="Times New Roman"/>
                <w:sz w:val="24"/>
              </w:rPr>
              <w:t>1</w:t>
            </w:r>
            <w:r>
              <w:rPr>
                <w:rFonts w:ascii="Times New Roman" w:hAnsi="Times New Roman" w:hint="eastAsia"/>
                <w:sz w:val="24"/>
              </w:rPr>
              <w:t>3.2</w:t>
            </w:r>
            <w:r>
              <w:rPr>
                <w:rFonts w:ascii="Times New Roman" w:hAnsi="Times New Roman"/>
                <w:sz w:val="24"/>
              </w:rPr>
              <w:t>℃</w:t>
            </w:r>
            <w:r>
              <w:rPr>
                <w:rFonts w:ascii="Times New Roman" w:hAnsi="Times New Roman" w:hint="eastAsia"/>
                <w:sz w:val="24"/>
              </w:rPr>
              <w:t>，</w:t>
            </w:r>
            <w:r>
              <w:rPr>
                <w:rFonts w:ascii="Times New Roman" w:hAnsi="Times New Roman" w:hint="eastAsia"/>
                <w:sz w:val="24"/>
              </w:rPr>
              <w:t>最低温度可达</w:t>
            </w:r>
            <w:r>
              <w:rPr>
                <w:rFonts w:ascii="Times New Roman" w:hAnsi="Times New Roman" w:hint="eastAsia"/>
                <w:sz w:val="24"/>
              </w:rPr>
              <w:t>-19</w:t>
            </w:r>
            <w:r>
              <w:rPr>
                <w:rFonts w:ascii="Times New Roman" w:hAnsi="Times New Roman"/>
                <w:sz w:val="24"/>
              </w:rPr>
              <w:t>℃</w:t>
            </w:r>
            <w:r>
              <w:rPr>
                <w:rFonts w:ascii="Times New Roman" w:hAnsi="Times New Roman" w:hint="eastAsia"/>
                <w:sz w:val="24"/>
              </w:rPr>
              <w:t>，</w:t>
            </w:r>
            <w:r>
              <w:rPr>
                <w:rFonts w:ascii="Times New Roman" w:hAnsi="Times New Roman" w:hint="eastAsia"/>
                <w:sz w:val="24"/>
              </w:rPr>
              <w:t>最高温度可达</w:t>
            </w:r>
            <w:r>
              <w:rPr>
                <w:rFonts w:ascii="Times New Roman" w:hAnsi="Times New Roman" w:hint="eastAsia"/>
                <w:sz w:val="24"/>
              </w:rPr>
              <w:t>43</w:t>
            </w:r>
            <w:r>
              <w:rPr>
                <w:rFonts w:ascii="Times New Roman" w:hAnsi="Times New Roman"/>
                <w:sz w:val="24"/>
              </w:rPr>
              <w:t>℃</w:t>
            </w:r>
            <w:r>
              <w:rPr>
                <w:rFonts w:ascii="Times New Roman" w:hAnsi="Times New Roman"/>
                <w:sz w:val="24"/>
              </w:rPr>
              <w:t>。年降水量</w:t>
            </w:r>
            <w:r>
              <w:rPr>
                <w:rFonts w:ascii="Times New Roman" w:hAnsi="Times New Roman" w:hint="eastAsia"/>
                <w:sz w:val="24"/>
              </w:rPr>
              <w:t>约</w:t>
            </w:r>
            <w:r>
              <w:rPr>
                <w:rFonts w:ascii="Times New Roman" w:hAnsi="Times New Roman"/>
                <w:sz w:val="24"/>
              </w:rPr>
              <w:t>550.5mm</w:t>
            </w:r>
            <w:r>
              <w:rPr>
                <w:rFonts w:ascii="Times New Roman" w:hAnsi="Times New Roman"/>
                <w:sz w:val="24"/>
              </w:rPr>
              <w:t>，降水多集中在</w:t>
            </w:r>
            <w:r>
              <w:rPr>
                <w:rFonts w:ascii="Times New Roman" w:hAnsi="Times New Roman"/>
                <w:sz w:val="24"/>
              </w:rPr>
              <w:t>6</w:t>
            </w:r>
            <w:r>
              <w:rPr>
                <w:rFonts w:ascii="Times New Roman" w:hAnsi="Times New Roman"/>
                <w:sz w:val="24"/>
              </w:rPr>
              <w:t>～</w:t>
            </w:r>
            <w:r>
              <w:rPr>
                <w:rFonts w:ascii="Times New Roman" w:hAnsi="Times New Roman"/>
                <w:sz w:val="24"/>
              </w:rPr>
              <w:t>10</w:t>
            </w:r>
            <w:r>
              <w:rPr>
                <w:rFonts w:ascii="Times New Roman" w:hAnsi="Times New Roman"/>
                <w:sz w:val="24"/>
              </w:rPr>
              <w:t>月，占年降水的</w:t>
            </w:r>
            <w:r>
              <w:rPr>
                <w:rFonts w:ascii="Times New Roman" w:hAnsi="Times New Roman"/>
                <w:sz w:val="24"/>
              </w:rPr>
              <w:t>75.1%</w:t>
            </w:r>
            <w:r>
              <w:rPr>
                <w:rFonts w:ascii="Times New Roman" w:hAnsi="Times New Roman"/>
                <w:sz w:val="24"/>
              </w:rPr>
              <w:t>。</w:t>
            </w:r>
            <w:r>
              <w:rPr>
                <w:rFonts w:ascii="Times New Roman" w:hAnsi="Times New Roman" w:hint="eastAsia"/>
                <w:sz w:val="24"/>
              </w:rPr>
              <w:t>雨热同期，对夏季作物的成熟和秋季作物的生长发育很有利</w:t>
            </w:r>
            <w:r>
              <w:rPr>
                <w:rFonts w:ascii="Times New Roman" w:hAnsi="Times New Roman"/>
                <w:sz w:val="24"/>
              </w:rPr>
              <w:t>。</w:t>
            </w:r>
            <w:r>
              <w:rPr>
                <w:rFonts w:ascii="Times New Roman" w:hAnsi="Times New Roman" w:hint="eastAsia"/>
                <w:sz w:val="24"/>
              </w:rPr>
              <w:t>受地形影响全年</w:t>
            </w:r>
            <w:r>
              <w:rPr>
                <w:rFonts w:ascii="Times New Roman" w:hAnsi="Times New Roman"/>
                <w:sz w:val="24"/>
              </w:rPr>
              <w:t>风向</w:t>
            </w:r>
            <w:r>
              <w:rPr>
                <w:rFonts w:ascii="Times New Roman" w:hAnsi="Times New Roman" w:hint="eastAsia"/>
                <w:sz w:val="24"/>
              </w:rPr>
              <w:t>多</w:t>
            </w:r>
            <w:r>
              <w:rPr>
                <w:rFonts w:ascii="Times New Roman" w:hAnsi="Times New Roman"/>
                <w:sz w:val="24"/>
              </w:rPr>
              <w:t>为东北风（</w:t>
            </w:r>
            <w:r>
              <w:rPr>
                <w:rFonts w:ascii="Times New Roman" w:hAnsi="Times New Roman"/>
                <w:sz w:val="24"/>
              </w:rPr>
              <w:t>NE</w:t>
            </w:r>
            <w:r>
              <w:rPr>
                <w:rFonts w:ascii="Times New Roman" w:hAnsi="Times New Roman"/>
                <w:sz w:val="24"/>
              </w:rPr>
              <w:t>），</w:t>
            </w:r>
            <w:r>
              <w:rPr>
                <w:rFonts w:ascii="Times New Roman" w:hAnsi="Times New Roman" w:hint="eastAsia"/>
                <w:sz w:val="24"/>
              </w:rPr>
              <w:t>年平均风速为</w:t>
            </w:r>
            <w:r>
              <w:rPr>
                <w:rFonts w:ascii="Times New Roman" w:hAnsi="Times New Roman" w:hint="eastAsia"/>
                <w:sz w:val="24"/>
              </w:rPr>
              <w:t>1.3</w:t>
            </w:r>
            <w:r>
              <w:rPr>
                <w:rFonts w:ascii="Times New Roman" w:hAnsi="Times New Roman"/>
                <w:sz w:val="24"/>
              </w:rPr>
              <w:t>～</w:t>
            </w:r>
            <w:r>
              <w:rPr>
                <w:rFonts w:ascii="Times New Roman" w:hAnsi="Times New Roman" w:hint="eastAsia"/>
                <w:sz w:val="24"/>
              </w:rPr>
              <w:t>2.6m/s</w:t>
            </w:r>
            <w:r>
              <w:rPr>
                <w:rFonts w:ascii="Times New Roman" w:hAnsi="Times New Roman" w:hint="eastAsia"/>
                <w:sz w:val="24"/>
              </w:rPr>
              <w:t>。</w:t>
            </w:r>
          </w:p>
          <w:p w:rsidR="008C6AC4" w:rsidRDefault="00A5565C">
            <w:pPr>
              <w:pStyle w:val="11"/>
              <w:widowControl/>
              <w:snapToGrid/>
              <w:spacing w:line="360" w:lineRule="auto"/>
              <w:ind w:firstLine="0"/>
              <w:jc w:val="left"/>
              <w:rPr>
                <w:rFonts w:ascii="Times New Roman" w:hAnsi="Times New Roman"/>
                <w:b/>
                <w:kern w:val="0"/>
                <w:sz w:val="24"/>
              </w:rPr>
            </w:pPr>
            <w:r>
              <w:rPr>
                <w:rFonts w:ascii="Times New Roman" w:hAnsi="Times New Roman" w:hint="eastAsia"/>
                <w:b/>
                <w:sz w:val="24"/>
              </w:rPr>
              <w:t>四</w:t>
            </w:r>
            <w:r>
              <w:rPr>
                <w:rFonts w:ascii="Times New Roman" w:hAnsi="Times New Roman"/>
                <w:b/>
                <w:sz w:val="24"/>
              </w:rPr>
              <w:t>、</w:t>
            </w:r>
            <w:r>
              <w:rPr>
                <w:rFonts w:ascii="Times New Roman" w:hAnsi="Times New Roman"/>
                <w:b/>
                <w:kern w:val="0"/>
                <w:sz w:val="24"/>
              </w:rPr>
              <w:t>水文</w:t>
            </w:r>
          </w:p>
          <w:p w:rsidR="008C6AC4" w:rsidRDefault="00A5565C">
            <w:pPr>
              <w:tabs>
                <w:tab w:val="left" w:pos="8607"/>
              </w:tabs>
              <w:spacing w:line="360" w:lineRule="auto"/>
              <w:ind w:firstLineChars="200" w:firstLine="480"/>
              <w:jc w:val="left"/>
              <w:rPr>
                <w:sz w:val="24"/>
              </w:rPr>
            </w:pPr>
            <w:r>
              <w:rPr>
                <w:sz w:val="24"/>
              </w:rPr>
              <w:t>（</w:t>
            </w:r>
            <w:r>
              <w:rPr>
                <w:sz w:val="24"/>
              </w:rPr>
              <w:t>1</w:t>
            </w:r>
            <w:r>
              <w:rPr>
                <w:sz w:val="24"/>
              </w:rPr>
              <w:t>）地表水</w:t>
            </w:r>
          </w:p>
          <w:p w:rsidR="008C6AC4" w:rsidRDefault="00A5565C">
            <w:pPr>
              <w:pStyle w:val="Default1"/>
              <w:spacing w:line="360" w:lineRule="auto"/>
              <w:ind w:firstLineChars="200" w:firstLine="480"/>
              <w:rPr>
                <w:rFonts w:ascii="Times New Roman" w:cs="Times New Roman"/>
                <w:color w:val="auto"/>
                <w:kern w:val="2"/>
                <w:szCs w:val="22"/>
              </w:rPr>
            </w:pPr>
            <w:r>
              <w:rPr>
                <w:rFonts w:ascii="Times New Roman" w:cs="Times New Roman" w:hint="eastAsia"/>
                <w:color w:val="auto"/>
                <w:kern w:val="2"/>
                <w:szCs w:val="22"/>
              </w:rPr>
              <w:t>项目所处区域涉及的河流主要是渭河及太平河。</w:t>
            </w:r>
          </w:p>
          <w:p w:rsidR="008C6AC4" w:rsidRDefault="00A5565C">
            <w:pPr>
              <w:pStyle w:val="Default1"/>
              <w:spacing w:line="360" w:lineRule="auto"/>
              <w:ind w:firstLineChars="200" w:firstLine="480"/>
              <w:rPr>
                <w:rFonts w:ascii="Times New Roman" w:cs="Times New Roman"/>
                <w:color w:val="auto"/>
                <w:kern w:val="2"/>
                <w:szCs w:val="22"/>
              </w:rPr>
            </w:pPr>
            <w:r>
              <w:rPr>
                <w:rFonts w:ascii="Times New Roman" w:cs="Times New Roman" w:hint="eastAsia"/>
                <w:color w:val="auto"/>
                <w:kern w:val="2"/>
                <w:szCs w:val="22"/>
              </w:rPr>
              <w:t>渭河是黄河最大支流，发源于今甘肃省定西市渭源县鸟鼠山，主要流经今甘肃天水、陕西省关中平原宝鸡、咸阳、西安、渭南等地，至渭南市潼关县汇入黄河。渭河干流横跨甘肃东部和陕西中部，全长</w:t>
            </w:r>
            <w:r>
              <w:rPr>
                <w:rFonts w:ascii="Times New Roman" w:cs="Times New Roman" w:hint="eastAsia"/>
                <w:color w:val="auto"/>
                <w:kern w:val="2"/>
                <w:szCs w:val="22"/>
              </w:rPr>
              <w:t>818km</w:t>
            </w:r>
            <w:r>
              <w:rPr>
                <w:rFonts w:ascii="Times New Roman" w:cs="Times New Roman" w:hint="eastAsia"/>
                <w:color w:val="auto"/>
                <w:kern w:val="2"/>
                <w:szCs w:val="22"/>
              </w:rPr>
              <w:t>，流域总面积</w:t>
            </w:r>
            <w:r>
              <w:rPr>
                <w:rFonts w:ascii="Times New Roman" w:cs="Times New Roman" w:hint="eastAsia"/>
                <w:color w:val="auto"/>
                <w:kern w:val="2"/>
                <w:szCs w:val="22"/>
              </w:rPr>
              <w:t>134767km</w:t>
            </w:r>
            <w:r>
              <w:rPr>
                <w:rFonts w:ascii="Times New Roman" w:cs="Times New Roman" w:hint="eastAsia"/>
                <w:color w:val="auto"/>
                <w:kern w:val="2"/>
                <w:szCs w:val="22"/>
                <w:vertAlign w:val="superscript"/>
              </w:rPr>
              <w:t>2</w:t>
            </w:r>
            <w:r>
              <w:rPr>
                <w:rFonts w:ascii="Times New Roman" w:cs="Times New Roman" w:hint="eastAsia"/>
                <w:color w:val="auto"/>
                <w:kern w:val="2"/>
                <w:szCs w:val="22"/>
              </w:rPr>
              <w:t>，渭河多年年平均径流量</w:t>
            </w:r>
            <w:r>
              <w:rPr>
                <w:rFonts w:ascii="Times New Roman" w:cs="Times New Roman" w:hint="eastAsia"/>
                <w:color w:val="auto"/>
                <w:kern w:val="2"/>
                <w:szCs w:val="22"/>
              </w:rPr>
              <w:t>75.7</w:t>
            </w:r>
            <w:r>
              <w:rPr>
                <w:rFonts w:ascii="Times New Roman" w:cs="Times New Roman" w:hint="eastAsia"/>
                <w:color w:val="auto"/>
                <w:kern w:val="2"/>
                <w:szCs w:val="22"/>
              </w:rPr>
              <w:t>亿</w:t>
            </w:r>
            <w:r>
              <w:rPr>
                <w:rFonts w:ascii="Times New Roman" w:cs="Times New Roman" w:hint="eastAsia"/>
                <w:color w:val="auto"/>
                <w:kern w:val="2"/>
                <w:szCs w:val="22"/>
              </w:rPr>
              <w:t>m</w:t>
            </w:r>
            <w:r>
              <w:rPr>
                <w:rFonts w:ascii="Times New Roman" w:cs="Times New Roman" w:hint="eastAsia"/>
                <w:color w:val="auto"/>
                <w:kern w:val="2"/>
                <w:szCs w:val="22"/>
                <w:vertAlign w:val="superscript"/>
              </w:rPr>
              <w:t>3</w:t>
            </w:r>
            <w:r>
              <w:rPr>
                <w:rFonts w:ascii="Times New Roman" w:cs="Times New Roman" w:hint="eastAsia"/>
                <w:color w:val="auto"/>
                <w:kern w:val="2"/>
                <w:szCs w:val="22"/>
              </w:rPr>
              <w:t>，陕西境内为</w:t>
            </w:r>
            <w:r>
              <w:rPr>
                <w:rFonts w:ascii="Times New Roman" w:cs="Times New Roman" w:hint="eastAsia"/>
                <w:color w:val="auto"/>
                <w:kern w:val="2"/>
                <w:szCs w:val="22"/>
              </w:rPr>
              <w:t>53.8</w:t>
            </w:r>
            <w:r>
              <w:rPr>
                <w:rFonts w:ascii="Times New Roman" w:cs="Times New Roman" w:hint="eastAsia"/>
                <w:color w:val="auto"/>
                <w:kern w:val="2"/>
                <w:szCs w:val="22"/>
              </w:rPr>
              <w:t>亿</w:t>
            </w:r>
            <w:r>
              <w:rPr>
                <w:rFonts w:ascii="Times New Roman" w:cs="Times New Roman" w:hint="eastAsia"/>
                <w:color w:val="auto"/>
                <w:kern w:val="2"/>
                <w:szCs w:val="22"/>
              </w:rPr>
              <w:t>m</w:t>
            </w:r>
            <w:r>
              <w:rPr>
                <w:rFonts w:ascii="Times New Roman" w:cs="Times New Roman" w:hint="eastAsia"/>
                <w:color w:val="auto"/>
                <w:kern w:val="2"/>
                <w:szCs w:val="22"/>
                <w:vertAlign w:val="superscript"/>
              </w:rPr>
              <w:t>3</w:t>
            </w:r>
            <w:r>
              <w:rPr>
                <w:rFonts w:ascii="Times New Roman" w:cs="Times New Roman" w:hint="eastAsia"/>
                <w:color w:val="auto"/>
                <w:kern w:val="2"/>
                <w:szCs w:val="22"/>
              </w:rPr>
              <w:t>，径流地区分布不均，总的趋势是自南而北减小，秦岭、关山区高，原区、谷地区低</w:t>
            </w:r>
            <w:r>
              <w:rPr>
                <w:rFonts w:ascii="Times New Roman" w:cs="Times New Roman" w:hint="eastAsia"/>
                <w:color w:val="auto"/>
                <w:kern w:val="2"/>
                <w:szCs w:val="22"/>
              </w:rPr>
              <w:t>;</w:t>
            </w:r>
            <w:r>
              <w:rPr>
                <w:rFonts w:ascii="Times New Roman" w:cs="Times New Roman" w:hint="eastAsia"/>
                <w:color w:val="auto"/>
                <w:kern w:val="2"/>
                <w:szCs w:val="22"/>
              </w:rPr>
              <w:t>西部大于东部，中游比下游径流丰</w:t>
            </w:r>
            <w:r>
              <w:rPr>
                <w:rFonts w:ascii="Times New Roman" w:cs="Times New Roman" w:hint="eastAsia"/>
                <w:color w:val="auto"/>
                <w:kern w:val="2"/>
                <w:szCs w:val="22"/>
              </w:rPr>
              <w:lastRenderedPageBreak/>
              <w:t>富。渭河属</w:t>
            </w:r>
            <w:r>
              <w:rPr>
                <w:rFonts w:ascii="Times New Roman" w:cs="Times New Roman" w:hint="eastAsia"/>
                <w:color w:val="auto"/>
                <w:kern w:val="2"/>
                <w:szCs w:val="22"/>
              </w:rPr>
              <w:t>季节性</w:t>
            </w:r>
            <w:r>
              <w:rPr>
                <w:rFonts w:ascii="Times New Roman" w:cs="Times New Roman" w:hint="eastAsia"/>
                <w:color w:val="auto"/>
                <w:kern w:val="2"/>
                <w:szCs w:val="22"/>
              </w:rPr>
              <w:t>河流，径流年内分配极不均匀，一般来说</w:t>
            </w:r>
            <w:r>
              <w:rPr>
                <w:rFonts w:ascii="Times New Roman" w:cs="Times New Roman" w:hint="eastAsia"/>
                <w:color w:val="auto"/>
                <w:kern w:val="2"/>
                <w:szCs w:val="22"/>
              </w:rPr>
              <w:t>7</w:t>
            </w:r>
            <w:r>
              <w:rPr>
                <w:rFonts w:ascii="Times New Roman" w:cs="Times New Roman" w:hint="eastAsia"/>
                <w:color w:val="auto"/>
                <w:kern w:val="2"/>
                <w:szCs w:val="22"/>
              </w:rPr>
              <w:t>～</w:t>
            </w:r>
            <w:r>
              <w:rPr>
                <w:rFonts w:ascii="Times New Roman" w:cs="Times New Roman" w:hint="eastAsia"/>
                <w:color w:val="auto"/>
                <w:kern w:val="2"/>
                <w:szCs w:val="22"/>
              </w:rPr>
              <w:t>9</w:t>
            </w:r>
            <w:r>
              <w:rPr>
                <w:rFonts w:ascii="Times New Roman" w:cs="Times New Roman" w:hint="eastAsia"/>
                <w:color w:val="auto"/>
                <w:kern w:val="2"/>
                <w:szCs w:val="22"/>
              </w:rPr>
              <w:t>为丰水月，</w:t>
            </w:r>
            <w:r>
              <w:rPr>
                <w:rFonts w:ascii="Times New Roman" w:cs="Times New Roman" w:hint="eastAsia"/>
                <w:color w:val="auto"/>
                <w:kern w:val="2"/>
                <w:szCs w:val="22"/>
              </w:rPr>
              <w:t>12</w:t>
            </w:r>
            <w:r>
              <w:rPr>
                <w:rFonts w:ascii="Times New Roman" w:cs="Times New Roman" w:hint="eastAsia"/>
                <w:color w:val="auto"/>
                <w:kern w:val="2"/>
                <w:szCs w:val="22"/>
              </w:rPr>
              <w:t>月至翌年</w:t>
            </w:r>
            <w:r>
              <w:rPr>
                <w:rFonts w:ascii="Times New Roman" w:cs="Times New Roman" w:hint="eastAsia"/>
                <w:color w:val="auto"/>
                <w:kern w:val="2"/>
                <w:szCs w:val="22"/>
              </w:rPr>
              <w:t>3</w:t>
            </w:r>
            <w:r>
              <w:rPr>
                <w:rFonts w:ascii="Times New Roman" w:cs="Times New Roman" w:hint="eastAsia"/>
                <w:color w:val="auto"/>
                <w:kern w:val="2"/>
                <w:szCs w:val="22"/>
              </w:rPr>
              <w:t>月为枯水月。</w:t>
            </w:r>
          </w:p>
          <w:p w:rsidR="008C6AC4" w:rsidRDefault="00A5565C">
            <w:pPr>
              <w:tabs>
                <w:tab w:val="left" w:pos="675"/>
              </w:tabs>
              <w:spacing w:line="360" w:lineRule="auto"/>
              <w:ind w:firstLineChars="200" w:firstLine="480"/>
              <w:jc w:val="left"/>
              <w:rPr>
                <w:sz w:val="24"/>
              </w:rPr>
            </w:pPr>
            <w:r>
              <w:rPr>
                <w:rFonts w:hint="eastAsia"/>
                <w:sz w:val="24"/>
              </w:rPr>
              <w:t>太平河是皂河的一级支流，位于西安市西北郊，自高新区市政箱涵出水口至入皂河口，全长</w:t>
            </w:r>
            <w:r>
              <w:rPr>
                <w:rFonts w:hint="eastAsia"/>
                <w:sz w:val="24"/>
              </w:rPr>
              <w:t>24.917km</w:t>
            </w:r>
            <w:r>
              <w:rPr>
                <w:rFonts w:hint="eastAsia"/>
                <w:sz w:val="24"/>
              </w:rPr>
              <w:t>，其中沣东新城内的长度约为</w:t>
            </w:r>
            <w:r>
              <w:rPr>
                <w:rFonts w:hint="eastAsia"/>
                <w:sz w:val="24"/>
              </w:rPr>
              <w:t>20.982km</w:t>
            </w:r>
            <w:r>
              <w:rPr>
                <w:rFonts w:hint="eastAsia"/>
                <w:sz w:val="24"/>
              </w:rPr>
              <w:t>，太平河规划总汇流面</w:t>
            </w:r>
            <w:r>
              <w:rPr>
                <w:rFonts w:hint="eastAsia"/>
                <w:sz w:val="24"/>
              </w:rPr>
              <w:t>106.1</w:t>
            </w:r>
            <w:r>
              <w:rPr>
                <w:rFonts w:hint="eastAsia"/>
                <w:sz w:val="24"/>
              </w:rPr>
              <w:t>k</w:t>
            </w:r>
            <w:r>
              <w:rPr>
                <w:rFonts w:hint="eastAsia"/>
                <w:sz w:val="24"/>
              </w:rPr>
              <w:t>m</w:t>
            </w:r>
            <w:r>
              <w:rPr>
                <w:rFonts w:hint="eastAsia"/>
                <w:sz w:val="24"/>
                <w:vertAlign w:val="superscript"/>
              </w:rPr>
              <w:t>2</w:t>
            </w:r>
            <w:r>
              <w:rPr>
                <w:rFonts w:hint="eastAsia"/>
                <w:sz w:val="24"/>
              </w:rPr>
              <w:t>。太平河是西安市城市排水系统中皂河排水系统的重要组成部分，主要接纳西高新二次创业区域及河道沿途经过的长安区斗门街道办和王寺街道办、西安市</w:t>
            </w:r>
            <w:r>
              <w:rPr>
                <w:rFonts w:hint="eastAsia"/>
                <w:sz w:val="24"/>
              </w:rPr>
              <w:t>雁塔区和未央区、咸阳秦都区沿途的雨污水排放。容纳西安市第六污水处理厂、西安市第七污水处理厂和沣东污水处理厂的排水，还有昆明池退水，最大排放量达到</w:t>
            </w:r>
            <w:r>
              <w:rPr>
                <w:rFonts w:hint="eastAsia"/>
                <w:sz w:val="24"/>
              </w:rPr>
              <w:t>154</w:t>
            </w:r>
            <w:r>
              <w:rPr>
                <w:rFonts w:hint="eastAsia"/>
                <w:sz w:val="24"/>
              </w:rPr>
              <w:t>万立方米。</w:t>
            </w:r>
          </w:p>
          <w:p w:rsidR="008C6AC4" w:rsidRDefault="00A5565C">
            <w:pPr>
              <w:tabs>
                <w:tab w:val="left" w:pos="8607"/>
              </w:tabs>
              <w:spacing w:line="360" w:lineRule="auto"/>
              <w:ind w:firstLineChars="200" w:firstLine="480"/>
              <w:jc w:val="left"/>
              <w:rPr>
                <w:sz w:val="24"/>
              </w:rPr>
            </w:pPr>
            <w:r>
              <w:rPr>
                <w:sz w:val="24"/>
              </w:rPr>
              <w:t>（</w:t>
            </w:r>
            <w:r>
              <w:rPr>
                <w:sz w:val="24"/>
              </w:rPr>
              <w:t>2</w:t>
            </w:r>
            <w:r>
              <w:rPr>
                <w:sz w:val="24"/>
              </w:rPr>
              <w:t>）地下水</w:t>
            </w:r>
          </w:p>
          <w:p w:rsidR="008C6AC4" w:rsidRDefault="00A5565C">
            <w:pPr>
              <w:spacing w:line="360" w:lineRule="auto"/>
              <w:ind w:firstLineChars="200" w:firstLine="480"/>
              <w:rPr>
                <w:sz w:val="24"/>
              </w:rPr>
            </w:pPr>
            <w:r>
              <w:rPr>
                <w:rFonts w:hint="eastAsia"/>
                <w:sz w:val="24"/>
              </w:rPr>
              <w:t>沣东新城境内地下水类型为潜水和承压水。目前限制深井抽提承压水，因而现在扰动的主要是地下潜水，其含水量丰富，地下水径流方向由南向北。海拔高度</w:t>
            </w:r>
            <w:r>
              <w:rPr>
                <w:rFonts w:hint="eastAsia"/>
                <w:sz w:val="24"/>
              </w:rPr>
              <w:t>438-502m</w:t>
            </w:r>
            <w:r>
              <w:rPr>
                <w:rFonts w:hint="eastAsia"/>
                <w:sz w:val="24"/>
              </w:rPr>
              <w:t>，埋水深度约</w:t>
            </w:r>
            <w:r>
              <w:rPr>
                <w:rFonts w:hint="eastAsia"/>
                <w:sz w:val="24"/>
              </w:rPr>
              <w:t>10m</w:t>
            </w:r>
            <w:r>
              <w:rPr>
                <w:rFonts w:hint="eastAsia"/>
                <w:sz w:val="24"/>
              </w:rPr>
              <w:t>，</w:t>
            </w:r>
            <w:r>
              <w:rPr>
                <w:rFonts w:hint="eastAsia"/>
                <w:sz w:val="24"/>
              </w:rPr>
              <w:t>境内潜水主要靠大气降水补给，还有上游秦岭北坡汇水下渗补给、灌溉渗透等补给，地下潜水随降雨呈季节性变化。</w:t>
            </w:r>
          </w:p>
          <w:p w:rsidR="008C6AC4" w:rsidRDefault="00A5565C">
            <w:pPr>
              <w:widowControl/>
              <w:tabs>
                <w:tab w:val="left" w:pos="465"/>
              </w:tabs>
              <w:spacing w:line="360" w:lineRule="auto"/>
              <w:jc w:val="left"/>
              <w:rPr>
                <w:b/>
                <w:kern w:val="0"/>
                <w:sz w:val="24"/>
              </w:rPr>
            </w:pPr>
            <w:r>
              <w:rPr>
                <w:rFonts w:hint="eastAsia"/>
                <w:b/>
                <w:kern w:val="0"/>
                <w:sz w:val="24"/>
                <w:lang w:bidi="ar"/>
              </w:rPr>
              <w:t>五</w:t>
            </w:r>
            <w:r>
              <w:rPr>
                <w:b/>
                <w:kern w:val="0"/>
                <w:sz w:val="24"/>
                <w:lang w:bidi="ar"/>
              </w:rPr>
              <w:t>、</w:t>
            </w:r>
            <w:r>
              <w:rPr>
                <w:rFonts w:hint="eastAsia"/>
                <w:b/>
                <w:kern w:val="0"/>
                <w:sz w:val="24"/>
                <w:lang w:bidi="ar"/>
              </w:rPr>
              <w:t>自然</w:t>
            </w:r>
            <w:r>
              <w:rPr>
                <w:b/>
                <w:kern w:val="0"/>
                <w:sz w:val="24"/>
                <w:lang w:bidi="ar"/>
              </w:rPr>
              <w:t>植被</w:t>
            </w:r>
          </w:p>
          <w:p w:rsidR="008C6AC4" w:rsidRDefault="00A5565C">
            <w:pPr>
              <w:spacing w:line="360" w:lineRule="auto"/>
              <w:ind w:firstLineChars="200" w:firstLine="480"/>
              <w:rPr>
                <w:sz w:val="24"/>
              </w:rPr>
            </w:pPr>
            <w:r>
              <w:rPr>
                <w:rFonts w:hint="eastAsia"/>
                <w:sz w:val="24"/>
                <w:szCs w:val="22"/>
              </w:rPr>
              <w:t>经现场调查，本项目所在区域地势较为平坦，区域为城镇生态系统，植被发育一般，主要为人工栽培的农作物和城市风景绿化植物为主，主要有杨树、槐树、松树、柳树及绿化灌木等。生物多样性一般，未发现国家及各级保护珍稀植物及野生动植物。项目所在地周边环境良好，其城市生态系统绿化物种和绿化指标均符合西咸新区沣东新城城市规划指标。</w:t>
            </w:r>
          </w:p>
        </w:tc>
      </w:tr>
    </w:tbl>
    <w:p w:rsidR="008C6AC4" w:rsidRDefault="008C6AC4">
      <w:pPr>
        <w:pStyle w:val="22"/>
        <w:spacing w:after="0"/>
        <w:ind w:leftChars="0" w:left="0" w:firstLineChars="0" w:firstLine="0"/>
        <w:outlineLvl w:val="0"/>
        <w:rPr>
          <w:rFonts w:ascii="Times New Roman" w:eastAsia="黑体" w:hAnsi="Times New Roman"/>
          <w:sz w:val="30"/>
          <w:szCs w:val="30"/>
        </w:rPr>
      </w:pPr>
    </w:p>
    <w:p w:rsidR="008C6AC4" w:rsidRDefault="00A5565C">
      <w:pPr>
        <w:pStyle w:val="22"/>
        <w:spacing w:after="0"/>
        <w:ind w:leftChars="0" w:left="0" w:firstLineChars="0" w:firstLine="0"/>
        <w:outlineLvl w:val="0"/>
        <w:rPr>
          <w:rFonts w:hAnsi="宋体" w:cs="宋体"/>
          <w:b/>
          <w:bCs/>
          <w:sz w:val="30"/>
          <w:szCs w:val="30"/>
        </w:rPr>
      </w:pPr>
      <w:r>
        <w:rPr>
          <w:rFonts w:hAnsi="宋体" w:cs="宋体" w:hint="eastAsia"/>
          <w:b/>
          <w:bCs/>
          <w:sz w:val="30"/>
          <w:szCs w:val="30"/>
        </w:rPr>
        <w:lastRenderedPageBreak/>
        <w:t>环境质量状况</w:t>
      </w:r>
      <w:bookmarkEnd w:id="4"/>
      <w:bookmarkEnd w:id="5"/>
    </w:p>
    <w:tbl>
      <w:tblPr>
        <w:tblStyle w:val="ae"/>
        <w:tblW w:w="8276" w:type="dxa"/>
        <w:tblLayout w:type="fixed"/>
        <w:tblLook w:val="04A0" w:firstRow="1" w:lastRow="0" w:firstColumn="1" w:lastColumn="0" w:noHBand="0" w:noVBand="1"/>
      </w:tblPr>
      <w:tblGrid>
        <w:gridCol w:w="8276"/>
      </w:tblGrid>
      <w:tr w:rsidR="008C6AC4">
        <w:trPr>
          <w:trHeight w:val="13243"/>
        </w:trPr>
        <w:tc>
          <w:tcPr>
            <w:tcW w:w="8276" w:type="dxa"/>
            <w:tcBorders>
              <w:top w:val="single" w:sz="12" w:space="0" w:color="auto"/>
              <w:left w:val="single" w:sz="12" w:space="0" w:color="auto"/>
              <w:bottom w:val="single" w:sz="12" w:space="0" w:color="auto"/>
              <w:right w:val="single" w:sz="12" w:space="0" w:color="auto"/>
            </w:tcBorders>
          </w:tcPr>
          <w:p w:rsidR="008C6AC4" w:rsidRDefault="00A5565C">
            <w:pPr>
              <w:pStyle w:val="af2"/>
              <w:spacing w:line="360" w:lineRule="auto"/>
              <w:ind w:left="480" w:firstLineChars="0" w:firstLine="0"/>
              <w:rPr>
                <w:sz w:val="24"/>
              </w:rPr>
            </w:pPr>
            <w:r>
              <w:rPr>
                <w:rFonts w:hint="eastAsia"/>
                <w:sz w:val="24"/>
              </w:rPr>
              <w:t>1</w:t>
            </w:r>
            <w:r>
              <w:rPr>
                <w:rFonts w:hint="eastAsia"/>
                <w:sz w:val="24"/>
              </w:rPr>
              <w:t>、</w:t>
            </w:r>
            <w:r>
              <w:rPr>
                <w:sz w:val="24"/>
              </w:rPr>
              <w:t>环境空气质量现状</w:t>
            </w:r>
            <w:r>
              <w:rPr>
                <w:rFonts w:hint="eastAsia"/>
                <w:sz w:val="24"/>
              </w:rPr>
              <w:t>调查及评价</w:t>
            </w:r>
          </w:p>
          <w:p w:rsidR="008C6AC4" w:rsidRDefault="00A5565C">
            <w:pPr>
              <w:adjustRightInd w:val="0"/>
              <w:snapToGrid w:val="0"/>
              <w:spacing w:line="360" w:lineRule="auto"/>
              <w:ind w:firstLineChars="200" w:firstLine="480"/>
              <w:rPr>
                <w:sz w:val="24"/>
              </w:rPr>
            </w:pPr>
            <w:r>
              <w:rPr>
                <w:sz w:val="24"/>
              </w:rPr>
              <w:t>本项目位于</w:t>
            </w:r>
            <w:r>
              <w:rPr>
                <w:rFonts w:hint="eastAsia"/>
                <w:sz w:val="24"/>
              </w:rPr>
              <w:t>西咸新区沣东新城三桥街办新家庄</w:t>
            </w:r>
            <w:r>
              <w:rPr>
                <w:rFonts w:hint="eastAsia"/>
                <w:sz w:val="24"/>
              </w:rPr>
              <w:t>1</w:t>
            </w:r>
            <w:r>
              <w:rPr>
                <w:rFonts w:hint="eastAsia"/>
                <w:sz w:val="24"/>
              </w:rPr>
              <w:t>号</w:t>
            </w:r>
            <w:r>
              <w:rPr>
                <w:sz w:val="24"/>
              </w:rPr>
              <w:t>，根据大气功能区划，本项目所在地为二类功能区，环境空气质量标准执行《环境控制质量标准》（</w:t>
            </w:r>
            <w:r>
              <w:rPr>
                <w:sz w:val="24"/>
              </w:rPr>
              <w:t>GB3095-2012</w:t>
            </w:r>
            <w:r>
              <w:rPr>
                <w:sz w:val="24"/>
              </w:rPr>
              <w:t>）中二级标准</w:t>
            </w:r>
            <w:r>
              <w:rPr>
                <w:rFonts w:hint="eastAsia"/>
                <w:sz w:val="24"/>
              </w:rPr>
              <w:t>要求</w:t>
            </w:r>
            <w:r>
              <w:rPr>
                <w:sz w:val="24"/>
              </w:rPr>
              <w:t>。</w:t>
            </w:r>
          </w:p>
          <w:p w:rsidR="008C6AC4" w:rsidRDefault="00A5565C">
            <w:pPr>
              <w:autoSpaceDE w:val="0"/>
              <w:autoSpaceDN w:val="0"/>
              <w:spacing w:before="34" w:line="360" w:lineRule="auto"/>
              <w:ind w:firstLineChars="150" w:firstLine="360"/>
              <w:jc w:val="left"/>
              <w:rPr>
                <w:kern w:val="0"/>
                <w:sz w:val="24"/>
                <w:szCs w:val="22"/>
                <w:lang w:val="zh-CN" w:bidi="zh-CN"/>
              </w:rPr>
            </w:pPr>
            <w:r>
              <w:rPr>
                <w:kern w:val="0"/>
                <w:sz w:val="24"/>
                <w:szCs w:val="22"/>
                <w:lang w:val="zh-CN" w:bidi="zh-CN"/>
              </w:rPr>
              <w:t>本次评价中环境空气质量现状引用陕西省生态环境</w:t>
            </w:r>
            <w:r>
              <w:rPr>
                <w:rFonts w:hint="eastAsia"/>
                <w:kern w:val="0"/>
                <w:sz w:val="24"/>
                <w:szCs w:val="22"/>
                <w:lang w:bidi="zh-CN"/>
              </w:rPr>
              <w:t>厅</w:t>
            </w:r>
            <w:r>
              <w:rPr>
                <w:kern w:val="0"/>
                <w:sz w:val="24"/>
                <w:szCs w:val="22"/>
                <w:lang w:val="zh-CN" w:bidi="zh-CN"/>
              </w:rPr>
              <w:t>20</w:t>
            </w:r>
            <w:r>
              <w:rPr>
                <w:rFonts w:hint="eastAsia"/>
                <w:kern w:val="0"/>
                <w:sz w:val="24"/>
                <w:szCs w:val="22"/>
                <w:lang w:bidi="zh-CN"/>
              </w:rPr>
              <w:t>20</w:t>
            </w:r>
            <w:r>
              <w:rPr>
                <w:kern w:val="0"/>
                <w:sz w:val="24"/>
                <w:szCs w:val="22"/>
                <w:lang w:val="zh-CN" w:bidi="zh-CN"/>
              </w:rPr>
              <w:t>年</w:t>
            </w:r>
            <w:r>
              <w:rPr>
                <w:rFonts w:hint="eastAsia"/>
                <w:kern w:val="0"/>
                <w:sz w:val="24"/>
                <w:szCs w:val="22"/>
                <w:lang w:bidi="zh-CN"/>
              </w:rPr>
              <w:t>2</w:t>
            </w:r>
            <w:r>
              <w:rPr>
                <w:kern w:val="0"/>
                <w:sz w:val="24"/>
                <w:szCs w:val="22"/>
                <w:lang w:val="zh-CN" w:bidi="zh-CN"/>
              </w:rPr>
              <w:t>月</w:t>
            </w:r>
            <w:r>
              <w:rPr>
                <w:rFonts w:hint="eastAsia"/>
                <w:kern w:val="0"/>
                <w:sz w:val="24"/>
                <w:szCs w:val="22"/>
                <w:lang w:bidi="zh-CN"/>
              </w:rPr>
              <w:t>26</w:t>
            </w:r>
            <w:r>
              <w:rPr>
                <w:kern w:val="0"/>
                <w:sz w:val="24"/>
                <w:szCs w:val="22"/>
                <w:lang w:val="zh-CN" w:bidi="zh-CN"/>
              </w:rPr>
              <w:t>日发布的</w:t>
            </w:r>
            <w:r>
              <w:rPr>
                <w:kern w:val="0"/>
                <w:sz w:val="24"/>
                <w:szCs w:val="21"/>
                <w:lang w:val="zh-CN" w:bidi="zh-CN"/>
              </w:rPr>
              <w:t>《</w:t>
            </w:r>
            <w:r>
              <w:rPr>
                <w:kern w:val="0"/>
                <w:sz w:val="24"/>
                <w:szCs w:val="21"/>
                <w:lang w:val="zh-CN" w:bidi="zh-CN"/>
              </w:rPr>
              <w:t>201</w:t>
            </w:r>
            <w:r>
              <w:rPr>
                <w:rFonts w:hint="eastAsia"/>
                <w:kern w:val="0"/>
                <w:sz w:val="24"/>
                <w:szCs w:val="21"/>
                <w:lang w:bidi="zh-CN"/>
              </w:rPr>
              <w:t>9</w:t>
            </w:r>
            <w:r>
              <w:rPr>
                <w:kern w:val="0"/>
                <w:sz w:val="24"/>
                <w:szCs w:val="21"/>
                <w:lang w:val="zh-CN" w:bidi="zh-CN"/>
              </w:rPr>
              <w:t>年</w:t>
            </w:r>
            <w:r>
              <w:rPr>
                <w:rFonts w:hint="eastAsia"/>
                <w:kern w:val="0"/>
                <w:sz w:val="24"/>
                <w:szCs w:val="21"/>
                <w:lang w:val="zh-CN" w:bidi="zh-CN"/>
              </w:rPr>
              <w:t>1</w:t>
            </w:r>
            <w:r>
              <w:rPr>
                <w:kern w:val="0"/>
                <w:sz w:val="24"/>
                <w:szCs w:val="21"/>
                <w:lang w:val="zh-CN" w:bidi="zh-CN"/>
              </w:rPr>
              <w:t>-12</w:t>
            </w:r>
            <w:r>
              <w:rPr>
                <w:kern w:val="0"/>
                <w:sz w:val="24"/>
                <w:szCs w:val="21"/>
                <w:lang w:val="zh-CN" w:bidi="zh-CN"/>
              </w:rPr>
              <w:t>月全省环境空气质量状况》中</w:t>
            </w:r>
            <w:r>
              <w:rPr>
                <w:rFonts w:hint="eastAsia"/>
                <w:kern w:val="0"/>
                <w:sz w:val="24"/>
                <w:szCs w:val="21"/>
                <w:lang w:bidi="zh-CN"/>
              </w:rPr>
              <w:t>西咸新区</w:t>
            </w:r>
            <w:r>
              <w:rPr>
                <w:kern w:val="0"/>
                <w:sz w:val="24"/>
                <w:szCs w:val="21"/>
                <w:lang w:val="zh-CN" w:bidi="zh-CN"/>
              </w:rPr>
              <w:t>自动监测站数据中空气常规六项污染物监测结果，对区域环境空气质量现状进行分析，统计结果见下表</w:t>
            </w:r>
            <w:r>
              <w:rPr>
                <w:kern w:val="0"/>
                <w:sz w:val="24"/>
                <w:lang w:val="zh-CN" w:bidi="zh-CN"/>
              </w:rPr>
              <w:t>。</w:t>
            </w:r>
          </w:p>
          <w:p w:rsidR="008C6AC4" w:rsidRDefault="00A5565C">
            <w:pPr>
              <w:spacing w:line="500" w:lineRule="exact"/>
              <w:jc w:val="center"/>
              <w:rPr>
                <w:b/>
                <w:szCs w:val="21"/>
              </w:rPr>
            </w:pPr>
            <w:r>
              <w:rPr>
                <w:b/>
                <w:sz w:val="24"/>
                <w:szCs w:val="21"/>
              </w:rPr>
              <w:t xml:space="preserve">         </w:t>
            </w:r>
            <w:r>
              <w:rPr>
                <w:b/>
                <w:szCs w:val="21"/>
              </w:rPr>
              <w:t xml:space="preserve">  </w:t>
            </w:r>
            <w:r>
              <w:rPr>
                <w:b/>
                <w:szCs w:val="21"/>
              </w:rPr>
              <w:t>表</w:t>
            </w:r>
            <w:r>
              <w:rPr>
                <w:rFonts w:hint="eastAsia"/>
                <w:b/>
                <w:szCs w:val="21"/>
              </w:rPr>
              <w:t>8</w:t>
            </w:r>
            <w:r>
              <w:rPr>
                <w:b/>
                <w:szCs w:val="21"/>
              </w:rPr>
              <w:t xml:space="preserve"> </w:t>
            </w:r>
            <w:r>
              <w:rPr>
                <w:b/>
                <w:szCs w:val="21"/>
              </w:rPr>
              <w:t>环境空气监测结果一览表</w:t>
            </w:r>
            <w:r>
              <w:rPr>
                <w:b/>
                <w:szCs w:val="21"/>
              </w:rPr>
              <w:t xml:space="preserve"> </w:t>
            </w:r>
            <w:r>
              <w:rPr>
                <w:b/>
                <w:szCs w:val="21"/>
              </w:rPr>
              <w:t>（单位：</w:t>
            </w:r>
            <w:r>
              <w:rPr>
                <w:b/>
                <w:bCs/>
                <w:szCs w:val="21"/>
              </w:rPr>
              <w:t>μg/m</w:t>
            </w:r>
            <w:r>
              <w:rPr>
                <w:b/>
                <w:bCs/>
                <w:szCs w:val="21"/>
                <w:vertAlign w:val="superscript"/>
              </w:rPr>
              <w:t>3</w:t>
            </w:r>
            <w:r>
              <w:rPr>
                <w:b/>
                <w:szCs w:val="21"/>
              </w:rPr>
              <w:t>）</w:t>
            </w:r>
          </w:p>
          <w:tbl>
            <w:tblPr>
              <w:tblW w:w="8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
              <w:gridCol w:w="2385"/>
              <w:gridCol w:w="1156"/>
              <w:gridCol w:w="1104"/>
              <w:gridCol w:w="1422"/>
              <w:gridCol w:w="1026"/>
            </w:tblGrid>
            <w:tr w:rsidR="008C6AC4">
              <w:trPr>
                <w:trHeight w:val="708"/>
                <w:jc w:val="center"/>
              </w:trPr>
              <w:tc>
                <w:tcPr>
                  <w:tcW w:w="1025" w:type="dxa"/>
                  <w:tcBorders>
                    <w:bottom w:val="single" w:sz="4" w:space="0" w:color="auto"/>
                    <w:right w:val="single" w:sz="4" w:space="0" w:color="auto"/>
                  </w:tcBorders>
                  <w:vAlign w:val="center"/>
                </w:tcPr>
                <w:p w:rsidR="008C6AC4" w:rsidRDefault="00A5565C">
                  <w:pPr>
                    <w:jc w:val="center"/>
                    <w:rPr>
                      <w:b/>
                      <w:bCs/>
                      <w:szCs w:val="21"/>
                    </w:rPr>
                  </w:pPr>
                  <w:r>
                    <w:rPr>
                      <w:b/>
                      <w:bCs/>
                      <w:szCs w:val="21"/>
                    </w:rPr>
                    <w:t>污染物</w:t>
                  </w:r>
                </w:p>
              </w:tc>
              <w:tc>
                <w:tcPr>
                  <w:tcW w:w="2385" w:type="dxa"/>
                  <w:tcBorders>
                    <w:left w:val="single" w:sz="4" w:space="0" w:color="auto"/>
                    <w:bottom w:val="single" w:sz="4" w:space="0" w:color="auto"/>
                    <w:right w:val="single" w:sz="4" w:space="0" w:color="auto"/>
                  </w:tcBorders>
                  <w:vAlign w:val="center"/>
                </w:tcPr>
                <w:p w:rsidR="008C6AC4" w:rsidRDefault="00A5565C">
                  <w:pPr>
                    <w:jc w:val="center"/>
                    <w:rPr>
                      <w:b/>
                      <w:bCs/>
                      <w:szCs w:val="21"/>
                    </w:rPr>
                  </w:pPr>
                  <w:r>
                    <w:rPr>
                      <w:b/>
                      <w:bCs/>
                      <w:szCs w:val="21"/>
                    </w:rPr>
                    <w:t>年评价指标</w:t>
                  </w:r>
                </w:p>
              </w:tc>
              <w:tc>
                <w:tcPr>
                  <w:tcW w:w="1156" w:type="dxa"/>
                  <w:tcBorders>
                    <w:left w:val="single" w:sz="4" w:space="0" w:color="auto"/>
                    <w:bottom w:val="single" w:sz="4" w:space="0" w:color="auto"/>
                    <w:right w:val="single" w:sz="4" w:space="0" w:color="auto"/>
                  </w:tcBorders>
                  <w:vAlign w:val="center"/>
                </w:tcPr>
                <w:p w:rsidR="008C6AC4" w:rsidRDefault="00A5565C">
                  <w:pPr>
                    <w:jc w:val="center"/>
                    <w:rPr>
                      <w:b/>
                      <w:bCs/>
                      <w:szCs w:val="21"/>
                    </w:rPr>
                  </w:pPr>
                  <w:r>
                    <w:rPr>
                      <w:b/>
                      <w:bCs/>
                      <w:szCs w:val="21"/>
                    </w:rPr>
                    <w:t>现状浓度</w:t>
                  </w:r>
                  <w:r>
                    <w:rPr>
                      <w:b/>
                      <w:bCs/>
                      <w:szCs w:val="21"/>
                    </w:rPr>
                    <w:t>/</w:t>
                  </w:r>
                  <w:r>
                    <w:rPr>
                      <w:b/>
                      <w:bCs/>
                      <w:szCs w:val="21"/>
                    </w:rPr>
                    <w:t>（</w:t>
                  </w:r>
                  <w:r>
                    <w:rPr>
                      <w:b/>
                      <w:bCs/>
                      <w:szCs w:val="21"/>
                    </w:rPr>
                    <w:t>μg/m</w:t>
                  </w:r>
                  <w:r>
                    <w:rPr>
                      <w:b/>
                      <w:bCs/>
                      <w:szCs w:val="21"/>
                      <w:vertAlign w:val="superscript"/>
                    </w:rPr>
                    <w:t>3</w:t>
                  </w:r>
                  <w:r>
                    <w:rPr>
                      <w:b/>
                      <w:bCs/>
                      <w:szCs w:val="21"/>
                    </w:rPr>
                    <w:t>）</w:t>
                  </w:r>
                </w:p>
              </w:tc>
              <w:tc>
                <w:tcPr>
                  <w:tcW w:w="1104" w:type="dxa"/>
                  <w:tcBorders>
                    <w:left w:val="single" w:sz="4" w:space="0" w:color="auto"/>
                    <w:bottom w:val="single" w:sz="4" w:space="0" w:color="auto"/>
                    <w:right w:val="single" w:sz="4" w:space="0" w:color="auto"/>
                  </w:tcBorders>
                  <w:vAlign w:val="center"/>
                </w:tcPr>
                <w:p w:rsidR="008C6AC4" w:rsidRDefault="00A5565C">
                  <w:pPr>
                    <w:jc w:val="center"/>
                    <w:rPr>
                      <w:b/>
                      <w:bCs/>
                      <w:szCs w:val="21"/>
                    </w:rPr>
                  </w:pPr>
                  <w:r>
                    <w:rPr>
                      <w:b/>
                      <w:bCs/>
                      <w:szCs w:val="21"/>
                    </w:rPr>
                    <w:t>标准值</w:t>
                  </w:r>
                  <w:r>
                    <w:rPr>
                      <w:b/>
                      <w:bCs/>
                      <w:szCs w:val="21"/>
                    </w:rPr>
                    <w:t>/</w:t>
                  </w:r>
                  <w:r>
                    <w:rPr>
                      <w:b/>
                      <w:bCs/>
                      <w:szCs w:val="21"/>
                    </w:rPr>
                    <w:t>（</w:t>
                  </w:r>
                  <w:r>
                    <w:rPr>
                      <w:b/>
                      <w:bCs/>
                      <w:szCs w:val="21"/>
                    </w:rPr>
                    <w:t>μg/m</w:t>
                  </w:r>
                  <w:r>
                    <w:rPr>
                      <w:b/>
                      <w:bCs/>
                      <w:szCs w:val="21"/>
                      <w:vertAlign w:val="superscript"/>
                    </w:rPr>
                    <w:t>3</w:t>
                  </w:r>
                  <w:r>
                    <w:rPr>
                      <w:b/>
                      <w:bCs/>
                      <w:szCs w:val="21"/>
                    </w:rPr>
                    <w:t>）</w:t>
                  </w:r>
                </w:p>
              </w:tc>
              <w:tc>
                <w:tcPr>
                  <w:tcW w:w="1422" w:type="dxa"/>
                  <w:tcBorders>
                    <w:left w:val="single" w:sz="4" w:space="0" w:color="auto"/>
                    <w:bottom w:val="single" w:sz="4" w:space="0" w:color="auto"/>
                    <w:right w:val="single" w:sz="4" w:space="0" w:color="auto"/>
                  </w:tcBorders>
                  <w:vAlign w:val="center"/>
                </w:tcPr>
                <w:p w:rsidR="008C6AC4" w:rsidRDefault="00A5565C">
                  <w:pPr>
                    <w:jc w:val="center"/>
                    <w:rPr>
                      <w:b/>
                      <w:bCs/>
                      <w:szCs w:val="21"/>
                    </w:rPr>
                  </w:pPr>
                  <w:r>
                    <w:rPr>
                      <w:b/>
                      <w:bCs/>
                      <w:szCs w:val="21"/>
                    </w:rPr>
                    <w:t>占标率</w:t>
                  </w:r>
                  <w:r>
                    <w:rPr>
                      <w:b/>
                      <w:bCs/>
                      <w:szCs w:val="21"/>
                    </w:rPr>
                    <w:t>/%</w:t>
                  </w:r>
                </w:p>
              </w:tc>
              <w:tc>
                <w:tcPr>
                  <w:tcW w:w="1026" w:type="dxa"/>
                  <w:tcBorders>
                    <w:left w:val="single" w:sz="4" w:space="0" w:color="auto"/>
                    <w:bottom w:val="single" w:sz="4" w:space="0" w:color="auto"/>
                  </w:tcBorders>
                  <w:vAlign w:val="center"/>
                </w:tcPr>
                <w:p w:rsidR="008C6AC4" w:rsidRDefault="00A5565C">
                  <w:pPr>
                    <w:jc w:val="center"/>
                    <w:rPr>
                      <w:b/>
                      <w:bCs/>
                      <w:szCs w:val="21"/>
                    </w:rPr>
                  </w:pPr>
                  <w:r>
                    <w:rPr>
                      <w:b/>
                      <w:bCs/>
                      <w:szCs w:val="21"/>
                    </w:rPr>
                    <w:t>达标情况</w:t>
                  </w:r>
                </w:p>
              </w:tc>
            </w:tr>
            <w:tr w:rsidR="008C6AC4">
              <w:trPr>
                <w:trHeight w:val="353"/>
                <w:jc w:val="center"/>
              </w:trPr>
              <w:tc>
                <w:tcPr>
                  <w:tcW w:w="1025" w:type="dxa"/>
                  <w:tcBorders>
                    <w:top w:val="single" w:sz="4" w:space="0" w:color="auto"/>
                    <w:bottom w:val="single" w:sz="4" w:space="0" w:color="auto"/>
                    <w:right w:val="single" w:sz="4" w:space="0" w:color="auto"/>
                  </w:tcBorders>
                  <w:vAlign w:val="center"/>
                </w:tcPr>
                <w:p w:rsidR="008C6AC4" w:rsidRDefault="00A5565C">
                  <w:pPr>
                    <w:jc w:val="center"/>
                    <w:rPr>
                      <w:szCs w:val="21"/>
                    </w:rPr>
                  </w:pPr>
                  <w:r>
                    <w:rPr>
                      <w:szCs w:val="21"/>
                    </w:rPr>
                    <w:t>PM</w:t>
                  </w:r>
                  <w:r>
                    <w:rPr>
                      <w:szCs w:val="21"/>
                      <w:vertAlign w:val="subscript"/>
                    </w:rPr>
                    <w:t>2.5</w:t>
                  </w:r>
                </w:p>
              </w:tc>
              <w:tc>
                <w:tcPr>
                  <w:tcW w:w="2385" w:type="dxa"/>
                  <w:tcBorders>
                    <w:top w:val="single" w:sz="4" w:space="0" w:color="auto"/>
                    <w:left w:val="single" w:sz="4" w:space="0" w:color="auto"/>
                    <w:bottom w:val="single" w:sz="4" w:space="0" w:color="auto"/>
                    <w:right w:val="single" w:sz="4" w:space="0" w:color="auto"/>
                  </w:tcBorders>
                  <w:vAlign w:val="center"/>
                </w:tcPr>
                <w:p w:rsidR="008C6AC4" w:rsidRDefault="00A5565C">
                  <w:pPr>
                    <w:jc w:val="center"/>
                    <w:rPr>
                      <w:szCs w:val="21"/>
                    </w:rPr>
                  </w:pPr>
                  <w:r>
                    <w:rPr>
                      <w:szCs w:val="21"/>
                    </w:rPr>
                    <w:t>年平均质量浓度</w:t>
                  </w:r>
                </w:p>
              </w:tc>
              <w:tc>
                <w:tcPr>
                  <w:tcW w:w="1156" w:type="dxa"/>
                  <w:tcBorders>
                    <w:top w:val="single" w:sz="4" w:space="0" w:color="auto"/>
                    <w:left w:val="single" w:sz="4" w:space="0" w:color="auto"/>
                    <w:bottom w:val="single" w:sz="4" w:space="0" w:color="auto"/>
                    <w:right w:val="single" w:sz="4" w:space="0" w:color="auto"/>
                  </w:tcBorders>
                  <w:vAlign w:val="center"/>
                </w:tcPr>
                <w:p w:rsidR="008C6AC4" w:rsidRDefault="00A5565C">
                  <w:pPr>
                    <w:jc w:val="center"/>
                    <w:rPr>
                      <w:szCs w:val="21"/>
                    </w:rPr>
                  </w:pPr>
                  <w:r>
                    <w:rPr>
                      <w:rFonts w:hint="eastAsia"/>
                      <w:szCs w:val="21"/>
                    </w:rPr>
                    <w:t>60</w:t>
                  </w:r>
                </w:p>
              </w:tc>
              <w:tc>
                <w:tcPr>
                  <w:tcW w:w="1104" w:type="dxa"/>
                  <w:tcBorders>
                    <w:top w:val="single" w:sz="4" w:space="0" w:color="auto"/>
                    <w:left w:val="single" w:sz="4" w:space="0" w:color="auto"/>
                    <w:bottom w:val="single" w:sz="4" w:space="0" w:color="auto"/>
                    <w:right w:val="single" w:sz="4" w:space="0" w:color="auto"/>
                  </w:tcBorders>
                  <w:vAlign w:val="center"/>
                </w:tcPr>
                <w:p w:rsidR="008C6AC4" w:rsidRDefault="00A5565C">
                  <w:pPr>
                    <w:jc w:val="center"/>
                    <w:rPr>
                      <w:szCs w:val="21"/>
                    </w:rPr>
                  </w:pPr>
                  <w:r>
                    <w:rPr>
                      <w:szCs w:val="21"/>
                    </w:rPr>
                    <w:t>35</w:t>
                  </w:r>
                </w:p>
              </w:tc>
              <w:tc>
                <w:tcPr>
                  <w:tcW w:w="1422" w:type="dxa"/>
                  <w:tcBorders>
                    <w:top w:val="single" w:sz="4" w:space="0" w:color="auto"/>
                    <w:left w:val="single" w:sz="4" w:space="0" w:color="auto"/>
                    <w:bottom w:val="single" w:sz="4" w:space="0" w:color="auto"/>
                    <w:right w:val="single" w:sz="4" w:space="0" w:color="auto"/>
                  </w:tcBorders>
                  <w:vAlign w:val="center"/>
                </w:tcPr>
                <w:p w:rsidR="008C6AC4" w:rsidRDefault="00A5565C">
                  <w:pPr>
                    <w:jc w:val="center"/>
                    <w:rPr>
                      <w:szCs w:val="21"/>
                    </w:rPr>
                  </w:pPr>
                  <w:r>
                    <w:rPr>
                      <w:rFonts w:hint="eastAsia"/>
                      <w:szCs w:val="21"/>
                    </w:rPr>
                    <w:t>171.43</w:t>
                  </w:r>
                </w:p>
              </w:tc>
              <w:tc>
                <w:tcPr>
                  <w:tcW w:w="1026" w:type="dxa"/>
                  <w:tcBorders>
                    <w:top w:val="single" w:sz="4" w:space="0" w:color="auto"/>
                    <w:left w:val="single" w:sz="4" w:space="0" w:color="auto"/>
                    <w:bottom w:val="single" w:sz="4" w:space="0" w:color="auto"/>
                  </w:tcBorders>
                  <w:vAlign w:val="center"/>
                </w:tcPr>
                <w:p w:rsidR="008C6AC4" w:rsidRDefault="00A5565C">
                  <w:pPr>
                    <w:jc w:val="center"/>
                    <w:rPr>
                      <w:szCs w:val="21"/>
                    </w:rPr>
                  </w:pPr>
                  <w:r>
                    <w:rPr>
                      <w:szCs w:val="21"/>
                    </w:rPr>
                    <w:t>不达标</w:t>
                  </w:r>
                </w:p>
              </w:tc>
            </w:tr>
            <w:tr w:rsidR="008C6AC4">
              <w:trPr>
                <w:trHeight w:val="353"/>
                <w:jc w:val="center"/>
              </w:trPr>
              <w:tc>
                <w:tcPr>
                  <w:tcW w:w="1025" w:type="dxa"/>
                  <w:tcBorders>
                    <w:top w:val="single" w:sz="4" w:space="0" w:color="auto"/>
                    <w:bottom w:val="single" w:sz="4" w:space="0" w:color="auto"/>
                    <w:right w:val="single" w:sz="4" w:space="0" w:color="auto"/>
                  </w:tcBorders>
                  <w:vAlign w:val="center"/>
                </w:tcPr>
                <w:p w:rsidR="008C6AC4" w:rsidRDefault="00A5565C">
                  <w:pPr>
                    <w:jc w:val="center"/>
                    <w:rPr>
                      <w:szCs w:val="21"/>
                    </w:rPr>
                  </w:pPr>
                  <w:r>
                    <w:rPr>
                      <w:szCs w:val="21"/>
                    </w:rPr>
                    <w:t>PM</w:t>
                  </w:r>
                  <w:r>
                    <w:rPr>
                      <w:szCs w:val="21"/>
                      <w:vertAlign w:val="subscript"/>
                    </w:rPr>
                    <w:t>10</w:t>
                  </w:r>
                </w:p>
              </w:tc>
              <w:tc>
                <w:tcPr>
                  <w:tcW w:w="2385" w:type="dxa"/>
                  <w:tcBorders>
                    <w:top w:val="single" w:sz="4" w:space="0" w:color="auto"/>
                    <w:left w:val="single" w:sz="4" w:space="0" w:color="auto"/>
                    <w:bottom w:val="single" w:sz="4" w:space="0" w:color="auto"/>
                    <w:right w:val="single" w:sz="4" w:space="0" w:color="auto"/>
                  </w:tcBorders>
                  <w:vAlign w:val="center"/>
                </w:tcPr>
                <w:p w:rsidR="008C6AC4" w:rsidRDefault="00A5565C">
                  <w:pPr>
                    <w:jc w:val="center"/>
                    <w:rPr>
                      <w:szCs w:val="21"/>
                    </w:rPr>
                  </w:pPr>
                  <w:r>
                    <w:rPr>
                      <w:szCs w:val="21"/>
                    </w:rPr>
                    <w:t>年平均质量浓度</w:t>
                  </w:r>
                </w:p>
              </w:tc>
              <w:tc>
                <w:tcPr>
                  <w:tcW w:w="1156" w:type="dxa"/>
                  <w:tcBorders>
                    <w:top w:val="single" w:sz="4" w:space="0" w:color="auto"/>
                    <w:left w:val="single" w:sz="4" w:space="0" w:color="auto"/>
                    <w:bottom w:val="single" w:sz="4" w:space="0" w:color="auto"/>
                    <w:right w:val="single" w:sz="4" w:space="0" w:color="auto"/>
                  </w:tcBorders>
                  <w:vAlign w:val="center"/>
                </w:tcPr>
                <w:p w:rsidR="008C6AC4" w:rsidRDefault="00A5565C">
                  <w:pPr>
                    <w:jc w:val="center"/>
                    <w:rPr>
                      <w:szCs w:val="21"/>
                    </w:rPr>
                  </w:pPr>
                  <w:r>
                    <w:rPr>
                      <w:rFonts w:hint="eastAsia"/>
                      <w:szCs w:val="21"/>
                    </w:rPr>
                    <w:t>96</w:t>
                  </w:r>
                </w:p>
              </w:tc>
              <w:tc>
                <w:tcPr>
                  <w:tcW w:w="1104" w:type="dxa"/>
                  <w:tcBorders>
                    <w:top w:val="single" w:sz="4" w:space="0" w:color="auto"/>
                    <w:left w:val="single" w:sz="4" w:space="0" w:color="auto"/>
                    <w:bottom w:val="single" w:sz="4" w:space="0" w:color="auto"/>
                    <w:right w:val="single" w:sz="4" w:space="0" w:color="auto"/>
                  </w:tcBorders>
                  <w:vAlign w:val="center"/>
                </w:tcPr>
                <w:p w:rsidR="008C6AC4" w:rsidRDefault="00A5565C">
                  <w:pPr>
                    <w:jc w:val="center"/>
                    <w:rPr>
                      <w:szCs w:val="21"/>
                    </w:rPr>
                  </w:pPr>
                  <w:r>
                    <w:rPr>
                      <w:szCs w:val="21"/>
                    </w:rPr>
                    <w:t>70</w:t>
                  </w:r>
                </w:p>
              </w:tc>
              <w:tc>
                <w:tcPr>
                  <w:tcW w:w="1422" w:type="dxa"/>
                  <w:tcBorders>
                    <w:top w:val="single" w:sz="4" w:space="0" w:color="auto"/>
                    <w:left w:val="single" w:sz="4" w:space="0" w:color="auto"/>
                    <w:bottom w:val="single" w:sz="4" w:space="0" w:color="auto"/>
                    <w:right w:val="single" w:sz="4" w:space="0" w:color="auto"/>
                  </w:tcBorders>
                  <w:vAlign w:val="center"/>
                </w:tcPr>
                <w:p w:rsidR="008C6AC4" w:rsidRDefault="00A5565C">
                  <w:pPr>
                    <w:jc w:val="center"/>
                    <w:rPr>
                      <w:szCs w:val="21"/>
                    </w:rPr>
                  </w:pPr>
                  <w:r>
                    <w:rPr>
                      <w:rFonts w:hint="eastAsia"/>
                      <w:szCs w:val="21"/>
                    </w:rPr>
                    <w:t>137.14</w:t>
                  </w:r>
                </w:p>
              </w:tc>
              <w:tc>
                <w:tcPr>
                  <w:tcW w:w="1026" w:type="dxa"/>
                  <w:tcBorders>
                    <w:top w:val="single" w:sz="4" w:space="0" w:color="auto"/>
                    <w:left w:val="single" w:sz="4" w:space="0" w:color="auto"/>
                    <w:bottom w:val="single" w:sz="4" w:space="0" w:color="auto"/>
                  </w:tcBorders>
                  <w:vAlign w:val="center"/>
                </w:tcPr>
                <w:p w:rsidR="008C6AC4" w:rsidRDefault="00A5565C">
                  <w:pPr>
                    <w:jc w:val="center"/>
                    <w:rPr>
                      <w:szCs w:val="21"/>
                    </w:rPr>
                  </w:pPr>
                  <w:r>
                    <w:rPr>
                      <w:szCs w:val="21"/>
                    </w:rPr>
                    <w:t>不达标</w:t>
                  </w:r>
                </w:p>
              </w:tc>
            </w:tr>
            <w:tr w:rsidR="008C6AC4">
              <w:trPr>
                <w:trHeight w:val="324"/>
                <w:jc w:val="center"/>
              </w:trPr>
              <w:tc>
                <w:tcPr>
                  <w:tcW w:w="1025" w:type="dxa"/>
                  <w:tcBorders>
                    <w:top w:val="single" w:sz="4" w:space="0" w:color="auto"/>
                    <w:bottom w:val="single" w:sz="4" w:space="0" w:color="auto"/>
                    <w:right w:val="single" w:sz="4" w:space="0" w:color="auto"/>
                  </w:tcBorders>
                  <w:vAlign w:val="center"/>
                </w:tcPr>
                <w:p w:rsidR="008C6AC4" w:rsidRDefault="00A5565C">
                  <w:pPr>
                    <w:jc w:val="center"/>
                    <w:rPr>
                      <w:szCs w:val="21"/>
                    </w:rPr>
                  </w:pPr>
                  <w:r>
                    <w:rPr>
                      <w:szCs w:val="21"/>
                    </w:rPr>
                    <w:t>SO</w:t>
                  </w:r>
                  <w:r>
                    <w:rPr>
                      <w:szCs w:val="21"/>
                      <w:vertAlign w:val="subscript"/>
                    </w:rPr>
                    <w:t>2</w:t>
                  </w:r>
                </w:p>
              </w:tc>
              <w:tc>
                <w:tcPr>
                  <w:tcW w:w="2385" w:type="dxa"/>
                  <w:tcBorders>
                    <w:top w:val="single" w:sz="4" w:space="0" w:color="auto"/>
                    <w:left w:val="single" w:sz="4" w:space="0" w:color="auto"/>
                    <w:bottom w:val="single" w:sz="4" w:space="0" w:color="auto"/>
                    <w:right w:val="single" w:sz="4" w:space="0" w:color="auto"/>
                  </w:tcBorders>
                  <w:vAlign w:val="center"/>
                </w:tcPr>
                <w:p w:rsidR="008C6AC4" w:rsidRDefault="00A5565C">
                  <w:pPr>
                    <w:jc w:val="center"/>
                    <w:rPr>
                      <w:szCs w:val="21"/>
                    </w:rPr>
                  </w:pPr>
                  <w:r>
                    <w:rPr>
                      <w:szCs w:val="21"/>
                    </w:rPr>
                    <w:t>年平均质量浓度</w:t>
                  </w:r>
                </w:p>
              </w:tc>
              <w:tc>
                <w:tcPr>
                  <w:tcW w:w="1156" w:type="dxa"/>
                  <w:tcBorders>
                    <w:top w:val="single" w:sz="4" w:space="0" w:color="auto"/>
                    <w:left w:val="single" w:sz="4" w:space="0" w:color="auto"/>
                    <w:bottom w:val="single" w:sz="4" w:space="0" w:color="auto"/>
                    <w:right w:val="single" w:sz="4" w:space="0" w:color="auto"/>
                  </w:tcBorders>
                  <w:vAlign w:val="center"/>
                </w:tcPr>
                <w:p w:rsidR="008C6AC4" w:rsidRDefault="00A5565C">
                  <w:pPr>
                    <w:jc w:val="center"/>
                    <w:rPr>
                      <w:szCs w:val="21"/>
                    </w:rPr>
                  </w:pPr>
                  <w:r>
                    <w:rPr>
                      <w:rFonts w:hint="eastAsia"/>
                      <w:szCs w:val="21"/>
                    </w:rPr>
                    <w:t>8</w:t>
                  </w:r>
                </w:p>
              </w:tc>
              <w:tc>
                <w:tcPr>
                  <w:tcW w:w="1104" w:type="dxa"/>
                  <w:tcBorders>
                    <w:top w:val="single" w:sz="4" w:space="0" w:color="auto"/>
                    <w:left w:val="single" w:sz="4" w:space="0" w:color="auto"/>
                    <w:bottom w:val="single" w:sz="4" w:space="0" w:color="auto"/>
                    <w:right w:val="single" w:sz="4" w:space="0" w:color="auto"/>
                  </w:tcBorders>
                  <w:vAlign w:val="center"/>
                </w:tcPr>
                <w:p w:rsidR="008C6AC4" w:rsidRDefault="00A5565C">
                  <w:pPr>
                    <w:jc w:val="center"/>
                    <w:rPr>
                      <w:szCs w:val="21"/>
                    </w:rPr>
                  </w:pPr>
                  <w:r>
                    <w:rPr>
                      <w:szCs w:val="21"/>
                    </w:rPr>
                    <w:t>60</w:t>
                  </w:r>
                </w:p>
              </w:tc>
              <w:tc>
                <w:tcPr>
                  <w:tcW w:w="1422" w:type="dxa"/>
                  <w:tcBorders>
                    <w:top w:val="single" w:sz="4" w:space="0" w:color="auto"/>
                    <w:left w:val="single" w:sz="4" w:space="0" w:color="auto"/>
                    <w:bottom w:val="single" w:sz="4" w:space="0" w:color="auto"/>
                    <w:right w:val="single" w:sz="4" w:space="0" w:color="auto"/>
                  </w:tcBorders>
                  <w:vAlign w:val="center"/>
                </w:tcPr>
                <w:p w:rsidR="008C6AC4" w:rsidRDefault="00A5565C">
                  <w:pPr>
                    <w:jc w:val="center"/>
                    <w:rPr>
                      <w:szCs w:val="21"/>
                    </w:rPr>
                  </w:pPr>
                  <w:r>
                    <w:rPr>
                      <w:rFonts w:hint="eastAsia"/>
                      <w:szCs w:val="21"/>
                    </w:rPr>
                    <w:t>13.33</w:t>
                  </w:r>
                </w:p>
              </w:tc>
              <w:tc>
                <w:tcPr>
                  <w:tcW w:w="1026" w:type="dxa"/>
                  <w:tcBorders>
                    <w:top w:val="single" w:sz="4" w:space="0" w:color="auto"/>
                    <w:left w:val="single" w:sz="4" w:space="0" w:color="auto"/>
                    <w:bottom w:val="single" w:sz="4" w:space="0" w:color="auto"/>
                  </w:tcBorders>
                  <w:vAlign w:val="center"/>
                </w:tcPr>
                <w:p w:rsidR="008C6AC4" w:rsidRDefault="00A5565C">
                  <w:pPr>
                    <w:jc w:val="center"/>
                    <w:rPr>
                      <w:szCs w:val="21"/>
                    </w:rPr>
                  </w:pPr>
                  <w:r>
                    <w:rPr>
                      <w:szCs w:val="21"/>
                    </w:rPr>
                    <w:t>达标</w:t>
                  </w:r>
                </w:p>
              </w:tc>
            </w:tr>
            <w:tr w:rsidR="008C6AC4">
              <w:trPr>
                <w:trHeight w:val="353"/>
                <w:jc w:val="center"/>
              </w:trPr>
              <w:tc>
                <w:tcPr>
                  <w:tcW w:w="1025" w:type="dxa"/>
                  <w:tcBorders>
                    <w:top w:val="single" w:sz="4" w:space="0" w:color="auto"/>
                    <w:bottom w:val="single" w:sz="4" w:space="0" w:color="auto"/>
                    <w:right w:val="single" w:sz="4" w:space="0" w:color="auto"/>
                  </w:tcBorders>
                  <w:vAlign w:val="center"/>
                </w:tcPr>
                <w:p w:rsidR="008C6AC4" w:rsidRDefault="00A5565C">
                  <w:pPr>
                    <w:jc w:val="center"/>
                    <w:rPr>
                      <w:szCs w:val="21"/>
                    </w:rPr>
                  </w:pPr>
                  <w:r>
                    <w:rPr>
                      <w:szCs w:val="21"/>
                    </w:rPr>
                    <w:t>NO</w:t>
                  </w:r>
                  <w:r>
                    <w:rPr>
                      <w:szCs w:val="21"/>
                      <w:vertAlign w:val="subscript"/>
                    </w:rPr>
                    <w:t>2</w:t>
                  </w:r>
                </w:p>
              </w:tc>
              <w:tc>
                <w:tcPr>
                  <w:tcW w:w="2385" w:type="dxa"/>
                  <w:tcBorders>
                    <w:top w:val="single" w:sz="4" w:space="0" w:color="auto"/>
                    <w:left w:val="single" w:sz="4" w:space="0" w:color="auto"/>
                    <w:bottom w:val="single" w:sz="4" w:space="0" w:color="auto"/>
                    <w:right w:val="single" w:sz="4" w:space="0" w:color="auto"/>
                  </w:tcBorders>
                  <w:vAlign w:val="center"/>
                </w:tcPr>
                <w:p w:rsidR="008C6AC4" w:rsidRDefault="00A5565C">
                  <w:pPr>
                    <w:jc w:val="center"/>
                    <w:rPr>
                      <w:szCs w:val="21"/>
                    </w:rPr>
                  </w:pPr>
                  <w:r>
                    <w:rPr>
                      <w:szCs w:val="21"/>
                    </w:rPr>
                    <w:t>年平均质量浓度</w:t>
                  </w:r>
                </w:p>
              </w:tc>
              <w:tc>
                <w:tcPr>
                  <w:tcW w:w="1156" w:type="dxa"/>
                  <w:tcBorders>
                    <w:top w:val="single" w:sz="4" w:space="0" w:color="auto"/>
                    <w:left w:val="single" w:sz="4" w:space="0" w:color="auto"/>
                    <w:bottom w:val="single" w:sz="4" w:space="0" w:color="auto"/>
                    <w:right w:val="single" w:sz="4" w:space="0" w:color="auto"/>
                  </w:tcBorders>
                  <w:vAlign w:val="center"/>
                </w:tcPr>
                <w:p w:rsidR="008C6AC4" w:rsidRDefault="00A5565C">
                  <w:pPr>
                    <w:jc w:val="center"/>
                    <w:rPr>
                      <w:szCs w:val="21"/>
                    </w:rPr>
                  </w:pPr>
                  <w:r>
                    <w:rPr>
                      <w:rFonts w:hint="eastAsia"/>
                      <w:szCs w:val="21"/>
                    </w:rPr>
                    <w:t>40</w:t>
                  </w:r>
                </w:p>
              </w:tc>
              <w:tc>
                <w:tcPr>
                  <w:tcW w:w="1104" w:type="dxa"/>
                  <w:tcBorders>
                    <w:top w:val="single" w:sz="4" w:space="0" w:color="auto"/>
                    <w:left w:val="single" w:sz="4" w:space="0" w:color="auto"/>
                    <w:bottom w:val="single" w:sz="4" w:space="0" w:color="auto"/>
                    <w:right w:val="single" w:sz="4" w:space="0" w:color="auto"/>
                  </w:tcBorders>
                  <w:vAlign w:val="center"/>
                </w:tcPr>
                <w:p w:rsidR="008C6AC4" w:rsidRDefault="00A5565C">
                  <w:pPr>
                    <w:jc w:val="center"/>
                    <w:rPr>
                      <w:szCs w:val="21"/>
                    </w:rPr>
                  </w:pPr>
                  <w:r>
                    <w:rPr>
                      <w:szCs w:val="21"/>
                    </w:rPr>
                    <w:t>40</w:t>
                  </w:r>
                </w:p>
              </w:tc>
              <w:tc>
                <w:tcPr>
                  <w:tcW w:w="1422" w:type="dxa"/>
                  <w:tcBorders>
                    <w:top w:val="single" w:sz="4" w:space="0" w:color="auto"/>
                    <w:left w:val="single" w:sz="4" w:space="0" w:color="auto"/>
                    <w:bottom w:val="single" w:sz="4" w:space="0" w:color="auto"/>
                    <w:right w:val="single" w:sz="4" w:space="0" w:color="auto"/>
                  </w:tcBorders>
                  <w:vAlign w:val="center"/>
                </w:tcPr>
                <w:p w:rsidR="008C6AC4" w:rsidRDefault="00A5565C">
                  <w:pPr>
                    <w:jc w:val="center"/>
                    <w:rPr>
                      <w:szCs w:val="21"/>
                    </w:rPr>
                  </w:pPr>
                  <w:r>
                    <w:rPr>
                      <w:rFonts w:hint="eastAsia"/>
                      <w:szCs w:val="21"/>
                    </w:rPr>
                    <w:t>100</w:t>
                  </w:r>
                </w:p>
              </w:tc>
              <w:tc>
                <w:tcPr>
                  <w:tcW w:w="1026" w:type="dxa"/>
                  <w:tcBorders>
                    <w:top w:val="single" w:sz="4" w:space="0" w:color="auto"/>
                    <w:left w:val="single" w:sz="4" w:space="0" w:color="auto"/>
                    <w:bottom w:val="single" w:sz="4" w:space="0" w:color="auto"/>
                  </w:tcBorders>
                  <w:vAlign w:val="center"/>
                </w:tcPr>
                <w:p w:rsidR="008C6AC4" w:rsidRDefault="00A5565C">
                  <w:pPr>
                    <w:jc w:val="center"/>
                    <w:rPr>
                      <w:szCs w:val="21"/>
                    </w:rPr>
                  </w:pPr>
                  <w:r>
                    <w:rPr>
                      <w:szCs w:val="21"/>
                    </w:rPr>
                    <w:t>达标</w:t>
                  </w:r>
                </w:p>
              </w:tc>
            </w:tr>
            <w:tr w:rsidR="008C6AC4">
              <w:trPr>
                <w:trHeight w:val="743"/>
                <w:jc w:val="center"/>
              </w:trPr>
              <w:tc>
                <w:tcPr>
                  <w:tcW w:w="1025" w:type="dxa"/>
                  <w:tcBorders>
                    <w:top w:val="single" w:sz="4" w:space="0" w:color="auto"/>
                    <w:bottom w:val="single" w:sz="4" w:space="0" w:color="auto"/>
                    <w:right w:val="single" w:sz="4" w:space="0" w:color="auto"/>
                  </w:tcBorders>
                  <w:vAlign w:val="center"/>
                </w:tcPr>
                <w:p w:rsidR="008C6AC4" w:rsidRDefault="00A5565C">
                  <w:pPr>
                    <w:jc w:val="center"/>
                    <w:rPr>
                      <w:szCs w:val="22"/>
                    </w:rPr>
                  </w:pPr>
                  <w:r>
                    <w:rPr>
                      <w:szCs w:val="21"/>
                    </w:rPr>
                    <w:t>CO</w:t>
                  </w:r>
                </w:p>
              </w:tc>
              <w:tc>
                <w:tcPr>
                  <w:tcW w:w="2385" w:type="dxa"/>
                  <w:tcBorders>
                    <w:top w:val="single" w:sz="4" w:space="0" w:color="auto"/>
                    <w:left w:val="single" w:sz="4" w:space="0" w:color="auto"/>
                    <w:bottom w:val="single" w:sz="4" w:space="0" w:color="auto"/>
                    <w:right w:val="single" w:sz="4" w:space="0" w:color="auto"/>
                  </w:tcBorders>
                  <w:vAlign w:val="center"/>
                </w:tcPr>
                <w:p w:rsidR="008C6AC4" w:rsidRDefault="00A5565C">
                  <w:pPr>
                    <w:jc w:val="center"/>
                    <w:rPr>
                      <w:szCs w:val="21"/>
                    </w:rPr>
                  </w:pPr>
                  <w:r>
                    <w:rPr>
                      <w:szCs w:val="21"/>
                    </w:rPr>
                    <w:t>24</w:t>
                  </w:r>
                  <w:r>
                    <w:rPr>
                      <w:szCs w:val="21"/>
                    </w:rPr>
                    <w:t>小时平均浓度第</w:t>
                  </w:r>
                  <w:r>
                    <w:rPr>
                      <w:szCs w:val="21"/>
                    </w:rPr>
                    <w:t>95</w:t>
                  </w:r>
                  <w:r>
                    <w:rPr>
                      <w:szCs w:val="21"/>
                    </w:rPr>
                    <w:t>百分位数浓度</w:t>
                  </w:r>
                </w:p>
              </w:tc>
              <w:tc>
                <w:tcPr>
                  <w:tcW w:w="1156" w:type="dxa"/>
                  <w:tcBorders>
                    <w:top w:val="single" w:sz="4" w:space="0" w:color="auto"/>
                    <w:left w:val="single" w:sz="4" w:space="0" w:color="auto"/>
                    <w:bottom w:val="single" w:sz="4" w:space="0" w:color="auto"/>
                    <w:right w:val="single" w:sz="4" w:space="0" w:color="auto"/>
                  </w:tcBorders>
                  <w:vAlign w:val="center"/>
                </w:tcPr>
                <w:p w:rsidR="008C6AC4" w:rsidRDefault="00A5565C">
                  <w:pPr>
                    <w:jc w:val="center"/>
                    <w:rPr>
                      <w:szCs w:val="21"/>
                    </w:rPr>
                  </w:pPr>
                  <w:r>
                    <w:rPr>
                      <w:rFonts w:hint="eastAsia"/>
                      <w:szCs w:val="21"/>
                    </w:rPr>
                    <w:t>1700</w:t>
                  </w:r>
                </w:p>
              </w:tc>
              <w:tc>
                <w:tcPr>
                  <w:tcW w:w="1104" w:type="dxa"/>
                  <w:tcBorders>
                    <w:top w:val="single" w:sz="4" w:space="0" w:color="auto"/>
                    <w:left w:val="single" w:sz="4" w:space="0" w:color="auto"/>
                    <w:bottom w:val="single" w:sz="4" w:space="0" w:color="auto"/>
                    <w:right w:val="single" w:sz="4" w:space="0" w:color="auto"/>
                  </w:tcBorders>
                  <w:vAlign w:val="center"/>
                </w:tcPr>
                <w:p w:rsidR="008C6AC4" w:rsidRDefault="00A5565C">
                  <w:pPr>
                    <w:jc w:val="center"/>
                    <w:rPr>
                      <w:szCs w:val="21"/>
                    </w:rPr>
                  </w:pPr>
                  <w:r>
                    <w:rPr>
                      <w:szCs w:val="21"/>
                    </w:rPr>
                    <w:t>4000</w:t>
                  </w:r>
                </w:p>
              </w:tc>
              <w:tc>
                <w:tcPr>
                  <w:tcW w:w="1422" w:type="dxa"/>
                  <w:tcBorders>
                    <w:top w:val="single" w:sz="4" w:space="0" w:color="auto"/>
                    <w:left w:val="single" w:sz="4" w:space="0" w:color="auto"/>
                    <w:bottom w:val="single" w:sz="4" w:space="0" w:color="auto"/>
                    <w:right w:val="single" w:sz="4" w:space="0" w:color="auto"/>
                  </w:tcBorders>
                  <w:vAlign w:val="center"/>
                </w:tcPr>
                <w:p w:rsidR="008C6AC4" w:rsidRDefault="00A5565C">
                  <w:pPr>
                    <w:jc w:val="center"/>
                    <w:rPr>
                      <w:szCs w:val="21"/>
                    </w:rPr>
                  </w:pPr>
                  <w:r>
                    <w:rPr>
                      <w:rFonts w:hint="eastAsia"/>
                      <w:szCs w:val="21"/>
                    </w:rPr>
                    <w:t>42.5</w:t>
                  </w:r>
                </w:p>
              </w:tc>
              <w:tc>
                <w:tcPr>
                  <w:tcW w:w="1026" w:type="dxa"/>
                  <w:tcBorders>
                    <w:top w:val="single" w:sz="4" w:space="0" w:color="auto"/>
                    <w:left w:val="single" w:sz="4" w:space="0" w:color="auto"/>
                    <w:bottom w:val="single" w:sz="4" w:space="0" w:color="auto"/>
                  </w:tcBorders>
                  <w:vAlign w:val="center"/>
                </w:tcPr>
                <w:p w:rsidR="008C6AC4" w:rsidRDefault="00A5565C">
                  <w:pPr>
                    <w:jc w:val="center"/>
                    <w:rPr>
                      <w:szCs w:val="21"/>
                    </w:rPr>
                  </w:pPr>
                  <w:r>
                    <w:rPr>
                      <w:szCs w:val="21"/>
                    </w:rPr>
                    <w:t>达标</w:t>
                  </w:r>
                </w:p>
              </w:tc>
            </w:tr>
            <w:tr w:rsidR="008C6AC4">
              <w:trPr>
                <w:trHeight w:val="646"/>
                <w:jc w:val="center"/>
              </w:trPr>
              <w:tc>
                <w:tcPr>
                  <w:tcW w:w="1025" w:type="dxa"/>
                  <w:tcBorders>
                    <w:top w:val="single" w:sz="4" w:space="0" w:color="auto"/>
                    <w:right w:val="single" w:sz="4" w:space="0" w:color="auto"/>
                  </w:tcBorders>
                  <w:vAlign w:val="center"/>
                </w:tcPr>
                <w:p w:rsidR="008C6AC4" w:rsidRDefault="00A5565C">
                  <w:pPr>
                    <w:jc w:val="center"/>
                    <w:rPr>
                      <w:szCs w:val="22"/>
                    </w:rPr>
                  </w:pPr>
                  <w:r>
                    <w:rPr>
                      <w:szCs w:val="22"/>
                    </w:rPr>
                    <w:t>O</w:t>
                  </w:r>
                  <w:r>
                    <w:rPr>
                      <w:szCs w:val="22"/>
                      <w:vertAlign w:val="subscript"/>
                    </w:rPr>
                    <w:t>3</w:t>
                  </w:r>
                </w:p>
              </w:tc>
              <w:tc>
                <w:tcPr>
                  <w:tcW w:w="2385" w:type="dxa"/>
                  <w:tcBorders>
                    <w:top w:val="single" w:sz="4" w:space="0" w:color="auto"/>
                    <w:left w:val="single" w:sz="4" w:space="0" w:color="auto"/>
                    <w:right w:val="single" w:sz="4" w:space="0" w:color="auto"/>
                  </w:tcBorders>
                  <w:vAlign w:val="center"/>
                </w:tcPr>
                <w:p w:rsidR="008C6AC4" w:rsidRDefault="00A5565C">
                  <w:pPr>
                    <w:jc w:val="center"/>
                    <w:rPr>
                      <w:szCs w:val="21"/>
                    </w:rPr>
                  </w:pPr>
                  <w:r>
                    <w:rPr>
                      <w:rFonts w:hint="eastAsia"/>
                      <w:szCs w:val="21"/>
                    </w:rPr>
                    <w:t>8</w:t>
                  </w:r>
                  <w:r>
                    <w:rPr>
                      <w:szCs w:val="21"/>
                    </w:rPr>
                    <w:t>小时平均浓度第</w:t>
                  </w:r>
                  <w:r>
                    <w:rPr>
                      <w:szCs w:val="21"/>
                    </w:rPr>
                    <w:t>90</w:t>
                  </w:r>
                  <w:r>
                    <w:rPr>
                      <w:szCs w:val="21"/>
                    </w:rPr>
                    <w:t>百分位数浓度</w:t>
                  </w:r>
                </w:p>
              </w:tc>
              <w:tc>
                <w:tcPr>
                  <w:tcW w:w="1156" w:type="dxa"/>
                  <w:tcBorders>
                    <w:top w:val="single" w:sz="4" w:space="0" w:color="auto"/>
                    <w:left w:val="single" w:sz="4" w:space="0" w:color="auto"/>
                    <w:right w:val="single" w:sz="4" w:space="0" w:color="auto"/>
                  </w:tcBorders>
                  <w:vAlign w:val="center"/>
                </w:tcPr>
                <w:p w:rsidR="008C6AC4" w:rsidRDefault="00A5565C">
                  <w:pPr>
                    <w:jc w:val="center"/>
                    <w:rPr>
                      <w:szCs w:val="21"/>
                    </w:rPr>
                  </w:pPr>
                  <w:r>
                    <w:rPr>
                      <w:rFonts w:hint="eastAsia"/>
                      <w:szCs w:val="21"/>
                    </w:rPr>
                    <w:t>158</w:t>
                  </w:r>
                </w:p>
              </w:tc>
              <w:tc>
                <w:tcPr>
                  <w:tcW w:w="1104" w:type="dxa"/>
                  <w:tcBorders>
                    <w:top w:val="single" w:sz="4" w:space="0" w:color="auto"/>
                    <w:left w:val="single" w:sz="4" w:space="0" w:color="auto"/>
                    <w:right w:val="single" w:sz="4" w:space="0" w:color="auto"/>
                  </w:tcBorders>
                  <w:vAlign w:val="center"/>
                </w:tcPr>
                <w:p w:rsidR="008C6AC4" w:rsidRDefault="00A5565C">
                  <w:pPr>
                    <w:jc w:val="center"/>
                    <w:rPr>
                      <w:szCs w:val="21"/>
                    </w:rPr>
                  </w:pPr>
                  <w:r>
                    <w:rPr>
                      <w:szCs w:val="21"/>
                    </w:rPr>
                    <w:t>160</w:t>
                  </w:r>
                </w:p>
              </w:tc>
              <w:tc>
                <w:tcPr>
                  <w:tcW w:w="1422" w:type="dxa"/>
                  <w:tcBorders>
                    <w:top w:val="single" w:sz="4" w:space="0" w:color="auto"/>
                    <w:left w:val="single" w:sz="4" w:space="0" w:color="auto"/>
                    <w:right w:val="single" w:sz="4" w:space="0" w:color="auto"/>
                  </w:tcBorders>
                  <w:vAlign w:val="center"/>
                </w:tcPr>
                <w:p w:rsidR="008C6AC4" w:rsidRDefault="00A5565C">
                  <w:pPr>
                    <w:jc w:val="center"/>
                    <w:rPr>
                      <w:szCs w:val="21"/>
                    </w:rPr>
                  </w:pPr>
                  <w:r>
                    <w:rPr>
                      <w:rFonts w:hint="eastAsia"/>
                      <w:szCs w:val="21"/>
                    </w:rPr>
                    <w:t>98.75</w:t>
                  </w:r>
                </w:p>
              </w:tc>
              <w:tc>
                <w:tcPr>
                  <w:tcW w:w="1026" w:type="dxa"/>
                  <w:tcBorders>
                    <w:top w:val="single" w:sz="4" w:space="0" w:color="auto"/>
                    <w:left w:val="single" w:sz="4" w:space="0" w:color="auto"/>
                  </w:tcBorders>
                  <w:vAlign w:val="center"/>
                </w:tcPr>
                <w:p w:rsidR="008C6AC4" w:rsidRDefault="00A5565C">
                  <w:pPr>
                    <w:jc w:val="center"/>
                    <w:rPr>
                      <w:szCs w:val="21"/>
                    </w:rPr>
                  </w:pPr>
                  <w:r>
                    <w:rPr>
                      <w:szCs w:val="21"/>
                    </w:rPr>
                    <w:t>达标</w:t>
                  </w:r>
                </w:p>
              </w:tc>
            </w:tr>
          </w:tbl>
          <w:p w:rsidR="008C6AC4" w:rsidRDefault="00A5565C">
            <w:pPr>
              <w:spacing w:line="360" w:lineRule="auto"/>
              <w:ind w:firstLineChars="200" w:firstLine="480"/>
              <w:rPr>
                <w:sz w:val="24"/>
              </w:rPr>
            </w:pPr>
            <w:r>
              <w:rPr>
                <w:sz w:val="24"/>
                <w:szCs w:val="21"/>
              </w:rPr>
              <w:t>由上表可以看出：由上表可以看出：项目所在区域</w:t>
            </w:r>
            <w:r>
              <w:rPr>
                <w:sz w:val="24"/>
                <w:szCs w:val="21"/>
              </w:rPr>
              <w:t>SO</w:t>
            </w:r>
            <w:r>
              <w:rPr>
                <w:sz w:val="24"/>
                <w:szCs w:val="21"/>
                <w:vertAlign w:val="subscript"/>
              </w:rPr>
              <w:t>2</w:t>
            </w:r>
            <w:r>
              <w:rPr>
                <w:rFonts w:hint="eastAsia"/>
                <w:sz w:val="24"/>
                <w:szCs w:val="21"/>
              </w:rPr>
              <w:t>、</w:t>
            </w:r>
            <w:r>
              <w:rPr>
                <w:sz w:val="24"/>
              </w:rPr>
              <w:t>NO</w:t>
            </w:r>
            <w:r>
              <w:rPr>
                <w:sz w:val="24"/>
                <w:vertAlign w:val="subscript"/>
              </w:rPr>
              <w:t>2</w:t>
            </w:r>
            <w:r>
              <w:rPr>
                <w:sz w:val="24"/>
                <w:szCs w:val="21"/>
              </w:rPr>
              <w:t>的年平均值和</w:t>
            </w:r>
            <w:r>
              <w:rPr>
                <w:sz w:val="24"/>
                <w:szCs w:val="21"/>
              </w:rPr>
              <w:t>CO24</w:t>
            </w:r>
            <w:r>
              <w:rPr>
                <w:sz w:val="24"/>
                <w:szCs w:val="21"/>
              </w:rPr>
              <w:t>小时</w:t>
            </w:r>
            <w:r>
              <w:rPr>
                <w:rFonts w:hint="eastAsia"/>
                <w:sz w:val="24"/>
                <w:szCs w:val="21"/>
              </w:rPr>
              <w:t>、</w:t>
            </w:r>
            <w:r>
              <w:rPr>
                <w:sz w:val="24"/>
              </w:rPr>
              <w:t>O</w:t>
            </w:r>
            <w:r>
              <w:rPr>
                <w:sz w:val="24"/>
                <w:vertAlign w:val="subscript"/>
              </w:rPr>
              <w:t>3</w:t>
            </w:r>
            <w:r>
              <w:rPr>
                <w:rFonts w:hint="eastAsia"/>
                <w:sz w:val="24"/>
              </w:rPr>
              <w:t>8</w:t>
            </w:r>
            <w:r>
              <w:rPr>
                <w:rFonts w:hint="eastAsia"/>
                <w:sz w:val="24"/>
              </w:rPr>
              <w:t>小时</w:t>
            </w:r>
            <w:r>
              <w:rPr>
                <w:sz w:val="24"/>
                <w:szCs w:val="21"/>
              </w:rPr>
              <w:t>的平均值均满足《环境空气质量标准》（</w:t>
            </w:r>
            <w:r>
              <w:rPr>
                <w:sz w:val="24"/>
                <w:szCs w:val="21"/>
              </w:rPr>
              <w:t>GB3095</w:t>
            </w:r>
            <w:r>
              <w:rPr>
                <w:sz w:val="24"/>
                <w:szCs w:val="21"/>
              </w:rPr>
              <w:t>－</w:t>
            </w:r>
            <w:r>
              <w:rPr>
                <w:sz w:val="24"/>
                <w:szCs w:val="21"/>
              </w:rPr>
              <w:t>2012</w:t>
            </w:r>
            <w:r>
              <w:rPr>
                <w:sz w:val="24"/>
                <w:szCs w:val="21"/>
              </w:rPr>
              <w:t>）二级标准，</w:t>
            </w:r>
            <w:r>
              <w:rPr>
                <w:sz w:val="24"/>
                <w:szCs w:val="21"/>
              </w:rPr>
              <w:t>PM</w:t>
            </w:r>
            <w:r>
              <w:rPr>
                <w:sz w:val="24"/>
                <w:szCs w:val="21"/>
                <w:vertAlign w:val="subscript"/>
              </w:rPr>
              <w:t>2.5</w:t>
            </w:r>
            <w:r>
              <w:rPr>
                <w:sz w:val="24"/>
                <w:szCs w:val="21"/>
              </w:rPr>
              <w:t>和</w:t>
            </w:r>
            <w:r>
              <w:rPr>
                <w:sz w:val="24"/>
                <w:szCs w:val="21"/>
              </w:rPr>
              <w:t>PM</w:t>
            </w:r>
            <w:r>
              <w:rPr>
                <w:sz w:val="24"/>
                <w:szCs w:val="21"/>
                <w:vertAlign w:val="subscript"/>
              </w:rPr>
              <w:t>10</w:t>
            </w:r>
            <w:r>
              <w:rPr>
                <w:sz w:val="24"/>
                <w:szCs w:val="21"/>
              </w:rPr>
              <w:t>的年平均值均超过《环境空气质量标准》（</w:t>
            </w:r>
            <w:r>
              <w:rPr>
                <w:sz w:val="24"/>
                <w:szCs w:val="21"/>
              </w:rPr>
              <w:t>GB3095</w:t>
            </w:r>
            <w:r>
              <w:rPr>
                <w:sz w:val="24"/>
                <w:szCs w:val="21"/>
              </w:rPr>
              <w:t>－</w:t>
            </w:r>
            <w:r>
              <w:rPr>
                <w:sz w:val="24"/>
                <w:szCs w:val="21"/>
              </w:rPr>
              <w:t>2012</w:t>
            </w:r>
            <w:r>
              <w:rPr>
                <w:sz w:val="24"/>
                <w:szCs w:val="21"/>
              </w:rPr>
              <w:t>）中二级标准，说明本项目所在区域环境空气质量不达标</w:t>
            </w:r>
            <w:r>
              <w:rPr>
                <w:sz w:val="24"/>
                <w:lang w:bidi="ar"/>
              </w:rPr>
              <w:t>。</w:t>
            </w:r>
          </w:p>
          <w:p w:rsidR="008C6AC4" w:rsidRDefault="00A5565C">
            <w:pPr>
              <w:pStyle w:val="22"/>
              <w:spacing w:after="0" w:line="360" w:lineRule="auto"/>
              <w:ind w:leftChars="0" w:left="480" w:firstLineChars="0" w:firstLine="0"/>
              <w:rPr>
                <w:sz w:val="24"/>
              </w:rPr>
            </w:pPr>
            <w:r>
              <w:rPr>
                <w:rFonts w:hint="eastAsia"/>
                <w:sz w:val="24"/>
              </w:rPr>
              <w:t xml:space="preserve"> 2</w:t>
            </w:r>
            <w:r>
              <w:rPr>
                <w:rFonts w:hint="eastAsia"/>
                <w:sz w:val="24"/>
              </w:rPr>
              <w:t>、声环境监测现状</w:t>
            </w:r>
          </w:p>
          <w:p w:rsidR="008C6AC4" w:rsidRDefault="00A5565C">
            <w:pPr>
              <w:spacing w:line="360" w:lineRule="auto"/>
              <w:ind w:firstLineChars="200" w:firstLine="480"/>
              <w:rPr>
                <w:sz w:val="24"/>
              </w:rPr>
            </w:pPr>
            <w:r>
              <w:rPr>
                <w:rFonts w:hint="eastAsia"/>
                <w:sz w:val="24"/>
              </w:rPr>
              <w:t>为了解项目所在地声环境质量状况，本次评价</w:t>
            </w:r>
            <w:r>
              <w:rPr>
                <w:rFonts w:hint="eastAsia"/>
                <w:sz w:val="24"/>
              </w:rPr>
              <w:t>陕西同元环境检测</w:t>
            </w:r>
            <w:r>
              <w:rPr>
                <w:rFonts w:hint="eastAsia"/>
                <w:sz w:val="24"/>
              </w:rPr>
              <w:t>有限公司对项目所在地</w:t>
            </w:r>
            <w:r>
              <w:rPr>
                <w:rFonts w:hint="eastAsia"/>
                <w:sz w:val="24"/>
              </w:rPr>
              <w:t>厂界于</w:t>
            </w:r>
            <w:r>
              <w:rPr>
                <w:rFonts w:hint="eastAsia"/>
                <w:sz w:val="24"/>
              </w:rPr>
              <w:t>2020</w:t>
            </w:r>
            <w:r>
              <w:rPr>
                <w:rFonts w:hint="eastAsia"/>
                <w:sz w:val="24"/>
              </w:rPr>
              <w:t>年</w:t>
            </w:r>
            <w:r>
              <w:rPr>
                <w:rFonts w:hint="eastAsia"/>
                <w:sz w:val="24"/>
              </w:rPr>
              <w:t>4</w:t>
            </w:r>
            <w:r>
              <w:rPr>
                <w:rFonts w:hint="eastAsia"/>
                <w:sz w:val="24"/>
              </w:rPr>
              <w:t>月</w:t>
            </w:r>
            <w:r>
              <w:rPr>
                <w:rFonts w:hint="eastAsia"/>
                <w:sz w:val="24"/>
              </w:rPr>
              <w:t>14</w:t>
            </w:r>
            <w:r>
              <w:rPr>
                <w:rFonts w:hint="eastAsia"/>
                <w:sz w:val="24"/>
              </w:rPr>
              <w:t>日至</w:t>
            </w:r>
            <w:r>
              <w:rPr>
                <w:rFonts w:hint="eastAsia"/>
                <w:sz w:val="24"/>
              </w:rPr>
              <w:t>2020</w:t>
            </w:r>
            <w:r>
              <w:rPr>
                <w:rFonts w:hint="eastAsia"/>
                <w:sz w:val="24"/>
              </w:rPr>
              <w:t>年</w:t>
            </w:r>
            <w:r>
              <w:rPr>
                <w:rFonts w:hint="eastAsia"/>
                <w:sz w:val="24"/>
              </w:rPr>
              <w:t>4</w:t>
            </w:r>
            <w:r>
              <w:rPr>
                <w:rFonts w:hint="eastAsia"/>
                <w:sz w:val="24"/>
              </w:rPr>
              <w:t>月</w:t>
            </w:r>
            <w:r>
              <w:rPr>
                <w:rFonts w:hint="eastAsia"/>
                <w:sz w:val="24"/>
              </w:rPr>
              <w:t>15</w:t>
            </w:r>
            <w:r>
              <w:rPr>
                <w:rFonts w:hint="eastAsia"/>
                <w:sz w:val="24"/>
              </w:rPr>
              <w:t>日进行</w:t>
            </w:r>
            <w:r>
              <w:rPr>
                <w:rFonts w:hint="eastAsia"/>
                <w:sz w:val="24"/>
              </w:rPr>
              <w:t>了噪声环境监测，</w:t>
            </w:r>
            <w:r>
              <w:rPr>
                <w:rFonts w:hint="eastAsia"/>
                <w:sz w:val="24"/>
                <w:szCs w:val="22"/>
              </w:rPr>
              <w:t>监测期间项目正常运营，监测时段主要产噪设备均处于运行状态，本项目建成以来夜间均不生产，各厂界监测点位选取了厂界噪声最大点，各监测点位均具有可代表性</w:t>
            </w:r>
            <w:r>
              <w:rPr>
                <w:rFonts w:hint="eastAsia"/>
                <w:sz w:val="24"/>
                <w:szCs w:val="22"/>
              </w:rPr>
              <w:t>。</w:t>
            </w:r>
            <w:r>
              <w:rPr>
                <w:rFonts w:hint="eastAsia"/>
                <w:sz w:val="24"/>
              </w:rPr>
              <w:t>监测结果见表</w:t>
            </w:r>
            <w:r>
              <w:rPr>
                <w:rFonts w:hint="eastAsia"/>
                <w:sz w:val="24"/>
              </w:rPr>
              <w:t>9</w:t>
            </w:r>
            <w:r>
              <w:rPr>
                <w:rFonts w:hint="eastAsia"/>
                <w:sz w:val="24"/>
              </w:rPr>
              <w:t>，监测报告见</w:t>
            </w:r>
            <w:r>
              <w:rPr>
                <w:rFonts w:hint="eastAsia"/>
                <w:b/>
                <w:bCs/>
                <w:sz w:val="24"/>
              </w:rPr>
              <w:t>附件</w:t>
            </w:r>
            <w:r>
              <w:rPr>
                <w:rFonts w:hint="eastAsia"/>
                <w:b/>
                <w:bCs/>
                <w:sz w:val="24"/>
              </w:rPr>
              <w:t>5</w:t>
            </w:r>
            <w:r>
              <w:rPr>
                <w:rFonts w:hint="eastAsia"/>
                <w:sz w:val="24"/>
              </w:rPr>
              <w:t>，监测点位见</w:t>
            </w:r>
            <w:r>
              <w:rPr>
                <w:rFonts w:hint="eastAsia"/>
                <w:b/>
                <w:bCs/>
                <w:sz w:val="24"/>
              </w:rPr>
              <w:t>附图</w:t>
            </w:r>
            <w:r>
              <w:rPr>
                <w:rFonts w:hint="eastAsia"/>
                <w:b/>
                <w:bCs/>
                <w:sz w:val="24"/>
              </w:rPr>
              <w:t>4</w:t>
            </w:r>
            <w:r>
              <w:rPr>
                <w:rFonts w:hint="eastAsia"/>
                <w:sz w:val="24"/>
              </w:rPr>
              <w:t>。</w:t>
            </w:r>
          </w:p>
          <w:p w:rsidR="008C6AC4" w:rsidRDefault="00A5565C">
            <w:pPr>
              <w:pStyle w:val="22"/>
              <w:spacing w:after="0"/>
              <w:ind w:leftChars="0" w:left="0" w:firstLineChars="0" w:firstLine="0"/>
              <w:jc w:val="center"/>
              <w:rPr>
                <w:b/>
                <w:bCs/>
              </w:rPr>
            </w:pPr>
            <w:r>
              <w:rPr>
                <w:rFonts w:hint="eastAsia"/>
                <w:b/>
                <w:bCs/>
              </w:rPr>
              <w:t>表</w:t>
            </w:r>
            <w:r>
              <w:rPr>
                <w:rFonts w:hint="eastAsia"/>
                <w:b/>
                <w:bCs/>
              </w:rPr>
              <w:t>9</w:t>
            </w:r>
            <w:r>
              <w:rPr>
                <w:rFonts w:hint="eastAsia"/>
                <w:b/>
                <w:bCs/>
              </w:rPr>
              <w:t xml:space="preserve"> </w:t>
            </w:r>
            <w:r>
              <w:rPr>
                <w:rFonts w:hint="eastAsia"/>
                <w:b/>
                <w:bCs/>
              </w:rPr>
              <w:t>本项目声环境现状值</w:t>
            </w:r>
            <w:r>
              <w:rPr>
                <w:rFonts w:hint="eastAsia"/>
                <w:b/>
                <w:bCs/>
              </w:rPr>
              <w:t xml:space="preserve">  </w:t>
            </w:r>
            <w:r>
              <w:rPr>
                <w:rFonts w:hint="eastAsia"/>
                <w:b/>
                <w:bCs/>
              </w:rPr>
              <w:t>单位</w:t>
            </w:r>
            <w:r>
              <w:rPr>
                <w:rFonts w:hint="eastAsia"/>
                <w:b/>
                <w:bCs/>
              </w:rPr>
              <w:t>[dB(A)]</w:t>
            </w:r>
          </w:p>
          <w:tbl>
            <w:tblPr>
              <w:tblStyle w:val="ae"/>
              <w:tblW w:w="7991" w:type="dxa"/>
              <w:tblLayout w:type="fixed"/>
              <w:tblLook w:val="04A0" w:firstRow="1" w:lastRow="0" w:firstColumn="1" w:lastColumn="0" w:noHBand="0" w:noVBand="1"/>
            </w:tblPr>
            <w:tblGrid>
              <w:gridCol w:w="1417"/>
              <w:gridCol w:w="950"/>
              <w:gridCol w:w="1004"/>
              <w:gridCol w:w="1077"/>
              <w:gridCol w:w="1077"/>
              <w:gridCol w:w="1250"/>
              <w:gridCol w:w="1216"/>
            </w:tblGrid>
            <w:tr w:rsidR="008C6AC4">
              <w:tc>
                <w:tcPr>
                  <w:tcW w:w="1417" w:type="dxa"/>
                  <w:vMerge w:val="restart"/>
                  <w:vAlign w:val="center"/>
                </w:tcPr>
                <w:p w:rsidR="008C6AC4" w:rsidRDefault="00A5565C">
                  <w:pPr>
                    <w:jc w:val="center"/>
                  </w:pPr>
                  <w:r>
                    <w:t>监测点位</w:t>
                  </w:r>
                </w:p>
              </w:tc>
              <w:tc>
                <w:tcPr>
                  <w:tcW w:w="4108" w:type="dxa"/>
                  <w:gridSpan w:val="4"/>
                  <w:vAlign w:val="center"/>
                </w:tcPr>
                <w:p w:rsidR="008C6AC4" w:rsidRDefault="00A5565C">
                  <w:pPr>
                    <w:jc w:val="center"/>
                  </w:pPr>
                  <w:r>
                    <w:t>监测时间</w:t>
                  </w:r>
                </w:p>
              </w:tc>
              <w:tc>
                <w:tcPr>
                  <w:tcW w:w="2466" w:type="dxa"/>
                  <w:gridSpan w:val="2"/>
                  <w:vMerge w:val="restart"/>
                  <w:vAlign w:val="center"/>
                </w:tcPr>
                <w:p w:rsidR="008C6AC4" w:rsidRDefault="00A5565C">
                  <w:pPr>
                    <w:jc w:val="center"/>
                  </w:pPr>
                  <w:r>
                    <w:t>评价标准</w:t>
                  </w:r>
                  <w:r>
                    <w:lastRenderedPageBreak/>
                    <w:t>（</w:t>
                  </w:r>
                  <w:r>
                    <w:t>GB3096-2008</w:t>
                  </w:r>
                  <w:r>
                    <w:t>）</w:t>
                  </w:r>
                </w:p>
                <w:p w:rsidR="008C6AC4" w:rsidRDefault="00A5565C">
                  <w:pPr>
                    <w:pStyle w:val="22"/>
                    <w:spacing w:after="0"/>
                  </w:pPr>
                  <w:r>
                    <w:t>2</w:t>
                  </w:r>
                  <w:r>
                    <w:t>类标准</w:t>
                  </w:r>
                </w:p>
              </w:tc>
            </w:tr>
            <w:tr w:rsidR="008C6AC4">
              <w:tc>
                <w:tcPr>
                  <w:tcW w:w="1417" w:type="dxa"/>
                  <w:vMerge/>
                  <w:vAlign w:val="center"/>
                </w:tcPr>
                <w:p w:rsidR="008C6AC4" w:rsidRDefault="008C6AC4"/>
              </w:tc>
              <w:tc>
                <w:tcPr>
                  <w:tcW w:w="1954" w:type="dxa"/>
                  <w:gridSpan w:val="2"/>
                  <w:vAlign w:val="center"/>
                </w:tcPr>
                <w:p w:rsidR="008C6AC4" w:rsidRDefault="00A5565C">
                  <w:pPr>
                    <w:jc w:val="center"/>
                  </w:pPr>
                  <w:r>
                    <w:rPr>
                      <w:rFonts w:hint="eastAsia"/>
                    </w:rPr>
                    <w:t>2020</w:t>
                  </w:r>
                  <w:r>
                    <w:t>年</w:t>
                  </w:r>
                  <w:r>
                    <w:rPr>
                      <w:rFonts w:hint="eastAsia"/>
                    </w:rPr>
                    <w:t>4</w:t>
                  </w:r>
                  <w:r>
                    <w:t>月</w:t>
                  </w:r>
                  <w:r>
                    <w:rPr>
                      <w:rFonts w:hint="eastAsia"/>
                    </w:rPr>
                    <w:t>14</w:t>
                  </w:r>
                  <w:r>
                    <w:t>日</w:t>
                  </w:r>
                </w:p>
              </w:tc>
              <w:tc>
                <w:tcPr>
                  <w:tcW w:w="2154" w:type="dxa"/>
                  <w:gridSpan w:val="2"/>
                  <w:vAlign w:val="center"/>
                </w:tcPr>
                <w:p w:rsidR="008C6AC4" w:rsidRDefault="00A5565C">
                  <w:pPr>
                    <w:jc w:val="center"/>
                  </w:pPr>
                  <w:r>
                    <w:rPr>
                      <w:rFonts w:hint="eastAsia"/>
                    </w:rPr>
                    <w:t>2020</w:t>
                  </w:r>
                  <w:r>
                    <w:t>年</w:t>
                  </w:r>
                  <w:r>
                    <w:rPr>
                      <w:rFonts w:hint="eastAsia"/>
                    </w:rPr>
                    <w:t>4</w:t>
                  </w:r>
                  <w:r>
                    <w:t>月</w:t>
                  </w:r>
                  <w:r>
                    <w:rPr>
                      <w:rFonts w:hint="eastAsia"/>
                    </w:rPr>
                    <w:t>15</w:t>
                  </w:r>
                  <w:r>
                    <w:t>日</w:t>
                  </w:r>
                </w:p>
              </w:tc>
              <w:tc>
                <w:tcPr>
                  <w:tcW w:w="2466" w:type="dxa"/>
                  <w:gridSpan w:val="2"/>
                  <w:vMerge/>
                  <w:vAlign w:val="center"/>
                </w:tcPr>
                <w:p w:rsidR="008C6AC4" w:rsidRDefault="008C6AC4"/>
              </w:tc>
            </w:tr>
            <w:tr w:rsidR="008C6AC4">
              <w:trPr>
                <w:trHeight w:val="397"/>
              </w:trPr>
              <w:tc>
                <w:tcPr>
                  <w:tcW w:w="1417" w:type="dxa"/>
                  <w:vMerge/>
                  <w:vAlign w:val="center"/>
                </w:tcPr>
                <w:p w:rsidR="008C6AC4" w:rsidRDefault="008C6AC4"/>
              </w:tc>
              <w:tc>
                <w:tcPr>
                  <w:tcW w:w="950" w:type="dxa"/>
                  <w:vAlign w:val="center"/>
                </w:tcPr>
                <w:p w:rsidR="008C6AC4" w:rsidRDefault="00A5565C">
                  <w:pPr>
                    <w:jc w:val="center"/>
                  </w:pPr>
                  <w:r>
                    <w:t>昼间</w:t>
                  </w:r>
                </w:p>
              </w:tc>
              <w:tc>
                <w:tcPr>
                  <w:tcW w:w="1004" w:type="dxa"/>
                  <w:vAlign w:val="center"/>
                </w:tcPr>
                <w:p w:rsidR="008C6AC4" w:rsidRDefault="00A5565C">
                  <w:pPr>
                    <w:jc w:val="center"/>
                  </w:pPr>
                  <w:r>
                    <w:t>夜间</w:t>
                  </w:r>
                </w:p>
              </w:tc>
              <w:tc>
                <w:tcPr>
                  <w:tcW w:w="1077" w:type="dxa"/>
                  <w:vAlign w:val="center"/>
                </w:tcPr>
                <w:p w:rsidR="008C6AC4" w:rsidRDefault="00A5565C">
                  <w:pPr>
                    <w:jc w:val="center"/>
                  </w:pPr>
                  <w:r>
                    <w:t>昼间</w:t>
                  </w:r>
                </w:p>
              </w:tc>
              <w:tc>
                <w:tcPr>
                  <w:tcW w:w="1077" w:type="dxa"/>
                  <w:vAlign w:val="center"/>
                </w:tcPr>
                <w:p w:rsidR="008C6AC4" w:rsidRDefault="00A5565C">
                  <w:pPr>
                    <w:jc w:val="center"/>
                  </w:pPr>
                  <w:r>
                    <w:t>夜间</w:t>
                  </w:r>
                </w:p>
              </w:tc>
              <w:tc>
                <w:tcPr>
                  <w:tcW w:w="1250" w:type="dxa"/>
                  <w:vAlign w:val="center"/>
                </w:tcPr>
                <w:p w:rsidR="008C6AC4" w:rsidRDefault="00A5565C">
                  <w:pPr>
                    <w:jc w:val="center"/>
                  </w:pPr>
                  <w:r>
                    <w:t>昼间</w:t>
                  </w:r>
                </w:p>
              </w:tc>
              <w:tc>
                <w:tcPr>
                  <w:tcW w:w="1216" w:type="dxa"/>
                  <w:vAlign w:val="center"/>
                </w:tcPr>
                <w:p w:rsidR="008C6AC4" w:rsidRDefault="00A5565C">
                  <w:pPr>
                    <w:jc w:val="center"/>
                  </w:pPr>
                  <w:r>
                    <w:t>夜间</w:t>
                  </w:r>
                </w:p>
              </w:tc>
            </w:tr>
            <w:tr w:rsidR="008C6AC4">
              <w:trPr>
                <w:trHeight w:val="397"/>
              </w:trPr>
              <w:tc>
                <w:tcPr>
                  <w:tcW w:w="1417" w:type="dxa"/>
                  <w:vAlign w:val="center"/>
                </w:tcPr>
                <w:p w:rsidR="008C6AC4" w:rsidRDefault="00A5565C">
                  <w:pPr>
                    <w:jc w:val="center"/>
                  </w:pPr>
                  <w:r>
                    <w:t>1#</w:t>
                  </w:r>
                  <w:r>
                    <w:t>东厂界</w:t>
                  </w:r>
                </w:p>
              </w:tc>
              <w:tc>
                <w:tcPr>
                  <w:tcW w:w="950" w:type="dxa"/>
                  <w:vAlign w:val="center"/>
                </w:tcPr>
                <w:p w:rsidR="008C6AC4" w:rsidRDefault="00A5565C">
                  <w:pPr>
                    <w:jc w:val="center"/>
                    <w:rPr>
                      <w:szCs w:val="21"/>
                    </w:rPr>
                  </w:pPr>
                  <w:r>
                    <w:rPr>
                      <w:rFonts w:hint="eastAsia"/>
                      <w:szCs w:val="21"/>
                    </w:rPr>
                    <w:t>52</w:t>
                  </w:r>
                </w:p>
              </w:tc>
              <w:tc>
                <w:tcPr>
                  <w:tcW w:w="1004" w:type="dxa"/>
                  <w:vAlign w:val="center"/>
                </w:tcPr>
                <w:p w:rsidR="008C6AC4" w:rsidRDefault="00A5565C">
                  <w:pPr>
                    <w:jc w:val="center"/>
                    <w:rPr>
                      <w:szCs w:val="21"/>
                    </w:rPr>
                  </w:pPr>
                  <w:r>
                    <w:rPr>
                      <w:rFonts w:hint="eastAsia"/>
                      <w:szCs w:val="21"/>
                    </w:rPr>
                    <w:t>43</w:t>
                  </w:r>
                </w:p>
              </w:tc>
              <w:tc>
                <w:tcPr>
                  <w:tcW w:w="1077" w:type="dxa"/>
                  <w:vAlign w:val="center"/>
                </w:tcPr>
                <w:p w:rsidR="008C6AC4" w:rsidRDefault="00A5565C">
                  <w:pPr>
                    <w:jc w:val="center"/>
                    <w:rPr>
                      <w:szCs w:val="21"/>
                    </w:rPr>
                  </w:pPr>
                  <w:r>
                    <w:rPr>
                      <w:rFonts w:hint="eastAsia"/>
                      <w:szCs w:val="21"/>
                    </w:rPr>
                    <w:t>51</w:t>
                  </w:r>
                </w:p>
              </w:tc>
              <w:tc>
                <w:tcPr>
                  <w:tcW w:w="1077" w:type="dxa"/>
                  <w:vAlign w:val="center"/>
                </w:tcPr>
                <w:p w:rsidR="008C6AC4" w:rsidRDefault="00A5565C">
                  <w:pPr>
                    <w:jc w:val="center"/>
                    <w:rPr>
                      <w:szCs w:val="21"/>
                    </w:rPr>
                  </w:pPr>
                  <w:r>
                    <w:rPr>
                      <w:rFonts w:hint="eastAsia"/>
                      <w:szCs w:val="21"/>
                    </w:rPr>
                    <w:t>43</w:t>
                  </w:r>
                </w:p>
              </w:tc>
              <w:tc>
                <w:tcPr>
                  <w:tcW w:w="1250" w:type="dxa"/>
                  <w:vMerge w:val="restart"/>
                  <w:vAlign w:val="center"/>
                </w:tcPr>
                <w:p w:rsidR="008C6AC4" w:rsidRDefault="008C6AC4"/>
                <w:p w:rsidR="008C6AC4" w:rsidRDefault="00A5565C">
                  <w:pPr>
                    <w:jc w:val="center"/>
                  </w:pPr>
                  <w:r>
                    <w:t>60</w:t>
                  </w:r>
                </w:p>
              </w:tc>
              <w:tc>
                <w:tcPr>
                  <w:tcW w:w="1216" w:type="dxa"/>
                  <w:vMerge w:val="restart"/>
                  <w:vAlign w:val="center"/>
                </w:tcPr>
                <w:p w:rsidR="008C6AC4" w:rsidRDefault="008C6AC4"/>
                <w:p w:rsidR="008C6AC4" w:rsidRDefault="00A5565C">
                  <w:pPr>
                    <w:jc w:val="center"/>
                  </w:pPr>
                  <w:r>
                    <w:t>50</w:t>
                  </w:r>
                </w:p>
              </w:tc>
            </w:tr>
            <w:tr w:rsidR="008C6AC4">
              <w:trPr>
                <w:trHeight w:val="397"/>
              </w:trPr>
              <w:tc>
                <w:tcPr>
                  <w:tcW w:w="1417" w:type="dxa"/>
                  <w:vAlign w:val="center"/>
                </w:tcPr>
                <w:p w:rsidR="008C6AC4" w:rsidRDefault="00A5565C">
                  <w:pPr>
                    <w:jc w:val="center"/>
                  </w:pPr>
                  <w:r>
                    <w:rPr>
                      <w:rFonts w:hint="eastAsia"/>
                    </w:rPr>
                    <w:t>2</w:t>
                  </w:r>
                  <w:r>
                    <w:t>#</w:t>
                  </w:r>
                  <w:r>
                    <w:t>南厂界</w:t>
                  </w:r>
                </w:p>
              </w:tc>
              <w:tc>
                <w:tcPr>
                  <w:tcW w:w="950" w:type="dxa"/>
                  <w:vAlign w:val="center"/>
                </w:tcPr>
                <w:p w:rsidR="008C6AC4" w:rsidRDefault="00A5565C">
                  <w:pPr>
                    <w:jc w:val="center"/>
                    <w:rPr>
                      <w:szCs w:val="21"/>
                    </w:rPr>
                  </w:pPr>
                  <w:r>
                    <w:rPr>
                      <w:rFonts w:hint="eastAsia"/>
                      <w:szCs w:val="21"/>
                    </w:rPr>
                    <w:t>53</w:t>
                  </w:r>
                </w:p>
              </w:tc>
              <w:tc>
                <w:tcPr>
                  <w:tcW w:w="1004" w:type="dxa"/>
                  <w:vAlign w:val="center"/>
                </w:tcPr>
                <w:p w:rsidR="008C6AC4" w:rsidRDefault="00A5565C">
                  <w:pPr>
                    <w:jc w:val="center"/>
                    <w:rPr>
                      <w:szCs w:val="21"/>
                    </w:rPr>
                  </w:pPr>
                  <w:r>
                    <w:rPr>
                      <w:rFonts w:hint="eastAsia"/>
                      <w:szCs w:val="21"/>
                    </w:rPr>
                    <w:t>43</w:t>
                  </w:r>
                </w:p>
              </w:tc>
              <w:tc>
                <w:tcPr>
                  <w:tcW w:w="1077" w:type="dxa"/>
                  <w:vAlign w:val="center"/>
                </w:tcPr>
                <w:p w:rsidR="008C6AC4" w:rsidRDefault="00A5565C">
                  <w:pPr>
                    <w:jc w:val="center"/>
                    <w:rPr>
                      <w:szCs w:val="21"/>
                    </w:rPr>
                  </w:pPr>
                  <w:r>
                    <w:rPr>
                      <w:rFonts w:hint="eastAsia"/>
                      <w:szCs w:val="21"/>
                    </w:rPr>
                    <w:t>52</w:t>
                  </w:r>
                </w:p>
              </w:tc>
              <w:tc>
                <w:tcPr>
                  <w:tcW w:w="1077" w:type="dxa"/>
                  <w:vAlign w:val="center"/>
                </w:tcPr>
                <w:p w:rsidR="008C6AC4" w:rsidRDefault="00A5565C">
                  <w:pPr>
                    <w:jc w:val="center"/>
                    <w:rPr>
                      <w:szCs w:val="21"/>
                    </w:rPr>
                  </w:pPr>
                  <w:r>
                    <w:rPr>
                      <w:rFonts w:hint="eastAsia"/>
                      <w:szCs w:val="21"/>
                    </w:rPr>
                    <w:t>42</w:t>
                  </w:r>
                </w:p>
              </w:tc>
              <w:tc>
                <w:tcPr>
                  <w:tcW w:w="1250" w:type="dxa"/>
                  <w:vMerge/>
                  <w:vAlign w:val="center"/>
                </w:tcPr>
                <w:p w:rsidR="008C6AC4" w:rsidRDefault="008C6AC4"/>
              </w:tc>
              <w:tc>
                <w:tcPr>
                  <w:tcW w:w="1216" w:type="dxa"/>
                  <w:vMerge/>
                  <w:vAlign w:val="center"/>
                </w:tcPr>
                <w:p w:rsidR="008C6AC4" w:rsidRDefault="008C6AC4"/>
              </w:tc>
            </w:tr>
            <w:tr w:rsidR="008C6AC4">
              <w:trPr>
                <w:trHeight w:val="397"/>
              </w:trPr>
              <w:tc>
                <w:tcPr>
                  <w:tcW w:w="1417" w:type="dxa"/>
                  <w:vAlign w:val="center"/>
                </w:tcPr>
                <w:p w:rsidR="008C6AC4" w:rsidRDefault="00A5565C">
                  <w:pPr>
                    <w:jc w:val="center"/>
                  </w:pPr>
                  <w:r>
                    <w:rPr>
                      <w:rFonts w:hint="eastAsia"/>
                    </w:rPr>
                    <w:t>3</w:t>
                  </w:r>
                  <w:r>
                    <w:t>#</w:t>
                  </w:r>
                  <w:r>
                    <w:t>西厂界</w:t>
                  </w:r>
                </w:p>
              </w:tc>
              <w:tc>
                <w:tcPr>
                  <w:tcW w:w="950" w:type="dxa"/>
                  <w:vAlign w:val="center"/>
                </w:tcPr>
                <w:p w:rsidR="008C6AC4" w:rsidRDefault="00A5565C">
                  <w:pPr>
                    <w:pStyle w:val="a8"/>
                    <w:jc w:val="center"/>
                    <w:rPr>
                      <w:rFonts w:ascii="Times New Roman" w:hAnsi="Times New Roman" w:hint="default"/>
                      <w:sz w:val="21"/>
                    </w:rPr>
                  </w:pPr>
                  <w:r>
                    <w:rPr>
                      <w:rFonts w:ascii="Times New Roman" w:hAnsi="Times New Roman"/>
                      <w:sz w:val="21"/>
                    </w:rPr>
                    <w:t>54</w:t>
                  </w:r>
                </w:p>
              </w:tc>
              <w:tc>
                <w:tcPr>
                  <w:tcW w:w="1004" w:type="dxa"/>
                  <w:vAlign w:val="center"/>
                </w:tcPr>
                <w:p w:rsidR="008C6AC4" w:rsidRDefault="00A5565C">
                  <w:pPr>
                    <w:pStyle w:val="a8"/>
                    <w:jc w:val="center"/>
                    <w:rPr>
                      <w:rFonts w:ascii="Times New Roman" w:hAnsi="Times New Roman" w:hint="default"/>
                      <w:sz w:val="21"/>
                    </w:rPr>
                  </w:pPr>
                  <w:r>
                    <w:rPr>
                      <w:rFonts w:ascii="Times New Roman" w:hAnsi="Times New Roman"/>
                      <w:sz w:val="21"/>
                    </w:rPr>
                    <w:t>44</w:t>
                  </w:r>
                </w:p>
              </w:tc>
              <w:tc>
                <w:tcPr>
                  <w:tcW w:w="1077" w:type="dxa"/>
                  <w:vAlign w:val="center"/>
                </w:tcPr>
                <w:p w:rsidR="008C6AC4" w:rsidRDefault="00A5565C">
                  <w:pPr>
                    <w:pStyle w:val="a8"/>
                    <w:jc w:val="center"/>
                    <w:rPr>
                      <w:rFonts w:ascii="Times New Roman" w:hAnsi="Times New Roman" w:hint="default"/>
                      <w:sz w:val="21"/>
                    </w:rPr>
                  </w:pPr>
                  <w:r>
                    <w:rPr>
                      <w:rFonts w:ascii="Times New Roman" w:hAnsi="Times New Roman"/>
                      <w:sz w:val="21"/>
                    </w:rPr>
                    <w:t>53</w:t>
                  </w:r>
                </w:p>
              </w:tc>
              <w:tc>
                <w:tcPr>
                  <w:tcW w:w="1077" w:type="dxa"/>
                  <w:vAlign w:val="center"/>
                </w:tcPr>
                <w:p w:rsidR="008C6AC4" w:rsidRDefault="00A5565C">
                  <w:pPr>
                    <w:pStyle w:val="a8"/>
                    <w:jc w:val="center"/>
                    <w:rPr>
                      <w:rFonts w:ascii="Times New Roman" w:hAnsi="Times New Roman" w:hint="default"/>
                      <w:sz w:val="21"/>
                    </w:rPr>
                  </w:pPr>
                  <w:r>
                    <w:rPr>
                      <w:rFonts w:ascii="Times New Roman" w:hAnsi="Times New Roman"/>
                      <w:sz w:val="21"/>
                    </w:rPr>
                    <w:t>43</w:t>
                  </w:r>
                </w:p>
              </w:tc>
              <w:tc>
                <w:tcPr>
                  <w:tcW w:w="1250" w:type="dxa"/>
                  <w:vMerge/>
                  <w:vAlign w:val="center"/>
                </w:tcPr>
                <w:p w:rsidR="008C6AC4" w:rsidRDefault="008C6AC4"/>
              </w:tc>
              <w:tc>
                <w:tcPr>
                  <w:tcW w:w="1216" w:type="dxa"/>
                  <w:vMerge/>
                  <w:vAlign w:val="center"/>
                </w:tcPr>
                <w:p w:rsidR="008C6AC4" w:rsidRDefault="008C6AC4"/>
              </w:tc>
            </w:tr>
            <w:tr w:rsidR="008C6AC4">
              <w:trPr>
                <w:trHeight w:val="397"/>
              </w:trPr>
              <w:tc>
                <w:tcPr>
                  <w:tcW w:w="1417" w:type="dxa"/>
                  <w:vAlign w:val="center"/>
                </w:tcPr>
                <w:p w:rsidR="008C6AC4" w:rsidRDefault="00A5565C">
                  <w:pPr>
                    <w:jc w:val="center"/>
                  </w:pPr>
                  <w:r>
                    <w:t>4#</w:t>
                  </w:r>
                  <w:r>
                    <w:t>北厂界</w:t>
                  </w:r>
                </w:p>
              </w:tc>
              <w:tc>
                <w:tcPr>
                  <w:tcW w:w="950" w:type="dxa"/>
                  <w:vAlign w:val="center"/>
                </w:tcPr>
                <w:p w:rsidR="008C6AC4" w:rsidRDefault="00A5565C">
                  <w:pPr>
                    <w:jc w:val="center"/>
                    <w:rPr>
                      <w:szCs w:val="21"/>
                    </w:rPr>
                  </w:pPr>
                  <w:r>
                    <w:rPr>
                      <w:rFonts w:hint="eastAsia"/>
                      <w:szCs w:val="21"/>
                    </w:rPr>
                    <w:t>53</w:t>
                  </w:r>
                </w:p>
              </w:tc>
              <w:tc>
                <w:tcPr>
                  <w:tcW w:w="1004" w:type="dxa"/>
                  <w:vAlign w:val="center"/>
                </w:tcPr>
                <w:p w:rsidR="008C6AC4" w:rsidRDefault="00A5565C">
                  <w:pPr>
                    <w:jc w:val="center"/>
                    <w:rPr>
                      <w:szCs w:val="21"/>
                    </w:rPr>
                  </w:pPr>
                  <w:r>
                    <w:rPr>
                      <w:rFonts w:hint="eastAsia"/>
                      <w:szCs w:val="21"/>
                    </w:rPr>
                    <w:t>43</w:t>
                  </w:r>
                </w:p>
              </w:tc>
              <w:tc>
                <w:tcPr>
                  <w:tcW w:w="1077" w:type="dxa"/>
                  <w:vAlign w:val="center"/>
                </w:tcPr>
                <w:p w:rsidR="008C6AC4" w:rsidRDefault="00A5565C">
                  <w:pPr>
                    <w:jc w:val="center"/>
                    <w:rPr>
                      <w:szCs w:val="21"/>
                    </w:rPr>
                  </w:pPr>
                  <w:r>
                    <w:rPr>
                      <w:rFonts w:hint="eastAsia"/>
                      <w:szCs w:val="21"/>
                    </w:rPr>
                    <w:t>52</w:t>
                  </w:r>
                </w:p>
              </w:tc>
              <w:tc>
                <w:tcPr>
                  <w:tcW w:w="1077" w:type="dxa"/>
                  <w:vAlign w:val="center"/>
                </w:tcPr>
                <w:p w:rsidR="008C6AC4" w:rsidRDefault="00A5565C">
                  <w:pPr>
                    <w:jc w:val="center"/>
                    <w:rPr>
                      <w:szCs w:val="21"/>
                    </w:rPr>
                  </w:pPr>
                  <w:r>
                    <w:rPr>
                      <w:rFonts w:hint="eastAsia"/>
                      <w:szCs w:val="21"/>
                    </w:rPr>
                    <w:t>42</w:t>
                  </w:r>
                </w:p>
              </w:tc>
              <w:tc>
                <w:tcPr>
                  <w:tcW w:w="1250" w:type="dxa"/>
                  <w:vMerge/>
                  <w:vAlign w:val="center"/>
                </w:tcPr>
                <w:p w:rsidR="008C6AC4" w:rsidRDefault="008C6AC4"/>
              </w:tc>
              <w:tc>
                <w:tcPr>
                  <w:tcW w:w="1216" w:type="dxa"/>
                  <w:vMerge/>
                  <w:vAlign w:val="center"/>
                </w:tcPr>
                <w:p w:rsidR="008C6AC4" w:rsidRDefault="008C6AC4"/>
              </w:tc>
            </w:tr>
            <w:tr w:rsidR="008C6AC4">
              <w:trPr>
                <w:trHeight w:val="397"/>
              </w:trPr>
              <w:tc>
                <w:tcPr>
                  <w:tcW w:w="1417" w:type="dxa"/>
                  <w:vAlign w:val="center"/>
                </w:tcPr>
                <w:p w:rsidR="008C6AC4" w:rsidRDefault="00A5565C">
                  <w:pPr>
                    <w:jc w:val="center"/>
                  </w:pPr>
                  <w:r>
                    <w:rPr>
                      <w:rFonts w:hint="eastAsia"/>
                    </w:rPr>
                    <w:t>5#</w:t>
                  </w:r>
                  <w:r>
                    <w:rPr>
                      <w:rFonts w:hint="eastAsia"/>
                    </w:rPr>
                    <w:t>昆明时光小区</w:t>
                  </w:r>
                </w:p>
              </w:tc>
              <w:tc>
                <w:tcPr>
                  <w:tcW w:w="950" w:type="dxa"/>
                  <w:vAlign w:val="center"/>
                </w:tcPr>
                <w:p w:rsidR="008C6AC4" w:rsidRDefault="00A5565C">
                  <w:pPr>
                    <w:jc w:val="center"/>
                    <w:rPr>
                      <w:szCs w:val="21"/>
                    </w:rPr>
                  </w:pPr>
                  <w:r>
                    <w:rPr>
                      <w:rFonts w:hint="eastAsia"/>
                      <w:szCs w:val="21"/>
                    </w:rPr>
                    <w:t>49</w:t>
                  </w:r>
                </w:p>
              </w:tc>
              <w:tc>
                <w:tcPr>
                  <w:tcW w:w="1004" w:type="dxa"/>
                  <w:vAlign w:val="center"/>
                </w:tcPr>
                <w:p w:rsidR="008C6AC4" w:rsidRDefault="00A5565C">
                  <w:pPr>
                    <w:jc w:val="center"/>
                    <w:rPr>
                      <w:szCs w:val="21"/>
                    </w:rPr>
                  </w:pPr>
                  <w:r>
                    <w:rPr>
                      <w:rFonts w:hint="eastAsia"/>
                      <w:szCs w:val="21"/>
                    </w:rPr>
                    <w:t>42</w:t>
                  </w:r>
                </w:p>
              </w:tc>
              <w:tc>
                <w:tcPr>
                  <w:tcW w:w="1077" w:type="dxa"/>
                  <w:vAlign w:val="center"/>
                </w:tcPr>
                <w:p w:rsidR="008C6AC4" w:rsidRDefault="00A5565C">
                  <w:pPr>
                    <w:jc w:val="center"/>
                    <w:rPr>
                      <w:szCs w:val="21"/>
                    </w:rPr>
                  </w:pPr>
                  <w:r>
                    <w:rPr>
                      <w:rFonts w:hint="eastAsia"/>
                      <w:szCs w:val="21"/>
                    </w:rPr>
                    <w:t>48</w:t>
                  </w:r>
                </w:p>
              </w:tc>
              <w:tc>
                <w:tcPr>
                  <w:tcW w:w="1077" w:type="dxa"/>
                  <w:vAlign w:val="center"/>
                </w:tcPr>
                <w:p w:rsidR="008C6AC4" w:rsidRDefault="00A5565C">
                  <w:pPr>
                    <w:jc w:val="center"/>
                    <w:rPr>
                      <w:szCs w:val="21"/>
                    </w:rPr>
                  </w:pPr>
                  <w:r>
                    <w:rPr>
                      <w:rFonts w:hint="eastAsia"/>
                      <w:szCs w:val="21"/>
                    </w:rPr>
                    <w:t>41</w:t>
                  </w:r>
                </w:p>
              </w:tc>
              <w:tc>
                <w:tcPr>
                  <w:tcW w:w="1250" w:type="dxa"/>
                  <w:vMerge/>
                  <w:vAlign w:val="center"/>
                </w:tcPr>
                <w:p w:rsidR="008C6AC4" w:rsidRDefault="008C6AC4"/>
              </w:tc>
              <w:tc>
                <w:tcPr>
                  <w:tcW w:w="1216" w:type="dxa"/>
                  <w:vMerge/>
                  <w:vAlign w:val="center"/>
                </w:tcPr>
                <w:p w:rsidR="008C6AC4" w:rsidRDefault="008C6AC4"/>
              </w:tc>
            </w:tr>
            <w:tr w:rsidR="008C6AC4">
              <w:trPr>
                <w:trHeight w:val="397"/>
              </w:trPr>
              <w:tc>
                <w:tcPr>
                  <w:tcW w:w="1417" w:type="dxa"/>
                  <w:vAlign w:val="center"/>
                </w:tcPr>
                <w:p w:rsidR="008C6AC4" w:rsidRDefault="00A5565C">
                  <w:pPr>
                    <w:jc w:val="center"/>
                  </w:pPr>
                  <w:r>
                    <w:rPr>
                      <w:rFonts w:hint="eastAsia"/>
                    </w:rPr>
                    <w:t>6#</w:t>
                  </w:r>
                  <w:r>
                    <w:rPr>
                      <w:rFonts w:hint="eastAsia"/>
                    </w:rPr>
                    <w:t>新家庄村</w:t>
                  </w:r>
                </w:p>
              </w:tc>
              <w:tc>
                <w:tcPr>
                  <w:tcW w:w="950" w:type="dxa"/>
                  <w:vAlign w:val="center"/>
                </w:tcPr>
                <w:p w:rsidR="008C6AC4" w:rsidRDefault="00A5565C">
                  <w:pPr>
                    <w:jc w:val="center"/>
                    <w:rPr>
                      <w:szCs w:val="21"/>
                    </w:rPr>
                  </w:pPr>
                  <w:r>
                    <w:rPr>
                      <w:rFonts w:hint="eastAsia"/>
                      <w:szCs w:val="21"/>
                    </w:rPr>
                    <w:t>50</w:t>
                  </w:r>
                </w:p>
              </w:tc>
              <w:tc>
                <w:tcPr>
                  <w:tcW w:w="1004" w:type="dxa"/>
                  <w:vAlign w:val="center"/>
                </w:tcPr>
                <w:p w:rsidR="008C6AC4" w:rsidRDefault="00A5565C">
                  <w:pPr>
                    <w:jc w:val="center"/>
                    <w:rPr>
                      <w:szCs w:val="21"/>
                    </w:rPr>
                  </w:pPr>
                  <w:r>
                    <w:rPr>
                      <w:rFonts w:hint="eastAsia"/>
                      <w:szCs w:val="21"/>
                    </w:rPr>
                    <w:t>42</w:t>
                  </w:r>
                </w:p>
              </w:tc>
              <w:tc>
                <w:tcPr>
                  <w:tcW w:w="1077" w:type="dxa"/>
                  <w:vAlign w:val="center"/>
                </w:tcPr>
                <w:p w:rsidR="008C6AC4" w:rsidRDefault="00A5565C">
                  <w:pPr>
                    <w:jc w:val="center"/>
                    <w:rPr>
                      <w:szCs w:val="21"/>
                    </w:rPr>
                  </w:pPr>
                  <w:r>
                    <w:rPr>
                      <w:rFonts w:hint="eastAsia"/>
                      <w:szCs w:val="21"/>
                    </w:rPr>
                    <w:t>49</w:t>
                  </w:r>
                </w:p>
              </w:tc>
              <w:tc>
                <w:tcPr>
                  <w:tcW w:w="1077" w:type="dxa"/>
                  <w:vAlign w:val="center"/>
                </w:tcPr>
                <w:p w:rsidR="008C6AC4" w:rsidRDefault="00A5565C">
                  <w:pPr>
                    <w:jc w:val="center"/>
                    <w:rPr>
                      <w:szCs w:val="21"/>
                    </w:rPr>
                  </w:pPr>
                  <w:r>
                    <w:rPr>
                      <w:rFonts w:hint="eastAsia"/>
                      <w:szCs w:val="21"/>
                    </w:rPr>
                    <w:t>41</w:t>
                  </w:r>
                </w:p>
              </w:tc>
              <w:tc>
                <w:tcPr>
                  <w:tcW w:w="1250" w:type="dxa"/>
                  <w:vMerge/>
                  <w:vAlign w:val="center"/>
                </w:tcPr>
                <w:p w:rsidR="008C6AC4" w:rsidRDefault="008C6AC4"/>
              </w:tc>
              <w:tc>
                <w:tcPr>
                  <w:tcW w:w="1216" w:type="dxa"/>
                  <w:vMerge/>
                  <w:vAlign w:val="center"/>
                </w:tcPr>
                <w:p w:rsidR="008C6AC4" w:rsidRDefault="008C6AC4"/>
              </w:tc>
            </w:tr>
          </w:tbl>
          <w:p w:rsidR="008C6AC4" w:rsidRDefault="00A5565C">
            <w:pPr>
              <w:spacing w:line="360" w:lineRule="auto"/>
              <w:ind w:firstLineChars="200" w:firstLine="480"/>
              <w:rPr>
                <w:sz w:val="24"/>
              </w:rPr>
            </w:pPr>
            <w:r>
              <w:rPr>
                <w:sz w:val="24"/>
              </w:rPr>
              <w:t>项目位于</w:t>
            </w:r>
            <w:r>
              <w:rPr>
                <w:rFonts w:hint="eastAsia"/>
                <w:sz w:val="24"/>
              </w:rPr>
              <w:t>西咸新区沣东新城三桥街办新家庄</w:t>
            </w:r>
            <w:r>
              <w:rPr>
                <w:rFonts w:hint="eastAsia"/>
                <w:sz w:val="24"/>
              </w:rPr>
              <w:t>1</w:t>
            </w:r>
            <w:r>
              <w:rPr>
                <w:rFonts w:hint="eastAsia"/>
                <w:sz w:val="24"/>
              </w:rPr>
              <w:t>号</w:t>
            </w:r>
            <w:r>
              <w:rPr>
                <w:rFonts w:hint="eastAsia"/>
                <w:sz w:val="24"/>
              </w:rPr>
              <w:t>，厂界噪声执行《声环境质量标准》（</w:t>
            </w:r>
            <w:r>
              <w:rPr>
                <w:rFonts w:hint="eastAsia"/>
                <w:sz w:val="24"/>
              </w:rPr>
              <w:t>GB3096-2008</w:t>
            </w:r>
            <w:r>
              <w:rPr>
                <w:rFonts w:hint="eastAsia"/>
                <w:sz w:val="24"/>
              </w:rPr>
              <w:t>）中</w:t>
            </w:r>
            <w:r>
              <w:rPr>
                <w:rFonts w:hint="eastAsia"/>
                <w:sz w:val="24"/>
              </w:rPr>
              <w:t>2</w:t>
            </w:r>
            <w:r>
              <w:rPr>
                <w:rFonts w:hint="eastAsia"/>
                <w:sz w:val="24"/>
              </w:rPr>
              <w:t>类标准</w:t>
            </w:r>
            <w:r>
              <w:rPr>
                <w:rFonts w:hint="eastAsia"/>
                <w:sz w:val="24"/>
              </w:rPr>
              <w:t>。</w:t>
            </w:r>
            <w:r>
              <w:rPr>
                <w:sz w:val="24"/>
                <w:lang w:bidi="ar"/>
              </w:rPr>
              <w:t>项目区域声环境质量现状良好。</w:t>
            </w:r>
          </w:p>
          <w:p w:rsidR="008C6AC4" w:rsidRDefault="00A5565C">
            <w:pPr>
              <w:pStyle w:val="22"/>
              <w:spacing w:after="0" w:line="360" w:lineRule="auto"/>
              <w:ind w:leftChars="0" w:left="0" w:firstLineChars="0" w:firstLine="0"/>
              <w:rPr>
                <w:b/>
                <w:bCs/>
                <w:sz w:val="28"/>
                <w:szCs w:val="28"/>
              </w:rPr>
            </w:pPr>
            <w:r>
              <w:rPr>
                <w:rFonts w:hint="eastAsia"/>
                <w:b/>
                <w:bCs/>
                <w:sz w:val="28"/>
                <w:szCs w:val="28"/>
              </w:rPr>
              <w:t>主要环境保护目标</w:t>
            </w:r>
            <w:r>
              <w:rPr>
                <w:rFonts w:hint="eastAsia"/>
                <w:b/>
                <w:bCs/>
                <w:sz w:val="28"/>
                <w:szCs w:val="28"/>
              </w:rPr>
              <w:t>(</w:t>
            </w:r>
            <w:r>
              <w:rPr>
                <w:rFonts w:hint="eastAsia"/>
                <w:b/>
                <w:bCs/>
                <w:sz w:val="28"/>
                <w:szCs w:val="28"/>
              </w:rPr>
              <w:t>列出名单及保护级别</w:t>
            </w:r>
            <w:r>
              <w:rPr>
                <w:rFonts w:hint="eastAsia"/>
                <w:b/>
                <w:bCs/>
                <w:sz w:val="28"/>
                <w:szCs w:val="28"/>
              </w:rPr>
              <w:t>)</w:t>
            </w:r>
            <w:r>
              <w:rPr>
                <w:rFonts w:hint="eastAsia"/>
                <w:b/>
                <w:bCs/>
                <w:sz w:val="28"/>
                <w:szCs w:val="28"/>
              </w:rPr>
              <w:t>：</w:t>
            </w:r>
          </w:p>
          <w:p w:rsidR="008C6AC4" w:rsidRDefault="00A5565C">
            <w:pPr>
              <w:spacing w:line="360" w:lineRule="auto"/>
              <w:ind w:firstLineChars="200" w:firstLine="480"/>
              <w:rPr>
                <w:color w:val="000000" w:themeColor="text1"/>
              </w:rPr>
            </w:pPr>
            <w:r>
              <w:rPr>
                <w:color w:val="000000" w:themeColor="text1"/>
                <w:sz w:val="24"/>
              </w:rPr>
              <w:t>项目位于</w:t>
            </w:r>
            <w:r>
              <w:rPr>
                <w:rFonts w:hint="eastAsia"/>
                <w:color w:val="000000" w:themeColor="text1"/>
                <w:sz w:val="24"/>
              </w:rPr>
              <w:t>西咸新区沣东新城三桥街办新家庄</w:t>
            </w:r>
            <w:r>
              <w:rPr>
                <w:rFonts w:hint="eastAsia"/>
                <w:color w:val="000000" w:themeColor="text1"/>
                <w:sz w:val="24"/>
              </w:rPr>
              <w:t>1</w:t>
            </w:r>
            <w:r>
              <w:rPr>
                <w:rFonts w:hint="eastAsia"/>
                <w:color w:val="000000" w:themeColor="text1"/>
                <w:sz w:val="24"/>
              </w:rPr>
              <w:t>号</w:t>
            </w:r>
            <w:r>
              <w:rPr>
                <w:color w:val="000000" w:themeColor="text1"/>
                <w:sz w:val="24"/>
              </w:rPr>
              <w:t>。</w:t>
            </w:r>
            <w:r>
              <w:rPr>
                <w:color w:val="000000" w:themeColor="text1"/>
                <w:sz w:val="24"/>
              </w:rPr>
              <w:t>根据《环境影响评价技术导则</w:t>
            </w:r>
            <w:r>
              <w:rPr>
                <w:color w:val="000000" w:themeColor="text1"/>
                <w:sz w:val="24"/>
              </w:rPr>
              <w:t xml:space="preserve"> </w:t>
            </w:r>
            <w:r>
              <w:rPr>
                <w:color w:val="000000" w:themeColor="text1"/>
                <w:sz w:val="24"/>
              </w:rPr>
              <w:t>大气环境》（</w:t>
            </w:r>
            <w:r>
              <w:rPr>
                <w:color w:val="000000" w:themeColor="text1"/>
                <w:sz w:val="24"/>
              </w:rPr>
              <w:t>HJ2.2-2018</w:t>
            </w:r>
            <w:r>
              <w:rPr>
                <w:color w:val="000000" w:themeColor="text1"/>
                <w:sz w:val="24"/>
              </w:rPr>
              <w:t>），该项目大气环境影响评价等级为三级评价，因此可不设立大气环境保护目标。根据</w:t>
            </w:r>
            <w:r>
              <w:rPr>
                <w:color w:val="000000" w:themeColor="text1"/>
                <w:sz w:val="24"/>
              </w:rPr>
              <w:t>项目</w:t>
            </w:r>
            <w:r>
              <w:rPr>
                <w:color w:val="000000" w:themeColor="text1"/>
                <w:sz w:val="24"/>
              </w:rPr>
              <w:t>排污特征，</w:t>
            </w:r>
            <w:r>
              <w:rPr>
                <w:color w:val="000000" w:themeColor="text1"/>
                <w:sz w:val="24"/>
              </w:rPr>
              <w:t>厂区</w:t>
            </w:r>
            <w:r>
              <w:rPr>
                <w:color w:val="000000" w:themeColor="text1"/>
                <w:sz w:val="24"/>
              </w:rPr>
              <w:t>200m</w:t>
            </w:r>
            <w:r>
              <w:rPr>
                <w:color w:val="000000" w:themeColor="text1"/>
                <w:sz w:val="24"/>
              </w:rPr>
              <w:t>范围内声环境敏感</w:t>
            </w:r>
            <w:r>
              <w:rPr>
                <w:color w:val="000000" w:themeColor="text1"/>
                <w:sz w:val="24"/>
              </w:rPr>
              <w:t>保护</w:t>
            </w:r>
            <w:r>
              <w:rPr>
                <w:color w:val="000000" w:themeColor="text1"/>
                <w:sz w:val="24"/>
              </w:rPr>
              <w:t>目标</w:t>
            </w:r>
            <w:r>
              <w:rPr>
                <w:color w:val="000000" w:themeColor="text1"/>
                <w:sz w:val="24"/>
              </w:rPr>
              <w:t>见下表</w:t>
            </w:r>
            <w:r>
              <w:rPr>
                <w:rFonts w:hint="eastAsia"/>
                <w:color w:val="000000" w:themeColor="text1"/>
                <w:sz w:val="24"/>
              </w:rPr>
              <w:t>10</w:t>
            </w:r>
            <w:r>
              <w:rPr>
                <w:color w:val="000000" w:themeColor="text1"/>
                <w:sz w:val="24"/>
              </w:rPr>
              <w:t>，</w:t>
            </w:r>
            <w:r>
              <w:rPr>
                <w:color w:val="000000" w:themeColor="text1"/>
                <w:sz w:val="24"/>
              </w:rPr>
              <w:t>项目生产产生的噪声执行《声环境质量标准》（</w:t>
            </w:r>
            <w:r>
              <w:rPr>
                <w:color w:val="000000" w:themeColor="text1"/>
                <w:sz w:val="24"/>
              </w:rPr>
              <w:t>GB3096-2008</w:t>
            </w:r>
            <w:r>
              <w:rPr>
                <w:color w:val="000000" w:themeColor="text1"/>
                <w:sz w:val="24"/>
              </w:rPr>
              <w:t>）中的</w:t>
            </w:r>
            <w:r>
              <w:rPr>
                <w:color w:val="000000" w:themeColor="text1"/>
                <w:sz w:val="24"/>
              </w:rPr>
              <w:t>2</w:t>
            </w:r>
            <w:r>
              <w:rPr>
                <w:color w:val="000000" w:themeColor="text1"/>
                <w:sz w:val="24"/>
              </w:rPr>
              <w:t>类标准。</w:t>
            </w:r>
          </w:p>
          <w:p w:rsidR="008C6AC4" w:rsidRDefault="00A5565C">
            <w:pPr>
              <w:jc w:val="center"/>
              <w:rPr>
                <w:rFonts w:ascii="宋体" w:hAnsi="宋体" w:cs="宋体"/>
                <w:b/>
                <w:bCs/>
                <w:color w:val="000000" w:themeColor="text1"/>
                <w:szCs w:val="21"/>
              </w:rPr>
            </w:pPr>
            <w:r>
              <w:rPr>
                <w:rFonts w:ascii="宋体" w:hAnsi="宋体" w:cs="宋体" w:hint="eastAsia"/>
                <w:b/>
                <w:bCs/>
                <w:color w:val="000000" w:themeColor="text1"/>
                <w:szCs w:val="21"/>
              </w:rPr>
              <w:t>表</w:t>
            </w:r>
            <w:r>
              <w:rPr>
                <w:rFonts w:ascii="宋体" w:hAnsi="宋体" w:cs="宋体" w:hint="eastAsia"/>
                <w:b/>
                <w:bCs/>
                <w:color w:val="000000" w:themeColor="text1"/>
                <w:szCs w:val="21"/>
              </w:rPr>
              <w:t xml:space="preserve">10  </w:t>
            </w:r>
            <w:r>
              <w:rPr>
                <w:rFonts w:ascii="宋体" w:hAnsi="宋体" w:cs="宋体" w:hint="eastAsia"/>
                <w:b/>
                <w:bCs/>
                <w:color w:val="000000" w:themeColor="text1"/>
                <w:szCs w:val="21"/>
              </w:rPr>
              <w:t>主要环境保护目标</w:t>
            </w:r>
          </w:p>
          <w:p w:rsidR="008C6AC4" w:rsidRDefault="008C6AC4">
            <w:pPr>
              <w:rPr>
                <w:rFonts w:ascii="宋体" w:hAnsi="宋体" w:cs="宋体"/>
                <w:color w:val="000000" w:themeColor="text1"/>
                <w:sz w:val="24"/>
              </w:rPr>
            </w:pPr>
          </w:p>
          <w:tbl>
            <w:tblPr>
              <w:tblW w:w="7980" w:type="dxa"/>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687"/>
              <w:gridCol w:w="1284"/>
              <w:gridCol w:w="1166"/>
              <w:gridCol w:w="933"/>
              <w:gridCol w:w="667"/>
              <w:gridCol w:w="833"/>
              <w:gridCol w:w="850"/>
              <w:gridCol w:w="1560"/>
            </w:tblGrid>
            <w:tr w:rsidR="008C6AC4">
              <w:trPr>
                <w:trHeight w:val="433"/>
                <w:jc w:val="center"/>
              </w:trPr>
              <w:tc>
                <w:tcPr>
                  <w:tcW w:w="687" w:type="dxa"/>
                  <w:vMerge w:val="restart"/>
                  <w:tcBorders>
                    <w:top w:val="single" w:sz="4" w:space="0" w:color="auto"/>
                    <w:left w:val="single" w:sz="0" w:space="0" w:color="auto"/>
                    <w:bottom w:val="single" w:sz="4" w:space="0" w:color="auto"/>
                    <w:right w:val="single" w:sz="4" w:space="0" w:color="auto"/>
                  </w:tcBorders>
                  <w:vAlign w:val="center"/>
                </w:tcPr>
                <w:p w:rsidR="008C6AC4" w:rsidRDefault="00A5565C">
                  <w:pPr>
                    <w:widowControl/>
                    <w:spacing w:line="320" w:lineRule="exact"/>
                    <w:jc w:val="center"/>
                    <w:rPr>
                      <w:b/>
                      <w:color w:val="000000" w:themeColor="text1"/>
                      <w:szCs w:val="21"/>
                    </w:rPr>
                  </w:pPr>
                  <w:r>
                    <w:rPr>
                      <w:rFonts w:hint="eastAsia"/>
                      <w:b/>
                      <w:color w:val="000000" w:themeColor="text1"/>
                      <w:szCs w:val="21"/>
                    </w:rPr>
                    <w:t>环境要素</w:t>
                  </w:r>
                </w:p>
              </w:tc>
              <w:tc>
                <w:tcPr>
                  <w:tcW w:w="2450" w:type="dxa"/>
                  <w:gridSpan w:val="2"/>
                  <w:tcBorders>
                    <w:top w:val="single" w:sz="4" w:space="0" w:color="auto"/>
                    <w:left w:val="single" w:sz="4" w:space="0" w:color="auto"/>
                    <w:bottom w:val="single" w:sz="4" w:space="0" w:color="auto"/>
                    <w:right w:val="single" w:sz="4" w:space="0" w:color="auto"/>
                  </w:tcBorders>
                  <w:vAlign w:val="center"/>
                </w:tcPr>
                <w:p w:rsidR="008C6AC4" w:rsidRDefault="00A5565C">
                  <w:pPr>
                    <w:widowControl/>
                    <w:spacing w:line="320" w:lineRule="exact"/>
                    <w:jc w:val="center"/>
                    <w:rPr>
                      <w:b/>
                      <w:color w:val="000000" w:themeColor="text1"/>
                      <w:szCs w:val="21"/>
                    </w:rPr>
                  </w:pPr>
                  <w:r>
                    <w:rPr>
                      <w:rFonts w:hint="eastAsia"/>
                      <w:b/>
                      <w:color w:val="000000" w:themeColor="text1"/>
                      <w:szCs w:val="21"/>
                    </w:rPr>
                    <w:t>经纬度</w:t>
                  </w:r>
                </w:p>
              </w:tc>
              <w:tc>
                <w:tcPr>
                  <w:tcW w:w="933" w:type="dxa"/>
                  <w:vMerge w:val="restart"/>
                  <w:tcBorders>
                    <w:top w:val="single" w:sz="4" w:space="0" w:color="auto"/>
                    <w:left w:val="single" w:sz="4" w:space="0" w:color="auto"/>
                    <w:bottom w:val="single" w:sz="4" w:space="0" w:color="auto"/>
                    <w:right w:val="single" w:sz="4" w:space="0" w:color="auto"/>
                  </w:tcBorders>
                  <w:vAlign w:val="center"/>
                </w:tcPr>
                <w:p w:rsidR="008C6AC4" w:rsidRDefault="00A5565C">
                  <w:pPr>
                    <w:widowControl/>
                    <w:spacing w:line="320" w:lineRule="exact"/>
                    <w:jc w:val="center"/>
                    <w:rPr>
                      <w:b/>
                      <w:color w:val="000000" w:themeColor="text1"/>
                      <w:szCs w:val="21"/>
                    </w:rPr>
                  </w:pPr>
                  <w:r>
                    <w:rPr>
                      <w:rFonts w:hint="eastAsia"/>
                      <w:b/>
                      <w:color w:val="000000" w:themeColor="text1"/>
                      <w:szCs w:val="21"/>
                    </w:rPr>
                    <w:t>保护</w:t>
                  </w:r>
                  <w:r>
                    <w:rPr>
                      <w:b/>
                      <w:color w:val="000000" w:themeColor="text1"/>
                      <w:szCs w:val="21"/>
                    </w:rPr>
                    <w:t>对象</w:t>
                  </w:r>
                </w:p>
              </w:tc>
              <w:tc>
                <w:tcPr>
                  <w:tcW w:w="667" w:type="dxa"/>
                  <w:vMerge w:val="restart"/>
                  <w:tcBorders>
                    <w:top w:val="single" w:sz="4" w:space="0" w:color="auto"/>
                    <w:left w:val="single" w:sz="4" w:space="0" w:color="auto"/>
                    <w:bottom w:val="single" w:sz="4" w:space="0" w:color="auto"/>
                    <w:right w:val="single" w:sz="4" w:space="0" w:color="auto"/>
                  </w:tcBorders>
                  <w:vAlign w:val="center"/>
                </w:tcPr>
                <w:p w:rsidR="008C6AC4" w:rsidRDefault="00A5565C">
                  <w:pPr>
                    <w:widowControl/>
                    <w:spacing w:line="320" w:lineRule="exact"/>
                    <w:jc w:val="center"/>
                    <w:rPr>
                      <w:b/>
                      <w:color w:val="000000" w:themeColor="text1"/>
                      <w:szCs w:val="21"/>
                    </w:rPr>
                  </w:pPr>
                  <w:r>
                    <w:rPr>
                      <w:rFonts w:hint="eastAsia"/>
                      <w:b/>
                      <w:color w:val="000000" w:themeColor="text1"/>
                      <w:szCs w:val="21"/>
                    </w:rPr>
                    <w:t>人数</w:t>
                  </w:r>
                </w:p>
              </w:tc>
              <w:tc>
                <w:tcPr>
                  <w:tcW w:w="833" w:type="dxa"/>
                  <w:vMerge w:val="restart"/>
                  <w:tcBorders>
                    <w:top w:val="single" w:sz="4" w:space="0" w:color="auto"/>
                    <w:left w:val="single" w:sz="4" w:space="0" w:color="auto"/>
                    <w:bottom w:val="single" w:sz="4" w:space="0" w:color="auto"/>
                    <w:right w:val="single" w:sz="4" w:space="0" w:color="auto"/>
                  </w:tcBorders>
                  <w:vAlign w:val="center"/>
                </w:tcPr>
                <w:p w:rsidR="008C6AC4" w:rsidRDefault="00A5565C">
                  <w:pPr>
                    <w:widowControl/>
                    <w:spacing w:line="320" w:lineRule="exact"/>
                    <w:jc w:val="center"/>
                    <w:rPr>
                      <w:b/>
                      <w:color w:val="000000" w:themeColor="text1"/>
                      <w:szCs w:val="21"/>
                    </w:rPr>
                  </w:pPr>
                  <w:r>
                    <w:rPr>
                      <w:rFonts w:hint="eastAsia"/>
                      <w:b/>
                      <w:color w:val="000000" w:themeColor="text1"/>
                      <w:szCs w:val="21"/>
                    </w:rPr>
                    <w:t>相对厂址方位</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C6AC4" w:rsidRDefault="00A5565C">
                  <w:pPr>
                    <w:widowControl/>
                    <w:spacing w:line="320" w:lineRule="exact"/>
                    <w:jc w:val="center"/>
                    <w:rPr>
                      <w:b/>
                      <w:color w:val="000000" w:themeColor="text1"/>
                      <w:szCs w:val="21"/>
                    </w:rPr>
                  </w:pPr>
                  <w:r>
                    <w:rPr>
                      <w:rFonts w:hint="eastAsia"/>
                      <w:b/>
                      <w:color w:val="000000" w:themeColor="text1"/>
                      <w:szCs w:val="21"/>
                    </w:rPr>
                    <w:t>相对厂界距离（</w:t>
                  </w:r>
                  <w:r>
                    <w:rPr>
                      <w:rFonts w:hint="eastAsia"/>
                      <w:b/>
                      <w:color w:val="000000" w:themeColor="text1"/>
                      <w:szCs w:val="21"/>
                    </w:rPr>
                    <w:t>m</w:t>
                  </w:r>
                  <w:r>
                    <w:rPr>
                      <w:rFonts w:hint="eastAsia"/>
                      <w:b/>
                      <w:color w:val="000000" w:themeColor="text1"/>
                      <w:szCs w:val="21"/>
                    </w:rPr>
                    <w:t>）</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8C6AC4" w:rsidRDefault="00A5565C">
                  <w:pPr>
                    <w:widowControl/>
                    <w:spacing w:line="320" w:lineRule="exact"/>
                    <w:jc w:val="center"/>
                    <w:rPr>
                      <w:b/>
                      <w:color w:val="000000" w:themeColor="text1"/>
                      <w:szCs w:val="21"/>
                    </w:rPr>
                  </w:pPr>
                  <w:r>
                    <w:rPr>
                      <w:rFonts w:hint="eastAsia"/>
                      <w:b/>
                      <w:color w:val="000000" w:themeColor="text1"/>
                      <w:szCs w:val="21"/>
                    </w:rPr>
                    <w:t>保护目标</w:t>
                  </w:r>
                </w:p>
              </w:tc>
            </w:tr>
            <w:tr w:rsidR="008C6AC4">
              <w:trPr>
                <w:trHeight w:val="474"/>
                <w:jc w:val="center"/>
              </w:trPr>
              <w:tc>
                <w:tcPr>
                  <w:tcW w:w="687" w:type="dxa"/>
                  <w:vMerge/>
                  <w:tcBorders>
                    <w:top w:val="single" w:sz="4" w:space="0" w:color="auto"/>
                    <w:left w:val="single" w:sz="4" w:space="0" w:color="auto"/>
                    <w:bottom w:val="single" w:sz="4" w:space="0" w:color="auto"/>
                    <w:right w:val="single" w:sz="4" w:space="0" w:color="auto"/>
                  </w:tcBorders>
                  <w:vAlign w:val="center"/>
                </w:tcPr>
                <w:p w:rsidR="008C6AC4" w:rsidRDefault="008C6AC4">
                  <w:pPr>
                    <w:widowControl/>
                    <w:spacing w:line="320" w:lineRule="exact"/>
                    <w:jc w:val="center"/>
                    <w:rPr>
                      <w:color w:val="000000" w:themeColor="text1"/>
                      <w:szCs w:val="21"/>
                    </w:rPr>
                  </w:pPr>
                </w:p>
              </w:tc>
              <w:tc>
                <w:tcPr>
                  <w:tcW w:w="1284" w:type="dxa"/>
                  <w:tcBorders>
                    <w:top w:val="single" w:sz="4" w:space="0" w:color="auto"/>
                    <w:left w:val="single" w:sz="4" w:space="0" w:color="auto"/>
                    <w:bottom w:val="single" w:sz="4" w:space="0" w:color="auto"/>
                    <w:right w:val="single" w:sz="4" w:space="0" w:color="auto"/>
                  </w:tcBorders>
                  <w:vAlign w:val="center"/>
                </w:tcPr>
                <w:p w:rsidR="008C6AC4" w:rsidRDefault="00A5565C">
                  <w:pPr>
                    <w:widowControl/>
                    <w:spacing w:line="320" w:lineRule="exact"/>
                    <w:jc w:val="center"/>
                    <w:rPr>
                      <w:b/>
                      <w:color w:val="000000" w:themeColor="text1"/>
                      <w:szCs w:val="21"/>
                    </w:rPr>
                  </w:pPr>
                  <w:r>
                    <w:rPr>
                      <w:rFonts w:hint="eastAsia"/>
                      <w:b/>
                      <w:color w:val="000000" w:themeColor="text1"/>
                      <w:szCs w:val="21"/>
                    </w:rPr>
                    <w:t>经度</w:t>
                  </w:r>
                </w:p>
              </w:tc>
              <w:tc>
                <w:tcPr>
                  <w:tcW w:w="1166" w:type="dxa"/>
                  <w:tcBorders>
                    <w:top w:val="single" w:sz="4" w:space="0" w:color="auto"/>
                    <w:left w:val="single" w:sz="4" w:space="0" w:color="auto"/>
                    <w:bottom w:val="single" w:sz="4" w:space="0" w:color="auto"/>
                    <w:right w:val="single" w:sz="4" w:space="0" w:color="auto"/>
                  </w:tcBorders>
                  <w:vAlign w:val="center"/>
                </w:tcPr>
                <w:p w:rsidR="008C6AC4" w:rsidRDefault="00A5565C">
                  <w:pPr>
                    <w:widowControl/>
                    <w:spacing w:line="320" w:lineRule="exact"/>
                    <w:jc w:val="center"/>
                    <w:rPr>
                      <w:b/>
                      <w:color w:val="000000" w:themeColor="text1"/>
                      <w:szCs w:val="21"/>
                    </w:rPr>
                  </w:pPr>
                  <w:r>
                    <w:rPr>
                      <w:rFonts w:hint="eastAsia"/>
                      <w:b/>
                      <w:color w:val="000000" w:themeColor="text1"/>
                      <w:szCs w:val="21"/>
                    </w:rPr>
                    <w:t>纬度</w:t>
                  </w:r>
                </w:p>
              </w:tc>
              <w:tc>
                <w:tcPr>
                  <w:tcW w:w="933" w:type="dxa"/>
                  <w:vMerge/>
                  <w:tcBorders>
                    <w:top w:val="single" w:sz="4" w:space="0" w:color="auto"/>
                    <w:left w:val="single" w:sz="4" w:space="0" w:color="auto"/>
                    <w:bottom w:val="single" w:sz="4" w:space="0" w:color="auto"/>
                    <w:right w:val="single" w:sz="4" w:space="0" w:color="auto"/>
                  </w:tcBorders>
                  <w:vAlign w:val="center"/>
                </w:tcPr>
                <w:p w:rsidR="008C6AC4" w:rsidRDefault="008C6AC4">
                  <w:pPr>
                    <w:widowControl/>
                    <w:spacing w:line="320" w:lineRule="exact"/>
                    <w:jc w:val="center"/>
                    <w:rPr>
                      <w:color w:val="000000" w:themeColor="text1"/>
                      <w:szCs w:val="21"/>
                    </w:rPr>
                  </w:pPr>
                </w:p>
              </w:tc>
              <w:tc>
                <w:tcPr>
                  <w:tcW w:w="667" w:type="dxa"/>
                  <w:vMerge/>
                  <w:tcBorders>
                    <w:top w:val="single" w:sz="4" w:space="0" w:color="auto"/>
                    <w:left w:val="single" w:sz="4" w:space="0" w:color="auto"/>
                    <w:bottom w:val="single" w:sz="4" w:space="0" w:color="auto"/>
                    <w:right w:val="single" w:sz="4" w:space="0" w:color="auto"/>
                  </w:tcBorders>
                  <w:vAlign w:val="center"/>
                </w:tcPr>
                <w:p w:rsidR="008C6AC4" w:rsidRDefault="008C6AC4">
                  <w:pPr>
                    <w:widowControl/>
                    <w:spacing w:line="320" w:lineRule="exact"/>
                    <w:jc w:val="center"/>
                    <w:rPr>
                      <w:color w:val="000000" w:themeColor="text1"/>
                      <w:szCs w:val="21"/>
                    </w:rPr>
                  </w:pPr>
                </w:p>
              </w:tc>
              <w:tc>
                <w:tcPr>
                  <w:tcW w:w="833" w:type="dxa"/>
                  <w:vMerge/>
                  <w:tcBorders>
                    <w:top w:val="single" w:sz="4" w:space="0" w:color="auto"/>
                    <w:left w:val="single" w:sz="4" w:space="0" w:color="auto"/>
                    <w:bottom w:val="single" w:sz="4" w:space="0" w:color="auto"/>
                    <w:right w:val="single" w:sz="4" w:space="0" w:color="auto"/>
                  </w:tcBorders>
                  <w:vAlign w:val="center"/>
                </w:tcPr>
                <w:p w:rsidR="008C6AC4" w:rsidRDefault="008C6AC4">
                  <w:pPr>
                    <w:widowControl/>
                    <w:spacing w:line="320" w:lineRule="exact"/>
                    <w:jc w:val="center"/>
                    <w:rPr>
                      <w:color w:val="000000" w:themeColor="text1"/>
                      <w:szCs w:val="21"/>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8C6AC4" w:rsidRDefault="008C6AC4">
                  <w:pPr>
                    <w:widowControl/>
                    <w:spacing w:line="320" w:lineRule="exact"/>
                    <w:jc w:val="center"/>
                    <w:rPr>
                      <w:color w:val="000000" w:themeColor="text1"/>
                      <w:szCs w:val="21"/>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8C6AC4" w:rsidRDefault="008C6AC4">
                  <w:pPr>
                    <w:widowControl/>
                    <w:spacing w:line="320" w:lineRule="exact"/>
                    <w:jc w:val="center"/>
                    <w:rPr>
                      <w:color w:val="000000" w:themeColor="text1"/>
                      <w:szCs w:val="21"/>
                    </w:rPr>
                  </w:pPr>
                </w:p>
              </w:tc>
            </w:tr>
            <w:tr w:rsidR="008C6AC4">
              <w:trPr>
                <w:trHeight w:val="607"/>
                <w:jc w:val="center"/>
              </w:trPr>
              <w:tc>
                <w:tcPr>
                  <w:tcW w:w="687" w:type="dxa"/>
                  <w:vMerge w:val="restart"/>
                  <w:tcBorders>
                    <w:top w:val="single" w:sz="4" w:space="0" w:color="auto"/>
                    <w:left w:val="single" w:sz="4" w:space="0" w:color="auto"/>
                    <w:right w:val="single" w:sz="4" w:space="0" w:color="auto"/>
                  </w:tcBorders>
                  <w:vAlign w:val="center"/>
                </w:tcPr>
                <w:p w:rsidR="008C6AC4" w:rsidRDefault="00A5565C">
                  <w:pPr>
                    <w:pStyle w:val="af6"/>
                    <w:tabs>
                      <w:tab w:val="left" w:pos="260"/>
                    </w:tabs>
                    <w:jc w:val="left"/>
                    <w:rPr>
                      <w:bCs/>
                      <w:color w:val="000000" w:themeColor="text1"/>
                    </w:rPr>
                  </w:pPr>
                  <w:r>
                    <w:rPr>
                      <w:rFonts w:hint="eastAsia"/>
                      <w:bCs/>
                      <w:color w:val="000000" w:themeColor="text1"/>
                    </w:rPr>
                    <w:t>声环境</w:t>
                  </w:r>
                </w:p>
              </w:tc>
              <w:tc>
                <w:tcPr>
                  <w:tcW w:w="1284" w:type="dxa"/>
                  <w:tcBorders>
                    <w:top w:val="single" w:sz="4" w:space="0" w:color="auto"/>
                    <w:left w:val="single" w:sz="4" w:space="0" w:color="auto"/>
                    <w:bottom w:val="single" w:sz="4" w:space="0" w:color="auto"/>
                    <w:right w:val="single" w:sz="4" w:space="0" w:color="auto"/>
                  </w:tcBorders>
                  <w:vAlign w:val="center"/>
                </w:tcPr>
                <w:p w:rsidR="008C6AC4" w:rsidRDefault="00A5565C">
                  <w:pPr>
                    <w:widowControl/>
                    <w:spacing w:line="320" w:lineRule="exact"/>
                    <w:jc w:val="center"/>
                    <w:rPr>
                      <w:color w:val="000000" w:themeColor="text1"/>
                      <w:szCs w:val="21"/>
                    </w:rPr>
                  </w:pPr>
                  <w:r>
                    <w:rPr>
                      <w:rFonts w:hint="eastAsia"/>
                      <w:color w:val="000000" w:themeColor="text1"/>
                      <w:szCs w:val="21"/>
                    </w:rPr>
                    <w:t>108.837352</w:t>
                  </w:r>
                </w:p>
              </w:tc>
              <w:tc>
                <w:tcPr>
                  <w:tcW w:w="1166" w:type="dxa"/>
                  <w:tcBorders>
                    <w:top w:val="single" w:sz="4" w:space="0" w:color="auto"/>
                    <w:left w:val="single" w:sz="4" w:space="0" w:color="auto"/>
                    <w:bottom w:val="single" w:sz="4" w:space="0" w:color="auto"/>
                    <w:right w:val="single" w:sz="4" w:space="0" w:color="auto"/>
                  </w:tcBorders>
                  <w:vAlign w:val="center"/>
                </w:tcPr>
                <w:p w:rsidR="008C6AC4" w:rsidRDefault="00A5565C">
                  <w:pPr>
                    <w:widowControl/>
                    <w:spacing w:line="320" w:lineRule="exact"/>
                    <w:jc w:val="center"/>
                    <w:rPr>
                      <w:color w:val="000000" w:themeColor="text1"/>
                      <w:szCs w:val="21"/>
                    </w:rPr>
                  </w:pPr>
                  <w:r>
                    <w:rPr>
                      <w:rFonts w:hint="eastAsia"/>
                      <w:color w:val="000000" w:themeColor="text1"/>
                      <w:szCs w:val="21"/>
                    </w:rPr>
                    <w:t>34.251151</w:t>
                  </w:r>
                </w:p>
              </w:tc>
              <w:tc>
                <w:tcPr>
                  <w:tcW w:w="933" w:type="dxa"/>
                  <w:tcBorders>
                    <w:top w:val="single" w:sz="4" w:space="0" w:color="auto"/>
                    <w:left w:val="single" w:sz="4" w:space="0" w:color="auto"/>
                    <w:bottom w:val="single" w:sz="4" w:space="0" w:color="auto"/>
                    <w:right w:val="single" w:sz="4" w:space="0" w:color="auto"/>
                  </w:tcBorders>
                  <w:vAlign w:val="center"/>
                </w:tcPr>
                <w:p w:rsidR="008C6AC4" w:rsidRDefault="00A5565C">
                  <w:pPr>
                    <w:pStyle w:val="af6"/>
                    <w:rPr>
                      <w:color w:val="000000" w:themeColor="text1"/>
                    </w:rPr>
                  </w:pPr>
                  <w:r>
                    <w:rPr>
                      <w:rFonts w:hint="eastAsia"/>
                      <w:color w:val="000000" w:themeColor="text1"/>
                    </w:rPr>
                    <w:t>昆明时光小区</w:t>
                  </w:r>
                </w:p>
              </w:tc>
              <w:tc>
                <w:tcPr>
                  <w:tcW w:w="667" w:type="dxa"/>
                  <w:tcBorders>
                    <w:top w:val="single" w:sz="4" w:space="0" w:color="auto"/>
                    <w:left w:val="single" w:sz="4" w:space="0" w:color="auto"/>
                    <w:bottom w:val="single" w:sz="4" w:space="0" w:color="auto"/>
                    <w:right w:val="single" w:sz="4" w:space="0" w:color="auto"/>
                  </w:tcBorders>
                  <w:vAlign w:val="center"/>
                </w:tcPr>
                <w:p w:rsidR="008C6AC4" w:rsidRDefault="00A5565C">
                  <w:pPr>
                    <w:widowControl/>
                    <w:spacing w:line="320" w:lineRule="exact"/>
                    <w:jc w:val="center"/>
                    <w:rPr>
                      <w:color w:val="000000" w:themeColor="text1"/>
                      <w:szCs w:val="21"/>
                    </w:rPr>
                  </w:pPr>
                  <w:r>
                    <w:rPr>
                      <w:rFonts w:hint="eastAsia"/>
                      <w:color w:val="000000" w:themeColor="text1"/>
                      <w:szCs w:val="21"/>
                    </w:rPr>
                    <w:t>1000</w:t>
                  </w:r>
                </w:p>
              </w:tc>
              <w:tc>
                <w:tcPr>
                  <w:tcW w:w="833" w:type="dxa"/>
                  <w:tcBorders>
                    <w:top w:val="single" w:sz="4" w:space="0" w:color="auto"/>
                    <w:left w:val="single" w:sz="4" w:space="0" w:color="auto"/>
                    <w:bottom w:val="single" w:sz="4" w:space="0" w:color="auto"/>
                    <w:right w:val="single" w:sz="4" w:space="0" w:color="auto"/>
                  </w:tcBorders>
                  <w:vAlign w:val="center"/>
                </w:tcPr>
                <w:p w:rsidR="008C6AC4" w:rsidRDefault="00A5565C">
                  <w:pPr>
                    <w:pStyle w:val="af6"/>
                    <w:rPr>
                      <w:color w:val="auto"/>
                    </w:rPr>
                  </w:pPr>
                  <w:r>
                    <w:rPr>
                      <w:rFonts w:hint="eastAsia"/>
                      <w:color w:val="auto"/>
                    </w:rPr>
                    <w:t>北</w:t>
                  </w:r>
                </w:p>
              </w:tc>
              <w:tc>
                <w:tcPr>
                  <w:tcW w:w="850" w:type="dxa"/>
                  <w:tcBorders>
                    <w:top w:val="single" w:sz="4" w:space="0" w:color="auto"/>
                    <w:left w:val="single" w:sz="4" w:space="0" w:color="auto"/>
                    <w:bottom w:val="single" w:sz="4" w:space="0" w:color="auto"/>
                    <w:right w:val="single" w:sz="4" w:space="0" w:color="auto"/>
                  </w:tcBorders>
                  <w:vAlign w:val="center"/>
                </w:tcPr>
                <w:p w:rsidR="008C6AC4" w:rsidRDefault="00A5565C">
                  <w:pPr>
                    <w:pStyle w:val="af6"/>
                    <w:rPr>
                      <w:color w:val="auto"/>
                    </w:rPr>
                  </w:pPr>
                  <w:r>
                    <w:rPr>
                      <w:rFonts w:hint="eastAsia"/>
                      <w:color w:val="auto"/>
                    </w:rPr>
                    <w:t>60</w:t>
                  </w:r>
                </w:p>
              </w:tc>
              <w:tc>
                <w:tcPr>
                  <w:tcW w:w="1560" w:type="dxa"/>
                  <w:vMerge w:val="restart"/>
                  <w:tcBorders>
                    <w:top w:val="single" w:sz="4" w:space="0" w:color="auto"/>
                    <w:left w:val="single" w:sz="4" w:space="0" w:color="auto"/>
                    <w:right w:val="single" w:sz="4" w:space="0" w:color="auto"/>
                  </w:tcBorders>
                  <w:vAlign w:val="center"/>
                </w:tcPr>
                <w:p w:rsidR="008C6AC4" w:rsidRDefault="00A5565C">
                  <w:pPr>
                    <w:pStyle w:val="af6"/>
                    <w:rPr>
                      <w:color w:val="000000" w:themeColor="text1"/>
                    </w:rPr>
                  </w:pPr>
                  <w:r>
                    <w:rPr>
                      <w:rFonts w:hint="eastAsia"/>
                      <w:color w:val="000000" w:themeColor="text1"/>
                    </w:rPr>
                    <w:t>《</w:t>
                  </w:r>
                  <w:r>
                    <w:rPr>
                      <w:rFonts w:hint="eastAsia"/>
                      <w:color w:val="000000" w:themeColor="text1"/>
                    </w:rPr>
                    <w:t>声环境质量标准</w:t>
                  </w:r>
                  <w:r>
                    <w:rPr>
                      <w:rFonts w:hint="eastAsia"/>
                      <w:color w:val="000000" w:themeColor="text1"/>
                    </w:rPr>
                    <w:t>》（</w:t>
                  </w:r>
                  <w:r>
                    <w:rPr>
                      <w:rFonts w:hint="eastAsia"/>
                      <w:color w:val="000000" w:themeColor="text1"/>
                    </w:rPr>
                    <w:t>GB3096-2008</w:t>
                  </w:r>
                  <w:r>
                    <w:rPr>
                      <w:rFonts w:hint="eastAsia"/>
                      <w:color w:val="000000" w:themeColor="text1"/>
                    </w:rPr>
                    <w:t>）</w:t>
                  </w:r>
                  <w:r>
                    <w:rPr>
                      <w:rFonts w:hint="eastAsia"/>
                      <w:color w:val="000000" w:themeColor="text1"/>
                    </w:rPr>
                    <w:t>中</w:t>
                  </w:r>
                  <w:r>
                    <w:rPr>
                      <w:rFonts w:hint="eastAsia"/>
                      <w:color w:val="000000" w:themeColor="text1"/>
                    </w:rPr>
                    <w:t>2</w:t>
                  </w:r>
                  <w:r>
                    <w:rPr>
                      <w:rFonts w:hint="eastAsia"/>
                      <w:color w:val="000000" w:themeColor="text1"/>
                    </w:rPr>
                    <w:t>类标准</w:t>
                  </w:r>
                </w:p>
              </w:tc>
            </w:tr>
            <w:tr w:rsidR="008C6AC4">
              <w:trPr>
                <w:trHeight w:val="607"/>
                <w:jc w:val="center"/>
              </w:trPr>
              <w:tc>
                <w:tcPr>
                  <w:tcW w:w="687" w:type="dxa"/>
                  <w:vMerge/>
                  <w:tcBorders>
                    <w:left w:val="single" w:sz="4" w:space="0" w:color="auto"/>
                    <w:bottom w:val="single" w:sz="4" w:space="0" w:color="auto"/>
                    <w:right w:val="single" w:sz="4" w:space="0" w:color="auto"/>
                  </w:tcBorders>
                  <w:vAlign w:val="center"/>
                </w:tcPr>
                <w:p w:rsidR="008C6AC4" w:rsidRDefault="008C6AC4">
                  <w:pPr>
                    <w:pStyle w:val="af6"/>
                    <w:tabs>
                      <w:tab w:val="left" w:pos="260"/>
                    </w:tabs>
                    <w:jc w:val="left"/>
                    <w:rPr>
                      <w:bCs/>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rsidR="008C6AC4" w:rsidRDefault="00A5565C">
                  <w:pPr>
                    <w:widowControl/>
                    <w:spacing w:line="320" w:lineRule="exact"/>
                    <w:jc w:val="center"/>
                    <w:rPr>
                      <w:color w:val="000000" w:themeColor="text1"/>
                      <w:szCs w:val="21"/>
                    </w:rPr>
                  </w:pPr>
                  <w:r>
                    <w:rPr>
                      <w:rFonts w:hint="eastAsia"/>
                      <w:color w:val="000000" w:themeColor="text1"/>
                      <w:szCs w:val="21"/>
                    </w:rPr>
                    <w:t>108.837410</w:t>
                  </w:r>
                </w:p>
              </w:tc>
              <w:tc>
                <w:tcPr>
                  <w:tcW w:w="1166" w:type="dxa"/>
                  <w:tcBorders>
                    <w:top w:val="single" w:sz="4" w:space="0" w:color="auto"/>
                    <w:left w:val="single" w:sz="4" w:space="0" w:color="auto"/>
                    <w:bottom w:val="single" w:sz="4" w:space="0" w:color="auto"/>
                    <w:right w:val="single" w:sz="4" w:space="0" w:color="auto"/>
                  </w:tcBorders>
                  <w:vAlign w:val="center"/>
                </w:tcPr>
                <w:p w:rsidR="008C6AC4" w:rsidRDefault="00A5565C">
                  <w:pPr>
                    <w:widowControl/>
                    <w:spacing w:line="320" w:lineRule="exact"/>
                    <w:jc w:val="center"/>
                    <w:rPr>
                      <w:color w:val="000000" w:themeColor="text1"/>
                      <w:szCs w:val="21"/>
                    </w:rPr>
                  </w:pPr>
                  <w:r>
                    <w:rPr>
                      <w:rFonts w:hint="eastAsia"/>
                      <w:color w:val="000000" w:themeColor="text1"/>
                      <w:szCs w:val="21"/>
                    </w:rPr>
                    <w:t>34.250295</w:t>
                  </w:r>
                </w:p>
              </w:tc>
              <w:tc>
                <w:tcPr>
                  <w:tcW w:w="933" w:type="dxa"/>
                  <w:tcBorders>
                    <w:top w:val="single" w:sz="4" w:space="0" w:color="auto"/>
                    <w:left w:val="single" w:sz="4" w:space="0" w:color="auto"/>
                    <w:bottom w:val="single" w:sz="4" w:space="0" w:color="auto"/>
                    <w:right w:val="single" w:sz="4" w:space="0" w:color="auto"/>
                  </w:tcBorders>
                  <w:vAlign w:val="center"/>
                </w:tcPr>
                <w:p w:rsidR="008C6AC4" w:rsidRDefault="00A5565C">
                  <w:pPr>
                    <w:pStyle w:val="af6"/>
                    <w:rPr>
                      <w:color w:val="000000" w:themeColor="text1"/>
                    </w:rPr>
                  </w:pPr>
                  <w:r>
                    <w:rPr>
                      <w:rFonts w:hint="eastAsia"/>
                      <w:color w:val="000000" w:themeColor="text1"/>
                    </w:rPr>
                    <w:t>新家庄村</w:t>
                  </w:r>
                </w:p>
              </w:tc>
              <w:tc>
                <w:tcPr>
                  <w:tcW w:w="667" w:type="dxa"/>
                  <w:tcBorders>
                    <w:top w:val="single" w:sz="4" w:space="0" w:color="auto"/>
                    <w:left w:val="single" w:sz="4" w:space="0" w:color="auto"/>
                    <w:bottom w:val="single" w:sz="4" w:space="0" w:color="auto"/>
                    <w:right w:val="single" w:sz="4" w:space="0" w:color="auto"/>
                  </w:tcBorders>
                  <w:vAlign w:val="center"/>
                </w:tcPr>
                <w:p w:rsidR="008C6AC4" w:rsidRDefault="00A5565C">
                  <w:pPr>
                    <w:widowControl/>
                    <w:spacing w:line="320" w:lineRule="exact"/>
                    <w:jc w:val="center"/>
                    <w:rPr>
                      <w:color w:val="000000" w:themeColor="text1"/>
                      <w:szCs w:val="21"/>
                    </w:rPr>
                  </w:pPr>
                  <w:r>
                    <w:rPr>
                      <w:rFonts w:hint="eastAsia"/>
                      <w:color w:val="000000" w:themeColor="text1"/>
                      <w:szCs w:val="21"/>
                    </w:rPr>
                    <w:t>500</w:t>
                  </w:r>
                </w:p>
              </w:tc>
              <w:tc>
                <w:tcPr>
                  <w:tcW w:w="833" w:type="dxa"/>
                  <w:tcBorders>
                    <w:top w:val="single" w:sz="4" w:space="0" w:color="auto"/>
                    <w:left w:val="single" w:sz="4" w:space="0" w:color="auto"/>
                    <w:bottom w:val="single" w:sz="4" w:space="0" w:color="auto"/>
                    <w:right w:val="single" w:sz="4" w:space="0" w:color="auto"/>
                  </w:tcBorders>
                  <w:vAlign w:val="center"/>
                </w:tcPr>
                <w:p w:rsidR="008C6AC4" w:rsidRDefault="00A5565C">
                  <w:pPr>
                    <w:pStyle w:val="af6"/>
                    <w:rPr>
                      <w:color w:val="auto"/>
                    </w:rPr>
                  </w:pPr>
                  <w:r>
                    <w:rPr>
                      <w:rFonts w:hint="eastAsia"/>
                      <w:color w:val="auto"/>
                    </w:rPr>
                    <w:t>东南</w:t>
                  </w:r>
                </w:p>
              </w:tc>
              <w:tc>
                <w:tcPr>
                  <w:tcW w:w="850" w:type="dxa"/>
                  <w:tcBorders>
                    <w:top w:val="single" w:sz="4" w:space="0" w:color="auto"/>
                    <w:left w:val="single" w:sz="4" w:space="0" w:color="auto"/>
                    <w:bottom w:val="single" w:sz="4" w:space="0" w:color="auto"/>
                    <w:right w:val="single" w:sz="4" w:space="0" w:color="auto"/>
                  </w:tcBorders>
                  <w:vAlign w:val="center"/>
                </w:tcPr>
                <w:p w:rsidR="008C6AC4" w:rsidRDefault="00A5565C">
                  <w:pPr>
                    <w:pStyle w:val="af6"/>
                    <w:rPr>
                      <w:color w:val="auto"/>
                    </w:rPr>
                  </w:pPr>
                  <w:r>
                    <w:rPr>
                      <w:rFonts w:hint="eastAsia"/>
                      <w:color w:val="auto"/>
                    </w:rPr>
                    <w:t>108</w:t>
                  </w:r>
                </w:p>
              </w:tc>
              <w:tc>
                <w:tcPr>
                  <w:tcW w:w="1560" w:type="dxa"/>
                  <w:vMerge/>
                  <w:tcBorders>
                    <w:left w:val="single" w:sz="4" w:space="0" w:color="auto"/>
                    <w:bottom w:val="single" w:sz="4" w:space="0" w:color="auto"/>
                    <w:right w:val="single" w:sz="4" w:space="0" w:color="auto"/>
                  </w:tcBorders>
                  <w:vAlign w:val="center"/>
                </w:tcPr>
                <w:p w:rsidR="008C6AC4" w:rsidRDefault="008C6AC4">
                  <w:pPr>
                    <w:pStyle w:val="af6"/>
                    <w:rPr>
                      <w:color w:val="000000" w:themeColor="text1"/>
                    </w:rPr>
                  </w:pPr>
                </w:p>
              </w:tc>
            </w:tr>
          </w:tbl>
          <w:p w:rsidR="008C6AC4" w:rsidRDefault="008C6AC4">
            <w:pPr>
              <w:spacing w:line="360" w:lineRule="auto"/>
              <w:ind w:firstLineChars="200" w:firstLine="480"/>
              <w:rPr>
                <w:color w:val="FF0000"/>
                <w:sz w:val="24"/>
              </w:rPr>
            </w:pPr>
          </w:p>
          <w:p w:rsidR="008C6AC4" w:rsidRDefault="008C6AC4"/>
          <w:p w:rsidR="008C6AC4" w:rsidRDefault="008C6AC4"/>
          <w:p w:rsidR="008C6AC4" w:rsidRDefault="008C6AC4"/>
          <w:p w:rsidR="008C6AC4" w:rsidRDefault="008C6AC4"/>
          <w:p w:rsidR="008C6AC4" w:rsidRDefault="008C6AC4"/>
          <w:p w:rsidR="008C6AC4" w:rsidRDefault="008C6AC4"/>
          <w:p w:rsidR="008C6AC4" w:rsidRDefault="008C6AC4"/>
          <w:p w:rsidR="008C6AC4" w:rsidRDefault="008C6AC4">
            <w:pPr>
              <w:pStyle w:val="2"/>
              <w:jc w:val="both"/>
            </w:pPr>
          </w:p>
        </w:tc>
      </w:tr>
    </w:tbl>
    <w:p w:rsidR="008C6AC4" w:rsidRDefault="00A5565C">
      <w:pPr>
        <w:pStyle w:val="1"/>
        <w:keepNext w:val="0"/>
        <w:keepLines w:val="0"/>
        <w:spacing w:before="0" w:after="0"/>
        <w:rPr>
          <w:rFonts w:hAnsi="宋体" w:cs="宋体"/>
          <w:sz w:val="30"/>
          <w:szCs w:val="30"/>
        </w:rPr>
      </w:pPr>
      <w:bookmarkStart w:id="6" w:name="_Toc26892334"/>
      <w:bookmarkStart w:id="7" w:name="_Toc18076857"/>
      <w:r>
        <w:rPr>
          <w:rFonts w:hAnsi="宋体" w:cs="宋体" w:hint="eastAsia"/>
          <w:sz w:val="30"/>
          <w:szCs w:val="30"/>
        </w:rPr>
        <w:lastRenderedPageBreak/>
        <w:t>评价适用标准</w:t>
      </w:r>
      <w:bookmarkEnd w:id="6"/>
      <w:bookmarkEnd w:id="7"/>
    </w:p>
    <w:tbl>
      <w:tblPr>
        <w:tblStyle w:val="ae"/>
        <w:tblW w:w="827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50"/>
        <w:gridCol w:w="7826"/>
      </w:tblGrid>
      <w:tr w:rsidR="008C6AC4">
        <w:trPr>
          <w:trHeight w:val="11512"/>
          <w:jc w:val="center"/>
        </w:trPr>
        <w:tc>
          <w:tcPr>
            <w:tcW w:w="450" w:type="dxa"/>
            <w:tcBorders>
              <w:bottom w:val="single" w:sz="4" w:space="0" w:color="auto"/>
              <w:right w:val="single" w:sz="4" w:space="0" w:color="auto"/>
            </w:tcBorders>
            <w:vAlign w:val="center"/>
          </w:tcPr>
          <w:p w:rsidR="008C6AC4" w:rsidRDefault="00A5565C">
            <w:pPr>
              <w:jc w:val="center"/>
              <w:rPr>
                <w:rFonts w:eastAsia="黑体"/>
                <w:sz w:val="24"/>
              </w:rPr>
            </w:pPr>
            <w:r>
              <w:rPr>
                <w:rFonts w:ascii="宋体" w:hAnsi="宋体" w:cs="宋体" w:hint="eastAsia"/>
                <w:sz w:val="24"/>
              </w:rPr>
              <w:t>环境质量标准</w:t>
            </w:r>
          </w:p>
        </w:tc>
        <w:tc>
          <w:tcPr>
            <w:tcW w:w="7826" w:type="dxa"/>
            <w:tcBorders>
              <w:left w:val="single" w:sz="4" w:space="0" w:color="auto"/>
              <w:bottom w:val="single" w:sz="4" w:space="0" w:color="auto"/>
            </w:tcBorders>
          </w:tcPr>
          <w:p w:rsidR="008C6AC4" w:rsidRDefault="008C6AC4">
            <w:pPr>
              <w:widowControl/>
              <w:spacing w:line="360" w:lineRule="auto"/>
              <w:ind w:firstLineChars="200" w:firstLine="480"/>
              <w:jc w:val="left"/>
              <w:rPr>
                <w:sz w:val="24"/>
              </w:rPr>
            </w:pPr>
          </w:p>
          <w:p w:rsidR="008C6AC4" w:rsidRDefault="008C6AC4">
            <w:pPr>
              <w:widowControl/>
              <w:spacing w:line="360" w:lineRule="auto"/>
              <w:ind w:firstLineChars="200" w:firstLine="480"/>
              <w:jc w:val="left"/>
              <w:rPr>
                <w:sz w:val="24"/>
              </w:rPr>
            </w:pPr>
          </w:p>
          <w:p w:rsidR="008C6AC4" w:rsidRDefault="00A5565C">
            <w:pPr>
              <w:widowControl/>
              <w:spacing w:line="360" w:lineRule="auto"/>
              <w:ind w:firstLineChars="200" w:firstLine="480"/>
              <w:jc w:val="left"/>
              <w:rPr>
                <w:sz w:val="24"/>
              </w:rPr>
            </w:pPr>
            <w:r>
              <w:rPr>
                <w:sz w:val="24"/>
              </w:rPr>
              <w:t>根据本项目实际情况，项目适用的标准如下：</w:t>
            </w:r>
          </w:p>
          <w:p w:rsidR="008C6AC4" w:rsidRDefault="00A5565C">
            <w:pPr>
              <w:pStyle w:val="22"/>
              <w:spacing w:after="0" w:line="360" w:lineRule="auto"/>
              <w:ind w:leftChars="0" w:left="0" w:firstLine="480"/>
              <w:rPr>
                <w:rFonts w:ascii="Times New Roman" w:hAnsi="Times New Roman"/>
                <w:sz w:val="24"/>
              </w:rPr>
            </w:pPr>
            <w:r>
              <w:rPr>
                <w:rFonts w:ascii="Times New Roman" w:hAnsi="Times New Roman"/>
                <w:sz w:val="24"/>
              </w:rPr>
              <w:t>1</w:t>
            </w:r>
            <w:r>
              <w:rPr>
                <w:rFonts w:ascii="Times New Roman" w:hAnsi="Times New Roman"/>
                <w:sz w:val="24"/>
              </w:rPr>
              <w:t>、大气环境执行《环境空气质量标准》（</w:t>
            </w:r>
            <w:r>
              <w:rPr>
                <w:rFonts w:ascii="Times New Roman" w:hAnsi="Times New Roman"/>
                <w:sz w:val="24"/>
              </w:rPr>
              <w:t>GB3095-2012</w:t>
            </w:r>
            <w:r>
              <w:rPr>
                <w:rFonts w:ascii="Times New Roman" w:hAnsi="Times New Roman"/>
                <w:sz w:val="24"/>
              </w:rPr>
              <w:t>）及其修改单中二级标准：</w:t>
            </w:r>
            <w:r>
              <w:rPr>
                <w:rFonts w:ascii="Times New Roman" w:hAnsi="Times New Roman"/>
                <w:sz w:val="24"/>
              </w:rPr>
              <w:t xml:space="preserve">   </w:t>
            </w:r>
          </w:p>
          <w:p w:rsidR="008C6AC4" w:rsidRDefault="00A5565C">
            <w:pPr>
              <w:jc w:val="center"/>
              <w:rPr>
                <w:rFonts w:ascii="宋体" w:hAnsi="宋体" w:cs="宋体"/>
                <w:b/>
                <w:bCs/>
                <w:szCs w:val="21"/>
              </w:rPr>
            </w:pPr>
            <w:r>
              <w:rPr>
                <w:rFonts w:ascii="宋体" w:hAnsi="宋体" w:cs="宋体" w:hint="eastAsia"/>
                <w:b/>
                <w:bCs/>
                <w:szCs w:val="21"/>
              </w:rPr>
              <w:t>表</w:t>
            </w:r>
            <w:r>
              <w:rPr>
                <w:rFonts w:ascii="宋体" w:hAnsi="宋体" w:cs="宋体" w:hint="eastAsia"/>
                <w:b/>
                <w:bCs/>
                <w:szCs w:val="21"/>
              </w:rPr>
              <w:t xml:space="preserve">11  </w:t>
            </w:r>
            <w:r>
              <w:rPr>
                <w:rFonts w:ascii="宋体" w:hAnsi="宋体" w:cs="宋体" w:hint="eastAsia"/>
                <w:b/>
                <w:bCs/>
                <w:szCs w:val="21"/>
              </w:rPr>
              <w:t>环</w:t>
            </w:r>
            <w:r>
              <w:rPr>
                <w:rFonts w:ascii="宋体" w:hAnsi="宋体" w:cs="宋体" w:hint="eastAsia"/>
                <w:b/>
                <w:bCs/>
                <w:szCs w:val="21"/>
              </w:rPr>
              <w:t>境空气质量标准</w:t>
            </w:r>
          </w:p>
          <w:tbl>
            <w:tblPr>
              <w:tblW w:w="77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008"/>
              <w:gridCol w:w="1356"/>
              <w:gridCol w:w="2125"/>
              <w:gridCol w:w="1264"/>
              <w:gridCol w:w="1010"/>
            </w:tblGrid>
            <w:tr w:rsidR="008C6AC4">
              <w:trPr>
                <w:cantSplit/>
                <w:trHeight w:val="536"/>
                <w:jc w:val="center"/>
              </w:trPr>
              <w:tc>
                <w:tcPr>
                  <w:tcW w:w="2001" w:type="dxa"/>
                  <w:vAlign w:val="center"/>
                </w:tcPr>
                <w:p w:rsidR="008C6AC4" w:rsidRDefault="00A5565C">
                  <w:pPr>
                    <w:adjustRightInd w:val="0"/>
                    <w:snapToGrid w:val="0"/>
                    <w:jc w:val="center"/>
                  </w:pPr>
                  <w:r>
                    <w:t>执行标准</w:t>
                  </w:r>
                </w:p>
              </w:tc>
              <w:tc>
                <w:tcPr>
                  <w:tcW w:w="1351" w:type="dxa"/>
                  <w:vAlign w:val="center"/>
                </w:tcPr>
                <w:p w:rsidR="008C6AC4" w:rsidRDefault="00A5565C">
                  <w:pPr>
                    <w:adjustRightInd w:val="0"/>
                    <w:snapToGrid w:val="0"/>
                    <w:jc w:val="center"/>
                  </w:pPr>
                  <w:r>
                    <w:t>污染物</w:t>
                  </w:r>
                  <w:r>
                    <w:rPr>
                      <w:rFonts w:hint="eastAsia"/>
                    </w:rPr>
                    <w:t>名称</w:t>
                  </w:r>
                </w:p>
              </w:tc>
              <w:tc>
                <w:tcPr>
                  <w:tcW w:w="2118" w:type="dxa"/>
                  <w:vAlign w:val="center"/>
                </w:tcPr>
                <w:p w:rsidR="008C6AC4" w:rsidRDefault="00A5565C">
                  <w:pPr>
                    <w:pStyle w:val="af7"/>
                    <w:snapToGrid w:val="0"/>
                    <w:spacing w:before="0" w:after="0"/>
                    <w:jc w:val="center"/>
                  </w:pPr>
                  <w:r>
                    <w:rPr>
                      <w:rFonts w:hint="eastAsia"/>
                    </w:rPr>
                    <w:t>平均时间</w:t>
                  </w:r>
                </w:p>
              </w:tc>
              <w:tc>
                <w:tcPr>
                  <w:tcW w:w="1260" w:type="dxa"/>
                  <w:vAlign w:val="center"/>
                </w:tcPr>
                <w:p w:rsidR="008C6AC4" w:rsidRDefault="00A5565C">
                  <w:pPr>
                    <w:pStyle w:val="af7"/>
                    <w:snapToGrid w:val="0"/>
                    <w:spacing w:before="0" w:after="0"/>
                    <w:jc w:val="center"/>
                  </w:pPr>
                  <w:r>
                    <w:rPr>
                      <w:rFonts w:hint="eastAsia"/>
                    </w:rPr>
                    <w:t>浓度限值</w:t>
                  </w:r>
                </w:p>
              </w:tc>
              <w:tc>
                <w:tcPr>
                  <w:tcW w:w="1007" w:type="dxa"/>
                  <w:vAlign w:val="center"/>
                </w:tcPr>
                <w:p w:rsidR="008C6AC4" w:rsidRDefault="00A5565C">
                  <w:pPr>
                    <w:pStyle w:val="af7"/>
                    <w:snapToGrid w:val="0"/>
                    <w:spacing w:before="0" w:after="0"/>
                    <w:jc w:val="center"/>
                  </w:pPr>
                  <w:r>
                    <w:rPr>
                      <w:rFonts w:hint="eastAsia"/>
                    </w:rPr>
                    <w:t>单位</w:t>
                  </w:r>
                </w:p>
              </w:tc>
            </w:tr>
            <w:tr w:rsidR="008C6AC4">
              <w:trPr>
                <w:cantSplit/>
                <w:trHeight w:val="286"/>
                <w:jc w:val="center"/>
              </w:trPr>
              <w:tc>
                <w:tcPr>
                  <w:tcW w:w="2001" w:type="dxa"/>
                  <w:vMerge w:val="restart"/>
                  <w:vAlign w:val="center"/>
                </w:tcPr>
                <w:p w:rsidR="008C6AC4" w:rsidRDefault="00A5565C">
                  <w:pPr>
                    <w:adjustRightInd w:val="0"/>
                    <w:snapToGrid w:val="0"/>
                  </w:pPr>
                  <w:r>
                    <w:t>《环境空气质量标准》（</w:t>
                  </w:r>
                  <w:r>
                    <w:t>GB3095-2012</w:t>
                  </w:r>
                  <w:r>
                    <w:t>）</w:t>
                  </w:r>
                  <w:r>
                    <w:rPr>
                      <w:rFonts w:hint="eastAsia"/>
                    </w:rPr>
                    <w:t>二级标准</w:t>
                  </w:r>
                </w:p>
              </w:tc>
              <w:tc>
                <w:tcPr>
                  <w:tcW w:w="1351" w:type="dxa"/>
                  <w:vMerge w:val="restart"/>
                  <w:vAlign w:val="center"/>
                </w:tcPr>
                <w:p w:rsidR="008C6AC4" w:rsidRDefault="00A5565C">
                  <w:pPr>
                    <w:adjustRightInd w:val="0"/>
                    <w:snapToGrid w:val="0"/>
                    <w:jc w:val="center"/>
                  </w:pPr>
                  <w:r>
                    <w:t>SO2</w:t>
                  </w:r>
                </w:p>
              </w:tc>
              <w:tc>
                <w:tcPr>
                  <w:tcW w:w="2118" w:type="dxa"/>
                  <w:vAlign w:val="center"/>
                </w:tcPr>
                <w:p w:rsidR="008C6AC4" w:rsidRDefault="00A5565C">
                  <w:pPr>
                    <w:adjustRightInd w:val="0"/>
                    <w:snapToGrid w:val="0"/>
                    <w:jc w:val="center"/>
                  </w:pPr>
                  <w:r>
                    <w:rPr>
                      <w:rFonts w:hint="eastAsia"/>
                    </w:rPr>
                    <w:t>年平均</w:t>
                  </w:r>
                </w:p>
              </w:tc>
              <w:tc>
                <w:tcPr>
                  <w:tcW w:w="1260" w:type="dxa"/>
                  <w:vAlign w:val="center"/>
                </w:tcPr>
                <w:p w:rsidR="008C6AC4" w:rsidRDefault="00A5565C">
                  <w:pPr>
                    <w:adjustRightInd w:val="0"/>
                    <w:snapToGrid w:val="0"/>
                    <w:jc w:val="center"/>
                  </w:pPr>
                  <w:r>
                    <w:rPr>
                      <w:rFonts w:hint="eastAsia"/>
                    </w:rPr>
                    <w:t>60</w:t>
                  </w:r>
                </w:p>
              </w:tc>
              <w:tc>
                <w:tcPr>
                  <w:tcW w:w="1007" w:type="dxa"/>
                  <w:vMerge w:val="restart"/>
                  <w:vAlign w:val="center"/>
                </w:tcPr>
                <w:p w:rsidR="008C6AC4" w:rsidRDefault="00A5565C">
                  <w:pPr>
                    <w:adjustRightInd w:val="0"/>
                    <w:snapToGrid w:val="0"/>
                    <w:jc w:val="center"/>
                  </w:pPr>
                  <w:r>
                    <w:t>μg/m</w:t>
                  </w:r>
                  <w:r>
                    <w:rPr>
                      <w:vertAlign w:val="superscript"/>
                    </w:rPr>
                    <w:t>3</w:t>
                  </w:r>
                </w:p>
              </w:tc>
            </w:tr>
            <w:tr w:rsidR="008C6AC4">
              <w:trPr>
                <w:cantSplit/>
                <w:trHeight w:val="286"/>
                <w:jc w:val="center"/>
              </w:trPr>
              <w:tc>
                <w:tcPr>
                  <w:tcW w:w="2001" w:type="dxa"/>
                  <w:vMerge/>
                  <w:vAlign w:val="center"/>
                </w:tcPr>
                <w:p w:rsidR="008C6AC4" w:rsidRDefault="008C6AC4">
                  <w:pPr>
                    <w:adjustRightInd w:val="0"/>
                    <w:snapToGrid w:val="0"/>
                    <w:jc w:val="center"/>
                  </w:pPr>
                </w:p>
              </w:tc>
              <w:tc>
                <w:tcPr>
                  <w:tcW w:w="1351" w:type="dxa"/>
                  <w:vMerge/>
                  <w:vAlign w:val="center"/>
                </w:tcPr>
                <w:p w:rsidR="008C6AC4" w:rsidRDefault="008C6AC4">
                  <w:pPr>
                    <w:adjustRightInd w:val="0"/>
                    <w:snapToGrid w:val="0"/>
                    <w:jc w:val="center"/>
                  </w:pPr>
                </w:p>
              </w:tc>
              <w:tc>
                <w:tcPr>
                  <w:tcW w:w="2118" w:type="dxa"/>
                  <w:vAlign w:val="center"/>
                </w:tcPr>
                <w:p w:rsidR="008C6AC4" w:rsidRDefault="00A5565C">
                  <w:pPr>
                    <w:adjustRightInd w:val="0"/>
                    <w:snapToGrid w:val="0"/>
                    <w:jc w:val="center"/>
                  </w:pPr>
                  <w:r>
                    <w:rPr>
                      <w:rFonts w:hint="eastAsia"/>
                    </w:rPr>
                    <w:t>24</w:t>
                  </w:r>
                  <w:r>
                    <w:rPr>
                      <w:rFonts w:hint="eastAsia"/>
                    </w:rPr>
                    <w:t>小时平均</w:t>
                  </w:r>
                </w:p>
              </w:tc>
              <w:tc>
                <w:tcPr>
                  <w:tcW w:w="1260" w:type="dxa"/>
                  <w:vAlign w:val="center"/>
                </w:tcPr>
                <w:p w:rsidR="008C6AC4" w:rsidRDefault="00A5565C">
                  <w:pPr>
                    <w:adjustRightInd w:val="0"/>
                    <w:snapToGrid w:val="0"/>
                    <w:jc w:val="center"/>
                  </w:pPr>
                  <w:r>
                    <w:rPr>
                      <w:rFonts w:hint="eastAsia"/>
                    </w:rPr>
                    <w:t>150</w:t>
                  </w:r>
                </w:p>
              </w:tc>
              <w:tc>
                <w:tcPr>
                  <w:tcW w:w="1007" w:type="dxa"/>
                  <w:vMerge/>
                  <w:vAlign w:val="center"/>
                </w:tcPr>
                <w:p w:rsidR="008C6AC4" w:rsidRDefault="008C6AC4">
                  <w:pPr>
                    <w:adjustRightInd w:val="0"/>
                    <w:snapToGrid w:val="0"/>
                    <w:jc w:val="center"/>
                  </w:pPr>
                </w:p>
              </w:tc>
            </w:tr>
            <w:tr w:rsidR="008C6AC4">
              <w:trPr>
                <w:cantSplit/>
                <w:trHeight w:val="286"/>
                <w:jc w:val="center"/>
              </w:trPr>
              <w:tc>
                <w:tcPr>
                  <w:tcW w:w="2001" w:type="dxa"/>
                  <w:vMerge/>
                  <w:vAlign w:val="center"/>
                </w:tcPr>
                <w:p w:rsidR="008C6AC4" w:rsidRDefault="008C6AC4">
                  <w:pPr>
                    <w:adjustRightInd w:val="0"/>
                    <w:snapToGrid w:val="0"/>
                    <w:jc w:val="center"/>
                  </w:pPr>
                </w:p>
              </w:tc>
              <w:tc>
                <w:tcPr>
                  <w:tcW w:w="1351" w:type="dxa"/>
                  <w:vMerge/>
                  <w:vAlign w:val="center"/>
                </w:tcPr>
                <w:p w:rsidR="008C6AC4" w:rsidRDefault="008C6AC4">
                  <w:pPr>
                    <w:adjustRightInd w:val="0"/>
                    <w:snapToGrid w:val="0"/>
                    <w:jc w:val="center"/>
                  </w:pPr>
                </w:p>
              </w:tc>
              <w:tc>
                <w:tcPr>
                  <w:tcW w:w="2118" w:type="dxa"/>
                  <w:vAlign w:val="center"/>
                </w:tcPr>
                <w:p w:rsidR="008C6AC4" w:rsidRDefault="00A5565C">
                  <w:pPr>
                    <w:adjustRightInd w:val="0"/>
                    <w:snapToGrid w:val="0"/>
                    <w:jc w:val="center"/>
                  </w:pPr>
                  <w:r>
                    <w:rPr>
                      <w:rFonts w:hint="eastAsia"/>
                    </w:rPr>
                    <w:t>1</w:t>
                  </w:r>
                  <w:r>
                    <w:rPr>
                      <w:rFonts w:hint="eastAsia"/>
                    </w:rPr>
                    <w:t>小时平均</w:t>
                  </w:r>
                </w:p>
              </w:tc>
              <w:tc>
                <w:tcPr>
                  <w:tcW w:w="1260" w:type="dxa"/>
                  <w:vAlign w:val="center"/>
                </w:tcPr>
                <w:p w:rsidR="008C6AC4" w:rsidRDefault="00A5565C">
                  <w:pPr>
                    <w:adjustRightInd w:val="0"/>
                    <w:snapToGrid w:val="0"/>
                    <w:jc w:val="center"/>
                  </w:pPr>
                  <w:r>
                    <w:rPr>
                      <w:rFonts w:hint="eastAsia"/>
                    </w:rPr>
                    <w:t>500</w:t>
                  </w:r>
                </w:p>
              </w:tc>
              <w:tc>
                <w:tcPr>
                  <w:tcW w:w="1007" w:type="dxa"/>
                  <w:vMerge/>
                  <w:vAlign w:val="center"/>
                </w:tcPr>
                <w:p w:rsidR="008C6AC4" w:rsidRDefault="008C6AC4">
                  <w:pPr>
                    <w:adjustRightInd w:val="0"/>
                    <w:snapToGrid w:val="0"/>
                    <w:jc w:val="center"/>
                  </w:pPr>
                </w:p>
              </w:tc>
            </w:tr>
            <w:tr w:rsidR="008C6AC4">
              <w:trPr>
                <w:cantSplit/>
                <w:trHeight w:val="286"/>
                <w:jc w:val="center"/>
              </w:trPr>
              <w:tc>
                <w:tcPr>
                  <w:tcW w:w="2001" w:type="dxa"/>
                  <w:vMerge/>
                  <w:vAlign w:val="center"/>
                </w:tcPr>
                <w:p w:rsidR="008C6AC4" w:rsidRDefault="008C6AC4">
                  <w:pPr>
                    <w:widowControl/>
                    <w:adjustRightInd w:val="0"/>
                    <w:snapToGrid w:val="0"/>
                    <w:jc w:val="left"/>
                  </w:pPr>
                </w:p>
              </w:tc>
              <w:tc>
                <w:tcPr>
                  <w:tcW w:w="1351" w:type="dxa"/>
                  <w:vMerge w:val="restart"/>
                  <w:vAlign w:val="center"/>
                </w:tcPr>
                <w:p w:rsidR="008C6AC4" w:rsidRDefault="00A5565C">
                  <w:pPr>
                    <w:adjustRightInd w:val="0"/>
                    <w:snapToGrid w:val="0"/>
                    <w:jc w:val="center"/>
                  </w:pPr>
                  <w:r>
                    <w:t>NO2</w:t>
                  </w:r>
                </w:p>
              </w:tc>
              <w:tc>
                <w:tcPr>
                  <w:tcW w:w="2118" w:type="dxa"/>
                  <w:vAlign w:val="center"/>
                </w:tcPr>
                <w:p w:rsidR="008C6AC4" w:rsidRDefault="00A5565C">
                  <w:pPr>
                    <w:adjustRightInd w:val="0"/>
                    <w:snapToGrid w:val="0"/>
                    <w:jc w:val="center"/>
                  </w:pPr>
                  <w:r>
                    <w:rPr>
                      <w:rFonts w:hint="eastAsia"/>
                    </w:rPr>
                    <w:t>年平均</w:t>
                  </w:r>
                </w:p>
              </w:tc>
              <w:tc>
                <w:tcPr>
                  <w:tcW w:w="1260" w:type="dxa"/>
                  <w:vAlign w:val="center"/>
                </w:tcPr>
                <w:p w:rsidR="008C6AC4" w:rsidRDefault="00A5565C">
                  <w:pPr>
                    <w:adjustRightInd w:val="0"/>
                    <w:snapToGrid w:val="0"/>
                    <w:jc w:val="center"/>
                  </w:pPr>
                  <w:r>
                    <w:rPr>
                      <w:rFonts w:hint="eastAsia"/>
                    </w:rPr>
                    <w:t>40</w:t>
                  </w:r>
                </w:p>
              </w:tc>
              <w:tc>
                <w:tcPr>
                  <w:tcW w:w="1007" w:type="dxa"/>
                  <w:vMerge/>
                  <w:vAlign w:val="center"/>
                </w:tcPr>
                <w:p w:rsidR="008C6AC4" w:rsidRDefault="008C6AC4">
                  <w:pPr>
                    <w:adjustRightInd w:val="0"/>
                    <w:snapToGrid w:val="0"/>
                    <w:jc w:val="center"/>
                  </w:pPr>
                </w:p>
              </w:tc>
            </w:tr>
            <w:tr w:rsidR="008C6AC4">
              <w:trPr>
                <w:cantSplit/>
                <w:trHeight w:val="286"/>
                <w:jc w:val="center"/>
              </w:trPr>
              <w:tc>
                <w:tcPr>
                  <w:tcW w:w="2001" w:type="dxa"/>
                  <w:vMerge/>
                  <w:vAlign w:val="center"/>
                </w:tcPr>
                <w:p w:rsidR="008C6AC4" w:rsidRDefault="008C6AC4">
                  <w:pPr>
                    <w:adjustRightInd w:val="0"/>
                    <w:snapToGrid w:val="0"/>
                    <w:jc w:val="center"/>
                  </w:pPr>
                </w:p>
              </w:tc>
              <w:tc>
                <w:tcPr>
                  <w:tcW w:w="1351" w:type="dxa"/>
                  <w:vMerge/>
                  <w:vAlign w:val="center"/>
                </w:tcPr>
                <w:p w:rsidR="008C6AC4" w:rsidRDefault="008C6AC4">
                  <w:pPr>
                    <w:adjustRightInd w:val="0"/>
                    <w:snapToGrid w:val="0"/>
                    <w:jc w:val="center"/>
                  </w:pPr>
                </w:p>
              </w:tc>
              <w:tc>
                <w:tcPr>
                  <w:tcW w:w="2118" w:type="dxa"/>
                  <w:vAlign w:val="center"/>
                </w:tcPr>
                <w:p w:rsidR="008C6AC4" w:rsidRDefault="00A5565C">
                  <w:pPr>
                    <w:adjustRightInd w:val="0"/>
                    <w:snapToGrid w:val="0"/>
                    <w:jc w:val="center"/>
                  </w:pPr>
                  <w:r>
                    <w:rPr>
                      <w:rFonts w:hint="eastAsia"/>
                    </w:rPr>
                    <w:t>24</w:t>
                  </w:r>
                  <w:r>
                    <w:rPr>
                      <w:rFonts w:hint="eastAsia"/>
                    </w:rPr>
                    <w:t>小时平均</w:t>
                  </w:r>
                </w:p>
              </w:tc>
              <w:tc>
                <w:tcPr>
                  <w:tcW w:w="1260" w:type="dxa"/>
                  <w:vAlign w:val="center"/>
                </w:tcPr>
                <w:p w:rsidR="008C6AC4" w:rsidRDefault="00A5565C">
                  <w:pPr>
                    <w:adjustRightInd w:val="0"/>
                    <w:snapToGrid w:val="0"/>
                    <w:jc w:val="center"/>
                  </w:pPr>
                  <w:r>
                    <w:rPr>
                      <w:rFonts w:hint="eastAsia"/>
                    </w:rPr>
                    <w:t>80</w:t>
                  </w:r>
                </w:p>
              </w:tc>
              <w:tc>
                <w:tcPr>
                  <w:tcW w:w="1007" w:type="dxa"/>
                  <w:vMerge/>
                  <w:vAlign w:val="center"/>
                </w:tcPr>
                <w:p w:rsidR="008C6AC4" w:rsidRDefault="008C6AC4">
                  <w:pPr>
                    <w:adjustRightInd w:val="0"/>
                    <w:snapToGrid w:val="0"/>
                    <w:jc w:val="center"/>
                  </w:pPr>
                </w:p>
              </w:tc>
            </w:tr>
            <w:tr w:rsidR="008C6AC4">
              <w:trPr>
                <w:cantSplit/>
                <w:trHeight w:val="286"/>
                <w:jc w:val="center"/>
              </w:trPr>
              <w:tc>
                <w:tcPr>
                  <w:tcW w:w="2001" w:type="dxa"/>
                  <w:vMerge/>
                  <w:vAlign w:val="center"/>
                </w:tcPr>
                <w:p w:rsidR="008C6AC4" w:rsidRDefault="008C6AC4">
                  <w:pPr>
                    <w:adjustRightInd w:val="0"/>
                    <w:snapToGrid w:val="0"/>
                    <w:jc w:val="center"/>
                  </w:pPr>
                </w:p>
              </w:tc>
              <w:tc>
                <w:tcPr>
                  <w:tcW w:w="1351" w:type="dxa"/>
                  <w:vMerge/>
                  <w:vAlign w:val="center"/>
                </w:tcPr>
                <w:p w:rsidR="008C6AC4" w:rsidRDefault="008C6AC4">
                  <w:pPr>
                    <w:adjustRightInd w:val="0"/>
                    <w:snapToGrid w:val="0"/>
                    <w:jc w:val="center"/>
                  </w:pPr>
                </w:p>
              </w:tc>
              <w:tc>
                <w:tcPr>
                  <w:tcW w:w="2118" w:type="dxa"/>
                  <w:vAlign w:val="center"/>
                </w:tcPr>
                <w:p w:rsidR="008C6AC4" w:rsidRDefault="00A5565C">
                  <w:pPr>
                    <w:adjustRightInd w:val="0"/>
                    <w:snapToGrid w:val="0"/>
                    <w:jc w:val="center"/>
                  </w:pPr>
                  <w:r>
                    <w:rPr>
                      <w:rFonts w:hint="eastAsia"/>
                    </w:rPr>
                    <w:t>1</w:t>
                  </w:r>
                  <w:r>
                    <w:rPr>
                      <w:rFonts w:hint="eastAsia"/>
                    </w:rPr>
                    <w:t>小时平均</w:t>
                  </w:r>
                </w:p>
              </w:tc>
              <w:tc>
                <w:tcPr>
                  <w:tcW w:w="1260" w:type="dxa"/>
                  <w:vAlign w:val="center"/>
                </w:tcPr>
                <w:p w:rsidR="008C6AC4" w:rsidRDefault="00A5565C">
                  <w:pPr>
                    <w:adjustRightInd w:val="0"/>
                    <w:snapToGrid w:val="0"/>
                    <w:jc w:val="center"/>
                  </w:pPr>
                  <w:r>
                    <w:rPr>
                      <w:rFonts w:hint="eastAsia"/>
                    </w:rPr>
                    <w:t>200</w:t>
                  </w:r>
                </w:p>
              </w:tc>
              <w:tc>
                <w:tcPr>
                  <w:tcW w:w="1007" w:type="dxa"/>
                  <w:vMerge/>
                  <w:vAlign w:val="center"/>
                </w:tcPr>
                <w:p w:rsidR="008C6AC4" w:rsidRDefault="008C6AC4">
                  <w:pPr>
                    <w:adjustRightInd w:val="0"/>
                    <w:snapToGrid w:val="0"/>
                    <w:jc w:val="center"/>
                  </w:pPr>
                </w:p>
              </w:tc>
            </w:tr>
            <w:tr w:rsidR="008C6AC4">
              <w:trPr>
                <w:cantSplit/>
                <w:trHeight w:val="286"/>
                <w:jc w:val="center"/>
              </w:trPr>
              <w:tc>
                <w:tcPr>
                  <w:tcW w:w="2001" w:type="dxa"/>
                  <w:vMerge/>
                  <w:vAlign w:val="center"/>
                </w:tcPr>
                <w:p w:rsidR="008C6AC4" w:rsidRDefault="008C6AC4">
                  <w:pPr>
                    <w:widowControl/>
                    <w:adjustRightInd w:val="0"/>
                    <w:snapToGrid w:val="0"/>
                    <w:jc w:val="left"/>
                  </w:pPr>
                </w:p>
              </w:tc>
              <w:tc>
                <w:tcPr>
                  <w:tcW w:w="1351" w:type="dxa"/>
                  <w:vMerge w:val="restart"/>
                  <w:vAlign w:val="center"/>
                </w:tcPr>
                <w:p w:rsidR="008C6AC4" w:rsidRDefault="00A5565C">
                  <w:pPr>
                    <w:adjustRightInd w:val="0"/>
                    <w:snapToGrid w:val="0"/>
                    <w:jc w:val="center"/>
                  </w:pPr>
                  <w:r>
                    <w:t>CO</w:t>
                  </w:r>
                </w:p>
              </w:tc>
              <w:tc>
                <w:tcPr>
                  <w:tcW w:w="2118" w:type="dxa"/>
                  <w:vAlign w:val="center"/>
                </w:tcPr>
                <w:p w:rsidR="008C6AC4" w:rsidRDefault="00A5565C">
                  <w:pPr>
                    <w:adjustRightInd w:val="0"/>
                    <w:snapToGrid w:val="0"/>
                    <w:jc w:val="center"/>
                  </w:pPr>
                  <w:r>
                    <w:rPr>
                      <w:rFonts w:hint="eastAsia"/>
                    </w:rPr>
                    <w:t>24</w:t>
                  </w:r>
                  <w:r>
                    <w:rPr>
                      <w:rFonts w:hint="eastAsia"/>
                    </w:rPr>
                    <w:t>小时平均</w:t>
                  </w:r>
                </w:p>
              </w:tc>
              <w:tc>
                <w:tcPr>
                  <w:tcW w:w="1260" w:type="dxa"/>
                  <w:vAlign w:val="center"/>
                </w:tcPr>
                <w:p w:rsidR="008C6AC4" w:rsidRDefault="00A5565C">
                  <w:pPr>
                    <w:adjustRightInd w:val="0"/>
                    <w:snapToGrid w:val="0"/>
                    <w:jc w:val="center"/>
                  </w:pPr>
                  <w:r>
                    <w:rPr>
                      <w:rFonts w:hint="eastAsia"/>
                    </w:rPr>
                    <w:t>4</w:t>
                  </w:r>
                </w:p>
              </w:tc>
              <w:tc>
                <w:tcPr>
                  <w:tcW w:w="1007" w:type="dxa"/>
                  <w:vMerge w:val="restart"/>
                  <w:vAlign w:val="center"/>
                </w:tcPr>
                <w:p w:rsidR="008C6AC4" w:rsidRDefault="00A5565C">
                  <w:pPr>
                    <w:adjustRightInd w:val="0"/>
                    <w:snapToGrid w:val="0"/>
                    <w:jc w:val="center"/>
                  </w:pPr>
                  <w:r>
                    <w:rPr>
                      <w:rFonts w:hint="eastAsia"/>
                    </w:rPr>
                    <w:t>m</w:t>
                  </w:r>
                  <w:r>
                    <w:t>g/m</w:t>
                  </w:r>
                  <w:r>
                    <w:rPr>
                      <w:vertAlign w:val="superscript"/>
                    </w:rPr>
                    <w:t>3</w:t>
                  </w:r>
                </w:p>
              </w:tc>
            </w:tr>
            <w:tr w:rsidR="008C6AC4">
              <w:trPr>
                <w:cantSplit/>
                <w:trHeight w:val="286"/>
                <w:jc w:val="center"/>
              </w:trPr>
              <w:tc>
                <w:tcPr>
                  <w:tcW w:w="2001" w:type="dxa"/>
                  <w:vMerge/>
                  <w:vAlign w:val="center"/>
                </w:tcPr>
                <w:p w:rsidR="008C6AC4" w:rsidRDefault="008C6AC4">
                  <w:pPr>
                    <w:adjustRightInd w:val="0"/>
                    <w:snapToGrid w:val="0"/>
                    <w:jc w:val="center"/>
                  </w:pPr>
                </w:p>
              </w:tc>
              <w:tc>
                <w:tcPr>
                  <w:tcW w:w="1351" w:type="dxa"/>
                  <w:vMerge/>
                  <w:vAlign w:val="center"/>
                </w:tcPr>
                <w:p w:rsidR="008C6AC4" w:rsidRDefault="008C6AC4">
                  <w:pPr>
                    <w:adjustRightInd w:val="0"/>
                    <w:snapToGrid w:val="0"/>
                    <w:jc w:val="center"/>
                  </w:pPr>
                </w:p>
              </w:tc>
              <w:tc>
                <w:tcPr>
                  <w:tcW w:w="2118" w:type="dxa"/>
                  <w:vAlign w:val="center"/>
                </w:tcPr>
                <w:p w:rsidR="008C6AC4" w:rsidRDefault="00A5565C">
                  <w:pPr>
                    <w:adjustRightInd w:val="0"/>
                    <w:snapToGrid w:val="0"/>
                    <w:jc w:val="center"/>
                  </w:pPr>
                  <w:r>
                    <w:rPr>
                      <w:rFonts w:hint="eastAsia"/>
                    </w:rPr>
                    <w:t>1</w:t>
                  </w:r>
                  <w:r>
                    <w:rPr>
                      <w:rFonts w:hint="eastAsia"/>
                    </w:rPr>
                    <w:t>小时平均</w:t>
                  </w:r>
                </w:p>
              </w:tc>
              <w:tc>
                <w:tcPr>
                  <w:tcW w:w="1260" w:type="dxa"/>
                  <w:vAlign w:val="center"/>
                </w:tcPr>
                <w:p w:rsidR="008C6AC4" w:rsidRDefault="00A5565C">
                  <w:pPr>
                    <w:adjustRightInd w:val="0"/>
                    <w:snapToGrid w:val="0"/>
                    <w:jc w:val="center"/>
                  </w:pPr>
                  <w:r>
                    <w:rPr>
                      <w:rFonts w:hint="eastAsia"/>
                    </w:rPr>
                    <w:t>10</w:t>
                  </w:r>
                </w:p>
              </w:tc>
              <w:tc>
                <w:tcPr>
                  <w:tcW w:w="1007" w:type="dxa"/>
                  <w:vMerge/>
                  <w:vAlign w:val="center"/>
                </w:tcPr>
                <w:p w:rsidR="008C6AC4" w:rsidRDefault="008C6AC4">
                  <w:pPr>
                    <w:adjustRightInd w:val="0"/>
                    <w:snapToGrid w:val="0"/>
                    <w:jc w:val="center"/>
                  </w:pPr>
                </w:p>
              </w:tc>
            </w:tr>
            <w:tr w:rsidR="008C6AC4">
              <w:trPr>
                <w:cantSplit/>
                <w:trHeight w:val="286"/>
                <w:jc w:val="center"/>
              </w:trPr>
              <w:tc>
                <w:tcPr>
                  <w:tcW w:w="2001" w:type="dxa"/>
                  <w:vMerge/>
                  <w:vAlign w:val="center"/>
                </w:tcPr>
                <w:p w:rsidR="008C6AC4" w:rsidRDefault="008C6AC4">
                  <w:pPr>
                    <w:widowControl/>
                    <w:adjustRightInd w:val="0"/>
                    <w:snapToGrid w:val="0"/>
                    <w:jc w:val="left"/>
                  </w:pPr>
                </w:p>
              </w:tc>
              <w:tc>
                <w:tcPr>
                  <w:tcW w:w="1351" w:type="dxa"/>
                  <w:vMerge w:val="restart"/>
                  <w:vAlign w:val="center"/>
                </w:tcPr>
                <w:p w:rsidR="008C6AC4" w:rsidRDefault="00A5565C">
                  <w:pPr>
                    <w:widowControl/>
                    <w:adjustRightInd w:val="0"/>
                    <w:snapToGrid w:val="0"/>
                    <w:jc w:val="center"/>
                  </w:pPr>
                  <w:r>
                    <w:t>O3</w:t>
                  </w:r>
                </w:p>
              </w:tc>
              <w:tc>
                <w:tcPr>
                  <w:tcW w:w="2118" w:type="dxa"/>
                  <w:vAlign w:val="center"/>
                </w:tcPr>
                <w:p w:rsidR="008C6AC4" w:rsidRDefault="00A5565C">
                  <w:pPr>
                    <w:widowControl/>
                    <w:adjustRightInd w:val="0"/>
                    <w:snapToGrid w:val="0"/>
                    <w:jc w:val="center"/>
                  </w:pPr>
                  <w:r>
                    <w:rPr>
                      <w:rFonts w:hint="eastAsia"/>
                    </w:rPr>
                    <w:t>日最大</w:t>
                  </w:r>
                  <w:r>
                    <w:rPr>
                      <w:rFonts w:hint="eastAsia"/>
                    </w:rPr>
                    <w:t>8</w:t>
                  </w:r>
                  <w:r>
                    <w:rPr>
                      <w:rFonts w:hint="eastAsia"/>
                    </w:rPr>
                    <w:t>小时平均</w:t>
                  </w:r>
                </w:p>
              </w:tc>
              <w:tc>
                <w:tcPr>
                  <w:tcW w:w="1260" w:type="dxa"/>
                  <w:vAlign w:val="center"/>
                </w:tcPr>
                <w:p w:rsidR="008C6AC4" w:rsidRDefault="00A5565C">
                  <w:pPr>
                    <w:widowControl/>
                    <w:adjustRightInd w:val="0"/>
                    <w:snapToGrid w:val="0"/>
                    <w:jc w:val="center"/>
                  </w:pPr>
                  <w:r>
                    <w:rPr>
                      <w:rFonts w:hint="eastAsia"/>
                    </w:rPr>
                    <w:t>160</w:t>
                  </w:r>
                </w:p>
              </w:tc>
              <w:tc>
                <w:tcPr>
                  <w:tcW w:w="1007" w:type="dxa"/>
                  <w:vMerge w:val="restart"/>
                  <w:vAlign w:val="center"/>
                </w:tcPr>
                <w:p w:rsidR="008C6AC4" w:rsidRDefault="00A5565C">
                  <w:pPr>
                    <w:widowControl/>
                    <w:adjustRightInd w:val="0"/>
                    <w:snapToGrid w:val="0"/>
                    <w:jc w:val="center"/>
                  </w:pPr>
                  <w:r>
                    <w:t>μg/m</w:t>
                  </w:r>
                  <w:r>
                    <w:rPr>
                      <w:vertAlign w:val="superscript"/>
                    </w:rPr>
                    <w:t>3</w:t>
                  </w:r>
                </w:p>
              </w:tc>
            </w:tr>
            <w:tr w:rsidR="008C6AC4">
              <w:trPr>
                <w:cantSplit/>
                <w:trHeight w:val="286"/>
                <w:jc w:val="center"/>
              </w:trPr>
              <w:tc>
                <w:tcPr>
                  <w:tcW w:w="2001" w:type="dxa"/>
                  <w:vMerge/>
                  <w:vAlign w:val="center"/>
                </w:tcPr>
                <w:p w:rsidR="008C6AC4" w:rsidRDefault="008C6AC4">
                  <w:pPr>
                    <w:widowControl/>
                    <w:adjustRightInd w:val="0"/>
                    <w:snapToGrid w:val="0"/>
                    <w:jc w:val="center"/>
                  </w:pPr>
                </w:p>
              </w:tc>
              <w:tc>
                <w:tcPr>
                  <w:tcW w:w="1351" w:type="dxa"/>
                  <w:vMerge/>
                  <w:vAlign w:val="center"/>
                </w:tcPr>
                <w:p w:rsidR="008C6AC4" w:rsidRDefault="008C6AC4">
                  <w:pPr>
                    <w:widowControl/>
                    <w:adjustRightInd w:val="0"/>
                    <w:snapToGrid w:val="0"/>
                    <w:jc w:val="center"/>
                  </w:pPr>
                </w:p>
              </w:tc>
              <w:tc>
                <w:tcPr>
                  <w:tcW w:w="2118" w:type="dxa"/>
                  <w:vAlign w:val="center"/>
                </w:tcPr>
                <w:p w:rsidR="008C6AC4" w:rsidRDefault="00A5565C">
                  <w:pPr>
                    <w:widowControl/>
                    <w:adjustRightInd w:val="0"/>
                    <w:snapToGrid w:val="0"/>
                    <w:jc w:val="center"/>
                  </w:pPr>
                  <w:r>
                    <w:rPr>
                      <w:rFonts w:hint="eastAsia"/>
                    </w:rPr>
                    <w:t>1</w:t>
                  </w:r>
                  <w:r>
                    <w:rPr>
                      <w:rFonts w:hint="eastAsia"/>
                    </w:rPr>
                    <w:t>小时平均</w:t>
                  </w:r>
                </w:p>
              </w:tc>
              <w:tc>
                <w:tcPr>
                  <w:tcW w:w="1260" w:type="dxa"/>
                  <w:vAlign w:val="center"/>
                </w:tcPr>
                <w:p w:rsidR="008C6AC4" w:rsidRDefault="00A5565C">
                  <w:pPr>
                    <w:widowControl/>
                    <w:adjustRightInd w:val="0"/>
                    <w:snapToGrid w:val="0"/>
                    <w:jc w:val="center"/>
                  </w:pPr>
                  <w:r>
                    <w:rPr>
                      <w:rFonts w:hint="eastAsia"/>
                    </w:rPr>
                    <w:t>200</w:t>
                  </w:r>
                </w:p>
              </w:tc>
              <w:tc>
                <w:tcPr>
                  <w:tcW w:w="1007" w:type="dxa"/>
                  <w:vMerge/>
                  <w:vAlign w:val="center"/>
                </w:tcPr>
                <w:p w:rsidR="008C6AC4" w:rsidRDefault="008C6AC4">
                  <w:pPr>
                    <w:widowControl/>
                    <w:adjustRightInd w:val="0"/>
                    <w:snapToGrid w:val="0"/>
                    <w:jc w:val="center"/>
                  </w:pPr>
                </w:p>
              </w:tc>
            </w:tr>
            <w:tr w:rsidR="008C6AC4">
              <w:trPr>
                <w:cantSplit/>
                <w:trHeight w:val="286"/>
                <w:jc w:val="center"/>
              </w:trPr>
              <w:tc>
                <w:tcPr>
                  <w:tcW w:w="2001" w:type="dxa"/>
                  <w:vMerge/>
                  <w:vAlign w:val="center"/>
                </w:tcPr>
                <w:p w:rsidR="008C6AC4" w:rsidRDefault="008C6AC4">
                  <w:pPr>
                    <w:widowControl/>
                    <w:adjustRightInd w:val="0"/>
                    <w:snapToGrid w:val="0"/>
                    <w:jc w:val="left"/>
                  </w:pPr>
                </w:p>
              </w:tc>
              <w:tc>
                <w:tcPr>
                  <w:tcW w:w="1351" w:type="dxa"/>
                  <w:vMerge w:val="restart"/>
                  <w:vAlign w:val="center"/>
                </w:tcPr>
                <w:p w:rsidR="008C6AC4" w:rsidRDefault="00A5565C">
                  <w:pPr>
                    <w:widowControl/>
                    <w:adjustRightInd w:val="0"/>
                    <w:snapToGrid w:val="0"/>
                    <w:jc w:val="center"/>
                  </w:pPr>
                  <w:r>
                    <w:t>PM10</w:t>
                  </w:r>
                </w:p>
              </w:tc>
              <w:tc>
                <w:tcPr>
                  <w:tcW w:w="2118" w:type="dxa"/>
                  <w:vAlign w:val="center"/>
                </w:tcPr>
                <w:p w:rsidR="008C6AC4" w:rsidRDefault="00A5565C">
                  <w:pPr>
                    <w:widowControl/>
                    <w:adjustRightInd w:val="0"/>
                    <w:snapToGrid w:val="0"/>
                    <w:jc w:val="center"/>
                  </w:pPr>
                  <w:r>
                    <w:rPr>
                      <w:rFonts w:hint="eastAsia"/>
                    </w:rPr>
                    <w:t>年平均</w:t>
                  </w:r>
                </w:p>
              </w:tc>
              <w:tc>
                <w:tcPr>
                  <w:tcW w:w="1260" w:type="dxa"/>
                  <w:vAlign w:val="center"/>
                </w:tcPr>
                <w:p w:rsidR="008C6AC4" w:rsidRDefault="00A5565C">
                  <w:pPr>
                    <w:widowControl/>
                    <w:adjustRightInd w:val="0"/>
                    <w:snapToGrid w:val="0"/>
                    <w:jc w:val="center"/>
                  </w:pPr>
                  <w:r>
                    <w:rPr>
                      <w:rFonts w:hint="eastAsia"/>
                    </w:rPr>
                    <w:t>70</w:t>
                  </w:r>
                </w:p>
              </w:tc>
              <w:tc>
                <w:tcPr>
                  <w:tcW w:w="1007" w:type="dxa"/>
                  <w:vMerge/>
                  <w:vAlign w:val="center"/>
                </w:tcPr>
                <w:p w:rsidR="008C6AC4" w:rsidRDefault="008C6AC4">
                  <w:pPr>
                    <w:widowControl/>
                    <w:adjustRightInd w:val="0"/>
                    <w:snapToGrid w:val="0"/>
                    <w:jc w:val="center"/>
                  </w:pPr>
                </w:p>
              </w:tc>
            </w:tr>
            <w:tr w:rsidR="008C6AC4">
              <w:trPr>
                <w:cantSplit/>
                <w:trHeight w:val="286"/>
                <w:jc w:val="center"/>
              </w:trPr>
              <w:tc>
                <w:tcPr>
                  <w:tcW w:w="2001" w:type="dxa"/>
                  <w:vMerge/>
                  <w:vAlign w:val="center"/>
                </w:tcPr>
                <w:p w:rsidR="008C6AC4" w:rsidRDefault="008C6AC4">
                  <w:pPr>
                    <w:widowControl/>
                    <w:adjustRightInd w:val="0"/>
                    <w:snapToGrid w:val="0"/>
                    <w:jc w:val="center"/>
                  </w:pPr>
                </w:p>
              </w:tc>
              <w:tc>
                <w:tcPr>
                  <w:tcW w:w="1351" w:type="dxa"/>
                  <w:vMerge/>
                  <w:vAlign w:val="center"/>
                </w:tcPr>
                <w:p w:rsidR="008C6AC4" w:rsidRDefault="008C6AC4">
                  <w:pPr>
                    <w:widowControl/>
                    <w:adjustRightInd w:val="0"/>
                    <w:snapToGrid w:val="0"/>
                    <w:jc w:val="center"/>
                  </w:pPr>
                </w:p>
              </w:tc>
              <w:tc>
                <w:tcPr>
                  <w:tcW w:w="2118" w:type="dxa"/>
                  <w:vAlign w:val="center"/>
                </w:tcPr>
                <w:p w:rsidR="008C6AC4" w:rsidRDefault="00A5565C">
                  <w:pPr>
                    <w:widowControl/>
                    <w:adjustRightInd w:val="0"/>
                    <w:snapToGrid w:val="0"/>
                    <w:jc w:val="center"/>
                  </w:pPr>
                  <w:r>
                    <w:rPr>
                      <w:rFonts w:hint="eastAsia"/>
                    </w:rPr>
                    <w:t>24</w:t>
                  </w:r>
                  <w:r>
                    <w:rPr>
                      <w:rFonts w:hint="eastAsia"/>
                    </w:rPr>
                    <w:t>小时平均</w:t>
                  </w:r>
                </w:p>
              </w:tc>
              <w:tc>
                <w:tcPr>
                  <w:tcW w:w="1260" w:type="dxa"/>
                  <w:vAlign w:val="center"/>
                </w:tcPr>
                <w:p w:rsidR="008C6AC4" w:rsidRDefault="00A5565C">
                  <w:pPr>
                    <w:widowControl/>
                    <w:adjustRightInd w:val="0"/>
                    <w:snapToGrid w:val="0"/>
                    <w:jc w:val="center"/>
                  </w:pPr>
                  <w:r>
                    <w:rPr>
                      <w:rFonts w:hint="eastAsia"/>
                    </w:rPr>
                    <w:t>150</w:t>
                  </w:r>
                </w:p>
              </w:tc>
              <w:tc>
                <w:tcPr>
                  <w:tcW w:w="1007" w:type="dxa"/>
                  <w:vMerge/>
                  <w:vAlign w:val="center"/>
                </w:tcPr>
                <w:p w:rsidR="008C6AC4" w:rsidRDefault="008C6AC4">
                  <w:pPr>
                    <w:widowControl/>
                    <w:adjustRightInd w:val="0"/>
                    <w:snapToGrid w:val="0"/>
                    <w:jc w:val="center"/>
                  </w:pPr>
                </w:p>
              </w:tc>
            </w:tr>
            <w:tr w:rsidR="008C6AC4">
              <w:trPr>
                <w:cantSplit/>
                <w:trHeight w:val="286"/>
                <w:jc w:val="center"/>
              </w:trPr>
              <w:tc>
                <w:tcPr>
                  <w:tcW w:w="2001" w:type="dxa"/>
                  <w:vMerge/>
                  <w:vAlign w:val="center"/>
                </w:tcPr>
                <w:p w:rsidR="008C6AC4" w:rsidRDefault="008C6AC4">
                  <w:pPr>
                    <w:widowControl/>
                    <w:adjustRightInd w:val="0"/>
                    <w:snapToGrid w:val="0"/>
                    <w:jc w:val="left"/>
                  </w:pPr>
                </w:p>
              </w:tc>
              <w:tc>
                <w:tcPr>
                  <w:tcW w:w="1351" w:type="dxa"/>
                  <w:vMerge w:val="restart"/>
                  <w:vAlign w:val="center"/>
                </w:tcPr>
                <w:p w:rsidR="008C6AC4" w:rsidRDefault="00A5565C">
                  <w:pPr>
                    <w:widowControl/>
                    <w:adjustRightInd w:val="0"/>
                    <w:snapToGrid w:val="0"/>
                    <w:jc w:val="center"/>
                  </w:pPr>
                  <w:r>
                    <w:t>PM2.5</w:t>
                  </w:r>
                </w:p>
              </w:tc>
              <w:tc>
                <w:tcPr>
                  <w:tcW w:w="2118" w:type="dxa"/>
                  <w:vAlign w:val="center"/>
                </w:tcPr>
                <w:p w:rsidR="008C6AC4" w:rsidRDefault="00A5565C">
                  <w:pPr>
                    <w:widowControl/>
                    <w:adjustRightInd w:val="0"/>
                    <w:snapToGrid w:val="0"/>
                    <w:jc w:val="center"/>
                  </w:pPr>
                  <w:r>
                    <w:rPr>
                      <w:rFonts w:hint="eastAsia"/>
                    </w:rPr>
                    <w:t>年平均</w:t>
                  </w:r>
                </w:p>
              </w:tc>
              <w:tc>
                <w:tcPr>
                  <w:tcW w:w="1260" w:type="dxa"/>
                  <w:vAlign w:val="center"/>
                </w:tcPr>
                <w:p w:rsidR="008C6AC4" w:rsidRDefault="00A5565C">
                  <w:pPr>
                    <w:widowControl/>
                    <w:adjustRightInd w:val="0"/>
                    <w:snapToGrid w:val="0"/>
                    <w:jc w:val="center"/>
                  </w:pPr>
                  <w:r>
                    <w:rPr>
                      <w:rFonts w:hint="eastAsia"/>
                    </w:rPr>
                    <w:t>35</w:t>
                  </w:r>
                </w:p>
              </w:tc>
              <w:tc>
                <w:tcPr>
                  <w:tcW w:w="1007" w:type="dxa"/>
                  <w:vMerge/>
                  <w:vAlign w:val="center"/>
                </w:tcPr>
                <w:p w:rsidR="008C6AC4" w:rsidRDefault="008C6AC4">
                  <w:pPr>
                    <w:widowControl/>
                    <w:adjustRightInd w:val="0"/>
                    <w:snapToGrid w:val="0"/>
                    <w:jc w:val="center"/>
                  </w:pPr>
                </w:p>
              </w:tc>
            </w:tr>
            <w:tr w:rsidR="008C6AC4">
              <w:trPr>
                <w:cantSplit/>
                <w:trHeight w:val="286"/>
                <w:jc w:val="center"/>
              </w:trPr>
              <w:tc>
                <w:tcPr>
                  <w:tcW w:w="2001" w:type="dxa"/>
                  <w:vMerge/>
                  <w:vAlign w:val="center"/>
                </w:tcPr>
                <w:p w:rsidR="008C6AC4" w:rsidRDefault="008C6AC4">
                  <w:pPr>
                    <w:widowControl/>
                    <w:adjustRightInd w:val="0"/>
                    <w:snapToGrid w:val="0"/>
                    <w:jc w:val="center"/>
                  </w:pPr>
                </w:p>
              </w:tc>
              <w:tc>
                <w:tcPr>
                  <w:tcW w:w="1351" w:type="dxa"/>
                  <w:vMerge/>
                  <w:vAlign w:val="center"/>
                </w:tcPr>
                <w:p w:rsidR="008C6AC4" w:rsidRDefault="008C6AC4">
                  <w:pPr>
                    <w:widowControl/>
                    <w:adjustRightInd w:val="0"/>
                    <w:snapToGrid w:val="0"/>
                    <w:jc w:val="center"/>
                  </w:pPr>
                </w:p>
              </w:tc>
              <w:tc>
                <w:tcPr>
                  <w:tcW w:w="2118" w:type="dxa"/>
                  <w:vAlign w:val="center"/>
                </w:tcPr>
                <w:p w:rsidR="008C6AC4" w:rsidRDefault="00A5565C">
                  <w:pPr>
                    <w:widowControl/>
                    <w:adjustRightInd w:val="0"/>
                    <w:snapToGrid w:val="0"/>
                    <w:jc w:val="center"/>
                  </w:pPr>
                  <w:r>
                    <w:rPr>
                      <w:rFonts w:hint="eastAsia"/>
                    </w:rPr>
                    <w:t>24</w:t>
                  </w:r>
                  <w:r>
                    <w:rPr>
                      <w:rFonts w:hint="eastAsia"/>
                    </w:rPr>
                    <w:t>小时平均</w:t>
                  </w:r>
                </w:p>
              </w:tc>
              <w:tc>
                <w:tcPr>
                  <w:tcW w:w="1260" w:type="dxa"/>
                  <w:vAlign w:val="center"/>
                </w:tcPr>
                <w:p w:rsidR="008C6AC4" w:rsidRDefault="00A5565C">
                  <w:pPr>
                    <w:widowControl/>
                    <w:adjustRightInd w:val="0"/>
                    <w:snapToGrid w:val="0"/>
                    <w:jc w:val="center"/>
                  </w:pPr>
                  <w:r>
                    <w:rPr>
                      <w:rFonts w:hint="eastAsia"/>
                    </w:rPr>
                    <w:t>75</w:t>
                  </w:r>
                </w:p>
              </w:tc>
              <w:tc>
                <w:tcPr>
                  <w:tcW w:w="1007" w:type="dxa"/>
                  <w:vMerge/>
                  <w:vAlign w:val="center"/>
                </w:tcPr>
                <w:p w:rsidR="008C6AC4" w:rsidRDefault="008C6AC4">
                  <w:pPr>
                    <w:widowControl/>
                    <w:adjustRightInd w:val="0"/>
                    <w:snapToGrid w:val="0"/>
                    <w:jc w:val="center"/>
                  </w:pPr>
                </w:p>
              </w:tc>
            </w:tr>
            <w:tr w:rsidR="008C6AC4">
              <w:trPr>
                <w:cantSplit/>
                <w:trHeight w:val="560"/>
                <w:jc w:val="center"/>
              </w:trPr>
              <w:tc>
                <w:tcPr>
                  <w:tcW w:w="2001" w:type="dxa"/>
                  <w:vAlign w:val="center"/>
                </w:tcPr>
                <w:p w:rsidR="008C6AC4" w:rsidRDefault="00A5565C">
                  <w:pPr>
                    <w:widowControl/>
                    <w:adjustRightInd w:val="0"/>
                    <w:snapToGrid w:val="0"/>
                    <w:jc w:val="left"/>
                  </w:pPr>
                  <w:r>
                    <w:t>《大气污染物综合排放标准详解》</w:t>
                  </w:r>
                </w:p>
              </w:tc>
              <w:tc>
                <w:tcPr>
                  <w:tcW w:w="1351" w:type="dxa"/>
                  <w:vAlign w:val="center"/>
                </w:tcPr>
                <w:p w:rsidR="008C6AC4" w:rsidRDefault="00A5565C">
                  <w:pPr>
                    <w:adjustRightInd w:val="0"/>
                    <w:snapToGrid w:val="0"/>
                    <w:jc w:val="center"/>
                  </w:pPr>
                  <w:r>
                    <w:t>非甲烷总烃</w:t>
                  </w:r>
                </w:p>
              </w:tc>
              <w:tc>
                <w:tcPr>
                  <w:tcW w:w="3378" w:type="dxa"/>
                  <w:gridSpan w:val="2"/>
                  <w:vAlign w:val="center"/>
                </w:tcPr>
                <w:p w:rsidR="008C6AC4" w:rsidRDefault="00A5565C">
                  <w:pPr>
                    <w:adjustRightInd w:val="0"/>
                    <w:snapToGrid w:val="0"/>
                    <w:jc w:val="center"/>
                  </w:pPr>
                  <w:r>
                    <w:rPr>
                      <w:rFonts w:hint="eastAsia"/>
                    </w:rPr>
                    <w:t>2.0</w:t>
                  </w:r>
                </w:p>
              </w:tc>
              <w:tc>
                <w:tcPr>
                  <w:tcW w:w="1007" w:type="dxa"/>
                  <w:vAlign w:val="center"/>
                </w:tcPr>
                <w:p w:rsidR="008C6AC4" w:rsidRDefault="00A5565C">
                  <w:pPr>
                    <w:adjustRightInd w:val="0"/>
                    <w:snapToGrid w:val="0"/>
                    <w:jc w:val="center"/>
                  </w:pPr>
                  <w:r>
                    <w:rPr>
                      <w:rFonts w:hint="eastAsia"/>
                    </w:rPr>
                    <w:t>m</w:t>
                  </w:r>
                  <w:r>
                    <w:t>g/m</w:t>
                  </w:r>
                  <w:r>
                    <w:rPr>
                      <w:vertAlign w:val="superscript"/>
                    </w:rPr>
                    <w:t>3</w:t>
                  </w:r>
                </w:p>
              </w:tc>
            </w:tr>
          </w:tbl>
          <w:p w:rsidR="008C6AC4" w:rsidRDefault="00A5565C">
            <w:pPr>
              <w:spacing w:line="360" w:lineRule="auto"/>
              <w:ind w:firstLineChars="200" w:firstLine="480"/>
              <w:rPr>
                <w:sz w:val="24"/>
              </w:rPr>
            </w:pPr>
            <w:r>
              <w:rPr>
                <w:sz w:val="24"/>
              </w:rPr>
              <w:t>2</w:t>
            </w:r>
            <w:r>
              <w:rPr>
                <w:sz w:val="24"/>
              </w:rPr>
              <w:t>、声环境质量执行《声环境质量标准》（</w:t>
            </w:r>
            <w:r>
              <w:rPr>
                <w:sz w:val="24"/>
              </w:rPr>
              <w:t>GB3096-2008</w:t>
            </w:r>
            <w:r>
              <w:rPr>
                <w:sz w:val="24"/>
              </w:rPr>
              <w:t>）中</w:t>
            </w:r>
            <w:r>
              <w:rPr>
                <w:sz w:val="24"/>
              </w:rPr>
              <w:t>2</w:t>
            </w:r>
            <w:r>
              <w:rPr>
                <w:sz w:val="24"/>
              </w:rPr>
              <w:t>类标准：</w:t>
            </w:r>
          </w:p>
          <w:p w:rsidR="008C6AC4" w:rsidRDefault="00A5565C" w:rsidP="006C5F65">
            <w:pPr>
              <w:pStyle w:val="22"/>
              <w:spacing w:after="0"/>
              <w:ind w:firstLine="422"/>
              <w:jc w:val="center"/>
              <w:rPr>
                <w:rFonts w:hAnsi="宋体" w:cs="宋体"/>
                <w:b/>
                <w:bCs/>
                <w:szCs w:val="21"/>
              </w:rPr>
            </w:pPr>
            <w:r>
              <w:rPr>
                <w:rFonts w:hAnsi="宋体" w:cs="宋体" w:hint="eastAsia"/>
                <w:b/>
                <w:bCs/>
                <w:szCs w:val="21"/>
              </w:rPr>
              <w:t>表</w:t>
            </w:r>
            <w:r>
              <w:rPr>
                <w:rFonts w:hAnsi="宋体" w:cs="宋体" w:hint="eastAsia"/>
                <w:b/>
                <w:bCs/>
                <w:szCs w:val="21"/>
              </w:rPr>
              <w:t>12</w:t>
            </w:r>
            <w:r>
              <w:rPr>
                <w:rFonts w:hAnsi="宋体" w:cs="宋体" w:hint="eastAsia"/>
                <w:b/>
                <w:bCs/>
                <w:szCs w:val="21"/>
              </w:rPr>
              <w:t xml:space="preserve"> </w:t>
            </w:r>
            <w:r>
              <w:rPr>
                <w:rFonts w:hAnsi="宋体" w:cs="宋体" w:hint="eastAsia"/>
                <w:b/>
                <w:bCs/>
                <w:szCs w:val="21"/>
              </w:rPr>
              <w:t xml:space="preserve">  </w:t>
            </w:r>
            <w:r>
              <w:rPr>
                <w:rFonts w:hAnsi="宋体" w:cs="宋体" w:hint="eastAsia"/>
                <w:b/>
                <w:bCs/>
                <w:szCs w:val="21"/>
              </w:rPr>
              <w:t>声</w:t>
            </w:r>
            <w:r>
              <w:rPr>
                <w:rFonts w:hAnsi="宋体" w:cs="宋体" w:hint="eastAsia"/>
                <w:b/>
                <w:bCs/>
                <w:szCs w:val="21"/>
              </w:rPr>
              <w:t>环境质量标准</w:t>
            </w:r>
          </w:p>
          <w:tbl>
            <w:tblPr>
              <w:tblStyle w:val="ae"/>
              <w:tblW w:w="7600" w:type="dxa"/>
              <w:tblLayout w:type="fixed"/>
              <w:tblLook w:val="04A0" w:firstRow="1" w:lastRow="0" w:firstColumn="1" w:lastColumn="0" w:noHBand="0" w:noVBand="1"/>
            </w:tblPr>
            <w:tblGrid>
              <w:gridCol w:w="2512"/>
              <w:gridCol w:w="1232"/>
              <w:gridCol w:w="1269"/>
              <w:gridCol w:w="2587"/>
            </w:tblGrid>
            <w:tr w:rsidR="008C6AC4">
              <w:tc>
                <w:tcPr>
                  <w:tcW w:w="2512" w:type="dxa"/>
                </w:tcPr>
                <w:p w:rsidR="008C6AC4" w:rsidRDefault="00A5565C">
                  <w:pPr>
                    <w:jc w:val="center"/>
                    <w:rPr>
                      <w:b/>
                      <w:szCs w:val="21"/>
                    </w:rPr>
                  </w:pPr>
                  <w:r>
                    <w:rPr>
                      <w:b/>
                      <w:szCs w:val="21"/>
                    </w:rPr>
                    <w:t>标准名称及级（类）别</w:t>
                  </w:r>
                </w:p>
              </w:tc>
              <w:tc>
                <w:tcPr>
                  <w:tcW w:w="2501" w:type="dxa"/>
                  <w:gridSpan w:val="2"/>
                  <w:vAlign w:val="center"/>
                </w:tcPr>
                <w:p w:rsidR="008C6AC4" w:rsidRDefault="00A5565C">
                  <w:pPr>
                    <w:jc w:val="center"/>
                    <w:rPr>
                      <w:b/>
                      <w:szCs w:val="21"/>
                    </w:rPr>
                  </w:pPr>
                  <w:r>
                    <w:rPr>
                      <w:b/>
                      <w:szCs w:val="21"/>
                    </w:rPr>
                    <w:t>项目</w:t>
                  </w:r>
                </w:p>
              </w:tc>
              <w:tc>
                <w:tcPr>
                  <w:tcW w:w="2587" w:type="dxa"/>
                </w:tcPr>
                <w:p w:rsidR="008C6AC4" w:rsidRDefault="00A5565C">
                  <w:pPr>
                    <w:jc w:val="center"/>
                    <w:rPr>
                      <w:b/>
                      <w:szCs w:val="21"/>
                    </w:rPr>
                  </w:pPr>
                  <w:r>
                    <w:rPr>
                      <w:b/>
                      <w:szCs w:val="21"/>
                    </w:rPr>
                    <w:t>标准限值</w:t>
                  </w:r>
                </w:p>
              </w:tc>
            </w:tr>
            <w:tr w:rsidR="008C6AC4">
              <w:trPr>
                <w:trHeight w:val="251"/>
              </w:trPr>
              <w:tc>
                <w:tcPr>
                  <w:tcW w:w="2512" w:type="dxa"/>
                  <w:vMerge w:val="restart"/>
                </w:tcPr>
                <w:p w:rsidR="008C6AC4" w:rsidRDefault="00A5565C">
                  <w:pPr>
                    <w:jc w:val="center"/>
                    <w:rPr>
                      <w:szCs w:val="21"/>
                    </w:rPr>
                  </w:pPr>
                  <w:r>
                    <w:rPr>
                      <w:szCs w:val="21"/>
                    </w:rPr>
                    <w:t>《声环境质量标准》（</w:t>
                  </w:r>
                  <w:r>
                    <w:rPr>
                      <w:szCs w:val="21"/>
                    </w:rPr>
                    <w:t>GB3096-2008</w:t>
                  </w:r>
                  <w:r>
                    <w:rPr>
                      <w:szCs w:val="21"/>
                    </w:rPr>
                    <w:t>）</w:t>
                  </w:r>
                </w:p>
              </w:tc>
              <w:tc>
                <w:tcPr>
                  <w:tcW w:w="1232" w:type="dxa"/>
                  <w:vMerge w:val="restart"/>
                  <w:vAlign w:val="center"/>
                </w:tcPr>
                <w:p w:rsidR="008C6AC4" w:rsidRDefault="00A5565C">
                  <w:pPr>
                    <w:jc w:val="center"/>
                    <w:rPr>
                      <w:szCs w:val="21"/>
                    </w:rPr>
                  </w:pPr>
                  <w:r>
                    <w:rPr>
                      <w:rFonts w:hint="eastAsia"/>
                      <w:szCs w:val="21"/>
                    </w:rPr>
                    <w:t>2</w:t>
                  </w:r>
                  <w:r>
                    <w:rPr>
                      <w:szCs w:val="21"/>
                    </w:rPr>
                    <w:t>类标准</w:t>
                  </w:r>
                </w:p>
              </w:tc>
              <w:tc>
                <w:tcPr>
                  <w:tcW w:w="1269" w:type="dxa"/>
                </w:tcPr>
                <w:p w:rsidR="008C6AC4" w:rsidRDefault="00A5565C">
                  <w:pPr>
                    <w:jc w:val="center"/>
                    <w:rPr>
                      <w:szCs w:val="21"/>
                    </w:rPr>
                  </w:pPr>
                  <w:r>
                    <w:rPr>
                      <w:szCs w:val="21"/>
                    </w:rPr>
                    <w:t>昼间</w:t>
                  </w:r>
                </w:p>
              </w:tc>
              <w:tc>
                <w:tcPr>
                  <w:tcW w:w="2587" w:type="dxa"/>
                </w:tcPr>
                <w:p w:rsidR="008C6AC4" w:rsidRDefault="00A5565C">
                  <w:pPr>
                    <w:jc w:val="center"/>
                    <w:rPr>
                      <w:szCs w:val="21"/>
                    </w:rPr>
                  </w:pPr>
                  <w:r>
                    <w:rPr>
                      <w:szCs w:val="21"/>
                    </w:rPr>
                    <w:t>60dB(A)</w:t>
                  </w:r>
                </w:p>
              </w:tc>
            </w:tr>
            <w:tr w:rsidR="008C6AC4">
              <w:trPr>
                <w:trHeight w:val="251"/>
              </w:trPr>
              <w:tc>
                <w:tcPr>
                  <w:tcW w:w="2512" w:type="dxa"/>
                  <w:vMerge/>
                </w:tcPr>
                <w:p w:rsidR="008C6AC4" w:rsidRDefault="008C6AC4">
                  <w:pPr>
                    <w:rPr>
                      <w:szCs w:val="21"/>
                    </w:rPr>
                  </w:pPr>
                </w:p>
              </w:tc>
              <w:tc>
                <w:tcPr>
                  <w:tcW w:w="1232" w:type="dxa"/>
                  <w:vMerge/>
                </w:tcPr>
                <w:p w:rsidR="008C6AC4" w:rsidRDefault="008C6AC4">
                  <w:pPr>
                    <w:spacing w:line="360" w:lineRule="auto"/>
                    <w:rPr>
                      <w:szCs w:val="21"/>
                    </w:rPr>
                  </w:pPr>
                </w:p>
              </w:tc>
              <w:tc>
                <w:tcPr>
                  <w:tcW w:w="1269" w:type="dxa"/>
                </w:tcPr>
                <w:p w:rsidR="008C6AC4" w:rsidRDefault="00A5565C">
                  <w:pPr>
                    <w:jc w:val="center"/>
                    <w:rPr>
                      <w:szCs w:val="21"/>
                    </w:rPr>
                  </w:pPr>
                  <w:r>
                    <w:rPr>
                      <w:szCs w:val="21"/>
                    </w:rPr>
                    <w:t>夜间</w:t>
                  </w:r>
                </w:p>
              </w:tc>
              <w:tc>
                <w:tcPr>
                  <w:tcW w:w="2587" w:type="dxa"/>
                </w:tcPr>
                <w:p w:rsidR="008C6AC4" w:rsidRDefault="00A5565C">
                  <w:pPr>
                    <w:jc w:val="center"/>
                    <w:rPr>
                      <w:szCs w:val="21"/>
                    </w:rPr>
                  </w:pPr>
                  <w:r>
                    <w:rPr>
                      <w:szCs w:val="21"/>
                    </w:rPr>
                    <w:t>50dB(A)</w:t>
                  </w:r>
                </w:p>
              </w:tc>
            </w:tr>
          </w:tbl>
          <w:p w:rsidR="008C6AC4" w:rsidRDefault="008C6AC4"/>
        </w:tc>
      </w:tr>
      <w:tr w:rsidR="008C6AC4">
        <w:trPr>
          <w:trHeight w:val="10831"/>
          <w:jc w:val="center"/>
        </w:trPr>
        <w:tc>
          <w:tcPr>
            <w:tcW w:w="450" w:type="dxa"/>
            <w:tcBorders>
              <w:top w:val="single" w:sz="4" w:space="0" w:color="auto"/>
              <w:bottom w:val="single" w:sz="4" w:space="0" w:color="auto"/>
              <w:right w:val="single" w:sz="4" w:space="0" w:color="auto"/>
            </w:tcBorders>
            <w:vAlign w:val="center"/>
          </w:tcPr>
          <w:p w:rsidR="008C6AC4" w:rsidRDefault="00A5565C">
            <w:pPr>
              <w:rPr>
                <w:rFonts w:eastAsia="黑体"/>
                <w:sz w:val="24"/>
              </w:rPr>
            </w:pPr>
            <w:r>
              <w:rPr>
                <w:rFonts w:ascii="宋体" w:hAnsi="宋体" w:cs="宋体" w:hint="eastAsia"/>
                <w:sz w:val="24"/>
              </w:rPr>
              <w:lastRenderedPageBreak/>
              <w:t>污染物排放标准</w:t>
            </w:r>
          </w:p>
        </w:tc>
        <w:tc>
          <w:tcPr>
            <w:tcW w:w="7826" w:type="dxa"/>
            <w:tcBorders>
              <w:top w:val="single" w:sz="4" w:space="0" w:color="auto"/>
              <w:left w:val="single" w:sz="4" w:space="0" w:color="auto"/>
              <w:bottom w:val="single" w:sz="4" w:space="0" w:color="auto"/>
            </w:tcBorders>
          </w:tcPr>
          <w:p w:rsidR="008C6AC4" w:rsidRDefault="00A5565C">
            <w:pPr>
              <w:pStyle w:val="22"/>
              <w:numPr>
                <w:ilvl w:val="0"/>
                <w:numId w:val="4"/>
              </w:numPr>
              <w:spacing w:after="0" w:line="360" w:lineRule="auto"/>
              <w:ind w:leftChars="0" w:left="0" w:firstLine="480"/>
              <w:rPr>
                <w:sz w:val="24"/>
              </w:rPr>
            </w:pPr>
            <w:r>
              <w:rPr>
                <w:rFonts w:ascii="Times New Roman" w:hAnsi="Times New Roman"/>
                <w:sz w:val="24"/>
              </w:rPr>
              <w:t>废气：非甲烷总烃执行陕西省《挥发性有机物排放控制标准》（</w:t>
            </w:r>
            <w:r>
              <w:rPr>
                <w:rFonts w:ascii="Times New Roman" w:hAnsi="Times New Roman"/>
                <w:sz w:val="24"/>
              </w:rPr>
              <w:t>DB61/T 1061-2017</w:t>
            </w:r>
            <w:r>
              <w:rPr>
                <w:rFonts w:ascii="Times New Roman" w:hAnsi="Times New Roman"/>
                <w:sz w:val="24"/>
              </w:rPr>
              <w:t>）中</w:t>
            </w:r>
            <w:r>
              <w:rPr>
                <w:rFonts w:ascii="Times New Roman" w:hAnsi="Times New Roman" w:hint="eastAsia"/>
                <w:sz w:val="24"/>
              </w:rPr>
              <w:t>表面涂装（塑料制品）行业</w:t>
            </w:r>
            <w:r>
              <w:rPr>
                <w:rFonts w:ascii="Times New Roman" w:hAnsi="Times New Roman"/>
                <w:sz w:val="24"/>
              </w:rPr>
              <w:t>标准</w:t>
            </w:r>
            <w:r>
              <w:rPr>
                <w:rFonts w:hint="eastAsia"/>
                <w:sz w:val="24"/>
              </w:rPr>
              <w:t>。</w:t>
            </w:r>
          </w:p>
          <w:p w:rsidR="008C6AC4" w:rsidRDefault="00A5565C">
            <w:pPr>
              <w:pStyle w:val="ac"/>
              <w:tabs>
                <w:tab w:val="left" w:pos="1000"/>
              </w:tabs>
              <w:spacing w:before="0" w:beforeAutospacing="0" w:after="0" w:afterAutospacing="0"/>
              <w:jc w:val="center"/>
              <w:rPr>
                <w:rFonts w:ascii="Times New Roman" w:hAnsi="Times New Roman"/>
                <w:bCs/>
              </w:rPr>
            </w:pPr>
            <w:r>
              <w:rPr>
                <w:rFonts w:cs="宋体"/>
                <w:b/>
                <w:bCs/>
                <w:szCs w:val="21"/>
              </w:rPr>
              <w:t>表</w:t>
            </w:r>
            <w:r>
              <w:rPr>
                <w:rFonts w:cs="宋体"/>
                <w:b/>
                <w:bCs/>
                <w:szCs w:val="21"/>
              </w:rPr>
              <w:t>1</w:t>
            </w:r>
            <w:r>
              <w:rPr>
                <w:rFonts w:cs="宋体" w:hint="eastAsia"/>
                <w:b/>
                <w:bCs/>
                <w:szCs w:val="21"/>
              </w:rPr>
              <w:t>3</w:t>
            </w:r>
            <w:r>
              <w:rPr>
                <w:rFonts w:cs="宋体" w:hint="eastAsia"/>
                <w:b/>
                <w:bCs/>
                <w:szCs w:val="21"/>
              </w:rPr>
              <w:t xml:space="preserve">  </w:t>
            </w:r>
            <w:r>
              <w:rPr>
                <w:rFonts w:ascii="Times New Roman" w:hAnsi="Times New Roman"/>
                <w:b/>
                <w:bCs/>
                <w:kern w:val="2"/>
                <w:lang w:bidi="ar"/>
              </w:rPr>
              <w:t xml:space="preserve"> </w:t>
            </w:r>
            <w:r>
              <w:rPr>
                <w:rFonts w:ascii="Times New Roman" w:hAnsi="Times New Roman"/>
                <w:b/>
                <w:bCs/>
                <w:kern w:val="2"/>
                <w:lang w:bidi="ar"/>
              </w:rPr>
              <w:t>挥发性有机物排放控制标准</w:t>
            </w:r>
          </w:p>
          <w:tbl>
            <w:tblPr>
              <w:tblW w:w="7678" w:type="dxa"/>
              <w:jc w:val="center"/>
              <w:tblBorders>
                <w:top w:val="single" w:sz="4" w:space="0" w:color="auto"/>
                <w:left w:val="single" w:sz="4" w:space="0" w:color="auto"/>
                <w:bottom w:val="single" w:sz="4" w:space="0" w:color="auto"/>
                <w:right w:val="single" w:sz="4" w:space="0" w:color="auto"/>
                <w:insideH w:val="single" w:sz="4" w:space="0" w:color="auto"/>
                <w:insideV w:val="single" w:sz="2" w:space="0" w:color="auto"/>
              </w:tblBorders>
              <w:tblLayout w:type="fixed"/>
              <w:tblCellMar>
                <w:left w:w="0" w:type="dxa"/>
                <w:right w:w="0" w:type="dxa"/>
              </w:tblCellMar>
              <w:tblLook w:val="04A0" w:firstRow="1" w:lastRow="0" w:firstColumn="1" w:lastColumn="0" w:noHBand="0" w:noVBand="1"/>
            </w:tblPr>
            <w:tblGrid>
              <w:gridCol w:w="1115"/>
              <w:gridCol w:w="1371"/>
              <w:gridCol w:w="765"/>
              <w:gridCol w:w="675"/>
              <w:gridCol w:w="1800"/>
              <w:gridCol w:w="1952"/>
            </w:tblGrid>
            <w:tr w:rsidR="008C6AC4">
              <w:trPr>
                <w:cantSplit/>
                <w:trHeight w:val="429"/>
                <w:jc w:val="center"/>
              </w:trPr>
              <w:tc>
                <w:tcPr>
                  <w:tcW w:w="1115" w:type="dxa"/>
                  <w:vMerge w:val="restart"/>
                  <w:tcBorders>
                    <w:tl2br w:val="nil"/>
                    <w:tr2bl w:val="nil"/>
                  </w:tcBorders>
                  <w:vAlign w:val="center"/>
                </w:tcPr>
                <w:p w:rsidR="008C6AC4" w:rsidRDefault="00A5565C">
                  <w:pPr>
                    <w:snapToGrid w:val="0"/>
                    <w:jc w:val="center"/>
                    <w:rPr>
                      <w:bCs/>
                    </w:rPr>
                  </w:pPr>
                  <w:r>
                    <w:rPr>
                      <w:bCs/>
                      <w:lang w:bidi="ar"/>
                    </w:rPr>
                    <w:t>污染物名称</w:t>
                  </w:r>
                </w:p>
              </w:tc>
              <w:tc>
                <w:tcPr>
                  <w:tcW w:w="2811" w:type="dxa"/>
                  <w:gridSpan w:val="3"/>
                  <w:tcBorders>
                    <w:tl2br w:val="nil"/>
                    <w:tr2bl w:val="nil"/>
                  </w:tcBorders>
                  <w:vAlign w:val="center"/>
                </w:tcPr>
                <w:p w:rsidR="008C6AC4" w:rsidRDefault="00A5565C">
                  <w:pPr>
                    <w:snapToGrid w:val="0"/>
                    <w:jc w:val="center"/>
                    <w:rPr>
                      <w:bCs/>
                    </w:rPr>
                  </w:pPr>
                  <w:r>
                    <w:rPr>
                      <w:bCs/>
                      <w:lang w:bidi="ar"/>
                    </w:rPr>
                    <w:t>有组织排放限值</w:t>
                  </w:r>
                </w:p>
              </w:tc>
              <w:tc>
                <w:tcPr>
                  <w:tcW w:w="1800" w:type="dxa"/>
                  <w:tcBorders>
                    <w:tl2br w:val="nil"/>
                    <w:tr2bl w:val="nil"/>
                  </w:tcBorders>
                  <w:vAlign w:val="center"/>
                </w:tcPr>
                <w:p w:rsidR="008C6AC4" w:rsidRDefault="00A5565C">
                  <w:pPr>
                    <w:snapToGrid w:val="0"/>
                    <w:jc w:val="center"/>
                    <w:rPr>
                      <w:bCs/>
                    </w:rPr>
                  </w:pPr>
                  <w:r>
                    <w:rPr>
                      <w:rFonts w:hint="eastAsia"/>
                      <w:bCs/>
                    </w:rPr>
                    <w:t>无组织排放限值</w:t>
                  </w:r>
                </w:p>
              </w:tc>
              <w:tc>
                <w:tcPr>
                  <w:tcW w:w="1952" w:type="dxa"/>
                  <w:tcBorders>
                    <w:tl2br w:val="nil"/>
                    <w:tr2bl w:val="nil"/>
                  </w:tcBorders>
                  <w:vAlign w:val="center"/>
                </w:tcPr>
                <w:p w:rsidR="008C6AC4" w:rsidRDefault="00A5565C">
                  <w:pPr>
                    <w:snapToGrid w:val="0"/>
                    <w:jc w:val="center"/>
                    <w:rPr>
                      <w:bCs/>
                    </w:rPr>
                  </w:pPr>
                  <w:r>
                    <w:rPr>
                      <w:bCs/>
                      <w:lang w:bidi="ar"/>
                    </w:rPr>
                    <w:t>标准来源</w:t>
                  </w:r>
                </w:p>
              </w:tc>
            </w:tr>
            <w:tr w:rsidR="008C6AC4">
              <w:trPr>
                <w:cantSplit/>
                <w:trHeight w:val="564"/>
                <w:jc w:val="center"/>
              </w:trPr>
              <w:tc>
                <w:tcPr>
                  <w:tcW w:w="1115" w:type="dxa"/>
                  <w:vMerge/>
                  <w:tcBorders>
                    <w:tl2br w:val="nil"/>
                    <w:tr2bl w:val="nil"/>
                  </w:tcBorders>
                  <w:vAlign w:val="center"/>
                </w:tcPr>
                <w:p w:rsidR="008C6AC4" w:rsidRDefault="008C6AC4"/>
              </w:tc>
              <w:tc>
                <w:tcPr>
                  <w:tcW w:w="1371" w:type="dxa"/>
                  <w:tcBorders>
                    <w:tl2br w:val="nil"/>
                    <w:tr2bl w:val="nil"/>
                  </w:tcBorders>
                  <w:vAlign w:val="center"/>
                </w:tcPr>
                <w:p w:rsidR="008C6AC4" w:rsidRDefault="00A5565C">
                  <w:pPr>
                    <w:snapToGrid w:val="0"/>
                    <w:jc w:val="center"/>
                    <w:rPr>
                      <w:bCs/>
                    </w:rPr>
                  </w:pPr>
                  <w:r>
                    <w:rPr>
                      <w:bCs/>
                      <w:lang w:bidi="ar"/>
                    </w:rPr>
                    <w:t>最高允许排放浓度（</w:t>
                  </w:r>
                  <w:r>
                    <w:rPr>
                      <w:bCs/>
                      <w:lang w:bidi="ar"/>
                    </w:rPr>
                    <w:t>mg/m</w:t>
                  </w:r>
                  <w:r>
                    <w:rPr>
                      <w:bCs/>
                      <w:vertAlign w:val="superscript"/>
                      <w:lang w:bidi="ar"/>
                    </w:rPr>
                    <w:t>3</w:t>
                  </w:r>
                  <w:r>
                    <w:rPr>
                      <w:bCs/>
                      <w:lang w:bidi="ar"/>
                    </w:rPr>
                    <w:t>）</w:t>
                  </w:r>
                </w:p>
              </w:tc>
              <w:tc>
                <w:tcPr>
                  <w:tcW w:w="765" w:type="dxa"/>
                  <w:tcBorders>
                    <w:tl2br w:val="nil"/>
                    <w:tr2bl w:val="nil"/>
                  </w:tcBorders>
                  <w:vAlign w:val="center"/>
                </w:tcPr>
                <w:p w:rsidR="008C6AC4" w:rsidRDefault="00A5565C">
                  <w:pPr>
                    <w:snapToGrid w:val="0"/>
                    <w:jc w:val="center"/>
                    <w:rPr>
                      <w:bCs/>
                    </w:rPr>
                  </w:pPr>
                  <w:r>
                    <w:rPr>
                      <w:bCs/>
                      <w:lang w:bidi="ar"/>
                    </w:rPr>
                    <w:t>最低去除效率</w:t>
                  </w:r>
                </w:p>
              </w:tc>
              <w:tc>
                <w:tcPr>
                  <w:tcW w:w="675" w:type="dxa"/>
                  <w:tcBorders>
                    <w:tl2br w:val="nil"/>
                    <w:tr2bl w:val="nil"/>
                  </w:tcBorders>
                  <w:vAlign w:val="center"/>
                </w:tcPr>
                <w:p w:rsidR="008C6AC4" w:rsidRDefault="00A5565C">
                  <w:pPr>
                    <w:snapToGrid w:val="0"/>
                    <w:jc w:val="center"/>
                    <w:rPr>
                      <w:bCs/>
                      <w:lang w:bidi="ar"/>
                    </w:rPr>
                  </w:pPr>
                  <w:r>
                    <w:rPr>
                      <w:bCs/>
                      <w:lang w:bidi="ar"/>
                    </w:rPr>
                    <w:t>监控</w:t>
                  </w:r>
                </w:p>
                <w:p w:rsidR="008C6AC4" w:rsidRDefault="00A5565C">
                  <w:pPr>
                    <w:snapToGrid w:val="0"/>
                    <w:jc w:val="center"/>
                    <w:rPr>
                      <w:bCs/>
                    </w:rPr>
                  </w:pPr>
                  <w:r>
                    <w:rPr>
                      <w:bCs/>
                      <w:lang w:bidi="ar"/>
                    </w:rPr>
                    <w:t>位置</w:t>
                  </w:r>
                </w:p>
              </w:tc>
              <w:tc>
                <w:tcPr>
                  <w:tcW w:w="1800" w:type="dxa"/>
                  <w:tcBorders>
                    <w:tl2br w:val="nil"/>
                    <w:tr2bl w:val="nil"/>
                  </w:tcBorders>
                  <w:vAlign w:val="center"/>
                </w:tcPr>
                <w:p w:rsidR="008C6AC4" w:rsidRDefault="00A5565C">
                  <w:r>
                    <w:rPr>
                      <w:bCs/>
                      <w:lang w:bidi="ar"/>
                    </w:rPr>
                    <w:t>企业边界监控点浓度限值</w:t>
                  </w:r>
                  <w:r>
                    <w:rPr>
                      <w:bCs/>
                      <w:lang w:bidi="ar"/>
                    </w:rPr>
                    <w:t>(mg/m</w:t>
                  </w:r>
                  <w:r>
                    <w:rPr>
                      <w:bCs/>
                      <w:vertAlign w:val="superscript"/>
                      <w:lang w:bidi="ar"/>
                    </w:rPr>
                    <w:t>3</w:t>
                  </w:r>
                  <w:r>
                    <w:rPr>
                      <w:bCs/>
                      <w:lang w:bidi="ar"/>
                    </w:rPr>
                    <w:t>)</w:t>
                  </w:r>
                </w:p>
              </w:tc>
              <w:tc>
                <w:tcPr>
                  <w:tcW w:w="1952" w:type="dxa"/>
                  <w:vMerge w:val="restart"/>
                  <w:tcBorders>
                    <w:tl2br w:val="nil"/>
                    <w:tr2bl w:val="nil"/>
                  </w:tcBorders>
                  <w:vAlign w:val="center"/>
                </w:tcPr>
                <w:p w:rsidR="008C6AC4" w:rsidRDefault="00A5565C">
                  <w:pPr>
                    <w:jc w:val="center"/>
                  </w:pPr>
                  <w:r>
                    <w:rPr>
                      <w:lang w:bidi="ar"/>
                    </w:rPr>
                    <w:t>《挥发性有机物排放控制标准》（</w:t>
                  </w:r>
                  <w:r>
                    <w:rPr>
                      <w:lang w:bidi="ar"/>
                    </w:rPr>
                    <w:t>DB61/T1061-2017</w:t>
                  </w:r>
                  <w:r>
                    <w:rPr>
                      <w:lang w:bidi="ar"/>
                    </w:rPr>
                    <w:t>）</w:t>
                  </w:r>
                </w:p>
              </w:tc>
            </w:tr>
            <w:tr w:rsidR="008C6AC4">
              <w:trPr>
                <w:cantSplit/>
                <w:trHeight w:val="657"/>
                <w:jc w:val="center"/>
              </w:trPr>
              <w:tc>
                <w:tcPr>
                  <w:tcW w:w="1115" w:type="dxa"/>
                  <w:tcBorders>
                    <w:tl2br w:val="nil"/>
                    <w:tr2bl w:val="nil"/>
                  </w:tcBorders>
                  <w:vAlign w:val="center"/>
                </w:tcPr>
                <w:p w:rsidR="008C6AC4" w:rsidRDefault="00A5565C">
                  <w:pPr>
                    <w:snapToGrid w:val="0"/>
                    <w:jc w:val="center"/>
                    <w:rPr>
                      <w:bCs/>
                    </w:rPr>
                  </w:pPr>
                  <w:r>
                    <w:rPr>
                      <w:bCs/>
                      <w:lang w:bidi="ar"/>
                    </w:rPr>
                    <w:t>非甲烷总烃</w:t>
                  </w:r>
                </w:p>
              </w:tc>
              <w:tc>
                <w:tcPr>
                  <w:tcW w:w="1371" w:type="dxa"/>
                  <w:tcBorders>
                    <w:tl2br w:val="nil"/>
                    <w:tr2bl w:val="nil"/>
                  </w:tcBorders>
                  <w:vAlign w:val="center"/>
                </w:tcPr>
                <w:p w:rsidR="008C6AC4" w:rsidRDefault="00A5565C">
                  <w:pPr>
                    <w:snapToGrid w:val="0"/>
                    <w:jc w:val="center"/>
                    <w:rPr>
                      <w:bCs/>
                    </w:rPr>
                  </w:pPr>
                  <w:r>
                    <w:rPr>
                      <w:bCs/>
                      <w:lang w:bidi="ar"/>
                    </w:rPr>
                    <w:t>50</w:t>
                  </w:r>
                </w:p>
              </w:tc>
              <w:tc>
                <w:tcPr>
                  <w:tcW w:w="765" w:type="dxa"/>
                  <w:tcBorders>
                    <w:tl2br w:val="nil"/>
                    <w:tr2bl w:val="nil"/>
                  </w:tcBorders>
                  <w:vAlign w:val="center"/>
                </w:tcPr>
                <w:p w:rsidR="008C6AC4" w:rsidRDefault="00A5565C">
                  <w:pPr>
                    <w:snapToGrid w:val="0"/>
                    <w:jc w:val="center"/>
                    <w:rPr>
                      <w:bCs/>
                    </w:rPr>
                  </w:pPr>
                  <w:r>
                    <w:rPr>
                      <w:bCs/>
                      <w:lang w:bidi="ar"/>
                    </w:rPr>
                    <w:t>85%</w:t>
                  </w:r>
                </w:p>
              </w:tc>
              <w:tc>
                <w:tcPr>
                  <w:tcW w:w="675" w:type="dxa"/>
                  <w:tcBorders>
                    <w:tl2br w:val="nil"/>
                    <w:tr2bl w:val="nil"/>
                  </w:tcBorders>
                  <w:vAlign w:val="center"/>
                </w:tcPr>
                <w:p w:rsidR="008C6AC4" w:rsidRDefault="00A5565C">
                  <w:pPr>
                    <w:jc w:val="center"/>
                  </w:pPr>
                  <w:r>
                    <w:rPr>
                      <w:rFonts w:hint="eastAsia"/>
                    </w:rPr>
                    <w:t>排气筒</w:t>
                  </w:r>
                </w:p>
              </w:tc>
              <w:tc>
                <w:tcPr>
                  <w:tcW w:w="1800" w:type="dxa"/>
                  <w:tcBorders>
                    <w:tl2br w:val="nil"/>
                    <w:tr2bl w:val="nil"/>
                  </w:tcBorders>
                  <w:vAlign w:val="center"/>
                </w:tcPr>
                <w:p w:rsidR="008C6AC4" w:rsidRDefault="00A5565C">
                  <w:pPr>
                    <w:jc w:val="center"/>
                    <w:rPr>
                      <w:bCs/>
                    </w:rPr>
                  </w:pPr>
                  <w:r>
                    <w:rPr>
                      <w:bCs/>
                      <w:lang w:bidi="ar"/>
                    </w:rPr>
                    <w:t>3</w:t>
                  </w:r>
                </w:p>
              </w:tc>
              <w:tc>
                <w:tcPr>
                  <w:tcW w:w="1952" w:type="dxa"/>
                  <w:vMerge/>
                  <w:tcBorders>
                    <w:tl2br w:val="nil"/>
                    <w:tr2bl w:val="nil"/>
                  </w:tcBorders>
                  <w:vAlign w:val="center"/>
                </w:tcPr>
                <w:p w:rsidR="008C6AC4" w:rsidRDefault="008C6AC4">
                  <w:pPr>
                    <w:jc w:val="center"/>
                  </w:pPr>
                </w:p>
              </w:tc>
            </w:tr>
          </w:tbl>
          <w:p w:rsidR="008C6AC4" w:rsidRDefault="00A5565C">
            <w:pPr>
              <w:spacing w:line="360" w:lineRule="auto"/>
              <w:ind w:firstLineChars="200" w:firstLine="480"/>
              <w:rPr>
                <w:sz w:val="24"/>
              </w:rPr>
            </w:pPr>
            <w:r>
              <w:rPr>
                <w:sz w:val="24"/>
              </w:rPr>
              <w:t>（</w:t>
            </w:r>
            <w:r>
              <w:rPr>
                <w:rFonts w:hint="eastAsia"/>
                <w:sz w:val="24"/>
              </w:rPr>
              <w:t>2</w:t>
            </w:r>
            <w:r>
              <w:rPr>
                <w:sz w:val="24"/>
              </w:rPr>
              <w:t>）生活污水执行《污水综合排放标准》（</w:t>
            </w:r>
            <w:r>
              <w:rPr>
                <w:sz w:val="24"/>
              </w:rPr>
              <w:t>GB8978-1996</w:t>
            </w:r>
            <w:r>
              <w:rPr>
                <w:sz w:val="24"/>
              </w:rPr>
              <w:t>）三级标准</w:t>
            </w:r>
            <w:r>
              <w:rPr>
                <w:rFonts w:hint="eastAsia"/>
                <w:sz w:val="24"/>
              </w:rPr>
              <w:t>，</w:t>
            </w:r>
            <w:r>
              <w:rPr>
                <w:sz w:val="24"/>
              </w:rPr>
              <w:t>其中氨氮执行</w:t>
            </w:r>
            <w:r>
              <w:rPr>
                <w:rFonts w:hint="eastAsia"/>
                <w:sz w:val="24"/>
              </w:rPr>
              <w:t>《污水排入城镇下水道水质标准》（</w:t>
            </w:r>
            <w:r>
              <w:rPr>
                <w:rFonts w:hint="eastAsia"/>
                <w:sz w:val="24"/>
              </w:rPr>
              <w:t>GB/T31962-2015</w:t>
            </w:r>
            <w:r>
              <w:rPr>
                <w:rFonts w:hint="eastAsia"/>
                <w:sz w:val="24"/>
              </w:rPr>
              <w:t>）表</w:t>
            </w:r>
            <w:r>
              <w:rPr>
                <w:rFonts w:hint="eastAsia"/>
                <w:sz w:val="24"/>
              </w:rPr>
              <w:t>1B</w:t>
            </w:r>
            <w:r>
              <w:rPr>
                <w:rFonts w:hint="eastAsia"/>
                <w:sz w:val="24"/>
              </w:rPr>
              <w:t>级标准限值要求</w:t>
            </w:r>
            <w:r>
              <w:rPr>
                <w:sz w:val="24"/>
              </w:rPr>
              <w:t>。</w:t>
            </w:r>
          </w:p>
          <w:p w:rsidR="008C6AC4" w:rsidRDefault="00A5565C" w:rsidP="006C5F65">
            <w:pPr>
              <w:pStyle w:val="22"/>
              <w:spacing w:after="0"/>
              <w:ind w:firstLine="422"/>
              <w:jc w:val="center"/>
              <w:rPr>
                <w:rFonts w:hAnsi="宋体" w:cs="宋体"/>
                <w:b/>
                <w:bCs/>
                <w:szCs w:val="21"/>
              </w:rPr>
            </w:pPr>
            <w:r>
              <w:rPr>
                <w:rFonts w:hAnsi="宋体" w:cs="宋体" w:hint="eastAsia"/>
                <w:b/>
                <w:bCs/>
                <w:szCs w:val="21"/>
              </w:rPr>
              <w:t>表</w:t>
            </w:r>
            <w:r>
              <w:rPr>
                <w:rFonts w:hAnsi="宋体" w:cs="宋体" w:hint="eastAsia"/>
                <w:b/>
                <w:bCs/>
                <w:szCs w:val="21"/>
              </w:rPr>
              <w:t xml:space="preserve">14  </w:t>
            </w:r>
            <w:r>
              <w:rPr>
                <w:rFonts w:hAnsi="宋体" w:cs="宋体" w:hint="eastAsia"/>
                <w:b/>
                <w:bCs/>
                <w:szCs w:val="21"/>
              </w:rPr>
              <w:t>生活污水排放执行标准</w:t>
            </w:r>
          </w:p>
          <w:tbl>
            <w:tblPr>
              <w:tblStyle w:val="ae"/>
              <w:tblW w:w="7600" w:type="dxa"/>
              <w:tblLayout w:type="fixed"/>
              <w:tblLook w:val="04A0" w:firstRow="1" w:lastRow="0" w:firstColumn="1" w:lastColumn="0" w:noHBand="0" w:noVBand="1"/>
            </w:tblPr>
            <w:tblGrid>
              <w:gridCol w:w="3461"/>
              <w:gridCol w:w="2265"/>
              <w:gridCol w:w="1874"/>
            </w:tblGrid>
            <w:tr w:rsidR="008C6AC4">
              <w:trPr>
                <w:trHeight w:val="397"/>
              </w:trPr>
              <w:tc>
                <w:tcPr>
                  <w:tcW w:w="3461" w:type="dxa"/>
                  <w:vAlign w:val="center"/>
                </w:tcPr>
                <w:p w:rsidR="008C6AC4" w:rsidRDefault="00A5565C">
                  <w:pPr>
                    <w:jc w:val="center"/>
                    <w:rPr>
                      <w:b/>
                      <w:szCs w:val="21"/>
                    </w:rPr>
                  </w:pPr>
                  <w:r>
                    <w:rPr>
                      <w:b/>
                      <w:szCs w:val="21"/>
                    </w:rPr>
                    <w:t>标准名称及级（类）别</w:t>
                  </w:r>
                </w:p>
              </w:tc>
              <w:tc>
                <w:tcPr>
                  <w:tcW w:w="2265" w:type="dxa"/>
                  <w:vAlign w:val="center"/>
                </w:tcPr>
                <w:p w:rsidR="008C6AC4" w:rsidRDefault="00A5565C">
                  <w:pPr>
                    <w:jc w:val="center"/>
                    <w:rPr>
                      <w:b/>
                      <w:szCs w:val="21"/>
                    </w:rPr>
                  </w:pPr>
                  <w:r>
                    <w:rPr>
                      <w:b/>
                      <w:szCs w:val="21"/>
                    </w:rPr>
                    <w:t>项目</w:t>
                  </w:r>
                </w:p>
              </w:tc>
              <w:tc>
                <w:tcPr>
                  <w:tcW w:w="1874" w:type="dxa"/>
                  <w:vAlign w:val="center"/>
                </w:tcPr>
                <w:p w:rsidR="008C6AC4" w:rsidRDefault="00A5565C">
                  <w:pPr>
                    <w:jc w:val="center"/>
                    <w:rPr>
                      <w:b/>
                      <w:szCs w:val="21"/>
                    </w:rPr>
                  </w:pPr>
                  <w:r>
                    <w:rPr>
                      <w:b/>
                      <w:szCs w:val="21"/>
                    </w:rPr>
                    <w:t>标准限值</w:t>
                  </w:r>
                </w:p>
              </w:tc>
            </w:tr>
            <w:tr w:rsidR="008C6AC4">
              <w:trPr>
                <w:trHeight w:val="397"/>
              </w:trPr>
              <w:tc>
                <w:tcPr>
                  <w:tcW w:w="3461" w:type="dxa"/>
                  <w:vMerge w:val="restart"/>
                  <w:vAlign w:val="center"/>
                </w:tcPr>
                <w:p w:rsidR="008C6AC4" w:rsidRDefault="00A5565C">
                  <w:pPr>
                    <w:jc w:val="center"/>
                    <w:rPr>
                      <w:szCs w:val="21"/>
                    </w:rPr>
                  </w:pPr>
                  <w:r>
                    <w:rPr>
                      <w:szCs w:val="21"/>
                    </w:rPr>
                    <w:t>《污水综合排放标准》（</w:t>
                  </w:r>
                  <w:r>
                    <w:rPr>
                      <w:szCs w:val="21"/>
                    </w:rPr>
                    <w:t>GB8978-1996</w:t>
                  </w:r>
                  <w:r>
                    <w:rPr>
                      <w:szCs w:val="21"/>
                    </w:rPr>
                    <w:t>）三级标准</w:t>
                  </w:r>
                </w:p>
              </w:tc>
              <w:tc>
                <w:tcPr>
                  <w:tcW w:w="2265" w:type="dxa"/>
                </w:tcPr>
                <w:p w:rsidR="008C6AC4" w:rsidRDefault="00A5565C">
                  <w:pPr>
                    <w:jc w:val="center"/>
                    <w:rPr>
                      <w:szCs w:val="21"/>
                    </w:rPr>
                  </w:pPr>
                  <w:r>
                    <w:rPr>
                      <w:szCs w:val="21"/>
                    </w:rPr>
                    <w:t>COD</w:t>
                  </w:r>
                </w:p>
              </w:tc>
              <w:tc>
                <w:tcPr>
                  <w:tcW w:w="1874" w:type="dxa"/>
                  <w:vAlign w:val="center"/>
                </w:tcPr>
                <w:p w:rsidR="008C6AC4" w:rsidRDefault="00A5565C">
                  <w:pPr>
                    <w:jc w:val="center"/>
                    <w:rPr>
                      <w:szCs w:val="21"/>
                    </w:rPr>
                  </w:pPr>
                  <w:r>
                    <w:rPr>
                      <w:szCs w:val="21"/>
                    </w:rPr>
                    <w:t>500mg/L</w:t>
                  </w:r>
                </w:p>
              </w:tc>
            </w:tr>
            <w:tr w:rsidR="008C6AC4">
              <w:trPr>
                <w:trHeight w:val="397"/>
              </w:trPr>
              <w:tc>
                <w:tcPr>
                  <w:tcW w:w="3461" w:type="dxa"/>
                  <w:vMerge/>
                </w:tcPr>
                <w:p w:rsidR="008C6AC4" w:rsidRDefault="008C6AC4">
                  <w:pPr>
                    <w:rPr>
                      <w:szCs w:val="21"/>
                    </w:rPr>
                  </w:pPr>
                </w:p>
              </w:tc>
              <w:tc>
                <w:tcPr>
                  <w:tcW w:w="2265" w:type="dxa"/>
                </w:tcPr>
                <w:p w:rsidR="008C6AC4" w:rsidRDefault="00A5565C">
                  <w:pPr>
                    <w:jc w:val="center"/>
                    <w:rPr>
                      <w:szCs w:val="21"/>
                      <w:vertAlign w:val="subscript"/>
                    </w:rPr>
                  </w:pPr>
                  <w:r>
                    <w:rPr>
                      <w:szCs w:val="21"/>
                    </w:rPr>
                    <w:t>BOD</w:t>
                  </w:r>
                </w:p>
              </w:tc>
              <w:tc>
                <w:tcPr>
                  <w:tcW w:w="1874" w:type="dxa"/>
                  <w:vAlign w:val="center"/>
                </w:tcPr>
                <w:p w:rsidR="008C6AC4" w:rsidRDefault="00A5565C">
                  <w:pPr>
                    <w:jc w:val="center"/>
                    <w:rPr>
                      <w:szCs w:val="21"/>
                    </w:rPr>
                  </w:pPr>
                  <w:r>
                    <w:rPr>
                      <w:szCs w:val="21"/>
                    </w:rPr>
                    <w:t>300mg/L</w:t>
                  </w:r>
                </w:p>
              </w:tc>
            </w:tr>
            <w:tr w:rsidR="008C6AC4">
              <w:trPr>
                <w:trHeight w:val="397"/>
              </w:trPr>
              <w:tc>
                <w:tcPr>
                  <w:tcW w:w="3461" w:type="dxa"/>
                  <w:vMerge/>
                </w:tcPr>
                <w:p w:rsidR="008C6AC4" w:rsidRDefault="008C6AC4">
                  <w:pPr>
                    <w:rPr>
                      <w:szCs w:val="21"/>
                    </w:rPr>
                  </w:pPr>
                </w:p>
              </w:tc>
              <w:tc>
                <w:tcPr>
                  <w:tcW w:w="2265" w:type="dxa"/>
                </w:tcPr>
                <w:p w:rsidR="008C6AC4" w:rsidRDefault="00A5565C">
                  <w:pPr>
                    <w:jc w:val="center"/>
                    <w:rPr>
                      <w:szCs w:val="21"/>
                    </w:rPr>
                  </w:pPr>
                  <w:r>
                    <w:rPr>
                      <w:szCs w:val="21"/>
                    </w:rPr>
                    <w:t>SS</w:t>
                  </w:r>
                </w:p>
              </w:tc>
              <w:tc>
                <w:tcPr>
                  <w:tcW w:w="1874" w:type="dxa"/>
                  <w:vAlign w:val="center"/>
                </w:tcPr>
                <w:p w:rsidR="008C6AC4" w:rsidRDefault="00A5565C">
                  <w:pPr>
                    <w:jc w:val="center"/>
                    <w:rPr>
                      <w:szCs w:val="21"/>
                    </w:rPr>
                  </w:pPr>
                  <w:r>
                    <w:rPr>
                      <w:szCs w:val="21"/>
                    </w:rPr>
                    <w:t>400mg/L</w:t>
                  </w:r>
                </w:p>
              </w:tc>
            </w:tr>
            <w:tr w:rsidR="008C6AC4">
              <w:trPr>
                <w:trHeight w:val="397"/>
              </w:trPr>
              <w:tc>
                <w:tcPr>
                  <w:tcW w:w="3461" w:type="dxa"/>
                  <w:vAlign w:val="center"/>
                </w:tcPr>
                <w:p w:rsidR="008C6AC4" w:rsidRDefault="00A5565C">
                  <w:pPr>
                    <w:wordWrap w:val="0"/>
                    <w:jc w:val="center"/>
                    <w:rPr>
                      <w:szCs w:val="21"/>
                    </w:rPr>
                  </w:pPr>
                  <w:r>
                    <w:rPr>
                      <w:rFonts w:hint="eastAsia"/>
                    </w:rPr>
                    <w:t>《污水排入城镇下水道水质标准》（</w:t>
                  </w:r>
                  <w:r>
                    <w:rPr>
                      <w:rFonts w:hint="eastAsia"/>
                    </w:rPr>
                    <w:t>GB/T31962-2015</w:t>
                  </w:r>
                  <w:r>
                    <w:rPr>
                      <w:rFonts w:hint="eastAsia"/>
                    </w:rPr>
                    <w:t>）表</w:t>
                  </w:r>
                  <w:r>
                    <w:rPr>
                      <w:rFonts w:hint="eastAsia"/>
                    </w:rPr>
                    <w:t>1B</w:t>
                  </w:r>
                  <w:r>
                    <w:rPr>
                      <w:rFonts w:hint="eastAsia"/>
                    </w:rPr>
                    <w:t>级标准</w:t>
                  </w:r>
                </w:p>
              </w:tc>
              <w:tc>
                <w:tcPr>
                  <w:tcW w:w="2265" w:type="dxa"/>
                  <w:vAlign w:val="center"/>
                </w:tcPr>
                <w:p w:rsidR="008C6AC4" w:rsidRDefault="00A5565C">
                  <w:pPr>
                    <w:jc w:val="center"/>
                    <w:rPr>
                      <w:szCs w:val="21"/>
                    </w:rPr>
                  </w:pPr>
                  <w:r>
                    <w:rPr>
                      <w:szCs w:val="21"/>
                    </w:rPr>
                    <w:t>氨氮</w:t>
                  </w:r>
                </w:p>
              </w:tc>
              <w:tc>
                <w:tcPr>
                  <w:tcW w:w="1874" w:type="dxa"/>
                  <w:vAlign w:val="center"/>
                </w:tcPr>
                <w:p w:rsidR="008C6AC4" w:rsidRDefault="00A5565C">
                  <w:pPr>
                    <w:jc w:val="center"/>
                    <w:rPr>
                      <w:szCs w:val="21"/>
                    </w:rPr>
                  </w:pPr>
                  <w:r>
                    <w:rPr>
                      <w:szCs w:val="21"/>
                    </w:rPr>
                    <w:t>45 mg/L</w:t>
                  </w:r>
                </w:p>
              </w:tc>
            </w:tr>
          </w:tbl>
          <w:p w:rsidR="008C6AC4" w:rsidRDefault="00A5565C">
            <w:pPr>
              <w:spacing w:line="360" w:lineRule="auto"/>
              <w:ind w:firstLineChars="200" w:firstLine="480"/>
              <w:rPr>
                <w:sz w:val="24"/>
              </w:rPr>
            </w:pPr>
            <w:r>
              <w:rPr>
                <w:rFonts w:hint="eastAsia"/>
                <w:sz w:val="24"/>
              </w:rPr>
              <w:t>（</w:t>
            </w:r>
            <w:r>
              <w:rPr>
                <w:rFonts w:hint="eastAsia"/>
                <w:sz w:val="24"/>
              </w:rPr>
              <w:t>3</w:t>
            </w:r>
            <w:r>
              <w:rPr>
                <w:rFonts w:hint="eastAsia"/>
                <w:sz w:val="24"/>
              </w:rPr>
              <w:t>）</w:t>
            </w:r>
            <w:r>
              <w:rPr>
                <w:sz w:val="24"/>
              </w:rPr>
              <w:t>噪声排放执行《工业企业厂界环境噪声排放标准》（</w:t>
            </w:r>
            <w:r>
              <w:rPr>
                <w:sz w:val="24"/>
              </w:rPr>
              <w:t>GB12348-2008</w:t>
            </w:r>
            <w:r>
              <w:rPr>
                <w:sz w:val="24"/>
              </w:rPr>
              <w:t>）</w:t>
            </w:r>
            <w:r>
              <w:rPr>
                <w:sz w:val="24"/>
              </w:rPr>
              <w:t>2</w:t>
            </w:r>
            <w:r>
              <w:rPr>
                <w:sz w:val="24"/>
              </w:rPr>
              <w:t>类标准。</w:t>
            </w:r>
          </w:p>
          <w:p w:rsidR="008C6AC4" w:rsidRDefault="00A5565C" w:rsidP="006C5F65">
            <w:pPr>
              <w:pStyle w:val="22"/>
              <w:spacing w:after="0"/>
              <w:ind w:firstLine="422"/>
              <w:jc w:val="center"/>
              <w:rPr>
                <w:rFonts w:ascii="Times New Roman" w:eastAsia="黑体" w:hAnsi="Times New Roman"/>
                <w:sz w:val="24"/>
              </w:rPr>
            </w:pPr>
            <w:r>
              <w:rPr>
                <w:rFonts w:hAnsi="宋体" w:cs="宋体" w:hint="eastAsia"/>
                <w:b/>
                <w:bCs/>
                <w:szCs w:val="21"/>
              </w:rPr>
              <w:t>表</w:t>
            </w:r>
            <w:r>
              <w:rPr>
                <w:rFonts w:hAnsi="宋体" w:cs="宋体" w:hint="eastAsia"/>
                <w:b/>
                <w:bCs/>
                <w:szCs w:val="21"/>
              </w:rPr>
              <w:t>1</w:t>
            </w:r>
            <w:r>
              <w:rPr>
                <w:rFonts w:hAnsi="宋体" w:cs="宋体" w:hint="eastAsia"/>
                <w:b/>
                <w:bCs/>
                <w:szCs w:val="21"/>
              </w:rPr>
              <w:t xml:space="preserve">5  </w:t>
            </w:r>
            <w:r>
              <w:rPr>
                <w:rFonts w:hAnsi="宋体" w:cs="宋体" w:hint="eastAsia"/>
                <w:b/>
                <w:bCs/>
                <w:szCs w:val="21"/>
              </w:rPr>
              <w:t>厂（场）界环境噪声排放标准</w:t>
            </w:r>
          </w:p>
          <w:tbl>
            <w:tblPr>
              <w:tblStyle w:val="ae"/>
              <w:tblW w:w="7600" w:type="dxa"/>
              <w:tblLayout w:type="fixed"/>
              <w:tblLook w:val="04A0" w:firstRow="1" w:lastRow="0" w:firstColumn="1" w:lastColumn="0" w:noHBand="0" w:noVBand="1"/>
            </w:tblPr>
            <w:tblGrid>
              <w:gridCol w:w="3753"/>
              <w:gridCol w:w="1898"/>
              <w:gridCol w:w="1949"/>
            </w:tblGrid>
            <w:tr w:rsidR="008C6AC4">
              <w:trPr>
                <w:trHeight w:val="153"/>
              </w:trPr>
              <w:tc>
                <w:tcPr>
                  <w:tcW w:w="3753" w:type="dxa"/>
                  <w:vAlign w:val="center"/>
                </w:tcPr>
                <w:p w:rsidR="008C6AC4" w:rsidRDefault="00A5565C">
                  <w:pPr>
                    <w:jc w:val="center"/>
                    <w:rPr>
                      <w:b/>
                      <w:szCs w:val="21"/>
                    </w:rPr>
                  </w:pPr>
                  <w:r>
                    <w:rPr>
                      <w:b/>
                      <w:szCs w:val="21"/>
                    </w:rPr>
                    <w:t>污染源</w:t>
                  </w:r>
                </w:p>
              </w:tc>
              <w:tc>
                <w:tcPr>
                  <w:tcW w:w="3847" w:type="dxa"/>
                  <w:gridSpan w:val="2"/>
                </w:tcPr>
                <w:p w:rsidR="008C6AC4" w:rsidRDefault="00A5565C">
                  <w:pPr>
                    <w:jc w:val="center"/>
                    <w:rPr>
                      <w:b/>
                      <w:szCs w:val="21"/>
                    </w:rPr>
                  </w:pPr>
                  <w:r>
                    <w:rPr>
                      <w:b/>
                      <w:szCs w:val="21"/>
                    </w:rPr>
                    <w:t>噪声限值</w:t>
                  </w:r>
                  <w:r>
                    <w:rPr>
                      <w:b/>
                      <w:szCs w:val="21"/>
                    </w:rPr>
                    <w:t>dB(A)</w:t>
                  </w:r>
                </w:p>
              </w:tc>
            </w:tr>
            <w:tr w:rsidR="008C6AC4">
              <w:trPr>
                <w:trHeight w:val="115"/>
              </w:trPr>
              <w:tc>
                <w:tcPr>
                  <w:tcW w:w="3753" w:type="dxa"/>
                  <w:vMerge w:val="restart"/>
                  <w:vAlign w:val="center"/>
                </w:tcPr>
                <w:p w:rsidR="008C6AC4" w:rsidRDefault="00A5565C">
                  <w:pPr>
                    <w:jc w:val="center"/>
                    <w:rPr>
                      <w:szCs w:val="21"/>
                    </w:rPr>
                  </w:pPr>
                  <w:r>
                    <w:rPr>
                      <w:szCs w:val="21"/>
                    </w:rPr>
                    <w:t>设备噪声</w:t>
                  </w:r>
                </w:p>
              </w:tc>
              <w:tc>
                <w:tcPr>
                  <w:tcW w:w="1898" w:type="dxa"/>
                  <w:vAlign w:val="center"/>
                </w:tcPr>
                <w:p w:rsidR="008C6AC4" w:rsidRDefault="00A5565C">
                  <w:pPr>
                    <w:jc w:val="center"/>
                    <w:rPr>
                      <w:szCs w:val="21"/>
                    </w:rPr>
                  </w:pPr>
                  <w:r>
                    <w:rPr>
                      <w:szCs w:val="21"/>
                    </w:rPr>
                    <w:t>昼间</w:t>
                  </w:r>
                </w:p>
              </w:tc>
              <w:tc>
                <w:tcPr>
                  <w:tcW w:w="1949" w:type="dxa"/>
                </w:tcPr>
                <w:p w:rsidR="008C6AC4" w:rsidRDefault="00A5565C">
                  <w:pPr>
                    <w:jc w:val="center"/>
                    <w:rPr>
                      <w:szCs w:val="21"/>
                    </w:rPr>
                  </w:pPr>
                  <w:r>
                    <w:rPr>
                      <w:szCs w:val="21"/>
                    </w:rPr>
                    <w:t>夜间</w:t>
                  </w:r>
                </w:p>
              </w:tc>
            </w:tr>
            <w:tr w:rsidR="008C6AC4">
              <w:trPr>
                <w:trHeight w:val="78"/>
              </w:trPr>
              <w:tc>
                <w:tcPr>
                  <w:tcW w:w="3753" w:type="dxa"/>
                  <w:vMerge/>
                </w:tcPr>
                <w:p w:rsidR="008C6AC4" w:rsidRDefault="008C6AC4">
                  <w:pPr>
                    <w:rPr>
                      <w:szCs w:val="21"/>
                    </w:rPr>
                  </w:pPr>
                </w:p>
              </w:tc>
              <w:tc>
                <w:tcPr>
                  <w:tcW w:w="1898" w:type="dxa"/>
                </w:tcPr>
                <w:p w:rsidR="008C6AC4" w:rsidRDefault="00A5565C">
                  <w:pPr>
                    <w:jc w:val="center"/>
                    <w:rPr>
                      <w:szCs w:val="21"/>
                    </w:rPr>
                  </w:pPr>
                  <w:r>
                    <w:rPr>
                      <w:szCs w:val="21"/>
                    </w:rPr>
                    <w:t>60</w:t>
                  </w:r>
                </w:p>
              </w:tc>
              <w:tc>
                <w:tcPr>
                  <w:tcW w:w="1949" w:type="dxa"/>
                </w:tcPr>
                <w:p w:rsidR="008C6AC4" w:rsidRDefault="00A5565C">
                  <w:pPr>
                    <w:jc w:val="center"/>
                    <w:rPr>
                      <w:szCs w:val="21"/>
                    </w:rPr>
                  </w:pPr>
                  <w:r>
                    <w:rPr>
                      <w:szCs w:val="21"/>
                    </w:rPr>
                    <w:t>50</w:t>
                  </w:r>
                </w:p>
              </w:tc>
            </w:tr>
          </w:tbl>
          <w:p w:rsidR="008C6AC4" w:rsidRDefault="00A5565C">
            <w:pPr>
              <w:spacing w:line="360" w:lineRule="auto"/>
              <w:ind w:firstLineChars="200" w:firstLine="480"/>
            </w:pPr>
            <w:r>
              <w:rPr>
                <w:rFonts w:hint="eastAsia"/>
                <w:color w:val="000000"/>
                <w:sz w:val="24"/>
              </w:rPr>
              <w:t>（</w:t>
            </w:r>
            <w:r>
              <w:rPr>
                <w:rFonts w:hint="eastAsia"/>
                <w:color w:val="000000"/>
                <w:sz w:val="24"/>
              </w:rPr>
              <w:t>4</w:t>
            </w:r>
            <w:r>
              <w:rPr>
                <w:rFonts w:hint="eastAsia"/>
                <w:color w:val="000000"/>
                <w:sz w:val="24"/>
              </w:rPr>
              <w:t>）</w:t>
            </w:r>
            <w:r>
              <w:rPr>
                <w:rFonts w:hint="eastAsia"/>
                <w:color w:val="000000"/>
                <w:sz w:val="24"/>
              </w:rPr>
              <w:t>一般</w:t>
            </w:r>
            <w:r>
              <w:rPr>
                <w:rFonts w:hint="eastAsia"/>
                <w:color w:val="000000"/>
                <w:sz w:val="24"/>
              </w:rPr>
              <w:t>固体废弃物排放</w:t>
            </w:r>
            <w:r>
              <w:rPr>
                <w:color w:val="000000"/>
                <w:sz w:val="24"/>
              </w:rPr>
              <w:t>执行《一般工业固体废物贮存、处置场污染控制标准》</w:t>
            </w:r>
            <w:r>
              <w:rPr>
                <w:color w:val="000000"/>
                <w:sz w:val="24"/>
              </w:rPr>
              <w:t xml:space="preserve"> </w:t>
            </w:r>
            <w:r>
              <w:rPr>
                <w:color w:val="000000"/>
                <w:sz w:val="24"/>
              </w:rPr>
              <w:t>（</w:t>
            </w:r>
            <w:r>
              <w:rPr>
                <w:color w:val="000000"/>
                <w:sz w:val="24"/>
              </w:rPr>
              <w:t>GB18599-2001</w:t>
            </w:r>
            <w:r>
              <w:rPr>
                <w:color w:val="000000"/>
                <w:sz w:val="24"/>
              </w:rPr>
              <w:t>）及</w:t>
            </w:r>
            <w:r>
              <w:rPr>
                <w:rFonts w:hint="eastAsia"/>
                <w:color w:val="000000"/>
                <w:sz w:val="24"/>
              </w:rPr>
              <w:t>其</w:t>
            </w:r>
            <w:r>
              <w:rPr>
                <w:color w:val="000000"/>
                <w:sz w:val="24"/>
              </w:rPr>
              <w:t>修改</w:t>
            </w:r>
            <w:r>
              <w:rPr>
                <w:rFonts w:hint="eastAsia"/>
                <w:color w:val="000000"/>
                <w:sz w:val="24"/>
              </w:rPr>
              <w:t>通知</w:t>
            </w:r>
            <w:r>
              <w:rPr>
                <w:color w:val="000000"/>
                <w:sz w:val="24"/>
              </w:rPr>
              <w:t>单中</w:t>
            </w:r>
            <w:r>
              <w:rPr>
                <w:rFonts w:hint="eastAsia"/>
                <w:color w:val="000000"/>
                <w:sz w:val="24"/>
              </w:rPr>
              <w:t>的有关规定</w:t>
            </w:r>
            <w:r>
              <w:rPr>
                <w:color w:val="000000"/>
                <w:sz w:val="24"/>
              </w:rPr>
              <w:t>。危险废物</w:t>
            </w:r>
            <w:r>
              <w:rPr>
                <w:rFonts w:hint="eastAsia"/>
                <w:color w:val="000000"/>
                <w:sz w:val="24"/>
              </w:rPr>
              <w:t>处理</w:t>
            </w:r>
            <w:r>
              <w:rPr>
                <w:color w:val="000000"/>
                <w:sz w:val="24"/>
              </w:rPr>
              <w:t>执行《危险废物贮存污染控制标准》（</w:t>
            </w:r>
            <w:r>
              <w:rPr>
                <w:color w:val="000000"/>
                <w:sz w:val="24"/>
              </w:rPr>
              <w:t>GB18597-2001</w:t>
            </w:r>
            <w:r>
              <w:rPr>
                <w:color w:val="000000"/>
                <w:sz w:val="24"/>
              </w:rPr>
              <w:t>）及修改单中的相关规定。</w:t>
            </w:r>
          </w:p>
        </w:tc>
      </w:tr>
      <w:tr w:rsidR="008C6AC4">
        <w:trPr>
          <w:trHeight w:val="90"/>
          <w:jc w:val="center"/>
        </w:trPr>
        <w:tc>
          <w:tcPr>
            <w:tcW w:w="450" w:type="dxa"/>
            <w:tcBorders>
              <w:top w:val="single" w:sz="4" w:space="0" w:color="auto"/>
              <w:right w:val="single" w:sz="4" w:space="0" w:color="auto"/>
            </w:tcBorders>
            <w:vAlign w:val="center"/>
          </w:tcPr>
          <w:p w:rsidR="008C6AC4" w:rsidRDefault="00A5565C">
            <w:pPr>
              <w:rPr>
                <w:rFonts w:eastAsia="黑体"/>
                <w:sz w:val="24"/>
              </w:rPr>
            </w:pPr>
            <w:r>
              <w:rPr>
                <w:rFonts w:ascii="宋体" w:hAnsi="宋体" w:cs="宋体" w:hint="eastAsia"/>
                <w:sz w:val="24"/>
              </w:rPr>
              <w:t>总量控制指标</w:t>
            </w:r>
          </w:p>
        </w:tc>
        <w:tc>
          <w:tcPr>
            <w:tcW w:w="7826" w:type="dxa"/>
            <w:tcBorders>
              <w:top w:val="single" w:sz="4" w:space="0" w:color="auto"/>
              <w:left w:val="single" w:sz="4" w:space="0" w:color="auto"/>
            </w:tcBorders>
            <w:vAlign w:val="center"/>
          </w:tcPr>
          <w:p w:rsidR="008C6AC4" w:rsidRDefault="00A5565C">
            <w:pPr>
              <w:autoSpaceDE w:val="0"/>
              <w:adjustRightInd w:val="0"/>
              <w:snapToGrid w:val="0"/>
              <w:spacing w:beforeLines="50" w:before="156" w:line="360" w:lineRule="auto"/>
              <w:ind w:firstLineChars="200" w:firstLine="480"/>
              <w:rPr>
                <w:sz w:val="24"/>
              </w:rPr>
            </w:pPr>
            <w:r>
              <w:rPr>
                <w:rFonts w:ascii="宋体" w:hAnsi="宋体" w:cs="宋体" w:hint="eastAsia"/>
                <w:sz w:val="24"/>
              </w:rPr>
              <w:t>根据《“十三五”主要污染物总量控制规划编制技术指南》及陕西有关规定，国家“十三五”主要污染物总量控制因子为：</w:t>
            </w:r>
            <w:r>
              <w:rPr>
                <w:rFonts w:hint="eastAsia"/>
                <w:sz w:val="24"/>
              </w:rPr>
              <w:t>COD</w:t>
            </w:r>
            <w:r>
              <w:rPr>
                <w:rFonts w:hint="eastAsia"/>
                <w:sz w:val="24"/>
              </w:rPr>
              <w:t>、氨氮、</w:t>
            </w:r>
            <w:r>
              <w:rPr>
                <w:rFonts w:hint="eastAsia"/>
                <w:sz w:val="24"/>
              </w:rPr>
              <w:t>SO</w:t>
            </w:r>
            <w:r>
              <w:rPr>
                <w:rFonts w:hint="eastAsia"/>
                <w:sz w:val="24"/>
                <w:vertAlign w:val="subscript"/>
              </w:rPr>
              <w:t>2</w:t>
            </w:r>
            <w:r>
              <w:rPr>
                <w:rFonts w:hint="eastAsia"/>
                <w:sz w:val="24"/>
              </w:rPr>
              <w:t>、</w:t>
            </w:r>
            <w:r>
              <w:rPr>
                <w:rFonts w:hint="eastAsia"/>
                <w:sz w:val="24"/>
              </w:rPr>
              <w:t>NOX</w:t>
            </w:r>
            <w:r>
              <w:rPr>
                <w:rFonts w:hint="eastAsia"/>
                <w:sz w:val="24"/>
              </w:rPr>
              <w:t>、</w:t>
            </w:r>
            <w:r>
              <w:rPr>
                <w:rFonts w:hint="eastAsia"/>
                <w:sz w:val="24"/>
              </w:rPr>
              <w:t>VOCS</w:t>
            </w:r>
            <w:r>
              <w:rPr>
                <w:rFonts w:hint="eastAsia"/>
                <w:sz w:val="24"/>
              </w:rPr>
              <w:t>。</w:t>
            </w:r>
          </w:p>
          <w:p w:rsidR="008C6AC4" w:rsidRDefault="00A5565C">
            <w:pPr>
              <w:spacing w:line="360" w:lineRule="auto"/>
              <w:ind w:firstLineChars="200" w:firstLine="480"/>
            </w:pPr>
            <w:r>
              <w:rPr>
                <w:color w:val="000000"/>
                <w:sz w:val="24"/>
              </w:rPr>
              <w:t>根据项目排污特征，</w:t>
            </w:r>
            <w:r>
              <w:rPr>
                <w:rFonts w:hint="eastAsia"/>
                <w:color w:val="000000"/>
                <w:sz w:val="24"/>
              </w:rPr>
              <w:t>本</w:t>
            </w:r>
            <w:r>
              <w:rPr>
                <w:color w:val="000000"/>
                <w:sz w:val="24"/>
              </w:rPr>
              <w:t>项目的总量控制</w:t>
            </w:r>
            <w:r>
              <w:rPr>
                <w:rFonts w:hint="eastAsia"/>
                <w:color w:val="000000"/>
                <w:sz w:val="24"/>
              </w:rPr>
              <w:t>因子为</w:t>
            </w:r>
            <w:r>
              <w:rPr>
                <w:rFonts w:hint="eastAsia"/>
                <w:sz w:val="24"/>
              </w:rPr>
              <w:t>：</w:t>
            </w:r>
            <w:r>
              <w:rPr>
                <w:rFonts w:hint="eastAsia"/>
                <w:sz w:val="24"/>
              </w:rPr>
              <w:t>COD</w:t>
            </w:r>
            <w:r>
              <w:rPr>
                <w:rFonts w:hint="eastAsia"/>
                <w:sz w:val="24"/>
              </w:rPr>
              <w:t>排放量为</w:t>
            </w:r>
            <w:r>
              <w:rPr>
                <w:rFonts w:hint="eastAsia"/>
                <w:sz w:val="24"/>
              </w:rPr>
              <w:t>0.007</w:t>
            </w:r>
            <w:r>
              <w:rPr>
                <w:sz w:val="24"/>
              </w:rPr>
              <w:t>t/a</w:t>
            </w:r>
            <w:r>
              <w:rPr>
                <w:rFonts w:hint="eastAsia"/>
                <w:sz w:val="24"/>
              </w:rPr>
              <w:t>；氨氮</w:t>
            </w:r>
            <w:r>
              <w:rPr>
                <w:rFonts w:hint="eastAsia"/>
                <w:sz w:val="24"/>
              </w:rPr>
              <w:t>排放量为</w:t>
            </w:r>
            <w:r>
              <w:rPr>
                <w:rFonts w:hint="eastAsia"/>
                <w:sz w:val="24"/>
              </w:rPr>
              <w:t>0.001</w:t>
            </w:r>
            <w:r>
              <w:rPr>
                <w:sz w:val="24"/>
              </w:rPr>
              <w:t>t/a</w:t>
            </w:r>
            <w:r>
              <w:rPr>
                <w:rFonts w:hint="eastAsia"/>
                <w:sz w:val="24"/>
              </w:rPr>
              <w:t>；</w:t>
            </w:r>
            <w:r>
              <w:rPr>
                <w:rFonts w:hint="eastAsia"/>
                <w:sz w:val="24"/>
              </w:rPr>
              <w:t>非甲烷总烃排放量为</w:t>
            </w:r>
            <w:r>
              <w:rPr>
                <w:rFonts w:hint="eastAsia"/>
                <w:sz w:val="24"/>
              </w:rPr>
              <w:t>0.086</w:t>
            </w:r>
            <w:r>
              <w:rPr>
                <w:sz w:val="24"/>
              </w:rPr>
              <w:t>t/a</w:t>
            </w:r>
            <w:r>
              <w:rPr>
                <w:sz w:val="24"/>
              </w:rPr>
              <w:t>。</w:t>
            </w:r>
          </w:p>
        </w:tc>
      </w:tr>
    </w:tbl>
    <w:p w:rsidR="008C6AC4" w:rsidRDefault="00A5565C">
      <w:pPr>
        <w:pStyle w:val="1"/>
        <w:keepNext w:val="0"/>
        <w:keepLines w:val="0"/>
        <w:spacing w:before="0" w:after="0" w:line="240" w:lineRule="auto"/>
        <w:rPr>
          <w:rFonts w:hAnsi="宋体" w:cs="宋体"/>
          <w:sz w:val="30"/>
          <w:szCs w:val="30"/>
        </w:rPr>
      </w:pPr>
      <w:bookmarkStart w:id="8" w:name="_Toc18076858"/>
      <w:bookmarkStart w:id="9" w:name="_Toc26892335"/>
      <w:r>
        <w:rPr>
          <w:rFonts w:hAnsi="宋体" w:cs="宋体" w:hint="eastAsia"/>
          <w:sz w:val="30"/>
          <w:szCs w:val="30"/>
        </w:rPr>
        <w:lastRenderedPageBreak/>
        <w:t>建设项目工程分析</w:t>
      </w:r>
      <w:bookmarkEnd w:id="8"/>
      <w:bookmarkEnd w:id="9"/>
    </w:p>
    <w:tbl>
      <w:tblPr>
        <w:tblStyle w:val="ae"/>
        <w:tblW w:w="8276" w:type="dxa"/>
        <w:jc w:val="center"/>
        <w:tblLayout w:type="fixed"/>
        <w:tblLook w:val="04A0" w:firstRow="1" w:lastRow="0" w:firstColumn="1" w:lastColumn="0" w:noHBand="0" w:noVBand="1"/>
      </w:tblPr>
      <w:tblGrid>
        <w:gridCol w:w="8276"/>
      </w:tblGrid>
      <w:tr w:rsidR="008C6AC4">
        <w:trPr>
          <w:trHeight w:val="12875"/>
          <w:jc w:val="center"/>
        </w:trPr>
        <w:tc>
          <w:tcPr>
            <w:tcW w:w="8276" w:type="dxa"/>
            <w:tcBorders>
              <w:top w:val="single" w:sz="12" w:space="0" w:color="auto"/>
              <w:left w:val="single" w:sz="12" w:space="0" w:color="auto"/>
              <w:bottom w:val="single" w:sz="12" w:space="0" w:color="auto"/>
              <w:right w:val="single" w:sz="12" w:space="0" w:color="auto"/>
            </w:tcBorders>
          </w:tcPr>
          <w:p w:rsidR="008C6AC4" w:rsidRDefault="00A5565C">
            <w:pPr>
              <w:pStyle w:val="af2"/>
              <w:ind w:firstLineChars="0" w:firstLine="0"/>
              <w:rPr>
                <w:rFonts w:ascii="宋体" w:hAnsi="宋体" w:cs="宋体"/>
                <w:b/>
                <w:bCs/>
                <w:sz w:val="28"/>
                <w:szCs w:val="28"/>
              </w:rPr>
            </w:pPr>
            <w:r>
              <w:rPr>
                <w:rFonts w:ascii="宋体" w:hAnsi="宋体" w:cs="宋体" w:hint="eastAsia"/>
                <w:b/>
                <w:bCs/>
                <w:sz w:val="28"/>
                <w:szCs w:val="28"/>
              </w:rPr>
              <w:t>一、</w:t>
            </w:r>
            <w:r>
              <w:rPr>
                <w:rFonts w:ascii="宋体" w:hAnsi="宋体" w:cs="宋体" w:hint="eastAsia"/>
                <w:b/>
                <w:bCs/>
                <w:sz w:val="28"/>
                <w:szCs w:val="28"/>
              </w:rPr>
              <w:t>施工期</w:t>
            </w:r>
          </w:p>
          <w:p w:rsidR="008C6AC4" w:rsidRDefault="00A5565C">
            <w:pPr>
              <w:pStyle w:val="22"/>
              <w:spacing w:line="360" w:lineRule="auto"/>
              <w:ind w:leftChars="0" w:left="0" w:firstLine="480"/>
              <w:rPr>
                <w:rFonts w:ascii="Times New Roman" w:hAnsi="Times New Roman"/>
                <w:sz w:val="24"/>
              </w:rPr>
            </w:pPr>
            <w:r>
              <w:rPr>
                <w:rFonts w:ascii="Times New Roman" w:hAnsi="Times New Roman"/>
                <w:sz w:val="24"/>
              </w:rPr>
              <w:t>本项目</w:t>
            </w:r>
            <w:r>
              <w:rPr>
                <w:rFonts w:ascii="Times New Roman" w:hAnsi="Times New Roman" w:hint="eastAsia"/>
                <w:sz w:val="24"/>
              </w:rPr>
              <w:t>已建</w:t>
            </w:r>
            <w:r>
              <w:rPr>
                <w:rFonts w:ascii="Times New Roman" w:hAnsi="Times New Roman"/>
                <w:sz w:val="24"/>
              </w:rPr>
              <w:t>成，不存在施工期环境影响。</w:t>
            </w:r>
          </w:p>
          <w:p w:rsidR="008C6AC4" w:rsidRDefault="00A5565C">
            <w:pPr>
              <w:pStyle w:val="af2"/>
              <w:spacing w:line="360" w:lineRule="auto"/>
              <w:ind w:firstLineChars="0" w:firstLine="0"/>
              <w:rPr>
                <w:rFonts w:ascii="宋体" w:hAnsi="宋体" w:cs="宋体"/>
                <w:b/>
                <w:bCs/>
                <w:sz w:val="28"/>
                <w:szCs w:val="28"/>
              </w:rPr>
            </w:pPr>
            <w:r>
              <w:rPr>
                <w:rFonts w:ascii="宋体" w:hAnsi="宋体" w:cs="宋体" w:hint="eastAsia"/>
                <w:b/>
                <w:bCs/>
                <w:sz w:val="28"/>
                <w:szCs w:val="28"/>
              </w:rPr>
              <w:t>二、</w:t>
            </w:r>
            <w:r>
              <w:rPr>
                <w:rFonts w:ascii="宋体" w:hAnsi="宋体" w:cs="宋体" w:hint="eastAsia"/>
                <w:b/>
                <w:bCs/>
                <w:sz w:val="28"/>
                <w:szCs w:val="28"/>
              </w:rPr>
              <w:t>运营期工艺流程及产污环节简述</w:t>
            </w:r>
          </w:p>
          <w:p w:rsidR="008C6AC4" w:rsidRDefault="00A5565C">
            <w:pPr>
              <w:spacing w:line="360" w:lineRule="auto"/>
              <w:ind w:firstLineChars="200" w:firstLine="480"/>
              <w:rPr>
                <w:sz w:val="24"/>
              </w:rPr>
            </w:pPr>
            <w:r>
              <w:rPr>
                <w:rFonts w:hint="eastAsia"/>
                <w:sz w:val="24"/>
              </w:rPr>
              <w:t>项目工艺流程图见图</w:t>
            </w:r>
            <w:r>
              <w:rPr>
                <w:rFonts w:hint="eastAsia"/>
                <w:sz w:val="24"/>
              </w:rPr>
              <w:t>2</w:t>
            </w:r>
            <w:r>
              <w:rPr>
                <w:rFonts w:hint="eastAsia"/>
                <w:sz w:val="24"/>
              </w:rPr>
              <w:t>。</w:t>
            </w:r>
          </w:p>
          <w:p w:rsidR="008C6AC4" w:rsidRDefault="00A5565C">
            <w:pPr>
              <w:spacing w:line="360" w:lineRule="auto"/>
              <w:rPr>
                <w:sz w:val="24"/>
              </w:rPr>
            </w:pPr>
            <w:r>
              <w:rPr>
                <w:noProof/>
                <w:sz w:val="24"/>
              </w:rPr>
              <mc:AlternateContent>
                <mc:Choice Requires="wpg">
                  <w:drawing>
                    <wp:anchor distT="0" distB="0" distL="114300" distR="114300" simplePos="0" relativeHeight="251664384" behindDoc="0" locked="0" layoutInCell="1" allowOverlap="1">
                      <wp:simplePos x="0" y="0"/>
                      <wp:positionH relativeFrom="column">
                        <wp:posOffset>1746250</wp:posOffset>
                      </wp:positionH>
                      <wp:positionV relativeFrom="paragraph">
                        <wp:posOffset>69850</wp:posOffset>
                      </wp:positionV>
                      <wp:extent cx="2666365" cy="3963035"/>
                      <wp:effectExtent l="6350" t="6350" r="13335" b="12065"/>
                      <wp:wrapNone/>
                      <wp:docPr id="1" name="组合 1"/>
                      <wp:cNvGraphicFramePr/>
                      <a:graphic xmlns:a="http://schemas.openxmlformats.org/drawingml/2006/main">
                        <a:graphicData uri="http://schemas.microsoft.com/office/word/2010/wordprocessingGroup">
                          <wpg:wgp>
                            <wpg:cNvGrpSpPr/>
                            <wpg:grpSpPr>
                              <a:xfrm>
                                <a:off x="0" y="0"/>
                                <a:ext cx="2666365" cy="3963035"/>
                                <a:chOff x="18562" y="141774"/>
                                <a:chExt cx="4199" cy="6241"/>
                              </a:xfrm>
                            </wpg:grpSpPr>
                            <wps:wsp>
                              <wps:cNvPr id="13" name="直接箭头连接符 13"/>
                              <wps:cNvCnPr/>
                              <wps:spPr>
                                <a:xfrm>
                                  <a:off x="19727" y="145305"/>
                                  <a:ext cx="0" cy="7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5" name="矩形: 圆角 9"/>
                              <wps:cNvSpPr/>
                              <wps:spPr>
                                <a:xfrm>
                                  <a:off x="18562" y="141774"/>
                                  <a:ext cx="2408" cy="1159"/>
                                </a:xfrm>
                                <a:prstGeom prst="roundRect">
                                  <a:avLst/>
                                </a:prstGeom>
                              </wps:spPr>
                              <wps:style>
                                <a:lnRef idx="2">
                                  <a:schemeClr val="dk1"/>
                                </a:lnRef>
                                <a:fillRef idx="1">
                                  <a:schemeClr val="lt1"/>
                                </a:fillRef>
                                <a:effectRef idx="0">
                                  <a:schemeClr val="dk1"/>
                                </a:effectRef>
                                <a:fontRef idx="minor">
                                  <a:schemeClr val="dk1"/>
                                </a:fontRef>
                              </wps:style>
                              <wps:txbx>
                                <w:txbxContent>
                                  <w:p w:rsidR="008C6AC4" w:rsidRDefault="00A5565C">
                                    <w:r>
                                      <w:rPr>
                                        <w:rFonts w:hint="eastAsia"/>
                                      </w:rPr>
                                      <w:t>塑料粒子</w:t>
                                    </w:r>
                                    <w:r>
                                      <w:rPr>
                                        <w:rFonts w:hint="eastAsia"/>
                                      </w:rPr>
                                      <w:t>-</w:t>
                                    </w:r>
                                    <w:r>
                                      <w:rPr>
                                        <w:rFonts w:hint="eastAsia"/>
                                      </w:rPr>
                                      <w:t>尼龙</w:t>
                                    </w:r>
                                    <w:r>
                                      <w:rPr>
                                        <w:rFonts w:hint="eastAsia"/>
                                      </w:rPr>
                                      <w:t>66</w:t>
                                    </w:r>
                                  </w:p>
                                  <w:p w:rsidR="008C6AC4" w:rsidRDefault="00A5565C">
                                    <w:pPr>
                                      <w:pStyle w:val="2"/>
                                      <w:spacing w:line="240" w:lineRule="auto"/>
                                      <w:jc w:val="left"/>
                                      <w:rPr>
                                        <w:w w:val="100"/>
                                        <w:sz w:val="21"/>
                                      </w:rPr>
                                    </w:pPr>
                                    <w:r>
                                      <w:rPr>
                                        <w:rFonts w:hint="eastAsia"/>
                                        <w:w w:val="100"/>
                                        <w:sz w:val="21"/>
                                      </w:rPr>
                                      <w:t>塑料粒子</w:t>
                                    </w:r>
                                    <w:r>
                                      <w:rPr>
                                        <w:rFonts w:hint="eastAsia"/>
                                        <w:w w:val="100"/>
                                        <w:sz w:val="21"/>
                                      </w:rPr>
                                      <w:t>-ABS</w:t>
                                    </w:r>
                                  </w:p>
                                  <w:p w:rsidR="008C6AC4" w:rsidRDefault="00A5565C">
                                    <w:r>
                                      <w:rPr>
                                        <w:rFonts w:hAnsiTheme="minorEastAsia" w:hint="eastAsia"/>
                                      </w:rPr>
                                      <w:t>塑料粒子</w:t>
                                    </w:r>
                                    <w:r>
                                      <w:rPr>
                                        <w:rFonts w:hAnsiTheme="minorEastAsia" w:hint="eastAsia"/>
                                      </w:rPr>
                                      <w:t>-</w:t>
                                    </w:r>
                                    <w:r>
                                      <w:rPr>
                                        <w:rFonts w:hAnsiTheme="minorEastAsia" w:hint="eastAsia"/>
                                      </w:rPr>
                                      <w:t>聚乙烯</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6" name="矩形: 圆角 15"/>
                              <wps:cNvSpPr/>
                              <wps:spPr>
                                <a:xfrm>
                                  <a:off x="18863" y="143487"/>
                                  <a:ext cx="1926" cy="592"/>
                                </a:xfrm>
                                <a:prstGeom prst="roundRect">
                                  <a:avLst/>
                                </a:prstGeom>
                              </wps:spPr>
                              <wps:style>
                                <a:lnRef idx="2">
                                  <a:schemeClr val="dk1"/>
                                </a:lnRef>
                                <a:fillRef idx="1">
                                  <a:schemeClr val="lt1"/>
                                </a:fillRef>
                                <a:effectRef idx="0">
                                  <a:schemeClr val="dk1"/>
                                </a:effectRef>
                                <a:fontRef idx="minor">
                                  <a:schemeClr val="dk1"/>
                                </a:fontRef>
                              </wps:style>
                              <wps:txbx>
                                <w:txbxContent>
                                  <w:p w:rsidR="008C6AC4" w:rsidRDefault="00A5565C">
                                    <w:pPr>
                                      <w:jc w:val="center"/>
                                    </w:pPr>
                                    <w:r>
                                      <w:rPr>
                                        <w:rFonts w:hint="eastAsia"/>
                                      </w:rPr>
                                      <w:t>注塑机加热注塑</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9" name="直接箭头连接符 19"/>
                              <wps:cNvCnPr/>
                              <wps:spPr>
                                <a:xfrm>
                                  <a:off x="19721" y="142927"/>
                                  <a:ext cx="12" cy="5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7" name="直接箭头连接符 37"/>
                              <wps:cNvCnPr/>
                              <wps:spPr>
                                <a:xfrm flipV="1">
                                  <a:off x="20833" y="143835"/>
                                  <a:ext cx="539" cy="4"/>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40" name="文本框 40"/>
                              <wps:cNvSpPr txBox="1"/>
                              <wps:spPr>
                                <a:xfrm>
                                  <a:off x="21449" y="143606"/>
                                  <a:ext cx="1312" cy="475"/>
                                </a:xfrm>
                                <a:prstGeom prst="rect">
                                  <a:avLst/>
                                </a:prstGeom>
                                <a:solidFill>
                                  <a:schemeClr val="lt1"/>
                                </a:solid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rsidR="008C6AC4" w:rsidRDefault="00A5565C">
                                    <w:r>
                                      <w:rPr>
                                        <w:rFonts w:hint="eastAsia"/>
                                      </w:rPr>
                                      <w:t>噪声、废气</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4" name="矩形: 圆角 11"/>
                              <wps:cNvSpPr/>
                              <wps:spPr>
                                <a:xfrm>
                                  <a:off x="18932" y="147168"/>
                                  <a:ext cx="1680" cy="847"/>
                                </a:xfrm>
                                <a:prstGeom prst="roundRect">
                                  <a:avLst/>
                                </a:prstGeom>
                              </wps:spPr>
                              <wps:style>
                                <a:lnRef idx="2">
                                  <a:schemeClr val="dk1"/>
                                </a:lnRef>
                                <a:fillRef idx="1">
                                  <a:schemeClr val="lt1"/>
                                </a:fillRef>
                                <a:effectRef idx="0">
                                  <a:schemeClr val="dk1"/>
                                </a:effectRef>
                                <a:fontRef idx="minor">
                                  <a:schemeClr val="dk1"/>
                                </a:fontRef>
                              </wps:style>
                              <wps:txbx>
                                <w:txbxContent>
                                  <w:p w:rsidR="008C6AC4" w:rsidRDefault="00A5565C">
                                    <w:pPr>
                                      <w:jc w:val="center"/>
                                    </w:pPr>
                                    <w:r>
                                      <w:rPr>
                                        <w:rFonts w:hint="eastAsia"/>
                                      </w:rPr>
                                      <w:t>塑料零件成品打包入库</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xmlns:wpsCustomData="http://www.wps.cn/officeDocument/2013/wpsCustomData" xmlns:w15="http://schemas.microsoft.com/office/word/2012/wordml">
                  <w:pict>
                    <v:group id="_x0000_s1026" o:spid="_x0000_s1026" o:spt="203" style="position:absolute;left:0pt;margin-left:137.5pt;margin-top:5.5pt;height:312.05pt;width:209.95pt;z-index:2053482496;mso-width-relative:page;mso-height-relative:page;" coordorigin="18562,141774" coordsize="4199,6241" o:gfxdata="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">
                      <o:lock v:ext="edit" aspectratio="f"/>
                      <v:shape id="_x0000_s1026" o:spid="_x0000_s1026" o:spt="32" type="#_x0000_t32" style="position:absolute;left:19727;top:145305;height:705;width:0;" filled="f" stroked="t" coordsize="21600,21600" o:gfxdata="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5qf64ugAAANsA&#10;AAAPAAAAAAAAAAEAIAAAACIAAABkcnMvZG93bnJldi54bWxQSwECFAAUAAAACACHTuJAMy8FnjsA&#10;AAA5AAAAEAAAAAAAAAABACAAAAAJAQAAZHJzL3NoYXBleG1sLnhtbFBLBQYAAAAABgAGAFsBAACz&#10;AwAAAAA=&#10;">
                        <v:fill on="f" focussize="0,0"/>
                        <v:stroke weight="0.5pt" color="#000000 [3200]" miterlimit="8" joinstyle="miter" endarrow="block"/>
                        <v:imagedata o:title=""/>
                        <o:lock v:ext="edit" aspectratio="f"/>
                      </v:shape>
                      <v:roundrect id="矩形: 圆角 9" o:spid="_x0000_s1026" o:spt="2" style="position:absolute;left:18562;top:141774;height:1159;width:2408;v-text-anchor:middle;" fillcolor="#FFFFFF [3201]" filled="t" stroked="t" coordsize="21600,21600" arcsize="0.166666666666667" o:gfxdata="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aVrt28AAAA&#10;2wAAAA8AAAAAAAAAAQAgAAAAIgAAAGRycy9kb3ducmV2LnhtbFBLAQIUABQAAAAIAIdO4kAzLwWe&#10;OwAAADkAAAAQAAAAAAAAAAEAIAAAAAsBAABkcnMvc2hhcGV4bWwueG1sUEsFBgAAAAAGAAYAWwEA&#10;ALUDAAAAAA==&#10;">
                        <v:fill on="t" focussize="0,0"/>
                        <v:stroke weight="1pt" color="#000000 [3200]" miterlimit="8" joinstyle="miter"/>
                        <v:imagedata o:title=""/>
                        <o:lock v:ext="edit" aspectratio="f"/>
                        <v:textbox>
                          <w:txbxContent>
                            <w:p>
                              <w:pPr>
                                <w:spacing w:line="240" w:lineRule="auto"/>
                                <w:jc w:val="both"/>
                                <w:rPr>
                                  <w:rFonts w:hint="eastAsia"/>
                                  <w:lang w:val="en-US" w:eastAsia="zh-CN"/>
                                </w:rPr>
                              </w:pPr>
                              <w:r>
                                <w:rPr>
                                  <w:rFonts w:hint="eastAsia"/>
                                  <w:lang w:val="en-US" w:eastAsia="zh-CN"/>
                                </w:rPr>
                                <w:t>塑料粒子-尼龙66</w:t>
                              </w:r>
                            </w:p>
                            <w:p>
                              <w:pPr>
                                <w:pStyle w:val="4"/>
                                <w:spacing w:line="240" w:lineRule="auto"/>
                                <w:jc w:val="left"/>
                                <w:rPr>
                                  <w:rFonts w:hint="eastAsia" w:ascii="Times New Roman" w:hAnsi="Times New Roman" w:eastAsia="宋体" w:cs="Times New Roman"/>
                                  <w:w w:val="100"/>
                                  <w:kern w:val="2"/>
                                  <w:sz w:val="21"/>
                                  <w:szCs w:val="24"/>
                                  <w:lang w:val="en-US" w:eastAsia="zh-CN" w:bidi="ar-SA"/>
                                </w:rPr>
                              </w:pPr>
                              <w:r>
                                <w:rPr>
                                  <w:rFonts w:hint="eastAsia" w:ascii="Times New Roman" w:hAnsi="Times New Roman" w:eastAsia="宋体" w:cs="Times New Roman"/>
                                  <w:w w:val="100"/>
                                  <w:kern w:val="2"/>
                                  <w:sz w:val="21"/>
                                  <w:szCs w:val="24"/>
                                  <w:lang w:val="en-US" w:eastAsia="zh-CN" w:bidi="ar-SA"/>
                                </w:rPr>
                                <w:t>塑料粒子-ABS</w:t>
                              </w:r>
                            </w:p>
                            <w:p>
                              <w:pPr>
                                <w:spacing w:line="240" w:lineRule="auto"/>
                                <w:rPr>
                                  <w:rFonts w:hint="default"/>
                                  <w:lang w:val="en-US" w:eastAsia="zh-CN"/>
                                </w:rPr>
                              </w:pPr>
                              <w:r>
                                <w:rPr>
                                  <w:rFonts w:hint="eastAsia" w:ascii="Times New Roman" w:cs="Times New Roman" w:hAnsiTheme="minorEastAsia"/>
                                </w:rPr>
                                <w:t>塑料粒子-聚乙烯</w:t>
                              </w:r>
                            </w:p>
                          </w:txbxContent>
                        </v:textbox>
                      </v:roundrect>
                      <v:roundrect id="矩形: 圆角 15" o:spid="_x0000_s1026" o:spt="2" style="position:absolute;left:18863;top:143487;height:592;width:1926;v-text-anchor:middle;" fillcolor="#FFFFFF [3201]" filled="t" stroked="t" coordsize="21600,21600" arcsize="0.166666666666667" o:gfxdata="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kcwqrsAAADb&#10;AAAADwAAAAAAAAABACAAAAAiAAAAZHJzL2Rvd25yZXYueG1sUEsBAhQAFAAAAAgAh07iQDMvBZ47&#10;AAAAOQAAABAAAAAAAAAAAQAgAAAACgEAAGRycy9zaGFwZXhtbC54bWxQSwUGAAAAAAYABgBbAQAA&#10;tAMAAAAA&#10;">
                        <v:fill on="t" focussize="0,0"/>
                        <v:stroke weight="1pt" color="#000000 [3200]" miterlimit="8" joinstyle="miter"/>
                        <v:imagedata o:title=""/>
                        <o:lock v:ext="edit" aspectratio="f"/>
                        <v:textbox>
                          <w:txbxContent>
                            <w:p>
                              <w:pPr>
                                <w:jc w:val="center"/>
                                <w:rPr>
                                  <w:rFonts w:hint="default" w:eastAsia="宋体"/>
                                  <w:color w:val="auto"/>
                                  <w:lang w:val="en-US" w:eastAsia="zh-CN"/>
                                </w:rPr>
                              </w:pPr>
                              <w:r>
                                <w:rPr>
                                  <w:rFonts w:hint="eastAsia"/>
                                  <w:color w:val="auto"/>
                                  <w:lang w:val="en-US" w:eastAsia="zh-CN"/>
                                </w:rPr>
                                <w:t>注塑机加热注塑</w:t>
                              </w:r>
                            </w:p>
                          </w:txbxContent>
                        </v:textbox>
                      </v:roundrect>
                      <v:shape id="_x0000_s1026" o:spid="_x0000_s1026" o:spt="32" type="#_x0000_t32" style="position:absolute;left:19721;top:142927;height:552;width:12;" filled="f" stroked="t" coordsize="21600,21600" o:gfxdata="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QclSugAAANsA&#10;AAAPAAAAAAAAAAEAIAAAACIAAABkcnMvZG93bnJldi54bWxQSwECFAAUAAAACACHTuJAMy8FnjsA&#10;AAA5AAAAEAAAAAAAAAABACAAAAAJAQAAZHJzL3NoYXBleG1sLnhtbFBLBQYAAAAABgAGAFsBAACz&#10;AwAAAAA=&#10;">
                        <v:fill on="f" focussize="0,0"/>
                        <v:stroke weight="0.5pt" color="#000000 [3200]" miterlimit="8" joinstyle="miter" endarrow="block"/>
                        <v:imagedata o:title=""/>
                        <o:lock v:ext="edit" aspectratio="f"/>
                      </v:shape>
                      <v:shape id="_x0000_s1026" o:spid="_x0000_s1026" o:spt="32" type="#_x0000_t32" style="position:absolute;left:20833;top:143835;flip:y;height:4;width:539;" filled="f" stroked="t" coordsize="21600,21600" o:gfxdata="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A/d574A&#10;AADbAAAADwAAAAAAAAABACAAAAAiAAAAZHJzL2Rvd25yZXYueG1sUEsBAhQAFAAAAAgAh07iQDMv&#10;BZ47AAAAOQAAABAAAAAAAAAAAQAgAAAADQEAAGRycy9zaGFwZXhtbC54bWxQSwUGAAAAAAYABgBb&#10;AQAAtwMAAAAA&#10;">
                        <v:fill on="f" focussize="0,0"/>
                        <v:stroke weight="0.5pt" color="#000000 [3200]" miterlimit="8" joinstyle="miter" dashstyle="dash" endarrow="block"/>
                        <v:imagedata o:title=""/>
                        <o:lock v:ext="edit" aspectratio="f"/>
                      </v:shape>
                      <v:shape id="_x0000_s1026" o:spid="_x0000_s1026" o:spt="202" type="#_x0000_t202" style="position:absolute;left:21449;top:143606;height:475;width:1312;" fillcolor="#FFFFFF [3201]" filled="t" stroked="t" coordsize="21600,21600" o:gfxdata="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9+jhbugAAANsA&#10;AAAPAAAAAAAAAAEAIAAAACIAAABkcnMvZG93bnJldi54bWxQSwECFAAUAAAACACHTuJAMy8FnjsA&#10;AAA5AAAAEAAAAAAAAAABACAAAAAJAQAAZHJzL3NoYXBleG1sLnhtbFBLBQYAAAAABgAGAFsBAACz&#10;AwAAAAA=&#10;">
                        <v:fill on="t" focussize="0,0"/>
                        <v:stroke weight="0.5pt" color="#000000 [3204]" opacity="0f" joinstyle="round"/>
                        <v:imagedata o:title=""/>
                        <o:lock v:ext="edit" aspectratio="f"/>
                        <v:textbox>
                          <w:txbxContent>
                            <w:p>
                              <w:pPr>
                                <w:rPr>
                                  <w:rFonts w:hint="default" w:eastAsia="宋体"/>
                                  <w:lang w:val="en-US" w:eastAsia="zh-CN"/>
                                </w:rPr>
                              </w:pPr>
                              <w:r>
                                <w:rPr>
                                  <w:rFonts w:hint="eastAsia"/>
                                  <w:lang w:val="en-US" w:eastAsia="zh-CN"/>
                                </w:rPr>
                                <w:t>噪声、废气</w:t>
                              </w:r>
                            </w:p>
                          </w:txbxContent>
                        </v:textbox>
                      </v:shape>
                      <v:roundrect id="矩形: 圆角 11" o:spid="_x0000_s1026" o:spt="2" style="position:absolute;left:18932;top:147168;height:847;width:1680;v-text-anchor:middle;" fillcolor="#FFFFFF [3201]" filled="t" stroked="t" coordsize="21600,21600" arcsize="0.166666666666667" o:gfxdata="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wAnZu8AAAA&#10;2wAAAA8AAAAAAAAAAQAgAAAAIgAAAGRycy9kb3ducmV2LnhtbFBLAQIUABQAAAAIAIdO4kAzLwWe&#10;OwAAADkAAAAQAAAAAAAAAAEAIAAAAAsBAABkcnMvc2hhcGV4bWwueG1sUEsFBgAAAAAGAAYAWwEA&#10;ALUDAAAAAA==&#10;">
                        <v:fill on="t" focussize="0,0"/>
                        <v:stroke weight="1pt" color="#000000 [3200]" miterlimit="8" joinstyle="miter"/>
                        <v:imagedata o:title=""/>
                        <o:lock v:ext="edit" aspectratio="f"/>
                        <v:textbox>
                          <w:txbxContent>
                            <w:p>
                              <w:pPr>
                                <w:jc w:val="center"/>
                                <w:rPr>
                                  <w:rFonts w:hint="default" w:eastAsia="宋体"/>
                                  <w:lang w:val="en-US" w:eastAsia="zh-CN"/>
                                </w:rPr>
                              </w:pPr>
                              <w:r>
                                <w:rPr>
                                  <w:rFonts w:hint="eastAsia"/>
                                  <w:lang w:val="en-US" w:eastAsia="zh-CN"/>
                                </w:rPr>
                                <w:t>塑料零件成品打包入库</w:t>
                              </w:r>
                            </w:p>
                          </w:txbxContent>
                        </v:textbox>
                      </v:roundrect>
                    </v:group>
                  </w:pict>
                </mc:Fallback>
              </mc:AlternateContent>
            </w:r>
          </w:p>
          <w:p w:rsidR="008C6AC4" w:rsidRDefault="008C6AC4">
            <w:pPr>
              <w:rPr>
                <w:sz w:val="24"/>
              </w:rPr>
            </w:pPr>
          </w:p>
          <w:p w:rsidR="008C6AC4" w:rsidRDefault="008C6AC4">
            <w:pPr>
              <w:rPr>
                <w:sz w:val="24"/>
              </w:rPr>
            </w:pPr>
          </w:p>
          <w:p w:rsidR="008C6AC4" w:rsidRDefault="008C6AC4">
            <w:pPr>
              <w:jc w:val="right"/>
              <w:rPr>
                <w:sz w:val="24"/>
              </w:rPr>
            </w:pPr>
          </w:p>
          <w:p w:rsidR="008C6AC4" w:rsidRDefault="00A5565C">
            <w:pPr>
              <w:wordWrap w:val="0"/>
              <w:jc w:val="right"/>
              <w:rPr>
                <w:sz w:val="24"/>
              </w:rPr>
            </w:pPr>
            <w:r>
              <w:rPr>
                <w:rFonts w:hint="eastAsia"/>
                <w:sz w:val="24"/>
              </w:rPr>
              <w:t xml:space="preserve"> </w:t>
            </w:r>
          </w:p>
          <w:p w:rsidR="008C6AC4" w:rsidRDefault="008C6AC4">
            <w:pPr>
              <w:rPr>
                <w:rFonts w:ascii="宋体" w:hAnsi="宋体" w:cs="宋体"/>
                <w:b/>
                <w:bCs/>
                <w:sz w:val="24"/>
              </w:rPr>
            </w:pPr>
          </w:p>
          <w:p w:rsidR="008C6AC4" w:rsidRDefault="008C6AC4">
            <w:pPr>
              <w:jc w:val="center"/>
              <w:rPr>
                <w:rFonts w:ascii="宋体" w:hAnsi="宋体" w:cs="宋体"/>
                <w:b/>
                <w:bCs/>
                <w:sz w:val="24"/>
              </w:rPr>
            </w:pPr>
          </w:p>
          <w:p w:rsidR="008C6AC4" w:rsidRDefault="00A5565C">
            <w:pPr>
              <w:jc w:val="center"/>
              <w:rPr>
                <w:rFonts w:ascii="宋体" w:hAnsi="宋体" w:cs="宋体"/>
                <w:b/>
                <w:bCs/>
                <w:sz w:val="24"/>
              </w:rPr>
            </w:pPr>
            <w:r>
              <w:rPr>
                <w:rFonts w:hint="eastAsia"/>
                <w:noProof/>
                <w:sz w:val="24"/>
              </w:rPr>
              <mc:AlternateContent>
                <mc:Choice Requires="wps">
                  <w:drawing>
                    <wp:anchor distT="0" distB="0" distL="114300" distR="114300" simplePos="0" relativeHeight="252739584" behindDoc="0" locked="0" layoutInCell="1" allowOverlap="1">
                      <wp:simplePos x="0" y="0"/>
                      <wp:positionH relativeFrom="column">
                        <wp:posOffset>2466975</wp:posOffset>
                      </wp:positionH>
                      <wp:positionV relativeFrom="paragraph">
                        <wp:posOffset>64135</wp:posOffset>
                      </wp:positionV>
                      <wp:extent cx="0" cy="447675"/>
                      <wp:effectExtent l="38100" t="0" r="38100" b="9525"/>
                      <wp:wrapNone/>
                      <wp:docPr id="20" name="直接箭头连接符 20"/>
                      <wp:cNvGraphicFramePr/>
                      <a:graphic xmlns:a="http://schemas.openxmlformats.org/drawingml/2006/main">
                        <a:graphicData uri="http://schemas.microsoft.com/office/word/2010/wordprocessingShape">
                          <wps:wsp>
                            <wps:cNvCnPr/>
                            <wps:spPr>
                              <a:xfrm>
                                <a:off x="0" y="0"/>
                                <a:ext cx="0" cy="447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194.25pt;margin-top:5.05pt;height:35.25pt;width:0pt;z-index:252739584;mso-width-relative:page;mso-height-relative:page;" filled="f" stroked="t" coordsize="21600,21600" o:gfxdata="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mLPE+1AAAAAkBAAAPAAAAAAAAAAEAIAAAACIAAABkcnMvZG93&#10;bnJldi54bWxQSwECFAAUAAAACACHTuJAbwPWOAQCAADiAwAADgAAAAAAAAABACAAAAAjAQAAZHJz&#10;L2Uyb0RvYy54bWxQSwUGAAAAAAYABgBZAQAAmQUAAAAA&#10;">
                      <v:fill on="f" focussize="0,0"/>
                      <v:stroke weight="0.5pt" color="#000000 [3200]" miterlimit="8" joinstyle="miter" endarrow="block"/>
                      <v:imagedata o:title=""/>
                      <o:lock v:ext="edit" aspectratio="f"/>
                    </v:shape>
                  </w:pict>
                </mc:Fallback>
              </mc:AlternateContent>
            </w:r>
          </w:p>
          <w:p w:rsidR="008C6AC4" w:rsidRDefault="008C6AC4">
            <w:pPr>
              <w:jc w:val="center"/>
              <w:rPr>
                <w:rFonts w:ascii="宋体" w:hAnsi="宋体" w:cs="宋体"/>
                <w:b/>
                <w:bCs/>
                <w:sz w:val="24"/>
              </w:rPr>
            </w:pPr>
          </w:p>
          <w:p w:rsidR="008C6AC4" w:rsidRDefault="00A5565C">
            <w:pPr>
              <w:jc w:val="center"/>
              <w:rPr>
                <w:rFonts w:ascii="宋体" w:hAnsi="宋体" w:cs="宋体"/>
                <w:b/>
                <w:bCs/>
                <w:sz w:val="24"/>
              </w:rPr>
            </w:pPr>
            <w:r>
              <w:rPr>
                <w:rFonts w:hint="eastAsia"/>
                <w:noProof/>
                <w:sz w:val="24"/>
              </w:rPr>
              <mc:AlternateContent>
                <mc:Choice Requires="wps">
                  <w:drawing>
                    <wp:anchor distT="0" distB="0" distL="114300" distR="114300" simplePos="0" relativeHeight="252740608" behindDoc="0" locked="0" layoutInCell="1" allowOverlap="1">
                      <wp:simplePos x="0" y="0"/>
                      <wp:positionH relativeFrom="column">
                        <wp:posOffset>2085340</wp:posOffset>
                      </wp:positionH>
                      <wp:positionV relativeFrom="paragraph">
                        <wp:posOffset>104140</wp:posOffset>
                      </wp:positionV>
                      <wp:extent cx="838200" cy="328295"/>
                      <wp:effectExtent l="6350" t="6350" r="12700" b="8255"/>
                      <wp:wrapNone/>
                      <wp:docPr id="12" name="矩形: 圆角 11"/>
                      <wp:cNvGraphicFramePr/>
                      <a:graphic xmlns:a="http://schemas.openxmlformats.org/drawingml/2006/main">
                        <a:graphicData uri="http://schemas.microsoft.com/office/word/2010/wordprocessingShape">
                          <wps:wsp>
                            <wps:cNvSpPr/>
                            <wps:spPr>
                              <a:xfrm>
                                <a:off x="0" y="0"/>
                                <a:ext cx="838200" cy="328295"/>
                              </a:xfrm>
                              <a:prstGeom prst="roundRect">
                                <a:avLst/>
                              </a:prstGeom>
                            </wps:spPr>
                            <wps:style>
                              <a:lnRef idx="2">
                                <a:schemeClr val="dk1"/>
                              </a:lnRef>
                              <a:fillRef idx="1">
                                <a:schemeClr val="lt1"/>
                              </a:fillRef>
                              <a:effectRef idx="0">
                                <a:schemeClr val="dk1"/>
                              </a:effectRef>
                              <a:fontRef idx="minor">
                                <a:schemeClr val="dk1"/>
                              </a:fontRef>
                            </wps:style>
                            <wps:txbx>
                              <w:txbxContent>
                                <w:p w:rsidR="008C6AC4" w:rsidRDefault="00A5565C">
                                  <w:pPr>
                                    <w:jc w:val="center"/>
                                  </w:pPr>
                                  <w:r>
                                    <w:rPr>
                                      <w:rFonts w:hint="eastAsia"/>
                                    </w:rPr>
                                    <w:t>冷却、降温</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矩形: 圆角 11" o:spid="_x0000_s1026" o:spt="2" style="position:absolute;left:0pt;margin-left:164.2pt;margin-top:8.2pt;height:25.85pt;width:66pt;z-index:-461616128;v-text-anchor:middle;mso-width-relative:page;mso-height-relative:page;" fillcolor="#FFFFFF [3201]" filled="t" stroked="t" coordsize="21600,21600" arcsize="0.166666666666667" o:gfxdata="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HmAeSPWAAAACQEAAA8AAAAAAAAA&#10;AQAgAAAAIgAAAGRycy9kb3ducmV2LnhtbFBLAQIUABQAAAAIAIdO4kAskWCNhQIAAA0FAAAOAAAA&#10;AAAAAAEAIAAAACUBAABkcnMvZTJvRG9jLnhtbFBLBQYAAAAABgAGAFkBAAAcBgAAAAA=&#10;">
                      <v:fill on="t" focussize="0,0"/>
                      <v:stroke weight="1pt" color="#000000 [3200]" miterlimit="8" joinstyle="miter"/>
                      <v:imagedata o:title=""/>
                      <o:lock v:ext="edit" aspectratio="f"/>
                      <v:textbox>
                        <w:txbxContent>
                          <w:p>
                            <w:pPr>
                              <w:jc w:val="center"/>
                              <w:rPr>
                                <w:rFonts w:hint="default" w:eastAsia="宋体"/>
                                <w:lang w:val="en-US" w:eastAsia="zh-CN"/>
                              </w:rPr>
                            </w:pPr>
                            <w:r>
                              <w:rPr>
                                <w:rFonts w:hint="eastAsia"/>
                                <w:lang w:val="en-US" w:eastAsia="zh-CN"/>
                              </w:rPr>
                              <w:t>冷却、降温</w:t>
                            </w:r>
                          </w:p>
                        </w:txbxContent>
                      </v:textbox>
                    </v:roundrect>
                  </w:pict>
                </mc:Fallback>
              </mc:AlternateContent>
            </w:r>
          </w:p>
          <w:p w:rsidR="008C6AC4" w:rsidRDefault="008C6AC4">
            <w:pPr>
              <w:jc w:val="center"/>
              <w:rPr>
                <w:rFonts w:ascii="宋体" w:hAnsi="宋体" w:cs="宋体"/>
                <w:b/>
                <w:bCs/>
                <w:sz w:val="24"/>
              </w:rPr>
            </w:pPr>
          </w:p>
          <w:p w:rsidR="008C6AC4" w:rsidRDefault="008C6AC4">
            <w:pPr>
              <w:pStyle w:val="2"/>
              <w:rPr>
                <w:rFonts w:ascii="宋体" w:hAnsi="宋体" w:cs="宋体"/>
                <w:b/>
                <w:bCs/>
                <w:sz w:val="24"/>
              </w:rPr>
            </w:pPr>
          </w:p>
          <w:p w:rsidR="008C6AC4" w:rsidRDefault="008C6AC4">
            <w:pPr>
              <w:rPr>
                <w:rFonts w:ascii="宋体" w:hAnsi="宋体" w:cs="宋体"/>
                <w:b/>
                <w:bCs/>
                <w:sz w:val="24"/>
              </w:rPr>
            </w:pPr>
          </w:p>
          <w:p w:rsidR="008C6AC4" w:rsidRDefault="00A5565C">
            <w:pPr>
              <w:pStyle w:val="2"/>
            </w:pPr>
            <w:r>
              <w:rPr>
                <w:noProof/>
                <w:sz w:val="24"/>
              </w:rPr>
              <mc:AlternateContent>
                <mc:Choice Requires="wps">
                  <w:drawing>
                    <wp:anchor distT="0" distB="0" distL="114300" distR="114300" simplePos="0" relativeHeight="252741632" behindDoc="0" locked="0" layoutInCell="1" allowOverlap="1">
                      <wp:simplePos x="0" y="0"/>
                      <wp:positionH relativeFrom="column">
                        <wp:posOffset>3235960</wp:posOffset>
                      </wp:positionH>
                      <wp:positionV relativeFrom="paragraph">
                        <wp:posOffset>52705</wp:posOffset>
                      </wp:positionV>
                      <wp:extent cx="1196340" cy="322580"/>
                      <wp:effectExtent l="4445" t="4445" r="18415" b="15875"/>
                      <wp:wrapNone/>
                      <wp:docPr id="10" name="文本框 10"/>
                      <wp:cNvGraphicFramePr/>
                      <a:graphic xmlns:a="http://schemas.openxmlformats.org/drawingml/2006/main">
                        <a:graphicData uri="http://schemas.microsoft.com/office/word/2010/wordprocessingShape">
                          <wps:wsp>
                            <wps:cNvSpPr txBox="1"/>
                            <wps:spPr>
                              <a:xfrm>
                                <a:off x="0" y="0"/>
                                <a:ext cx="1196340" cy="322580"/>
                              </a:xfrm>
                              <a:prstGeom prst="rect">
                                <a:avLst/>
                              </a:prstGeom>
                              <a:solidFill>
                                <a:schemeClr val="lt1"/>
                              </a:solid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rsidR="008C6AC4" w:rsidRDefault="00A5565C">
                                  <w:r>
                                    <w:rPr>
                                      <w:rFonts w:hint="eastAsia"/>
                                    </w:rPr>
                                    <w:t>不合格品、边角料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254.8pt;margin-top:4.15pt;height:25.4pt;width:94.2pt;z-index:2041970688;mso-width-relative:page;mso-height-relative:page;" fillcolor="#FFFFFF [3201]" filled="t" stroked="t" coordsize="21600,21600" o:gfxdata="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dwqDv2QAAAAgBAAAPAAAAAAAAAAEAIAAAACIAAABkcnMvZG93bnJldi54bWxQSwECFAAU&#10;AAAACACHTuJADu3QBGICAADXBAAADgAAAAAAAAABACAAAAAoAQAAZHJzL2Uyb0RvYy54bWxQSwUG&#10;AAAAAAYABgBZAQAA/AUAAAAA&#10;">
                      <v:fill on="t" focussize="0,0"/>
                      <v:stroke weight="0.5pt" color="#000000 [3204]" opacity="0f" joinstyle="round"/>
                      <v:imagedata o:title=""/>
                      <o:lock v:ext="edit" aspectratio="f"/>
                      <v:textbox>
                        <w:txbxContent>
                          <w:p>
                            <w:pPr>
                              <w:rPr>
                                <w:rFonts w:hint="default" w:eastAsia="宋体"/>
                                <w:lang w:val="en-US" w:eastAsia="zh-CN"/>
                              </w:rPr>
                            </w:pPr>
                            <w:r>
                              <w:rPr>
                                <w:rFonts w:hint="eastAsia"/>
                                <w:lang w:val="en-US" w:eastAsia="zh-CN"/>
                              </w:rPr>
                              <w:t>不合格品、边角料</w:t>
                            </w:r>
                          </w:p>
                        </w:txbxContent>
                      </v:textbox>
                    </v:shape>
                  </w:pict>
                </mc:Fallback>
              </mc:AlternateContent>
            </w:r>
            <w:r>
              <w:rPr>
                <w:noProof/>
              </w:rPr>
              <mc:AlternateContent>
                <mc:Choice Requires="wps">
                  <w:drawing>
                    <wp:anchor distT="0" distB="0" distL="114300" distR="114300" simplePos="0" relativeHeight="252742656" behindDoc="0" locked="0" layoutInCell="1" allowOverlap="1">
                      <wp:simplePos x="0" y="0"/>
                      <wp:positionH relativeFrom="column">
                        <wp:posOffset>2874010</wp:posOffset>
                      </wp:positionH>
                      <wp:positionV relativeFrom="paragraph">
                        <wp:posOffset>210185</wp:posOffset>
                      </wp:positionV>
                      <wp:extent cx="342265" cy="2540"/>
                      <wp:effectExtent l="0" t="37465" r="635" b="36195"/>
                      <wp:wrapNone/>
                      <wp:docPr id="2" name="直接箭头连接符 2"/>
                      <wp:cNvGraphicFramePr/>
                      <a:graphic xmlns:a="http://schemas.openxmlformats.org/drawingml/2006/main">
                        <a:graphicData uri="http://schemas.microsoft.com/office/word/2010/wordprocessingShape">
                          <wps:wsp>
                            <wps:cNvCnPr/>
                            <wps:spPr>
                              <a:xfrm flipV="1">
                                <a:off x="0" y="0"/>
                                <a:ext cx="342265" cy="254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flip:y;margin-left:226.3pt;margin-top:16.55pt;height:0.2pt;width:26.95pt;z-index:2053484544;mso-width-relative:page;mso-height-relative:page;" filled="f" stroked="t" coordsize="21600,21600" o:gfxdata="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kAsq/ZAAAACQEAAA8AAAAAAAAA&#10;AQAgAAAAIgAAAGRycy9kb3ducmV2LnhtbFBLAQIUABQAAAAIAIdO4kDTyQTWEAIAAOwDAAAOAAAA&#10;AAAAAAEAIAAAACgBAABkcnMvZTJvRG9jLnhtbFBLBQYAAAAABgAGAFkBAACqBQAAAAA=&#10;">
                      <v:fill on="f" focussize="0,0"/>
                      <v:stroke weight="0.5pt" color="#000000 [3200]" miterlimit="8" joinstyle="miter" dashstyle="dash" endarrow="block"/>
                      <v:imagedata o:title=""/>
                      <o:lock v:ext="edit" aspectratio="f"/>
                    </v:shape>
                  </w:pict>
                </mc:Fallback>
              </mc:AlternateContent>
            </w:r>
            <w:r>
              <w:rPr>
                <w:rFonts w:hint="eastAsia"/>
                <w:noProof/>
                <w:sz w:val="24"/>
              </w:rPr>
              <mc:AlternateContent>
                <mc:Choice Requires="wps">
                  <w:drawing>
                    <wp:anchor distT="0" distB="0" distL="114300" distR="114300" simplePos="0" relativeHeight="252724224" behindDoc="0" locked="0" layoutInCell="1" allowOverlap="1">
                      <wp:simplePos x="0" y="0"/>
                      <wp:positionH relativeFrom="column">
                        <wp:posOffset>2085340</wp:posOffset>
                      </wp:positionH>
                      <wp:positionV relativeFrom="paragraph">
                        <wp:posOffset>55880</wp:posOffset>
                      </wp:positionV>
                      <wp:extent cx="772160" cy="328295"/>
                      <wp:effectExtent l="6350" t="6350" r="21590" b="8255"/>
                      <wp:wrapNone/>
                      <wp:docPr id="57" name="矩形: 圆角 11"/>
                      <wp:cNvGraphicFramePr/>
                      <a:graphic xmlns:a="http://schemas.openxmlformats.org/drawingml/2006/main">
                        <a:graphicData uri="http://schemas.microsoft.com/office/word/2010/wordprocessingShape">
                          <wps:wsp>
                            <wps:cNvSpPr/>
                            <wps:spPr>
                              <a:xfrm>
                                <a:off x="0" y="0"/>
                                <a:ext cx="772160" cy="328295"/>
                              </a:xfrm>
                              <a:prstGeom prst="roundRect">
                                <a:avLst/>
                              </a:prstGeom>
                            </wps:spPr>
                            <wps:style>
                              <a:lnRef idx="2">
                                <a:schemeClr val="dk1"/>
                              </a:lnRef>
                              <a:fillRef idx="1">
                                <a:schemeClr val="lt1"/>
                              </a:fillRef>
                              <a:effectRef idx="0">
                                <a:schemeClr val="dk1"/>
                              </a:effectRef>
                              <a:fontRef idx="minor">
                                <a:schemeClr val="dk1"/>
                              </a:fontRef>
                            </wps:style>
                            <wps:txbx>
                              <w:txbxContent>
                                <w:p w:rsidR="008C6AC4" w:rsidRDefault="00A5565C">
                                  <w:pPr>
                                    <w:jc w:val="center"/>
                                  </w:pPr>
                                  <w:r>
                                    <w:rPr>
                                      <w:rFonts w:hint="eastAsia"/>
                                    </w:rPr>
                                    <w:t>检验</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矩形: 圆角 11" o:spid="_x0000_s1026" o:spt="2" style="position:absolute;left:0pt;margin-left:164.2pt;margin-top:4.4pt;height:25.85pt;width:60.8pt;z-index:252724224;v-text-anchor:middle;mso-width-relative:page;mso-height-relative:page;" fillcolor="#FFFFFF [3201]" filled="t" stroked="t" coordsize="21600,21600" arcsize="0.166666666666667" o:gfxdata="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MwzNfrWAAAACAEAAA8AAAAA&#10;AAAAAQAgAAAAIgAAAGRycy9kb3ducmV2LnhtbFBLAQIUABQAAAAIAIdO4kBWjldfiAIAAA0FAAAO&#10;AAAAAAAAAAEAIAAAACUBAABkcnMvZTJvRG9jLnhtbFBLBQYAAAAABgAGAFkBAAAfBgAAAAA=&#10;">
                      <v:fill on="t" focussize="0,0"/>
                      <v:stroke weight="1pt" color="#000000 [3200]" miterlimit="8" joinstyle="miter"/>
                      <v:imagedata o:title=""/>
                      <o:lock v:ext="edit" aspectratio="f"/>
                      <v:textbox>
                        <w:txbxContent>
                          <w:p>
                            <w:pPr>
                              <w:jc w:val="center"/>
                              <w:rPr>
                                <w:rFonts w:hint="default" w:eastAsia="宋体"/>
                                <w:lang w:val="en-US" w:eastAsia="zh-CN"/>
                              </w:rPr>
                            </w:pPr>
                            <w:r>
                              <w:rPr>
                                <w:rFonts w:hint="eastAsia"/>
                                <w:lang w:val="en-US" w:eastAsia="zh-CN"/>
                              </w:rPr>
                              <w:t>检验</w:t>
                            </w:r>
                          </w:p>
                        </w:txbxContent>
                      </v:textbox>
                    </v:roundrect>
                  </w:pict>
                </mc:Fallback>
              </mc:AlternateContent>
            </w:r>
          </w:p>
          <w:p w:rsidR="008C6AC4" w:rsidRDefault="00A5565C">
            <w:pPr>
              <w:jc w:val="center"/>
              <w:rPr>
                <w:rFonts w:ascii="宋体" w:hAnsi="宋体" w:cs="宋体"/>
                <w:b/>
                <w:bCs/>
                <w:sz w:val="24"/>
              </w:rPr>
            </w:pPr>
            <w:r>
              <w:rPr>
                <w:noProof/>
                <w:sz w:val="24"/>
              </w:rPr>
              <mc:AlternateContent>
                <mc:Choice Requires="wps">
                  <w:drawing>
                    <wp:anchor distT="0" distB="0" distL="114300" distR="114300" simplePos="0" relativeHeight="252743680" behindDoc="0" locked="0" layoutInCell="1" allowOverlap="1">
                      <wp:simplePos x="0" y="0"/>
                      <wp:positionH relativeFrom="column">
                        <wp:posOffset>2502535</wp:posOffset>
                      </wp:positionH>
                      <wp:positionV relativeFrom="paragraph">
                        <wp:posOffset>192405</wp:posOffset>
                      </wp:positionV>
                      <wp:extent cx="616585" cy="292100"/>
                      <wp:effectExtent l="4445" t="4445" r="7620" b="8255"/>
                      <wp:wrapNone/>
                      <wp:docPr id="11" name="文本框 11"/>
                      <wp:cNvGraphicFramePr/>
                      <a:graphic xmlns:a="http://schemas.openxmlformats.org/drawingml/2006/main">
                        <a:graphicData uri="http://schemas.microsoft.com/office/word/2010/wordprocessingShape">
                          <wps:wsp>
                            <wps:cNvSpPr txBox="1"/>
                            <wps:spPr>
                              <a:xfrm>
                                <a:off x="0" y="0"/>
                                <a:ext cx="616585" cy="292100"/>
                              </a:xfrm>
                              <a:prstGeom prst="rect">
                                <a:avLst/>
                              </a:prstGeom>
                              <a:solidFill>
                                <a:schemeClr val="lt1"/>
                              </a:solid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rsidR="008C6AC4" w:rsidRDefault="00A5565C">
                                  <w:pPr>
                                    <w:jc w:val="left"/>
                                  </w:pPr>
                                  <w:r>
                                    <w:rPr>
                                      <w:rFonts w:hint="eastAsia"/>
                                    </w:rPr>
                                    <w:t>合格品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197.05pt;margin-top:15.15pt;height:23pt;width:48.55pt;z-index:-462683136;mso-width-relative:page;mso-height-relative:page;" fillcolor="#FFFFFF [3201]" filled="t" stroked="t" coordsize="21600,21600" o:gfxdata="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NVhSb/bAAAACQEAAA8AAAAAAAAAAQAgAAAAIgAAAGRycy9kb3ducmV2LnhtbFBLAQIU&#10;ABQAAAAIAIdO4kB8ulY6YgIAANYEAAAOAAAAAAAAAAEAIAAAACoBAABkcnMvZTJvRG9jLnhtbFBL&#10;BQYAAAAABgAGAFkBAAD+BQAAAAA=&#10;">
                      <v:fill on="t" focussize="0,0"/>
                      <v:stroke weight="0.5pt" color="#000000 [3204]" opacity="0f" joinstyle="round"/>
                      <v:imagedata o:title=""/>
                      <o:lock v:ext="edit" aspectratio="f"/>
                      <v:textbox>
                        <w:txbxContent>
                          <w:p>
                            <w:pPr>
                              <w:jc w:val="left"/>
                              <w:rPr>
                                <w:rFonts w:hint="default" w:eastAsia="宋体"/>
                                <w:lang w:val="en-US" w:eastAsia="zh-CN"/>
                              </w:rPr>
                            </w:pPr>
                            <w:r>
                              <w:rPr>
                                <w:rFonts w:hint="eastAsia"/>
                                <w:lang w:val="en-US" w:eastAsia="zh-CN"/>
                              </w:rPr>
                              <w:t>合格品</w:t>
                            </w:r>
                          </w:p>
                        </w:txbxContent>
                      </v:textbox>
                    </v:shape>
                  </w:pict>
                </mc:Fallback>
              </mc:AlternateContent>
            </w:r>
            <w:r>
              <w:rPr>
                <w:rFonts w:hint="eastAsia"/>
                <w:noProof/>
                <w:sz w:val="24"/>
              </w:rPr>
              <mc:AlternateContent>
                <mc:Choice Requires="wps">
                  <w:drawing>
                    <wp:anchor distT="0" distB="0" distL="114300" distR="114300" simplePos="0" relativeHeight="266409984" behindDoc="0" locked="0" layoutInCell="1" allowOverlap="1">
                      <wp:simplePos x="0" y="0"/>
                      <wp:positionH relativeFrom="column">
                        <wp:posOffset>2466975</wp:posOffset>
                      </wp:positionH>
                      <wp:positionV relativeFrom="paragraph">
                        <wp:posOffset>138430</wp:posOffset>
                      </wp:positionV>
                      <wp:extent cx="0" cy="376555"/>
                      <wp:effectExtent l="38100" t="0" r="38100" b="4445"/>
                      <wp:wrapNone/>
                      <wp:docPr id="46" name="直接箭头连接符 46"/>
                      <wp:cNvGraphicFramePr/>
                      <a:graphic xmlns:a="http://schemas.openxmlformats.org/drawingml/2006/main">
                        <a:graphicData uri="http://schemas.microsoft.com/office/word/2010/wordprocessingShape">
                          <wps:wsp>
                            <wps:cNvCnPr/>
                            <wps:spPr>
                              <a:xfrm>
                                <a:off x="0" y="0"/>
                                <a:ext cx="0" cy="3765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194.25pt;margin-top:10.9pt;height:29.65pt;width:0pt;z-index:266409984;mso-width-relative:page;mso-height-relative:page;" filled="f" stroked="t" coordsize="21600,21600" o:gfxdata="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6O5gOdQAAAAJAQAADwAAAAAAAAABACAAAAAiAAAAZHJzL2Rv&#10;d25yZXYueG1sUEsBAhQAFAAAAAgAh07iQFlR4JoFAgAA4gMAAA4AAAAAAAAAAQAgAAAAIwEAAGRy&#10;cy9lMm9Eb2MueG1sUEsFBgAAAAAGAAYAWQEAAJoFAAAAAA==&#10;">
                      <v:fill on="f" focussize="0,0"/>
                      <v:stroke weight="0.5pt" color="#000000 [3200]" miterlimit="8" joinstyle="miter" endarrow="block"/>
                      <v:imagedata o:title=""/>
                      <o:lock v:ext="edit" aspectratio="f"/>
                    </v:shape>
                  </w:pict>
                </mc:Fallback>
              </mc:AlternateContent>
            </w:r>
          </w:p>
          <w:p w:rsidR="008C6AC4" w:rsidRDefault="008C6AC4">
            <w:pPr>
              <w:jc w:val="center"/>
              <w:rPr>
                <w:rFonts w:ascii="宋体" w:hAnsi="宋体" w:cs="宋体"/>
                <w:b/>
                <w:bCs/>
                <w:sz w:val="24"/>
              </w:rPr>
            </w:pPr>
          </w:p>
          <w:p w:rsidR="008C6AC4" w:rsidRDefault="008C6AC4">
            <w:pPr>
              <w:jc w:val="center"/>
              <w:rPr>
                <w:rFonts w:ascii="宋体" w:hAnsi="宋体" w:cs="宋体"/>
                <w:b/>
                <w:bCs/>
                <w:sz w:val="24"/>
              </w:rPr>
            </w:pPr>
          </w:p>
          <w:p w:rsidR="008C6AC4" w:rsidRDefault="008C6AC4">
            <w:pPr>
              <w:jc w:val="center"/>
              <w:rPr>
                <w:rFonts w:ascii="宋体" w:hAnsi="宋体" w:cs="宋体"/>
                <w:b/>
                <w:bCs/>
                <w:sz w:val="24"/>
              </w:rPr>
            </w:pPr>
          </w:p>
          <w:p w:rsidR="008C6AC4" w:rsidRDefault="008C6AC4">
            <w:pPr>
              <w:jc w:val="center"/>
              <w:rPr>
                <w:rFonts w:ascii="宋体" w:hAnsi="宋体" w:cs="宋体"/>
                <w:b/>
                <w:bCs/>
                <w:sz w:val="24"/>
              </w:rPr>
            </w:pPr>
          </w:p>
          <w:p w:rsidR="008C6AC4" w:rsidRDefault="00A5565C">
            <w:pPr>
              <w:jc w:val="center"/>
              <w:rPr>
                <w:rFonts w:hAnsi="宋体" w:cs="宋体"/>
                <w:b/>
                <w:bCs/>
                <w:szCs w:val="21"/>
              </w:rPr>
            </w:pPr>
            <w:r>
              <w:rPr>
                <w:rFonts w:ascii="宋体" w:hAnsi="宋体" w:cs="宋体" w:hint="eastAsia"/>
                <w:b/>
                <w:bCs/>
                <w:sz w:val="24"/>
              </w:rPr>
              <w:t xml:space="preserve">  </w:t>
            </w:r>
          </w:p>
          <w:p w:rsidR="008C6AC4" w:rsidRDefault="00A5565C">
            <w:pPr>
              <w:pStyle w:val="Default1"/>
              <w:jc w:val="center"/>
              <w:rPr>
                <w:rFonts w:hAnsi="宋体"/>
                <w:b/>
                <w:bCs/>
                <w:sz w:val="21"/>
                <w:szCs w:val="21"/>
              </w:rPr>
            </w:pPr>
            <w:r>
              <w:rPr>
                <w:rFonts w:hAnsi="宋体" w:hint="eastAsia"/>
                <w:b/>
                <w:bCs/>
                <w:sz w:val="21"/>
                <w:szCs w:val="21"/>
              </w:rPr>
              <w:t>图</w:t>
            </w:r>
            <w:r>
              <w:rPr>
                <w:rFonts w:hAnsi="宋体" w:hint="eastAsia"/>
                <w:b/>
                <w:bCs/>
                <w:sz w:val="21"/>
                <w:szCs w:val="21"/>
              </w:rPr>
              <w:t xml:space="preserve">2 </w:t>
            </w:r>
            <w:r>
              <w:rPr>
                <w:rFonts w:hAnsi="宋体" w:hint="eastAsia"/>
                <w:b/>
                <w:bCs/>
                <w:sz w:val="21"/>
                <w:szCs w:val="21"/>
              </w:rPr>
              <w:t>注塑件加工工艺及各环节排污流程图</w:t>
            </w:r>
          </w:p>
          <w:p w:rsidR="008C6AC4" w:rsidRDefault="00A5565C">
            <w:pPr>
              <w:pStyle w:val="Default1"/>
              <w:spacing w:line="360" w:lineRule="auto"/>
              <w:ind w:firstLineChars="200" w:firstLine="480"/>
              <w:jc w:val="both"/>
              <w:rPr>
                <w:rFonts w:hAnsi="宋体"/>
                <w:color w:val="auto"/>
              </w:rPr>
            </w:pPr>
            <w:r>
              <w:rPr>
                <w:rFonts w:hAnsi="宋体" w:hint="eastAsia"/>
                <w:color w:val="auto"/>
              </w:rPr>
              <w:t>注塑件</w:t>
            </w:r>
            <w:r>
              <w:rPr>
                <w:rFonts w:hAnsi="宋体" w:hint="eastAsia"/>
                <w:color w:val="auto"/>
              </w:rPr>
              <w:t>生产</w:t>
            </w:r>
            <w:r>
              <w:rPr>
                <w:rFonts w:hAnsi="宋体" w:hint="eastAsia"/>
                <w:color w:val="auto"/>
              </w:rPr>
              <w:t>工艺流程简述：</w:t>
            </w:r>
          </w:p>
          <w:p w:rsidR="008C6AC4" w:rsidRDefault="00A5565C">
            <w:pPr>
              <w:pStyle w:val="Default1"/>
              <w:numPr>
                <w:ilvl w:val="0"/>
                <w:numId w:val="5"/>
              </w:numPr>
              <w:spacing w:line="360" w:lineRule="auto"/>
              <w:ind w:firstLineChars="200" w:firstLine="480"/>
              <w:jc w:val="both"/>
              <w:rPr>
                <w:rFonts w:hAnsi="宋体"/>
                <w:color w:val="auto"/>
              </w:rPr>
            </w:pPr>
            <w:r>
              <w:rPr>
                <w:rFonts w:hAnsi="宋体" w:hint="eastAsia"/>
                <w:color w:val="auto"/>
              </w:rPr>
              <w:t>购买注塑件专用的塑料粒子；</w:t>
            </w:r>
          </w:p>
          <w:p w:rsidR="008C6AC4" w:rsidRDefault="00A5565C">
            <w:pPr>
              <w:pStyle w:val="Default1"/>
              <w:numPr>
                <w:ilvl w:val="0"/>
                <w:numId w:val="5"/>
              </w:numPr>
              <w:spacing w:line="360" w:lineRule="auto"/>
              <w:ind w:firstLineChars="200" w:firstLine="480"/>
              <w:jc w:val="both"/>
              <w:rPr>
                <w:rFonts w:hAnsi="宋体"/>
                <w:color w:val="auto"/>
              </w:rPr>
            </w:pPr>
            <w:r>
              <w:rPr>
                <w:rFonts w:hAnsi="宋体" w:hint="eastAsia"/>
                <w:color w:val="auto"/>
              </w:rPr>
              <w:t>通过注塑机加热塑料粒子，使其达到熔化状态</w:t>
            </w:r>
            <w:r>
              <w:rPr>
                <w:rFonts w:ascii="Times New Roman" w:cs="Times New Roman"/>
                <w:color w:val="auto"/>
              </w:rPr>
              <w:t>（本项目尼龙</w:t>
            </w:r>
            <w:r>
              <w:rPr>
                <w:rFonts w:ascii="Times New Roman" w:cs="Times New Roman"/>
                <w:color w:val="auto"/>
              </w:rPr>
              <w:t>66</w:t>
            </w:r>
            <w:r>
              <w:rPr>
                <w:rFonts w:ascii="Times New Roman" w:cs="Times New Roman"/>
                <w:color w:val="auto"/>
              </w:rPr>
              <w:t>熔化温度为</w:t>
            </w:r>
            <w:r>
              <w:rPr>
                <w:rFonts w:ascii="Times New Roman" w:cs="Times New Roman"/>
                <w:color w:val="auto"/>
              </w:rPr>
              <w:t>252</w:t>
            </w:r>
            <w:r>
              <w:rPr>
                <w:rFonts w:ascii="Times New Roman" w:cs="Times New Roman"/>
                <w:color w:val="auto"/>
              </w:rPr>
              <w:t>℃</w:t>
            </w:r>
            <w:r>
              <w:rPr>
                <w:rFonts w:ascii="Times New Roman" w:cs="Times New Roman"/>
                <w:color w:val="auto"/>
              </w:rPr>
              <w:t>，</w:t>
            </w:r>
            <w:r>
              <w:rPr>
                <w:rFonts w:ascii="Times New Roman" w:cs="Times New Roman"/>
                <w:color w:val="auto"/>
              </w:rPr>
              <w:t>ABS</w:t>
            </w:r>
            <w:r>
              <w:rPr>
                <w:rFonts w:ascii="Times New Roman" w:cs="Times New Roman"/>
                <w:color w:val="auto"/>
              </w:rPr>
              <w:t>熔化温度为</w:t>
            </w:r>
            <w:r>
              <w:rPr>
                <w:rFonts w:ascii="Times New Roman" w:cs="Times New Roman"/>
                <w:color w:val="auto"/>
              </w:rPr>
              <w:t>200</w:t>
            </w:r>
            <w:r>
              <w:rPr>
                <w:rFonts w:ascii="Times New Roman" w:cs="Times New Roman"/>
                <w:color w:val="auto"/>
              </w:rPr>
              <w:t>℃</w:t>
            </w:r>
            <w:r>
              <w:rPr>
                <w:rFonts w:ascii="Times New Roman" w:cs="Times New Roman"/>
                <w:color w:val="auto"/>
              </w:rPr>
              <w:t>，聚乙烯熔化温度为</w:t>
            </w:r>
            <w:r>
              <w:rPr>
                <w:rFonts w:ascii="Times New Roman" w:cs="Times New Roman"/>
                <w:color w:val="auto"/>
              </w:rPr>
              <w:t>150</w:t>
            </w:r>
            <w:r>
              <w:rPr>
                <w:rFonts w:ascii="Times New Roman" w:cs="Times New Roman"/>
                <w:color w:val="auto"/>
              </w:rPr>
              <w:t>℃</w:t>
            </w:r>
            <w:r>
              <w:rPr>
                <w:rFonts w:ascii="Times New Roman" w:cs="Times New Roman"/>
                <w:color w:val="auto"/>
              </w:rPr>
              <w:t>）</w:t>
            </w:r>
            <w:r>
              <w:rPr>
                <w:rFonts w:hAnsi="宋体" w:hint="eastAsia"/>
                <w:color w:val="auto"/>
              </w:rPr>
              <w:t>，再对熔融塑料施加高压，使其射出而充满模具型腔（模具为外购），此环节产生噪声和有机废气；</w:t>
            </w:r>
          </w:p>
          <w:p w:rsidR="008C6AC4" w:rsidRDefault="00A5565C">
            <w:pPr>
              <w:pStyle w:val="Default1"/>
              <w:numPr>
                <w:ilvl w:val="0"/>
                <w:numId w:val="5"/>
              </w:numPr>
              <w:spacing w:line="360" w:lineRule="auto"/>
              <w:ind w:firstLineChars="200" w:firstLine="480"/>
              <w:jc w:val="both"/>
              <w:rPr>
                <w:rFonts w:hAnsi="宋体"/>
                <w:color w:val="auto"/>
              </w:rPr>
            </w:pPr>
            <w:r>
              <w:rPr>
                <w:rFonts w:hAnsi="宋体" w:hint="eastAsia"/>
                <w:color w:val="auto"/>
              </w:rPr>
              <w:t>将注塑件于冷却池中冷却降温，此环节的冷却水循环使用不外排；</w:t>
            </w:r>
          </w:p>
          <w:p w:rsidR="008C6AC4" w:rsidRDefault="00A5565C">
            <w:pPr>
              <w:pStyle w:val="Default1"/>
              <w:numPr>
                <w:ilvl w:val="0"/>
                <w:numId w:val="5"/>
              </w:numPr>
              <w:spacing w:line="360" w:lineRule="auto"/>
              <w:ind w:firstLineChars="200" w:firstLine="480"/>
              <w:jc w:val="both"/>
              <w:rPr>
                <w:rFonts w:hAnsi="宋体"/>
                <w:color w:val="auto"/>
              </w:rPr>
            </w:pPr>
            <w:r>
              <w:rPr>
                <w:rFonts w:hAnsi="宋体" w:hint="eastAsia"/>
                <w:color w:val="auto"/>
              </w:rPr>
              <w:t>检验注塑件，不合格品及边角料通过粉碎机粉碎统一外售，合格品打</w:t>
            </w:r>
            <w:r>
              <w:rPr>
                <w:rFonts w:hAnsi="宋体" w:hint="eastAsia"/>
                <w:color w:val="auto"/>
              </w:rPr>
              <w:lastRenderedPageBreak/>
              <w:t>包入库。</w:t>
            </w:r>
          </w:p>
          <w:p w:rsidR="008C6AC4" w:rsidRDefault="00A5565C">
            <w:pPr>
              <w:spacing w:line="360" w:lineRule="auto"/>
              <w:ind w:firstLineChars="200" w:firstLine="480"/>
              <w:rPr>
                <w:rFonts w:ascii="宋体" w:cs="宋体"/>
                <w:kern w:val="0"/>
                <w:sz w:val="24"/>
              </w:rPr>
            </w:pPr>
            <w:r>
              <w:rPr>
                <w:rFonts w:ascii="宋体" w:cs="宋体" w:hint="eastAsia"/>
                <w:kern w:val="0"/>
                <w:sz w:val="24"/>
              </w:rPr>
              <w:t>项目物料平衡具体见图</w:t>
            </w:r>
            <w:r>
              <w:rPr>
                <w:rFonts w:ascii="宋体" w:cs="宋体" w:hint="eastAsia"/>
                <w:kern w:val="0"/>
                <w:sz w:val="24"/>
              </w:rPr>
              <w:t>3</w:t>
            </w:r>
          </w:p>
          <w:p w:rsidR="008C6AC4" w:rsidRDefault="00A5565C">
            <w:pPr>
              <w:spacing w:line="360" w:lineRule="auto"/>
              <w:rPr>
                <w:rFonts w:ascii="宋体" w:hAnsi="宋体" w:cs="宋体"/>
                <w:b/>
                <w:bCs/>
                <w:color w:val="FF0000"/>
                <w:sz w:val="28"/>
                <w:szCs w:val="28"/>
              </w:rPr>
            </w:pPr>
            <w:r>
              <w:rPr>
                <w:noProof/>
                <w:sz w:val="28"/>
              </w:rPr>
              <mc:AlternateContent>
                <mc:Choice Requires="wpg">
                  <w:drawing>
                    <wp:anchor distT="0" distB="0" distL="114300" distR="114300" simplePos="0" relativeHeight="266411008" behindDoc="0" locked="0" layoutInCell="1" allowOverlap="1">
                      <wp:simplePos x="0" y="0"/>
                      <wp:positionH relativeFrom="column">
                        <wp:posOffset>1263650</wp:posOffset>
                      </wp:positionH>
                      <wp:positionV relativeFrom="paragraph">
                        <wp:posOffset>172085</wp:posOffset>
                      </wp:positionV>
                      <wp:extent cx="2906395" cy="1914525"/>
                      <wp:effectExtent l="6350" t="6350" r="20955" b="22225"/>
                      <wp:wrapNone/>
                      <wp:docPr id="41" name="组合 41"/>
                      <wp:cNvGraphicFramePr/>
                      <a:graphic xmlns:a="http://schemas.openxmlformats.org/drawingml/2006/main">
                        <a:graphicData uri="http://schemas.microsoft.com/office/word/2010/wordprocessingGroup">
                          <wpg:wgp>
                            <wpg:cNvGrpSpPr/>
                            <wpg:grpSpPr>
                              <a:xfrm>
                                <a:off x="0" y="0"/>
                                <a:ext cx="2906395" cy="1914525"/>
                                <a:chOff x="9007" y="328214"/>
                                <a:chExt cx="4577" cy="3015"/>
                              </a:xfrm>
                            </wpg:grpSpPr>
                            <wpg:grpSp>
                              <wpg:cNvPr id="35" name="组合 35"/>
                              <wpg:cNvGrpSpPr/>
                              <wpg:grpSpPr>
                                <a:xfrm>
                                  <a:off x="9007" y="328214"/>
                                  <a:ext cx="2820" cy="3015"/>
                                  <a:chOff x="5520" y="328289"/>
                                  <a:chExt cx="2820" cy="3015"/>
                                </a:xfrm>
                              </wpg:grpSpPr>
                              <wps:wsp>
                                <wps:cNvPr id="16" name="矩形 16"/>
                                <wps:cNvSpPr/>
                                <wps:spPr>
                                  <a:xfrm>
                                    <a:off x="5520" y="328289"/>
                                    <a:ext cx="1936" cy="6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C6AC4" w:rsidRDefault="00A5565C">
                                      <w:pPr>
                                        <w:jc w:val="center"/>
                                      </w:pPr>
                                      <w:r>
                                        <w:rPr>
                                          <w:rFonts w:hint="eastAsia"/>
                                        </w:rPr>
                                        <w:t>塑料粒子</w:t>
                                      </w:r>
                                      <w:r>
                                        <w:rPr>
                                          <w:rFonts w:hint="eastAsia"/>
                                        </w:rPr>
                                        <w:t>9t/a</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5" name="直接箭头连接符 45"/>
                                <wps:cNvCnPr/>
                                <wps:spPr>
                                  <a:xfrm>
                                    <a:off x="6368" y="328920"/>
                                    <a:ext cx="0" cy="55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7" name="矩形 17"/>
                                <wps:cNvSpPr/>
                                <wps:spPr>
                                  <a:xfrm>
                                    <a:off x="5536" y="329489"/>
                                    <a:ext cx="1830" cy="6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C6AC4" w:rsidRDefault="00A5565C">
                                      <w:pPr>
                                        <w:jc w:val="center"/>
                                      </w:pPr>
                                      <w:r>
                                        <w:rPr>
                                          <w:rFonts w:hint="eastAsia"/>
                                        </w:rPr>
                                        <w:t>加热注塑</w:t>
                                      </w:r>
                                      <w:r>
                                        <w:rPr>
                                          <w:rFonts w:hint="eastAsia"/>
                                        </w:rPr>
                                        <w:t>9t/a</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1" name="矩形 21"/>
                                <wps:cNvSpPr/>
                                <wps:spPr>
                                  <a:xfrm>
                                    <a:off x="5551" y="330674"/>
                                    <a:ext cx="1830" cy="6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C6AC4" w:rsidRDefault="00A5565C">
                                      <w:pPr>
                                        <w:jc w:val="center"/>
                                      </w:pPr>
                                      <w:r>
                                        <w:rPr>
                                          <w:rFonts w:hint="eastAsia"/>
                                        </w:rPr>
                                        <w:t>成品</w:t>
                                      </w:r>
                                      <w:r>
                                        <w:rPr>
                                          <w:rFonts w:hint="eastAsia"/>
                                        </w:rPr>
                                        <w:t>8.92t/a</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8" name="直接箭头连接符 18"/>
                                <wps:cNvCnPr/>
                                <wps:spPr>
                                  <a:xfrm>
                                    <a:off x="6368" y="330120"/>
                                    <a:ext cx="0" cy="55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2" name="矩形 22"/>
                                <wps:cNvSpPr/>
                                <wps:spPr>
                                  <a:xfrm>
                                    <a:off x="6467" y="330179"/>
                                    <a:ext cx="974" cy="48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8C6AC4" w:rsidRDefault="00A5565C">
                                      <w:pPr>
                                        <w:jc w:val="center"/>
                                      </w:pPr>
                                      <w:r>
                                        <w:rPr>
                                          <w:rFonts w:hint="eastAsia"/>
                                        </w:rPr>
                                        <w:t>合格品</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2" name="直接箭头连接符 32"/>
                                <wps:cNvCnPr>
                                  <a:stCxn id="17" idx="3"/>
                                </wps:cNvCnPr>
                                <wps:spPr>
                                  <a:xfrm>
                                    <a:off x="7366" y="329804"/>
                                    <a:ext cx="974" cy="48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36" name="直接箭头连接符 36"/>
                              <wps:cNvCnPr>
                                <a:endCxn id="38" idx="1"/>
                              </wps:cNvCnPr>
                              <wps:spPr>
                                <a:xfrm flipV="1">
                                  <a:off x="10867" y="329160"/>
                                  <a:ext cx="945" cy="53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8" name="矩形 38"/>
                              <wps:cNvSpPr/>
                              <wps:spPr>
                                <a:xfrm>
                                  <a:off x="11812" y="328799"/>
                                  <a:ext cx="1772" cy="72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C6AC4" w:rsidRDefault="00A5565C">
                                    <w:pPr>
                                      <w:jc w:val="center"/>
                                    </w:pPr>
                                    <w:r>
                                      <w:rPr>
                                        <w:rFonts w:hint="eastAsia"/>
                                      </w:rPr>
                                      <w:t>有机废气</w:t>
                                    </w:r>
                                    <w:r>
                                      <w:rPr>
                                        <w:rFonts w:hint="eastAsia"/>
                                      </w:rPr>
                                      <w:t>0.077t/a</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xmlns:wpsCustomData="http://www.wps.cn/officeDocument/2013/wpsCustomData" xmlns:w15="http://schemas.microsoft.com/office/word/2012/wordml">
                  <w:pict>
                    <v:group id="_x0000_s1026" o:spid="_x0000_s1026" o:spt="203" style="position:absolute;left:0pt;margin-left:99.5pt;margin-top:13.55pt;height:150.75pt;width:228.85pt;z-index:2053483520;mso-width-relative:page;mso-height-relative:page;" coordorigin="9007,328214" coordsize="4577,3015" o:gfxdata="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">
                      <o:lock v:ext="edit" aspectratio="f"/>
                      <v:group id="_x0000_s1026" o:spid="_x0000_s1026" o:spt="203" style="position:absolute;left:9007;top:328214;height:3015;width:2820;" coordorigin="5520,328289" coordsize="2820,3015" o:gfxdata="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cxu7b0AAADbAAAADwAAAAAAAAABACAAAAAiAAAAZHJzL2Rvd25yZXYueG1s&#10;UEsBAhQAFAAAAAgAh07iQDMvBZ47AAAAOQAAABUAAAAAAAAAAQAgAAAADAEAAGRycy9ncm91cHNo&#10;YXBleG1sLnhtbFBLBQYAAAAABgAGAGABAADJAwAAAAA=&#10;">
                        <o:lock v:ext="edit" aspectratio="f"/>
                        <v:rect id="_x0000_s1026" o:spid="_x0000_s1026" o:spt="1" style="position:absolute;left:5520;top:328289;height:630;width:1936;v-text-anchor:middle;" fillcolor="#FFFFFF [3201]" filled="t" stroked="t" coordsize="21600,21600" o:gfxdata="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MT/OugAAANsA&#10;AAAPAAAAAAAAAAEAIAAAACIAAABkcnMvZG93bnJldi54bWxQSwECFAAUAAAACACHTuJAMy8FnjsA&#10;AAA5AAAAEAAAAAAAAAABACAAAAAJAQAAZHJzL3NoYXBleG1sLnhtbFBLBQYAAAAABgAGAFsBAACz&#10;AwAAAAA=&#10;">
                          <v:fill on="t" focussize="0,0"/>
                          <v:stroke weight="1pt" color="#000000 [3213]" miterlimit="8" joinstyle="miter"/>
                          <v:imagedata o:title=""/>
                          <o:lock v:ext="edit" aspectratio="f"/>
                          <v:textbox>
                            <w:txbxContent>
                              <w:p>
                                <w:pPr>
                                  <w:jc w:val="center"/>
                                  <w:rPr>
                                    <w:rFonts w:hint="default" w:eastAsia="宋体"/>
                                    <w:lang w:val="en-US" w:eastAsia="zh-CN"/>
                                  </w:rPr>
                                </w:pPr>
                                <w:r>
                                  <w:rPr>
                                    <w:rFonts w:hint="eastAsia"/>
                                    <w:lang w:eastAsia="zh-CN"/>
                                  </w:rPr>
                                  <w:t>塑料粒子</w:t>
                                </w:r>
                                <w:r>
                                  <w:rPr>
                                    <w:rFonts w:hint="eastAsia"/>
                                    <w:lang w:val="en-US" w:eastAsia="zh-CN"/>
                                  </w:rPr>
                                  <w:t>9t/a</w:t>
                                </w:r>
                              </w:p>
                            </w:txbxContent>
                          </v:textbox>
                        </v:rect>
                        <v:shape id="_x0000_s1026" o:spid="_x0000_s1026" o:spt="32" type="#_x0000_t32" style="position:absolute;left:6368;top:328920;height:559;width:0;" filled="f" stroked="t" coordsize="21600,21600" o:gfxdata="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NIYXe8AAAA&#10;2wAAAA8AAAAAAAAAAQAgAAAAIgAAAGRycy9kb3ducmV2LnhtbFBLAQIUABQAAAAIAIdO4kAzLwWe&#10;OwAAADkAAAAQAAAAAAAAAAEAIAAAAAsBAABkcnMvc2hhcGV4bWwueG1sUEsFBgAAAAAGAAYAWwEA&#10;ALUDAAAAAA==&#10;">
                          <v:fill on="f" focussize="0,0"/>
                          <v:stroke weight="0.5pt" color="#000000 [3213]" miterlimit="8" joinstyle="miter" endarrow="open"/>
                          <v:imagedata o:title=""/>
                          <o:lock v:ext="edit" aspectratio="f"/>
                        </v:shape>
                        <v:rect id="_x0000_s1026" o:spid="_x0000_s1026" o:spt="1" style="position:absolute;left:5536;top:329489;height:630;width:1830;v-text-anchor:middle;" fillcolor="#FFFFFF [3201]" filled="t" stroked="t" coordsize="21600,21600" o:gfxdata="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32aVbsAAADb&#10;AAAADwAAAAAAAAABACAAAAAiAAAAZHJzL2Rvd25yZXYueG1sUEsBAhQAFAAAAAgAh07iQDMvBZ47&#10;AAAAOQAAABAAAAAAAAAAAQAgAAAACgEAAGRycy9zaGFwZXhtbC54bWxQSwUGAAAAAAYABgBbAQAA&#10;tAMAAAAA&#10;">
                          <v:fill on="t" focussize="0,0"/>
                          <v:stroke weight="1pt" color="#000000 [3213]" miterlimit="8" joinstyle="miter"/>
                          <v:imagedata o:title=""/>
                          <o:lock v:ext="edit" aspectratio="f"/>
                          <v:textbox>
                            <w:txbxContent>
                              <w:p>
                                <w:pPr>
                                  <w:jc w:val="center"/>
                                  <w:rPr>
                                    <w:rFonts w:hint="default" w:eastAsia="宋体"/>
                                    <w:lang w:val="en-US" w:eastAsia="zh-CN"/>
                                  </w:rPr>
                                </w:pPr>
                                <w:r>
                                  <w:rPr>
                                    <w:rFonts w:hint="eastAsia"/>
                                    <w:lang w:eastAsia="zh-CN"/>
                                  </w:rPr>
                                  <w:t>加热注塑</w:t>
                                </w:r>
                                <w:r>
                                  <w:rPr>
                                    <w:rFonts w:hint="eastAsia"/>
                                    <w:lang w:val="en-US" w:eastAsia="zh-CN"/>
                                  </w:rPr>
                                  <w:t>9t/a</w:t>
                                </w:r>
                              </w:p>
                            </w:txbxContent>
                          </v:textbox>
                        </v:rect>
                        <v:rect id="_x0000_s1026" o:spid="_x0000_s1026" o:spt="1" style="position:absolute;left:5551;top:330674;height:630;width:1830;v-text-anchor:middle;" fillcolor="#FFFFFF [3201]" filled="t" stroked="t" coordsize="21600,21600" o:gfxdata="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m0bQe8AAAA&#10;2wAAAA8AAAAAAAAAAQAgAAAAIgAAAGRycy9kb3ducmV2LnhtbFBLAQIUABQAAAAIAIdO4kAzLwWe&#10;OwAAADkAAAAQAAAAAAAAAAEAIAAAAAsBAABkcnMvc2hhcGV4bWwueG1sUEsFBgAAAAAGAAYAWwEA&#10;ALUDAAAAAA==&#10;">
                          <v:fill on="t" focussize="0,0"/>
                          <v:stroke weight="1pt" color="#000000 [3213]" miterlimit="8" joinstyle="miter"/>
                          <v:imagedata o:title=""/>
                          <o:lock v:ext="edit" aspectratio="f"/>
                          <v:textbox>
                            <w:txbxContent>
                              <w:p>
                                <w:pPr>
                                  <w:jc w:val="center"/>
                                  <w:rPr>
                                    <w:rFonts w:hint="default" w:eastAsia="宋体"/>
                                    <w:lang w:val="en-US" w:eastAsia="zh-CN"/>
                                  </w:rPr>
                                </w:pPr>
                                <w:r>
                                  <w:rPr>
                                    <w:rFonts w:hint="eastAsia"/>
                                    <w:lang w:eastAsia="zh-CN"/>
                                  </w:rPr>
                                  <w:t>成品</w:t>
                                </w:r>
                                <w:r>
                                  <w:rPr>
                                    <w:rFonts w:hint="eastAsia"/>
                                    <w:lang w:val="en-US" w:eastAsia="zh-CN"/>
                                  </w:rPr>
                                  <w:t>8.92t/a</w:t>
                                </w:r>
                              </w:p>
                            </w:txbxContent>
                          </v:textbox>
                        </v:rect>
                        <v:shape id="_x0000_s1026" o:spid="_x0000_s1026" o:spt="32" type="#_x0000_t32" style="position:absolute;left:6368;top:330120;height:559;width:0;" filled="f" stroked="t" coordsize="21600,21600" o:gfxdata="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vrh9L4A&#10;AADbAAAADwAAAAAAAAABACAAAAAiAAAAZHJzL2Rvd25yZXYueG1sUEsBAhQAFAAAAAgAh07iQDMv&#10;BZ47AAAAOQAAABAAAAAAAAAAAQAgAAAADQEAAGRycy9zaGFwZXhtbC54bWxQSwUGAAAAAAYABgBb&#10;AQAAtwMAAAAA&#10;">
                          <v:fill on="f" focussize="0,0"/>
                          <v:stroke weight="0.5pt" color="#000000 [3213]" miterlimit="8" joinstyle="miter" endarrow="open"/>
                          <v:imagedata o:title=""/>
                          <o:lock v:ext="edit" aspectratio="f"/>
                        </v:shape>
                        <v:rect id="_x0000_s1026" o:spid="_x0000_s1026" o:spt="1" style="position:absolute;left:6467;top:330179;height:480;width:974;v-text-anchor:middle;" fillcolor="#FFFFFF [3201]" filled="t" stroked="f" coordsize="21600,21600" o:gfxdata="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fJGmr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textbox>
                            <w:txbxContent>
                              <w:p>
                                <w:pPr>
                                  <w:jc w:val="center"/>
                                  <w:rPr>
                                    <w:rFonts w:hint="default" w:eastAsia="宋体"/>
                                    <w:lang w:val="en-US" w:eastAsia="zh-CN"/>
                                  </w:rPr>
                                </w:pPr>
                                <w:r>
                                  <w:rPr>
                                    <w:rFonts w:hint="eastAsia"/>
                                    <w:lang w:eastAsia="zh-CN"/>
                                  </w:rPr>
                                  <w:t>合格品</w:t>
                                </w:r>
                              </w:p>
                            </w:txbxContent>
                          </v:textbox>
                        </v:rect>
                        <v:shape id="_x0000_s1026" o:spid="_x0000_s1026" o:spt="32" type="#_x0000_t32" style="position:absolute;left:7366;top:329804;height:481;width:974;" filled="f" stroked="t" coordsize="21600,21600" o:gfxdata="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p4p+vQAA&#10;ANsAAAAPAAAAAAAAAAEAIAAAACIAAABkcnMvZG93bnJldi54bWxQSwECFAAUAAAACACHTuJAMy8F&#10;njsAAAA5AAAAEAAAAAAAAAABACAAAAAMAQAAZHJzL3NoYXBleG1sLnhtbFBLBQYAAAAABgAGAFsB&#10;AAC2AwAAAAA=&#10;">
                          <v:fill on="f" focussize="0,0"/>
                          <v:stroke weight="0.5pt" color="#000000 [3213]" miterlimit="8" joinstyle="miter" endarrow="open"/>
                          <v:imagedata o:title=""/>
                          <o:lock v:ext="edit" aspectratio="f"/>
                        </v:shape>
                      </v:group>
                      <v:shape id="_x0000_s1026" o:spid="_x0000_s1026" o:spt="32" type="#_x0000_t32" style="position:absolute;left:10867;top:329160;flip:y;height:538;width:945;" filled="f" stroked="t" coordsize="21600,21600" o:gfxdata="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gP9n74A&#10;AADbAAAADwAAAAAAAAABACAAAAAiAAAAZHJzL2Rvd25yZXYueG1sUEsBAhQAFAAAAAgAh07iQDMv&#10;BZ47AAAAOQAAABAAAAAAAAAAAQAgAAAADQEAAGRycy9zaGFwZXhtbC54bWxQSwUGAAAAAAYABgBb&#10;AQAAtwMAAAAA&#10;">
                        <v:fill on="f" focussize="0,0"/>
                        <v:stroke weight="0.5pt" color="#000000 [3213]" miterlimit="8" joinstyle="miter" endarrow="open"/>
                        <v:imagedata o:title=""/>
                        <o:lock v:ext="edit" aspectratio="f"/>
                      </v:shape>
                      <v:rect id="_x0000_s1026" o:spid="_x0000_s1026" o:spt="1" style="position:absolute;left:11812;top:328799;height:721;width:1772;v-text-anchor:middle;" fillcolor="#FFFFFF [3201]" filled="t" stroked="t" coordsize="21600,21600" o:gfxdata="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1XUke5AAAA2wAA&#10;AA8AAAAAAAAAAQAgAAAAIgAAAGRycy9kb3ducmV2LnhtbFBLAQIUABQAAAAIAIdO4kAzLwWeOwAA&#10;ADkAAAAQAAAAAAAAAAEAIAAAAAgBAABkcnMvc2hhcGV4bWwueG1sUEsFBgAAAAAGAAYAWwEAALID&#10;AAAAAA==&#10;">
                        <v:fill on="t" focussize="0,0"/>
                        <v:stroke weight="1pt" color="#000000 [3213]" miterlimit="8" joinstyle="miter"/>
                        <v:imagedata o:title=""/>
                        <o:lock v:ext="edit" aspectratio="f"/>
                        <v:textbox>
                          <w:txbxContent>
                            <w:p>
                              <w:pPr>
                                <w:spacing w:line="240" w:lineRule="auto"/>
                                <w:jc w:val="center"/>
                                <w:rPr>
                                  <w:rFonts w:hint="default" w:eastAsia="宋体"/>
                                  <w:lang w:val="en-US" w:eastAsia="zh-CN"/>
                                </w:rPr>
                              </w:pPr>
                              <w:r>
                                <w:rPr>
                                  <w:rFonts w:hint="eastAsia"/>
                                  <w:lang w:eastAsia="zh-CN"/>
                                </w:rPr>
                                <w:t>有机废气</w:t>
                              </w:r>
                              <w:r>
                                <w:rPr>
                                  <w:rFonts w:hint="eastAsia"/>
                                  <w:lang w:val="en-US" w:eastAsia="zh-CN"/>
                                </w:rPr>
                                <w:t>0.077t/a</w:t>
                              </w:r>
                            </w:p>
                          </w:txbxContent>
                        </v:textbox>
                      </v:rect>
                    </v:group>
                  </w:pict>
                </mc:Fallback>
              </mc:AlternateContent>
            </w:r>
          </w:p>
          <w:p w:rsidR="008C6AC4" w:rsidRDefault="008C6AC4">
            <w:pPr>
              <w:spacing w:line="360" w:lineRule="auto"/>
              <w:rPr>
                <w:rFonts w:ascii="宋体" w:hAnsi="宋体" w:cs="宋体"/>
                <w:b/>
                <w:bCs/>
                <w:color w:val="FF0000"/>
                <w:sz w:val="28"/>
                <w:szCs w:val="28"/>
              </w:rPr>
            </w:pPr>
          </w:p>
          <w:p w:rsidR="008C6AC4" w:rsidRDefault="008C6AC4">
            <w:pPr>
              <w:spacing w:line="360" w:lineRule="auto"/>
              <w:rPr>
                <w:rFonts w:ascii="宋体" w:hAnsi="宋体" w:cs="宋体"/>
                <w:b/>
                <w:bCs/>
                <w:color w:val="FF0000"/>
                <w:sz w:val="28"/>
                <w:szCs w:val="28"/>
              </w:rPr>
            </w:pPr>
          </w:p>
          <w:p w:rsidR="008C6AC4" w:rsidRDefault="00A5565C">
            <w:pPr>
              <w:spacing w:line="360" w:lineRule="auto"/>
              <w:rPr>
                <w:rFonts w:ascii="宋体" w:hAnsi="宋体" w:cs="宋体"/>
                <w:b/>
                <w:bCs/>
                <w:color w:val="FF0000"/>
                <w:sz w:val="28"/>
                <w:szCs w:val="28"/>
              </w:rPr>
            </w:pPr>
            <w:r>
              <w:rPr>
                <w:noProof/>
              </w:rPr>
              <mc:AlternateContent>
                <mc:Choice Requires="wps">
                  <w:drawing>
                    <wp:anchor distT="0" distB="0" distL="114300" distR="114300" simplePos="0" relativeHeight="266412032" behindDoc="0" locked="0" layoutInCell="1" allowOverlap="1">
                      <wp:simplePos x="0" y="0"/>
                      <wp:positionH relativeFrom="column">
                        <wp:posOffset>3054350</wp:posOffset>
                      </wp:positionH>
                      <wp:positionV relativeFrom="paragraph">
                        <wp:posOffset>12065</wp:posOffset>
                      </wp:positionV>
                      <wp:extent cx="1230630" cy="477520"/>
                      <wp:effectExtent l="6350" t="6350" r="20320" b="11430"/>
                      <wp:wrapNone/>
                      <wp:docPr id="4" name="矩形 4"/>
                      <wp:cNvGraphicFramePr/>
                      <a:graphic xmlns:a="http://schemas.openxmlformats.org/drawingml/2006/main">
                        <a:graphicData uri="http://schemas.microsoft.com/office/word/2010/wordprocessingShape">
                          <wps:wsp>
                            <wps:cNvSpPr/>
                            <wps:spPr>
                              <a:xfrm>
                                <a:off x="0" y="0"/>
                                <a:ext cx="1230630" cy="4775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C6AC4" w:rsidRDefault="00A5565C">
                                  <w:pPr>
                                    <w:jc w:val="center"/>
                                  </w:pPr>
                                  <w:r>
                                    <w:t>不合格品</w:t>
                                  </w:r>
                                  <w:r>
                                    <w:rPr>
                                      <w:rFonts w:hint="eastAsia"/>
                                    </w:rPr>
                                    <w:t>、边角料</w:t>
                                  </w:r>
                                </w:p>
                                <w:p w:rsidR="008C6AC4" w:rsidRDefault="00A5565C">
                                  <w:pPr>
                                    <w:pStyle w:val="2"/>
                                    <w:spacing w:line="240" w:lineRule="auto"/>
                                    <w:rPr>
                                      <w:sz w:val="21"/>
                                      <w:szCs w:val="21"/>
                                    </w:rPr>
                                  </w:pPr>
                                  <w:r>
                                    <w:rPr>
                                      <w:rFonts w:hint="eastAsia"/>
                                      <w:sz w:val="21"/>
                                      <w:szCs w:val="21"/>
                                    </w:rPr>
                                    <w:t>0.09</w:t>
                                  </w:r>
                                  <w:r>
                                    <w:rPr>
                                      <w:sz w:val="21"/>
                                      <w:szCs w:val="21"/>
                                    </w:rPr>
                                    <w:t>t/a</w:t>
                                  </w:r>
                                </w:p>
                                <w:p w:rsidR="008C6AC4" w:rsidRDefault="008C6AC4"/>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240.5pt;margin-top:0.95pt;height:37.6pt;width:96.9pt;z-index:2053485568;v-text-anchor:middle;mso-width-relative:page;mso-height-relative:page;" fillcolor="#FFFFFF [3201]" filled="t" stroked="t" coordsize="21600,21600" o:gfxdata="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K3wlKtUAAAAIAQAADwAAAAAAAAABACAAAAAiAAAAZHJzL2Rv&#10;d25yZXYueG1sUEsBAhQAFAAAAAgAh07iQEyUusl2AgAA/wQAAA4AAAAAAAAAAQAgAAAAJAEAAGRy&#10;cy9lMm9Eb2MueG1sUEsFBgAAAAAGAAYAWQEAAAwGAAAAAA==&#10;">
                      <v:fill on="t" focussize="0,0"/>
                      <v:stroke weight="1pt" color="#000000 [3213]" miterlimit="8" joinstyle="miter"/>
                      <v:imagedata o:title=""/>
                      <o:lock v:ext="edit" aspectratio="f"/>
                      <v:textbox>
                        <w:txbxContent>
                          <w:p>
                            <w:pPr>
                              <w:spacing w:line="240" w:lineRule="auto"/>
                              <w:jc w:val="center"/>
                              <w:rPr>
                                <w:rFonts w:hint="default" w:ascii="Times New Roman" w:hAnsi="Times New Roman" w:cs="Times New Roman"/>
                                <w:color w:val="auto"/>
                                <w:lang w:eastAsia="zh-CN"/>
                              </w:rPr>
                            </w:pPr>
                            <w:r>
                              <w:rPr>
                                <w:rFonts w:hint="default" w:ascii="Times New Roman" w:hAnsi="Times New Roman" w:cs="Times New Roman"/>
                                <w:color w:val="auto"/>
                                <w:lang w:eastAsia="zh-CN"/>
                              </w:rPr>
                              <w:t>不合格品</w:t>
                            </w:r>
                            <w:r>
                              <w:rPr>
                                <w:rFonts w:hint="eastAsia" w:cs="Times New Roman"/>
                                <w:color w:val="auto"/>
                                <w:lang w:eastAsia="zh-CN"/>
                              </w:rPr>
                              <w:t>、边角料</w:t>
                            </w:r>
                          </w:p>
                          <w:p>
                            <w:pPr>
                              <w:pStyle w:val="4"/>
                              <w:spacing w:line="240" w:lineRule="auto"/>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0.09</w:t>
                            </w:r>
                            <w:r>
                              <w:rPr>
                                <w:rFonts w:hint="default" w:ascii="Times New Roman" w:hAnsi="Times New Roman" w:cs="Times New Roman"/>
                                <w:color w:val="auto"/>
                                <w:sz w:val="21"/>
                                <w:szCs w:val="21"/>
                                <w:lang w:val="en-US" w:eastAsia="zh-CN"/>
                              </w:rPr>
                              <w:t>t/a</w:t>
                            </w:r>
                          </w:p>
                          <w:p>
                            <w:pPr>
                              <w:rPr>
                                <w:rFonts w:hint="default"/>
                                <w:lang w:val="en-US" w:eastAsia="zh-CN"/>
                              </w:rPr>
                            </w:pPr>
                          </w:p>
                        </w:txbxContent>
                      </v:textbox>
                    </v:rect>
                  </w:pict>
                </mc:Fallback>
              </mc:AlternateContent>
            </w:r>
          </w:p>
          <w:p w:rsidR="008C6AC4" w:rsidRDefault="008C6AC4">
            <w:pPr>
              <w:spacing w:line="360" w:lineRule="auto"/>
              <w:rPr>
                <w:rFonts w:ascii="宋体" w:hAnsi="宋体" w:cs="宋体"/>
                <w:b/>
                <w:bCs/>
                <w:color w:val="FF0000"/>
                <w:sz w:val="28"/>
                <w:szCs w:val="28"/>
              </w:rPr>
            </w:pPr>
          </w:p>
          <w:p w:rsidR="008C6AC4" w:rsidRDefault="008C6AC4">
            <w:pPr>
              <w:pStyle w:val="2"/>
              <w:rPr>
                <w:color w:val="FF0000"/>
              </w:rPr>
            </w:pPr>
          </w:p>
          <w:p w:rsidR="008C6AC4" w:rsidRDefault="00A5565C">
            <w:pPr>
              <w:spacing w:line="360" w:lineRule="auto"/>
              <w:jc w:val="center"/>
              <w:rPr>
                <w:b/>
                <w:bCs/>
                <w:szCs w:val="21"/>
              </w:rPr>
            </w:pPr>
            <w:r>
              <w:rPr>
                <w:b/>
                <w:bCs/>
                <w:szCs w:val="21"/>
              </w:rPr>
              <w:t>图</w:t>
            </w:r>
            <w:r>
              <w:rPr>
                <w:b/>
                <w:bCs/>
                <w:szCs w:val="21"/>
              </w:rPr>
              <w:t xml:space="preserve">3  </w:t>
            </w:r>
            <w:r>
              <w:rPr>
                <w:b/>
                <w:bCs/>
                <w:szCs w:val="21"/>
              </w:rPr>
              <w:t>项目物料平衡图（单位：</w:t>
            </w:r>
            <w:r>
              <w:rPr>
                <w:rFonts w:eastAsia="Times New Roman"/>
                <w:b/>
                <w:bCs/>
                <w:szCs w:val="21"/>
              </w:rPr>
              <w:t>t/a</w:t>
            </w:r>
            <w:r>
              <w:rPr>
                <w:b/>
                <w:bCs/>
                <w:szCs w:val="21"/>
              </w:rPr>
              <w:t>）</w:t>
            </w:r>
          </w:p>
          <w:p w:rsidR="008C6AC4" w:rsidRDefault="00A5565C">
            <w:pPr>
              <w:spacing w:line="360" w:lineRule="auto"/>
              <w:rPr>
                <w:rFonts w:ascii="宋体" w:hAnsi="宋体" w:cs="宋体"/>
                <w:b/>
                <w:bCs/>
                <w:sz w:val="28"/>
                <w:szCs w:val="28"/>
              </w:rPr>
            </w:pPr>
            <w:r>
              <w:rPr>
                <w:rFonts w:ascii="宋体" w:hAnsi="宋体" w:cs="宋体" w:hint="eastAsia"/>
                <w:b/>
                <w:bCs/>
                <w:sz w:val="28"/>
                <w:szCs w:val="28"/>
              </w:rPr>
              <w:t>三、主要污染工序</w:t>
            </w:r>
          </w:p>
          <w:p w:rsidR="008C6AC4" w:rsidRDefault="00A5565C">
            <w:pPr>
              <w:spacing w:line="360" w:lineRule="auto"/>
              <w:ind w:firstLineChars="200" w:firstLine="482"/>
              <w:rPr>
                <w:rFonts w:ascii="宋体" w:hAnsi="宋体" w:cs="宋体"/>
                <w:b/>
                <w:bCs/>
                <w:sz w:val="24"/>
              </w:rPr>
            </w:pPr>
            <w:r>
              <w:rPr>
                <w:rFonts w:ascii="宋体" w:hAnsi="宋体" w:cs="宋体" w:hint="eastAsia"/>
                <w:b/>
                <w:bCs/>
                <w:sz w:val="24"/>
              </w:rPr>
              <w:t>运行期污染因素</w:t>
            </w:r>
          </w:p>
          <w:p w:rsidR="008C6AC4" w:rsidRDefault="00A5565C">
            <w:pPr>
              <w:numPr>
                <w:ilvl w:val="0"/>
                <w:numId w:val="6"/>
              </w:numPr>
              <w:tabs>
                <w:tab w:val="right" w:pos="8060"/>
              </w:tabs>
              <w:spacing w:line="360" w:lineRule="auto"/>
              <w:ind w:firstLineChars="200" w:firstLine="480"/>
              <w:rPr>
                <w:sz w:val="24"/>
              </w:rPr>
            </w:pPr>
            <w:r>
              <w:rPr>
                <w:sz w:val="24"/>
              </w:rPr>
              <w:t>废气</w:t>
            </w:r>
          </w:p>
          <w:p w:rsidR="008C6AC4" w:rsidRDefault="00A5565C">
            <w:pPr>
              <w:tabs>
                <w:tab w:val="right" w:pos="8060"/>
              </w:tabs>
              <w:spacing w:line="360" w:lineRule="auto"/>
              <w:ind w:firstLineChars="200" w:firstLine="480"/>
              <w:rPr>
                <w:sz w:val="24"/>
              </w:rPr>
            </w:pPr>
            <w:r>
              <w:rPr>
                <w:rFonts w:hint="eastAsia"/>
                <w:sz w:val="24"/>
              </w:rPr>
              <w:t>本项目生产产生的废气主要由注塑过程中产生的有机废气</w:t>
            </w:r>
            <w:r>
              <w:rPr>
                <w:rFonts w:hint="eastAsia"/>
                <w:color w:val="FF0000"/>
                <w:sz w:val="24"/>
              </w:rPr>
              <w:t>（以非甲烷总烃计）</w:t>
            </w:r>
            <w:r>
              <w:rPr>
                <w:rFonts w:hint="eastAsia"/>
                <w:sz w:val="24"/>
              </w:rPr>
              <w:t>。</w:t>
            </w:r>
            <w:r>
              <w:rPr>
                <w:rFonts w:hint="eastAsia"/>
                <w:kern w:val="0"/>
                <w:sz w:val="24"/>
              </w:rPr>
              <w:t>本次环评委</w:t>
            </w:r>
            <w:r>
              <w:rPr>
                <w:rFonts w:hint="eastAsia"/>
                <w:kern w:val="0"/>
                <w:sz w:val="24"/>
              </w:rPr>
              <w:t>托陕西</w:t>
            </w:r>
            <w:r>
              <w:rPr>
                <w:rFonts w:hint="eastAsia"/>
                <w:kern w:val="0"/>
                <w:sz w:val="24"/>
              </w:rPr>
              <w:t>同元环境</w:t>
            </w:r>
            <w:r>
              <w:rPr>
                <w:rFonts w:hint="eastAsia"/>
                <w:kern w:val="0"/>
                <w:sz w:val="24"/>
              </w:rPr>
              <w:t>检测有限公司对本项目</w:t>
            </w:r>
            <w:r>
              <w:rPr>
                <w:rFonts w:hint="eastAsia"/>
                <w:sz w:val="24"/>
              </w:rPr>
              <w:t>固定污染源废气</w:t>
            </w:r>
            <w:r>
              <w:rPr>
                <w:rFonts w:hint="eastAsia"/>
                <w:kern w:val="0"/>
                <w:sz w:val="24"/>
              </w:rPr>
              <w:t>进行实测，监测时间为</w:t>
            </w:r>
            <w:r>
              <w:rPr>
                <w:rFonts w:hint="eastAsia"/>
                <w:kern w:val="0"/>
                <w:sz w:val="24"/>
              </w:rPr>
              <w:t>2019</w:t>
            </w:r>
            <w:r>
              <w:rPr>
                <w:rFonts w:hint="eastAsia"/>
                <w:kern w:val="0"/>
                <w:sz w:val="24"/>
              </w:rPr>
              <w:t>年</w:t>
            </w:r>
            <w:r>
              <w:rPr>
                <w:rFonts w:hint="eastAsia"/>
                <w:kern w:val="0"/>
                <w:sz w:val="24"/>
              </w:rPr>
              <w:t>11</w:t>
            </w:r>
            <w:r>
              <w:rPr>
                <w:rFonts w:hint="eastAsia"/>
                <w:kern w:val="0"/>
                <w:sz w:val="24"/>
              </w:rPr>
              <w:t>月</w:t>
            </w:r>
            <w:r>
              <w:rPr>
                <w:rFonts w:hint="eastAsia"/>
                <w:kern w:val="0"/>
                <w:sz w:val="24"/>
              </w:rPr>
              <w:t>14</w:t>
            </w:r>
            <w:r>
              <w:rPr>
                <w:rFonts w:hint="eastAsia"/>
                <w:kern w:val="0"/>
                <w:sz w:val="24"/>
              </w:rPr>
              <w:t>日</w:t>
            </w:r>
            <w:r>
              <w:rPr>
                <w:rFonts w:hint="eastAsia"/>
                <w:kern w:val="0"/>
                <w:sz w:val="24"/>
              </w:rPr>
              <w:t>，</w:t>
            </w:r>
            <w:r>
              <w:rPr>
                <w:rFonts w:hint="eastAsia"/>
                <w:sz w:val="24"/>
              </w:rPr>
              <w:t>具体检测报告（见</w:t>
            </w:r>
            <w:r>
              <w:rPr>
                <w:rFonts w:hint="eastAsia"/>
                <w:b/>
                <w:bCs/>
                <w:sz w:val="24"/>
              </w:rPr>
              <w:t>附件</w:t>
            </w:r>
            <w:r>
              <w:rPr>
                <w:rFonts w:hint="eastAsia"/>
                <w:b/>
                <w:bCs/>
                <w:sz w:val="24"/>
              </w:rPr>
              <w:t>6</w:t>
            </w:r>
            <w:r>
              <w:rPr>
                <w:rFonts w:hint="eastAsia"/>
                <w:sz w:val="24"/>
              </w:rPr>
              <w:t>），监测结果如下表：</w:t>
            </w:r>
          </w:p>
          <w:p w:rsidR="008C6AC4" w:rsidRDefault="00A5565C">
            <w:pPr>
              <w:tabs>
                <w:tab w:val="right" w:pos="8060"/>
              </w:tabs>
              <w:spacing w:line="360" w:lineRule="auto"/>
              <w:ind w:firstLineChars="200" w:firstLine="422"/>
              <w:jc w:val="center"/>
              <w:rPr>
                <w:b/>
                <w:bCs/>
                <w:szCs w:val="21"/>
              </w:rPr>
            </w:pPr>
            <w:r>
              <w:rPr>
                <w:rFonts w:hint="eastAsia"/>
                <w:b/>
                <w:bCs/>
                <w:szCs w:val="21"/>
              </w:rPr>
              <w:t>表</w:t>
            </w:r>
            <w:r>
              <w:rPr>
                <w:rFonts w:hint="eastAsia"/>
                <w:b/>
                <w:bCs/>
                <w:szCs w:val="21"/>
              </w:rPr>
              <w:t xml:space="preserve">16  </w:t>
            </w:r>
            <w:r>
              <w:rPr>
                <w:rFonts w:hint="eastAsia"/>
                <w:b/>
                <w:bCs/>
                <w:szCs w:val="21"/>
              </w:rPr>
              <w:t>固定污染源监测结果</w:t>
            </w:r>
          </w:p>
          <w:tbl>
            <w:tblPr>
              <w:tblW w:w="8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877"/>
              <w:gridCol w:w="2337"/>
              <w:gridCol w:w="1372"/>
              <w:gridCol w:w="1372"/>
              <w:gridCol w:w="1383"/>
            </w:tblGrid>
            <w:tr w:rsidR="008C6AC4">
              <w:trPr>
                <w:trHeight w:val="397"/>
                <w:jc w:val="center"/>
              </w:trPr>
              <w:tc>
                <w:tcPr>
                  <w:tcW w:w="698" w:type="dxa"/>
                  <w:vMerge w:val="restart"/>
                  <w:vAlign w:val="center"/>
                </w:tcPr>
                <w:p w:rsidR="008C6AC4" w:rsidRDefault="00A5565C">
                  <w:pPr>
                    <w:spacing w:line="276" w:lineRule="auto"/>
                    <w:jc w:val="center"/>
                    <w:rPr>
                      <w:szCs w:val="21"/>
                    </w:rPr>
                  </w:pPr>
                  <w:r>
                    <w:rPr>
                      <w:rFonts w:hint="eastAsia"/>
                      <w:bCs/>
                      <w:color w:val="000000"/>
                      <w:szCs w:val="21"/>
                    </w:rPr>
                    <w:t>检测点位</w:t>
                  </w:r>
                </w:p>
              </w:tc>
              <w:tc>
                <w:tcPr>
                  <w:tcW w:w="3214" w:type="dxa"/>
                  <w:gridSpan w:val="2"/>
                  <w:vMerge w:val="restart"/>
                  <w:vAlign w:val="center"/>
                </w:tcPr>
                <w:p w:rsidR="008C6AC4" w:rsidRDefault="00A5565C">
                  <w:pPr>
                    <w:spacing w:line="276" w:lineRule="auto"/>
                    <w:jc w:val="center"/>
                    <w:rPr>
                      <w:szCs w:val="21"/>
                    </w:rPr>
                  </w:pPr>
                  <w:r>
                    <w:rPr>
                      <w:rFonts w:hint="eastAsia"/>
                      <w:bCs/>
                      <w:color w:val="000000"/>
                      <w:szCs w:val="21"/>
                    </w:rPr>
                    <w:t>检测项目</w:t>
                  </w:r>
                </w:p>
              </w:tc>
              <w:tc>
                <w:tcPr>
                  <w:tcW w:w="4127" w:type="dxa"/>
                  <w:gridSpan w:val="3"/>
                  <w:vAlign w:val="center"/>
                </w:tcPr>
                <w:p w:rsidR="008C6AC4" w:rsidRDefault="00A5565C">
                  <w:pPr>
                    <w:jc w:val="center"/>
                    <w:rPr>
                      <w:szCs w:val="21"/>
                    </w:rPr>
                  </w:pPr>
                  <w:r>
                    <w:rPr>
                      <w:rFonts w:hint="eastAsia"/>
                      <w:bCs/>
                      <w:szCs w:val="21"/>
                    </w:rPr>
                    <w:t>检测结果</w:t>
                  </w:r>
                </w:p>
              </w:tc>
            </w:tr>
            <w:tr w:rsidR="008C6AC4">
              <w:trPr>
                <w:trHeight w:val="397"/>
                <w:jc w:val="center"/>
              </w:trPr>
              <w:tc>
                <w:tcPr>
                  <w:tcW w:w="698" w:type="dxa"/>
                  <w:vMerge/>
                  <w:vAlign w:val="center"/>
                </w:tcPr>
                <w:p w:rsidR="008C6AC4" w:rsidRDefault="008C6AC4">
                  <w:pPr>
                    <w:spacing w:line="276" w:lineRule="auto"/>
                    <w:jc w:val="center"/>
                    <w:rPr>
                      <w:szCs w:val="21"/>
                    </w:rPr>
                  </w:pPr>
                </w:p>
              </w:tc>
              <w:tc>
                <w:tcPr>
                  <w:tcW w:w="3214" w:type="dxa"/>
                  <w:gridSpan w:val="2"/>
                  <w:vMerge/>
                  <w:vAlign w:val="center"/>
                </w:tcPr>
                <w:p w:rsidR="008C6AC4" w:rsidRDefault="008C6AC4">
                  <w:pPr>
                    <w:spacing w:line="276" w:lineRule="auto"/>
                    <w:jc w:val="center"/>
                    <w:rPr>
                      <w:szCs w:val="21"/>
                    </w:rPr>
                  </w:pPr>
                </w:p>
              </w:tc>
              <w:tc>
                <w:tcPr>
                  <w:tcW w:w="1372" w:type="dxa"/>
                  <w:vAlign w:val="center"/>
                </w:tcPr>
                <w:p w:rsidR="008C6AC4" w:rsidRDefault="00A5565C">
                  <w:pPr>
                    <w:jc w:val="center"/>
                    <w:rPr>
                      <w:szCs w:val="21"/>
                    </w:rPr>
                  </w:pPr>
                  <w:r>
                    <w:rPr>
                      <w:color w:val="000000"/>
                      <w:szCs w:val="21"/>
                    </w:rPr>
                    <w:t>第一次</w:t>
                  </w:r>
                </w:p>
              </w:tc>
              <w:tc>
                <w:tcPr>
                  <w:tcW w:w="1372" w:type="dxa"/>
                  <w:vAlign w:val="center"/>
                </w:tcPr>
                <w:p w:rsidR="008C6AC4" w:rsidRDefault="00A5565C">
                  <w:pPr>
                    <w:jc w:val="center"/>
                    <w:rPr>
                      <w:szCs w:val="21"/>
                    </w:rPr>
                  </w:pPr>
                  <w:r>
                    <w:rPr>
                      <w:color w:val="000000"/>
                      <w:szCs w:val="21"/>
                    </w:rPr>
                    <w:t>第二次</w:t>
                  </w:r>
                </w:p>
              </w:tc>
              <w:tc>
                <w:tcPr>
                  <w:tcW w:w="1383" w:type="dxa"/>
                  <w:vAlign w:val="center"/>
                </w:tcPr>
                <w:p w:rsidR="008C6AC4" w:rsidRDefault="00A5565C">
                  <w:pPr>
                    <w:jc w:val="center"/>
                    <w:rPr>
                      <w:szCs w:val="21"/>
                    </w:rPr>
                  </w:pPr>
                  <w:r>
                    <w:rPr>
                      <w:color w:val="000000"/>
                      <w:szCs w:val="21"/>
                    </w:rPr>
                    <w:t>第三次</w:t>
                  </w:r>
                </w:p>
              </w:tc>
            </w:tr>
            <w:tr w:rsidR="008C6AC4">
              <w:trPr>
                <w:trHeight w:val="397"/>
                <w:jc w:val="center"/>
              </w:trPr>
              <w:tc>
                <w:tcPr>
                  <w:tcW w:w="698" w:type="dxa"/>
                  <w:vMerge w:val="restart"/>
                  <w:vAlign w:val="center"/>
                </w:tcPr>
                <w:p w:rsidR="008C6AC4" w:rsidRDefault="00A5565C">
                  <w:pPr>
                    <w:pStyle w:val="2"/>
                    <w:keepLines/>
                    <w:spacing w:line="240" w:lineRule="auto"/>
                    <w:rPr>
                      <w:sz w:val="21"/>
                      <w:szCs w:val="21"/>
                    </w:rPr>
                  </w:pPr>
                  <w:r>
                    <w:rPr>
                      <w:rFonts w:ascii="宋体" w:hAnsi="宋体" w:cs="宋体" w:hint="eastAsia"/>
                      <w:bCs/>
                      <w:w w:val="100"/>
                      <w:sz w:val="21"/>
                      <w:szCs w:val="21"/>
                    </w:rPr>
                    <w:t>排气筒进口</w:t>
                  </w:r>
                </w:p>
              </w:tc>
              <w:tc>
                <w:tcPr>
                  <w:tcW w:w="3214" w:type="dxa"/>
                  <w:gridSpan w:val="2"/>
                  <w:vAlign w:val="center"/>
                </w:tcPr>
                <w:p w:rsidR="008C6AC4" w:rsidRDefault="00A5565C">
                  <w:pPr>
                    <w:jc w:val="center"/>
                    <w:rPr>
                      <w:szCs w:val="21"/>
                    </w:rPr>
                  </w:pPr>
                  <w:r>
                    <w:rPr>
                      <w:rFonts w:hint="eastAsia"/>
                      <w:szCs w:val="21"/>
                    </w:rPr>
                    <w:t>烟气流速（</w:t>
                  </w:r>
                  <w:r>
                    <w:rPr>
                      <w:rFonts w:hint="eastAsia"/>
                      <w:szCs w:val="21"/>
                    </w:rPr>
                    <w:t>m/s</w:t>
                  </w:r>
                  <w:r>
                    <w:rPr>
                      <w:rFonts w:hint="eastAsia"/>
                      <w:szCs w:val="21"/>
                    </w:rPr>
                    <w:t>）</w:t>
                  </w:r>
                </w:p>
              </w:tc>
              <w:tc>
                <w:tcPr>
                  <w:tcW w:w="1372" w:type="dxa"/>
                  <w:vAlign w:val="center"/>
                </w:tcPr>
                <w:p w:rsidR="008C6AC4" w:rsidRDefault="00A5565C">
                  <w:pPr>
                    <w:widowControl/>
                    <w:jc w:val="center"/>
                    <w:textAlignment w:val="bottom"/>
                    <w:rPr>
                      <w:szCs w:val="21"/>
                    </w:rPr>
                  </w:pPr>
                  <w:r>
                    <w:rPr>
                      <w:rFonts w:hint="eastAsia"/>
                      <w:szCs w:val="21"/>
                    </w:rPr>
                    <w:t>11.6</w:t>
                  </w:r>
                </w:p>
              </w:tc>
              <w:tc>
                <w:tcPr>
                  <w:tcW w:w="1372" w:type="dxa"/>
                  <w:vAlign w:val="center"/>
                </w:tcPr>
                <w:p w:rsidR="008C6AC4" w:rsidRDefault="00A5565C">
                  <w:pPr>
                    <w:widowControl/>
                    <w:jc w:val="center"/>
                    <w:textAlignment w:val="bottom"/>
                    <w:rPr>
                      <w:szCs w:val="21"/>
                    </w:rPr>
                  </w:pPr>
                  <w:r>
                    <w:rPr>
                      <w:rFonts w:hint="eastAsia"/>
                      <w:szCs w:val="21"/>
                    </w:rPr>
                    <w:t>11.7</w:t>
                  </w:r>
                </w:p>
              </w:tc>
              <w:tc>
                <w:tcPr>
                  <w:tcW w:w="1383" w:type="dxa"/>
                  <w:vAlign w:val="center"/>
                </w:tcPr>
                <w:p w:rsidR="008C6AC4" w:rsidRDefault="00A5565C">
                  <w:pPr>
                    <w:widowControl/>
                    <w:jc w:val="center"/>
                    <w:textAlignment w:val="bottom"/>
                    <w:rPr>
                      <w:szCs w:val="21"/>
                    </w:rPr>
                  </w:pPr>
                  <w:r>
                    <w:rPr>
                      <w:rFonts w:hint="eastAsia"/>
                      <w:szCs w:val="21"/>
                    </w:rPr>
                    <w:t>11.8</w:t>
                  </w:r>
                </w:p>
              </w:tc>
            </w:tr>
            <w:tr w:rsidR="008C6AC4">
              <w:trPr>
                <w:trHeight w:val="397"/>
                <w:jc w:val="center"/>
              </w:trPr>
              <w:tc>
                <w:tcPr>
                  <w:tcW w:w="698" w:type="dxa"/>
                  <w:vMerge/>
                  <w:vAlign w:val="center"/>
                </w:tcPr>
                <w:p w:rsidR="008C6AC4" w:rsidRDefault="008C6AC4">
                  <w:pPr>
                    <w:pStyle w:val="2"/>
                    <w:keepLines/>
                    <w:spacing w:line="240" w:lineRule="auto"/>
                    <w:rPr>
                      <w:sz w:val="21"/>
                      <w:szCs w:val="21"/>
                    </w:rPr>
                  </w:pPr>
                </w:p>
              </w:tc>
              <w:tc>
                <w:tcPr>
                  <w:tcW w:w="3214" w:type="dxa"/>
                  <w:gridSpan w:val="2"/>
                  <w:vAlign w:val="center"/>
                </w:tcPr>
                <w:p w:rsidR="008C6AC4" w:rsidRDefault="00A5565C">
                  <w:pPr>
                    <w:jc w:val="center"/>
                    <w:rPr>
                      <w:szCs w:val="21"/>
                    </w:rPr>
                  </w:pPr>
                  <w:r>
                    <w:rPr>
                      <w:rFonts w:hint="eastAsia"/>
                      <w:szCs w:val="21"/>
                    </w:rPr>
                    <w:t>烟气温度（</w:t>
                  </w:r>
                  <w:r>
                    <w:rPr>
                      <w:rFonts w:ascii="宋体" w:hAnsi="宋体" w:cs="宋体" w:hint="eastAsia"/>
                      <w:szCs w:val="21"/>
                    </w:rPr>
                    <w:t>℃</w:t>
                  </w:r>
                  <w:r>
                    <w:rPr>
                      <w:rFonts w:hint="eastAsia"/>
                      <w:szCs w:val="21"/>
                    </w:rPr>
                    <w:t>）</w:t>
                  </w:r>
                </w:p>
              </w:tc>
              <w:tc>
                <w:tcPr>
                  <w:tcW w:w="1372" w:type="dxa"/>
                  <w:vAlign w:val="center"/>
                </w:tcPr>
                <w:p w:rsidR="008C6AC4" w:rsidRDefault="00A5565C">
                  <w:pPr>
                    <w:widowControl/>
                    <w:jc w:val="center"/>
                    <w:textAlignment w:val="bottom"/>
                    <w:rPr>
                      <w:szCs w:val="21"/>
                    </w:rPr>
                  </w:pPr>
                  <w:r>
                    <w:rPr>
                      <w:rFonts w:hint="eastAsia"/>
                      <w:szCs w:val="21"/>
                    </w:rPr>
                    <w:t>15.3</w:t>
                  </w:r>
                </w:p>
              </w:tc>
              <w:tc>
                <w:tcPr>
                  <w:tcW w:w="1372" w:type="dxa"/>
                  <w:vAlign w:val="center"/>
                </w:tcPr>
                <w:p w:rsidR="008C6AC4" w:rsidRDefault="00A5565C">
                  <w:pPr>
                    <w:widowControl/>
                    <w:jc w:val="center"/>
                    <w:textAlignment w:val="bottom"/>
                    <w:rPr>
                      <w:szCs w:val="21"/>
                    </w:rPr>
                  </w:pPr>
                  <w:r>
                    <w:rPr>
                      <w:rFonts w:hint="eastAsia"/>
                      <w:szCs w:val="21"/>
                    </w:rPr>
                    <w:t>15.6</w:t>
                  </w:r>
                </w:p>
              </w:tc>
              <w:tc>
                <w:tcPr>
                  <w:tcW w:w="1383" w:type="dxa"/>
                  <w:vAlign w:val="center"/>
                </w:tcPr>
                <w:p w:rsidR="008C6AC4" w:rsidRDefault="00A5565C">
                  <w:pPr>
                    <w:widowControl/>
                    <w:jc w:val="center"/>
                    <w:textAlignment w:val="bottom"/>
                    <w:rPr>
                      <w:szCs w:val="21"/>
                    </w:rPr>
                  </w:pPr>
                  <w:r>
                    <w:rPr>
                      <w:rFonts w:hint="eastAsia"/>
                      <w:szCs w:val="21"/>
                    </w:rPr>
                    <w:t>15.9</w:t>
                  </w:r>
                </w:p>
              </w:tc>
            </w:tr>
            <w:tr w:rsidR="008C6AC4">
              <w:trPr>
                <w:trHeight w:val="397"/>
                <w:jc w:val="center"/>
              </w:trPr>
              <w:tc>
                <w:tcPr>
                  <w:tcW w:w="698" w:type="dxa"/>
                  <w:vMerge/>
                  <w:vAlign w:val="center"/>
                </w:tcPr>
                <w:p w:rsidR="008C6AC4" w:rsidRDefault="008C6AC4">
                  <w:pPr>
                    <w:pStyle w:val="2"/>
                    <w:keepLines/>
                    <w:spacing w:line="240" w:lineRule="auto"/>
                    <w:rPr>
                      <w:sz w:val="21"/>
                      <w:szCs w:val="21"/>
                    </w:rPr>
                  </w:pPr>
                </w:p>
              </w:tc>
              <w:tc>
                <w:tcPr>
                  <w:tcW w:w="3214" w:type="dxa"/>
                  <w:gridSpan w:val="2"/>
                  <w:vAlign w:val="center"/>
                </w:tcPr>
                <w:p w:rsidR="008C6AC4" w:rsidRDefault="00A5565C">
                  <w:pPr>
                    <w:jc w:val="center"/>
                    <w:rPr>
                      <w:szCs w:val="21"/>
                    </w:rPr>
                  </w:pPr>
                  <w:r>
                    <w:rPr>
                      <w:rFonts w:hint="eastAsia"/>
                      <w:szCs w:val="21"/>
                    </w:rPr>
                    <w:t>烟气流量（</w:t>
                  </w:r>
                  <w:r>
                    <w:rPr>
                      <w:szCs w:val="21"/>
                    </w:rPr>
                    <w:t>m</w:t>
                  </w:r>
                  <w:r>
                    <w:rPr>
                      <w:szCs w:val="21"/>
                      <w:vertAlign w:val="superscript"/>
                    </w:rPr>
                    <w:t>3</w:t>
                  </w:r>
                  <w:r>
                    <w:rPr>
                      <w:szCs w:val="21"/>
                    </w:rPr>
                    <w:t>/h</w:t>
                  </w:r>
                  <w:r>
                    <w:rPr>
                      <w:rFonts w:hint="eastAsia"/>
                      <w:szCs w:val="21"/>
                    </w:rPr>
                    <w:t>）</w:t>
                  </w:r>
                </w:p>
              </w:tc>
              <w:tc>
                <w:tcPr>
                  <w:tcW w:w="1372" w:type="dxa"/>
                  <w:vAlign w:val="center"/>
                </w:tcPr>
                <w:p w:rsidR="008C6AC4" w:rsidRDefault="00A5565C">
                  <w:pPr>
                    <w:widowControl/>
                    <w:jc w:val="center"/>
                    <w:textAlignment w:val="bottom"/>
                    <w:rPr>
                      <w:szCs w:val="21"/>
                    </w:rPr>
                  </w:pPr>
                  <w:r>
                    <w:rPr>
                      <w:rFonts w:hint="eastAsia"/>
                      <w:szCs w:val="21"/>
                    </w:rPr>
                    <w:t>5262</w:t>
                  </w:r>
                </w:p>
              </w:tc>
              <w:tc>
                <w:tcPr>
                  <w:tcW w:w="1372" w:type="dxa"/>
                  <w:vAlign w:val="center"/>
                </w:tcPr>
                <w:p w:rsidR="008C6AC4" w:rsidRDefault="00A5565C">
                  <w:pPr>
                    <w:widowControl/>
                    <w:jc w:val="center"/>
                    <w:textAlignment w:val="bottom"/>
                    <w:rPr>
                      <w:szCs w:val="21"/>
                    </w:rPr>
                  </w:pPr>
                  <w:r>
                    <w:rPr>
                      <w:rFonts w:hint="eastAsia"/>
                      <w:szCs w:val="21"/>
                    </w:rPr>
                    <w:t>5288</w:t>
                  </w:r>
                </w:p>
              </w:tc>
              <w:tc>
                <w:tcPr>
                  <w:tcW w:w="1383" w:type="dxa"/>
                  <w:vAlign w:val="center"/>
                </w:tcPr>
                <w:p w:rsidR="008C6AC4" w:rsidRDefault="00A5565C">
                  <w:pPr>
                    <w:widowControl/>
                    <w:jc w:val="center"/>
                    <w:textAlignment w:val="bottom"/>
                    <w:rPr>
                      <w:szCs w:val="21"/>
                    </w:rPr>
                  </w:pPr>
                  <w:r>
                    <w:rPr>
                      <w:rFonts w:hint="eastAsia"/>
                      <w:szCs w:val="21"/>
                    </w:rPr>
                    <w:t>5335</w:t>
                  </w:r>
                </w:p>
              </w:tc>
            </w:tr>
            <w:tr w:rsidR="008C6AC4">
              <w:trPr>
                <w:trHeight w:val="397"/>
                <w:jc w:val="center"/>
              </w:trPr>
              <w:tc>
                <w:tcPr>
                  <w:tcW w:w="698" w:type="dxa"/>
                  <w:vMerge/>
                  <w:vAlign w:val="center"/>
                </w:tcPr>
                <w:p w:rsidR="008C6AC4" w:rsidRDefault="008C6AC4">
                  <w:pPr>
                    <w:pStyle w:val="2"/>
                    <w:rPr>
                      <w:sz w:val="21"/>
                      <w:szCs w:val="21"/>
                    </w:rPr>
                  </w:pPr>
                </w:p>
              </w:tc>
              <w:tc>
                <w:tcPr>
                  <w:tcW w:w="3214" w:type="dxa"/>
                  <w:gridSpan w:val="2"/>
                  <w:vAlign w:val="center"/>
                </w:tcPr>
                <w:p w:rsidR="008C6AC4" w:rsidRDefault="00A5565C">
                  <w:pPr>
                    <w:jc w:val="center"/>
                    <w:rPr>
                      <w:szCs w:val="21"/>
                    </w:rPr>
                  </w:pPr>
                  <w:r>
                    <w:rPr>
                      <w:szCs w:val="21"/>
                    </w:rPr>
                    <w:t>标干流量（</w:t>
                  </w:r>
                  <w:r>
                    <w:rPr>
                      <w:szCs w:val="21"/>
                    </w:rPr>
                    <w:t>m</w:t>
                  </w:r>
                  <w:r>
                    <w:rPr>
                      <w:szCs w:val="21"/>
                      <w:vertAlign w:val="superscript"/>
                    </w:rPr>
                    <w:t>3</w:t>
                  </w:r>
                  <w:r>
                    <w:rPr>
                      <w:szCs w:val="21"/>
                    </w:rPr>
                    <w:t>/h</w:t>
                  </w:r>
                  <w:r>
                    <w:rPr>
                      <w:szCs w:val="21"/>
                    </w:rPr>
                    <w:t>）</w:t>
                  </w:r>
                </w:p>
              </w:tc>
              <w:tc>
                <w:tcPr>
                  <w:tcW w:w="1372" w:type="dxa"/>
                  <w:vAlign w:val="center"/>
                </w:tcPr>
                <w:p w:rsidR="008C6AC4" w:rsidRDefault="00A5565C">
                  <w:pPr>
                    <w:widowControl/>
                    <w:jc w:val="center"/>
                    <w:textAlignment w:val="bottom"/>
                    <w:rPr>
                      <w:szCs w:val="21"/>
                    </w:rPr>
                  </w:pPr>
                  <w:r>
                    <w:rPr>
                      <w:rFonts w:hint="eastAsia"/>
                      <w:szCs w:val="21"/>
                    </w:rPr>
                    <w:t>4631</w:t>
                  </w:r>
                </w:p>
              </w:tc>
              <w:tc>
                <w:tcPr>
                  <w:tcW w:w="1372" w:type="dxa"/>
                  <w:vAlign w:val="center"/>
                </w:tcPr>
                <w:p w:rsidR="008C6AC4" w:rsidRDefault="00A5565C">
                  <w:pPr>
                    <w:widowControl/>
                    <w:jc w:val="center"/>
                    <w:textAlignment w:val="bottom"/>
                    <w:rPr>
                      <w:szCs w:val="21"/>
                    </w:rPr>
                  </w:pPr>
                  <w:r>
                    <w:rPr>
                      <w:rFonts w:hint="eastAsia"/>
                      <w:szCs w:val="21"/>
                    </w:rPr>
                    <w:t>4644</w:t>
                  </w:r>
                </w:p>
              </w:tc>
              <w:tc>
                <w:tcPr>
                  <w:tcW w:w="1383" w:type="dxa"/>
                  <w:vAlign w:val="center"/>
                </w:tcPr>
                <w:p w:rsidR="008C6AC4" w:rsidRDefault="00A5565C">
                  <w:pPr>
                    <w:widowControl/>
                    <w:jc w:val="center"/>
                    <w:textAlignment w:val="bottom"/>
                    <w:rPr>
                      <w:szCs w:val="21"/>
                    </w:rPr>
                  </w:pPr>
                  <w:r>
                    <w:rPr>
                      <w:rFonts w:hint="eastAsia"/>
                      <w:szCs w:val="21"/>
                    </w:rPr>
                    <w:t>4685</w:t>
                  </w:r>
                </w:p>
              </w:tc>
            </w:tr>
            <w:tr w:rsidR="008C6AC4">
              <w:trPr>
                <w:trHeight w:val="397"/>
                <w:jc w:val="center"/>
              </w:trPr>
              <w:tc>
                <w:tcPr>
                  <w:tcW w:w="698" w:type="dxa"/>
                  <w:vMerge/>
                  <w:vAlign w:val="center"/>
                </w:tcPr>
                <w:p w:rsidR="008C6AC4" w:rsidRDefault="008C6AC4">
                  <w:pPr>
                    <w:jc w:val="center"/>
                    <w:rPr>
                      <w:szCs w:val="21"/>
                    </w:rPr>
                  </w:pPr>
                </w:p>
              </w:tc>
              <w:tc>
                <w:tcPr>
                  <w:tcW w:w="877" w:type="dxa"/>
                  <w:vMerge w:val="restart"/>
                  <w:vAlign w:val="center"/>
                </w:tcPr>
                <w:p w:rsidR="008C6AC4" w:rsidRDefault="00A5565C">
                  <w:pPr>
                    <w:jc w:val="center"/>
                    <w:rPr>
                      <w:color w:val="000000"/>
                      <w:szCs w:val="21"/>
                    </w:rPr>
                  </w:pPr>
                  <w:r>
                    <w:rPr>
                      <w:rFonts w:hint="eastAsia"/>
                      <w:szCs w:val="21"/>
                    </w:rPr>
                    <w:t>非甲烷总烃</w:t>
                  </w:r>
                </w:p>
              </w:tc>
              <w:tc>
                <w:tcPr>
                  <w:tcW w:w="2337" w:type="dxa"/>
                  <w:vAlign w:val="center"/>
                </w:tcPr>
                <w:p w:rsidR="008C6AC4" w:rsidRDefault="00A5565C">
                  <w:pPr>
                    <w:jc w:val="center"/>
                    <w:rPr>
                      <w:szCs w:val="21"/>
                    </w:rPr>
                  </w:pPr>
                  <w:r>
                    <w:rPr>
                      <w:szCs w:val="21"/>
                    </w:rPr>
                    <w:t>实测排放浓度（</w:t>
                  </w:r>
                  <w:r>
                    <w:rPr>
                      <w:szCs w:val="21"/>
                    </w:rPr>
                    <w:t>mg/m</w:t>
                  </w:r>
                  <w:r>
                    <w:rPr>
                      <w:szCs w:val="21"/>
                      <w:vertAlign w:val="superscript"/>
                    </w:rPr>
                    <w:t>3</w:t>
                  </w:r>
                  <w:r>
                    <w:rPr>
                      <w:szCs w:val="21"/>
                    </w:rPr>
                    <w:t>）</w:t>
                  </w:r>
                </w:p>
              </w:tc>
              <w:tc>
                <w:tcPr>
                  <w:tcW w:w="1372" w:type="dxa"/>
                  <w:vAlign w:val="center"/>
                </w:tcPr>
                <w:p w:rsidR="008C6AC4" w:rsidRDefault="00A5565C">
                  <w:pPr>
                    <w:widowControl/>
                    <w:jc w:val="center"/>
                    <w:textAlignment w:val="bottom"/>
                    <w:rPr>
                      <w:szCs w:val="21"/>
                    </w:rPr>
                  </w:pPr>
                  <w:r>
                    <w:rPr>
                      <w:rFonts w:hint="eastAsia"/>
                      <w:szCs w:val="21"/>
                    </w:rPr>
                    <w:t>34.6</w:t>
                  </w:r>
                </w:p>
              </w:tc>
              <w:tc>
                <w:tcPr>
                  <w:tcW w:w="1372" w:type="dxa"/>
                  <w:vAlign w:val="center"/>
                </w:tcPr>
                <w:p w:rsidR="008C6AC4" w:rsidRDefault="00A5565C">
                  <w:pPr>
                    <w:widowControl/>
                    <w:jc w:val="center"/>
                    <w:textAlignment w:val="bottom"/>
                    <w:rPr>
                      <w:szCs w:val="21"/>
                    </w:rPr>
                  </w:pPr>
                  <w:r>
                    <w:rPr>
                      <w:rFonts w:hint="eastAsia"/>
                      <w:szCs w:val="21"/>
                    </w:rPr>
                    <w:t>37.2</w:t>
                  </w:r>
                </w:p>
              </w:tc>
              <w:tc>
                <w:tcPr>
                  <w:tcW w:w="1383" w:type="dxa"/>
                  <w:vAlign w:val="center"/>
                </w:tcPr>
                <w:p w:rsidR="008C6AC4" w:rsidRDefault="00A5565C">
                  <w:pPr>
                    <w:widowControl/>
                    <w:jc w:val="center"/>
                    <w:textAlignment w:val="bottom"/>
                    <w:rPr>
                      <w:szCs w:val="21"/>
                    </w:rPr>
                  </w:pPr>
                  <w:r>
                    <w:rPr>
                      <w:rFonts w:hint="eastAsia"/>
                      <w:szCs w:val="21"/>
                    </w:rPr>
                    <w:t>32.1</w:t>
                  </w:r>
                </w:p>
              </w:tc>
            </w:tr>
            <w:tr w:rsidR="008C6AC4">
              <w:trPr>
                <w:trHeight w:val="397"/>
                <w:jc w:val="center"/>
              </w:trPr>
              <w:tc>
                <w:tcPr>
                  <w:tcW w:w="698" w:type="dxa"/>
                  <w:vMerge/>
                  <w:vAlign w:val="center"/>
                </w:tcPr>
                <w:p w:rsidR="008C6AC4" w:rsidRDefault="008C6AC4">
                  <w:pPr>
                    <w:pStyle w:val="2"/>
                    <w:rPr>
                      <w:sz w:val="21"/>
                      <w:szCs w:val="21"/>
                    </w:rPr>
                  </w:pPr>
                </w:p>
              </w:tc>
              <w:tc>
                <w:tcPr>
                  <w:tcW w:w="877" w:type="dxa"/>
                  <w:vMerge/>
                  <w:vAlign w:val="center"/>
                </w:tcPr>
                <w:p w:rsidR="008C6AC4" w:rsidRDefault="008C6AC4">
                  <w:pPr>
                    <w:jc w:val="center"/>
                    <w:rPr>
                      <w:color w:val="000000"/>
                      <w:szCs w:val="21"/>
                    </w:rPr>
                  </w:pPr>
                </w:p>
              </w:tc>
              <w:tc>
                <w:tcPr>
                  <w:tcW w:w="2337" w:type="dxa"/>
                  <w:vAlign w:val="center"/>
                </w:tcPr>
                <w:p w:rsidR="008C6AC4" w:rsidRDefault="00A5565C">
                  <w:pPr>
                    <w:jc w:val="center"/>
                    <w:rPr>
                      <w:szCs w:val="21"/>
                    </w:rPr>
                  </w:pPr>
                  <w:r>
                    <w:rPr>
                      <w:szCs w:val="21"/>
                    </w:rPr>
                    <w:t>排放速率（</w:t>
                  </w:r>
                  <w:r>
                    <w:rPr>
                      <w:szCs w:val="21"/>
                    </w:rPr>
                    <w:t>kg/h</w:t>
                  </w:r>
                  <w:r>
                    <w:rPr>
                      <w:szCs w:val="21"/>
                    </w:rPr>
                    <w:t>）</w:t>
                  </w:r>
                </w:p>
              </w:tc>
              <w:tc>
                <w:tcPr>
                  <w:tcW w:w="1372" w:type="dxa"/>
                  <w:vAlign w:val="center"/>
                </w:tcPr>
                <w:p w:rsidR="008C6AC4" w:rsidRDefault="00A5565C">
                  <w:pPr>
                    <w:widowControl/>
                    <w:jc w:val="center"/>
                    <w:textAlignment w:val="bottom"/>
                    <w:rPr>
                      <w:szCs w:val="21"/>
                    </w:rPr>
                  </w:pPr>
                  <w:r>
                    <w:rPr>
                      <w:rFonts w:hint="eastAsia"/>
                      <w:szCs w:val="21"/>
                    </w:rPr>
                    <w:t>0.160</w:t>
                  </w:r>
                </w:p>
              </w:tc>
              <w:tc>
                <w:tcPr>
                  <w:tcW w:w="1372" w:type="dxa"/>
                  <w:tcBorders>
                    <w:right w:val="single" w:sz="4" w:space="0" w:color="000000"/>
                  </w:tcBorders>
                  <w:vAlign w:val="center"/>
                </w:tcPr>
                <w:p w:rsidR="008C6AC4" w:rsidRDefault="00A5565C">
                  <w:pPr>
                    <w:widowControl/>
                    <w:jc w:val="center"/>
                    <w:textAlignment w:val="bottom"/>
                    <w:rPr>
                      <w:szCs w:val="21"/>
                    </w:rPr>
                  </w:pPr>
                  <w:r>
                    <w:rPr>
                      <w:rFonts w:hint="eastAsia"/>
                      <w:szCs w:val="21"/>
                    </w:rPr>
                    <w:t>0.173</w:t>
                  </w:r>
                </w:p>
              </w:tc>
              <w:tc>
                <w:tcPr>
                  <w:tcW w:w="1383" w:type="dxa"/>
                  <w:tcBorders>
                    <w:left w:val="single" w:sz="4" w:space="0" w:color="000000"/>
                  </w:tcBorders>
                  <w:vAlign w:val="center"/>
                </w:tcPr>
                <w:p w:rsidR="008C6AC4" w:rsidRDefault="00A5565C">
                  <w:pPr>
                    <w:widowControl/>
                    <w:jc w:val="center"/>
                    <w:textAlignment w:val="bottom"/>
                    <w:rPr>
                      <w:szCs w:val="21"/>
                    </w:rPr>
                  </w:pPr>
                  <w:r>
                    <w:rPr>
                      <w:rFonts w:hint="eastAsia"/>
                      <w:szCs w:val="21"/>
                    </w:rPr>
                    <w:t>0.150</w:t>
                  </w:r>
                </w:p>
              </w:tc>
            </w:tr>
            <w:tr w:rsidR="008C6AC4">
              <w:trPr>
                <w:trHeight w:val="397"/>
                <w:jc w:val="center"/>
              </w:trPr>
              <w:tc>
                <w:tcPr>
                  <w:tcW w:w="698" w:type="dxa"/>
                  <w:vMerge w:val="restart"/>
                  <w:vAlign w:val="center"/>
                </w:tcPr>
                <w:p w:rsidR="008C6AC4" w:rsidRDefault="00A5565C">
                  <w:pPr>
                    <w:jc w:val="center"/>
                    <w:rPr>
                      <w:szCs w:val="21"/>
                    </w:rPr>
                  </w:pPr>
                  <w:r>
                    <w:rPr>
                      <w:rFonts w:ascii="宋体" w:hAnsi="宋体" w:cs="宋体" w:hint="eastAsia"/>
                      <w:bCs/>
                      <w:szCs w:val="21"/>
                    </w:rPr>
                    <w:t>排气筒出口</w:t>
                  </w:r>
                </w:p>
              </w:tc>
              <w:tc>
                <w:tcPr>
                  <w:tcW w:w="3214" w:type="dxa"/>
                  <w:gridSpan w:val="2"/>
                  <w:vAlign w:val="center"/>
                </w:tcPr>
                <w:p w:rsidR="008C6AC4" w:rsidRDefault="00A5565C">
                  <w:pPr>
                    <w:jc w:val="center"/>
                    <w:rPr>
                      <w:color w:val="000000"/>
                      <w:szCs w:val="21"/>
                    </w:rPr>
                  </w:pPr>
                  <w:r>
                    <w:rPr>
                      <w:rFonts w:hint="eastAsia"/>
                      <w:color w:val="000000"/>
                      <w:szCs w:val="21"/>
                    </w:rPr>
                    <w:t>处理设施</w:t>
                  </w:r>
                </w:p>
              </w:tc>
              <w:tc>
                <w:tcPr>
                  <w:tcW w:w="4127" w:type="dxa"/>
                  <w:gridSpan w:val="3"/>
                  <w:vAlign w:val="center"/>
                </w:tcPr>
                <w:p w:rsidR="008C6AC4" w:rsidRDefault="00A5565C">
                  <w:pPr>
                    <w:widowControl/>
                    <w:jc w:val="center"/>
                    <w:textAlignment w:val="bottom"/>
                    <w:rPr>
                      <w:szCs w:val="21"/>
                    </w:rPr>
                  </w:pPr>
                  <w:r>
                    <w:rPr>
                      <w:rFonts w:hint="eastAsia"/>
                      <w:szCs w:val="21"/>
                    </w:rPr>
                    <w:t>集气罩</w:t>
                  </w:r>
                  <w:r>
                    <w:rPr>
                      <w:rFonts w:hint="eastAsia"/>
                      <w:szCs w:val="21"/>
                    </w:rPr>
                    <w:t>+UV</w:t>
                  </w:r>
                  <w:r>
                    <w:rPr>
                      <w:rFonts w:hint="eastAsia"/>
                      <w:szCs w:val="21"/>
                    </w:rPr>
                    <w:t>光氧</w:t>
                  </w:r>
                  <w:r>
                    <w:rPr>
                      <w:rFonts w:hint="eastAsia"/>
                      <w:szCs w:val="21"/>
                    </w:rPr>
                    <w:t>+</w:t>
                  </w:r>
                  <w:r>
                    <w:rPr>
                      <w:rFonts w:hint="eastAsia"/>
                      <w:szCs w:val="21"/>
                    </w:rPr>
                    <w:t>活性炭吸附</w:t>
                  </w:r>
                  <w:r>
                    <w:rPr>
                      <w:rFonts w:hint="eastAsia"/>
                      <w:szCs w:val="21"/>
                    </w:rPr>
                    <w:t>+15</w:t>
                  </w:r>
                  <w:r>
                    <w:rPr>
                      <w:rFonts w:hint="eastAsia"/>
                      <w:szCs w:val="21"/>
                    </w:rPr>
                    <w:t>米排气筒</w:t>
                  </w:r>
                </w:p>
              </w:tc>
            </w:tr>
            <w:tr w:rsidR="008C6AC4">
              <w:trPr>
                <w:trHeight w:val="397"/>
                <w:jc w:val="center"/>
              </w:trPr>
              <w:tc>
                <w:tcPr>
                  <w:tcW w:w="698" w:type="dxa"/>
                  <w:vMerge/>
                  <w:vAlign w:val="center"/>
                </w:tcPr>
                <w:p w:rsidR="008C6AC4" w:rsidRDefault="008C6AC4">
                  <w:pPr>
                    <w:jc w:val="center"/>
                    <w:rPr>
                      <w:szCs w:val="21"/>
                    </w:rPr>
                  </w:pPr>
                </w:p>
              </w:tc>
              <w:tc>
                <w:tcPr>
                  <w:tcW w:w="3214" w:type="dxa"/>
                  <w:gridSpan w:val="2"/>
                  <w:vAlign w:val="center"/>
                </w:tcPr>
                <w:p w:rsidR="008C6AC4" w:rsidRDefault="00A5565C">
                  <w:pPr>
                    <w:jc w:val="center"/>
                    <w:rPr>
                      <w:szCs w:val="21"/>
                    </w:rPr>
                  </w:pPr>
                  <w:r>
                    <w:rPr>
                      <w:color w:val="000000"/>
                      <w:szCs w:val="21"/>
                    </w:rPr>
                    <w:t>测量排气筒高度（</w:t>
                  </w:r>
                  <w:r>
                    <w:rPr>
                      <w:color w:val="000000"/>
                      <w:szCs w:val="21"/>
                    </w:rPr>
                    <w:t>m</w:t>
                  </w:r>
                  <w:r>
                    <w:rPr>
                      <w:color w:val="000000"/>
                      <w:szCs w:val="21"/>
                    </w:rPr>
                    <w:t>）</w:t>
                  </w:r>
                </w:p>
              </w:tc>
              <w:tc>
                <w:tcPr>
                  <w:tcW w:w="4127" w:type="dxa"/>
                  <w:gridSpan w:val="3"/>
                  <w:vAlign w:val="center"/>
                </w:tcPr>
                <w:p w:rsidR="008C6AC4" w:rsidRDefault="00A5565C">
                  <w:pPr>
                    <w:widowControl/>
                    <w:jc w:val="center"/>
                    <w:textAlignment w:val="bottom"/>
                    <w:rPr>
                      <w:szCs w:val="21"/>
                    </w:rPr>
                  </w:pPr>
                  <w:r>
                    <w:rPr>
                      <w:rFonts w:hint="eastAsia"/>
                      <w:szCs w:val="21"/>
                    </w:rPr>
                    <w:t>15</w:t>
                  </w:r>
                </w:p>
              </w:tc>
            </w:tr>
            <w:tr w:rsidR="008C6AC4">
              <w:trPr>
                <w:trHeight w:val="397"/>
                <w:jc w:val="center"/>
              </w:trPr>
              <w:tc>
                <w:tcPr>
                  <w:tcW w:w="698" w:type="dxa"/>
                  <w:vMerge/>
                  <w:vAlign w:val="center"/>
                </w:tcPr>
                <w:p w:rsidR="008C6AC4" w:rsidRDefault="008C6AC4">
                  <w:pPr>
                    <w:jc w:val="center"/>
                    <w:rPr>
                      <w:szCs w:val="21"/>
                    </w:rPr>
                  </w:pPr>
                </w:p>
              </w:tc>
              <w:tc>
                <w:tcPr>
                  <w:tcW w:w="3214" w:type="dxa"/>
                  <w:gridSpan w:val="2"/>
                  <w:vAlign w:val="center"/>
                </w:tcPr>
                <w:p w:rsidR="008C6AC4" w:rsidRDefault="00A5565C">
                  <w:pPr>
                    <w:jc w:val="center"/>
                    <w:rPr>
                      <w:szCs w:val="21"/>
                    </w:rPr>
                  </w:pPr>
                  <w:r>
                    <w:rPr>
                      <w:color w:val="000000"/>
                      <w:szCs w:val="21"/>
                    </w:rPr>
                    <w:t>测点管道截面积（</w:t>
                  </w:r>
                  <w:r>
                    <w:rPr>
                      <w:color w:val="000000"/>
                      <w:szCs w:val="21"/>
                    </w:rPr>
                    <w:t>m</w:t>
                  </w:r>
                  <w:r>
                    <w:rPr>
                      <w:color w:val="000000"/>
                      <w:szCs w:val="21"/>
                      <w:vertAlign w:val="superscript"/>
                    </w:rPr>
                    <w:t>2</w:t>
                  </w:r>
                  <w:r>
                    <w:rPr>
                      <w:color w:val="000000"/>
                      <w:szCs w:val="21"/>
                    </w:rPr>
                    <w:t>）</w:t>
                  </w:r>
                </w:p>
              </w:tc>
              <w:tc>
                <w:tcPr>
                  <w:tcW w:w="4127" w:type="dxa"/>
                  <w:gridSpan w:val="3"/>
                  <w:vAlign w:val="center"/>
                </w:tcPr>
                <w:p w:rsidR="008C6AC4" w:rsidRDefault="00A5565C">
                  <w:pPr>
                    <w:widowControl/>
                    <w:jc w:val="center"/>
                    <w:textAlignment w:val="bottom"/>
                    <w:rPr>
                      <w:szCs w:val="21"/>
                    </w:rPr>
                  </w:pPr>
                  <w:r>
                    <w:rPr>
                      <w:rFonts w:hint="eastAsia"/>
                      <w:szCs w:val="21"/>
                    </w:rPr>
                    <w:t>0.1257</w:t>
                  </w:r>
                </w:p>
              </w:tc>
            </w:tr>
            <w:tr w:rsidR="008C6AC4">
              <w:trPr>
                <w:trHeight w:val="397"/>
                <w:jc w:val="center"/>
              </w:trPr>
              <w:tc>
                <w:tcPr>
                  <w:tcW w:w="698" w:type="dxa"/>
                  <w:vMerge/>
                  <w:vAlign w:val="center"/>
                </w:tcPr>
                <w:p w:rsidR="008C6AC4" w:rsidRDefault="008C6AC4">
                  <w:pPr>
                    <w:jc w:val="center"/>
                    <w:rPr>
                      <w:szCs w:val="21"/>
                    </w:rPr>
                  </w:pPr>
                </w:p>
              </w:tc>
              <w:tc>
                <w:tcPr>
                  <w:tcW w:w="3214" w:type="dxa"/>
                  <w:gridSpan w:val="2"/>
                  <w:vAlign w:val="center"/>
                </w:tcPr>
                <w:p w:rsidR="008C6AC4" w:rsidRDefault="00A5565C">
                  <w:pPr>
                    <w:jc w:val="center"/>
                    <w:rPr>
                      <w:szCs w:val="21"/>
                    </w:rPr>
                  </w:pPr>
                  <w:r>
                    <w:rPr>
                      <w:rFonts w:hint="eastAsia"/>
                      <w:szCs w:val="21"/>
                    </w:rPr>
                    <w:t>烟气流速（</w:t>
                  </w:r>
                  <w:r>
                    <w:rPr>
                      <w:rFonts w:hint="eastAsia"/>
                      <w:szCs w:val="21"/>
                    </w:rPr>
                    <w:t>m/s</w:t>
                  </w:r>
                  <w:r>
                    <w:rPr>
                      <w:rFonts w:hint="eastAsia"/>
                      <w:szCs w:val="21"/>
                    </w:rPr>
                    <w:t>）</w:t>
                  </w:r>
                </w:p>
              </w:tc>
              <w:tc>
                <w:tcPr>
                  <w:tcW w:w="1372" w:type="dxa"/>
                  <w:vAlign w:val="center"/>
                </w:tcPr>
                <w:p w:rsidR="008C6AC4" w:rsidRDefault="00A5565C">
                  <w:pPr>
                    <w:widowControl/>
                    <w:jc w:val="center"/>
                    <w:textAlignment w:val="bottom"/>
                    <w:rPr>
                      <w:szCs w:val="21"/>
                    </w:rPr>
                  </w:pPr>
                  <w:r>
                    <w:rPr>
                      <w:rFonts w:hint="eastAsia"/>
                      <w:szCs w:val="21"/>
                    </w:rPr>
                    <w:t>12.0</w:t>
                  </w:r>
                </w:p>
              </w:tc>
              <w:tc>
                <w:tcPr>
                  <w:tcW w:w="1372" w:type="dxa"/>
                  <w:vAlign w:val="center"/>
                </w:tcPr>
                <w:p w:rsidR="008C6AC4" w:rsidRDefault="00A5565C">
                  <w:pPr>
                    <w:widowControl/>
                    <w:jc w:val="center"/>
                    <w:textAlignment w:val="bottom"/>
                    <w:rPr>
                      <w:szCs w:val="21"/>
                    </w:rPr>
                  </w:pPr>
                  <w:r>
                    <w:rPr>
                      <w:rFonts w:hint="eastAsia"/>
                      <w:szCs w:val="21"/>
                    </w:rPr>
                    <w:t>12.1</w:t>
                  </w:r>
                </w:p>
              </w:tc>
              <w:tc>
                <w:tcPr>
                  <w:tcW w:w="1383" w:type="dxa"/>
                  <w:vAlign w:val="center"/>
                </w:tcPr>
                <w:p w:rsidR="008C6AC4" w:rsidRDefault="00A5565C">
                  <w:pPr>
                    <w:widowControl/>
                    <w:jc w:val="center"/>
                    <w:textAlignment w:val="bottom"/>
                    <w:rPr>
                      <w:szCs w:val="21"/>
                    </w:rPr>
                  </w:pPr>
                  <w:r>
                    <w:rPr>
                      <w:rFonts w:hint="eastAsia"/>
                      <w:szCs w:val="21"/>
                    </w:rPr>
                    <w:t>12.2</w:t>
                  </w:r>
                </w:p>
              </w:tc>
            </w:tr>
            <w:tr w:rsidR="008C6AC4">
              <w:trPr>
                <w:trHeight w:val="397"/>
                <w:jc w:val="center"/>
              </w:trPr>
              <w:tc>
                <w:tcPr>
                  <w:tcW w:w="698" w:type="dxa"/>
                  <w:vMerge/>
                  <w:vAlign w:val="center"/>
                </w:tcPr>
                <w:p w:rsidR="008C6AC4" w:rsidRDefault="008C6AC4">
                  <w:pPr>
                    <w:jc w:val="center"/>
                    <w:rPr>
                      <w:szCs w:val="21"/>
                    </w:rPr>
                  </w:pPr>
                </w:p>
              </w:tc>
              <w:tc>
                <w:tcPr>
                  <w:tcW w:w="3214" w:type="dxa"/>
                  <w:gridSpan w:val="2"/>
                  <w:vAlign w:val="center"/>
                </w:tcPr>
                <w:p w:rsidR="008C6AC4" w:rsidRDefault="00A5565C">
                  <w:pPr>
                    <w:jc w:val="center"/>
                    <w:rPr>
                      <w:szCs w:val="21"/>
                    </w:rPr>
                  </w:pPr>
                  <w:r>
                    <w:rPr>
                      <w:rFonts w:hint="eastAsia"/>
                      <w:szCs w:val="21"/>
                    </w:rPr>
                    <w:t>烟气温度（</w:t>
                  </w:r>
                  <w:r>
                    <w:rPr>
                      <w:rFonts w:ascii="宋体" w:hAnsi="宋体" w:cs="宋体" w:hint="eastAsia"/>
                      <w:szCs w:val="21"/>
                    </w:rPr>
                    <w:t>℃</w:t>
                  </w:r>
                  <w:r>
                    <w:rPr>
                      <w:rFonts w:hint="eastAsia"/>
                      <w:szCs w:val="21"/>
                    </w:rPr>
                    <w:t>）</w:t>
                  </w:r>
                </w:p>
              </w:tc>
              <w:tc>
                <w:tcPr>
                  <w:tcW w:w="1372" w:type="dxa"/>
                  <w:vAlign w:val="center"/>
                </w:tcPr>
                <w:p w:rsidR="008C6AC4" w:rsidRDefault="00A5565C">
                  <w:pPr>
                    <w:widowControl/>
                    <w:jc w:val="center"/>
                    <w:textAlignment w:val="bottom"/>
                    <w:rPr>
                      <w:szCs w:val="21"/>
                    </w:rPr>
                  </w:pPr>
                  <w:r>
                    <w:rPr>
                      <w:rFonts w:hint="eastAsia"/>
                      <w:szCs w:val="21"/>
                    </w:rPr>
                    <w:t>14.8</w:t>
                  </w:r>
                </w:p>
              </w:tc>
              <w:tc>
                <w:tcPr>
                  <w:tcW w:w="1372" w:type="dxa"/>
                  <w:vAlign w:val="center"/>
                </w:tcPr>
                <w:p w:rsidR="008C6AC4" w:rsidRDefault="00A5565C">
                  <w:pPr>
                    <w:widowControl/>
                    <w:jc w:val="center"/>
                    <w:textAlignment w:val="bottom"/>
                    <w:rPr>
                      <w:szCs w:val="21"/>
                    </w:rPr>
                  </w:pPr>
                  <w:r>
                    <w:rPr>
                      <w:rFonts w:hint="eastAsia"/>
                      <w:szCs w:val="21"/>
                    </w:rPr>
                    <w:t>15.1</w:t>
                  </w:r>
                </w:p>
              </w:tc>
              <w:tc>
                <w:tcPr>
                  <w:tcW w:w="1383" w:type="dxa"/>
                  <w:vAlign w:val="center"/>
                </w:tcPr>
                <w:p w:rsidR="008C6AC4" w:rsidRDefault="00A5565C">
                  <w:pPr>
                    <w:widowControl/>
                    <w:jc w:val="center"/>
                    <w:textAlignment w:val="bottom"/>
                    <w:rPr>
                      <w:szCs w:val="21"/>
                    </w:rPr>
                  </w:pPr>
                  <w:r>
                    <w:rPr>
                      <w:rFonts w:hint="eastAsia"/>
                      <w:szCs w:val="21"/>
                    </w:rPr>
                    <w:t>15.2</w:t>
                  </w:r>
                </w:p>
              </w:tc>
            </w:tr>
            <w:tr w:rsidR="008C6AC4">
              <w:trPr>
                <w:trHeight w:val="397"/>
                <w:jc w:val="center"/>
              </w:trPr>
              <w:tc>
                <w:tcPr>
                  <w:tcW w:w="698" w:type="dxa"/>
                  <w:vMerge/>
                  <w:vAlign w:val="center"/>
                </w:tcPr>
                <w:p w:rsidR="008C6AC4" w:rsidRDefault="008C6AC4">
                  <w:pPr>
                    <w:jc w:val="center"/>
                    <w:rPr>
                      <w:szCs w:val="21"/>
                    </w:rPr>
                  </w:pPr>
                </w:p>
              </w:tc>
              <w:tc>
                <w:tcPr>
                  <w:tcW w:w="3214" w:type="dxa"/>
                  <w:gridSpan w:val="2"/>
                  <w:vAlign w:val="center"/>
                </w:tcPr>
                <w:p w:rsidR="008C6AC4" w:rsidRDefault="00A5565C">
                  <w:pPr>
                    <w:jc w:val="center"/>
                    <w:rPr>
                      <w:szCs w:val="21"/>
                    </w:rPr>
                  </w:pPr>
                  <w:r>
                    <w:rPr>
                      <w:rFonts w:hint="eastAsia"/>
                      <w:szCs w:val="21"/>
                    </w:rPr>
                    <w:t>烟气流量（</w:t>
                  </w:r>
                  <w:r>
                    <w:rPr>
                      <w:szCs w:val="21"/>
                    </w:rPr>
                    <w:t>m</w:t>
                  </w:r>
                  <w:r>
                    <w:rPr>
                      <w:szCs w:val="21"/>
                      <w:vertAlign w:val="superscript"/>
                    </w:rPr>
                    <w:t>3</w:t>
                  </w:r>
                  <w:r>
                    <w:rPr>
                      <w:szCs w:val="21"/>
                    </w:rPr>
                    <w:t>/h</w:t>
                  </w:r>
                  <w:r>
                    <w:rPr>
                      <w:rFonts w:hint="eastAsia"/>
                      <w:szCs w:val="21"/>
                    </w:rPr>
                    <w:t>）</w:t>
                  </w:r>
                </w:p>
              </w:tc>
              <w:tc>
                <w:tcPr>
                  <w:tcW w:w="1372" w:type="dxa"/>
                  <w:vAlign w:val="center"/>
                </w:tcPr>
                <w:p w:rsidR="008C6AC4" w:rsidRDefault="00A5565C">
                  <w:pPr>
                    <w:widowControl/>
                    <w:jc w:val="center"/>
                    <w:textAlignment w:val="bottom"/>
                    <w:rPr>
                      <w:szCs w:val="21"/>
                    </w:rPr>
                  </w:pPr>
                  <w:r>
                    <w:rPr>
                      <w:rFonts w:hint="eastAsia"/>
                      <w:szCs w:val="21"/>
                    </w:rPr>
                    <w:t>5415</w:t>
                  </w:r>
                </w:p>
              </w:tc>
              <w:tc>
                <w:tcPr>
                  <w:tcW w:w="1372" w:type="dxa"/>
                  <w:tcBorders>
                    <w:right w:val="single" w:sz="4" w:space="0" w:color="000000"/>
                  </w:tcBorders>
                  <w:vAlign w:val="center"/>
                </w:tcPr>
                <w:p w:rsidR="008C6AC4" w:rsidRDefault="00A5565C">
                  <w:pPr>
                    <w:widowControl/>
                    <w:jc w:val="center"/>
                    <w:textAlignment w:val="bottom"/>
                    <w:rPr>
                      <w:szCs w:val="21"/>
                    </w:rPr>
                  </w:pPr>
                  <w:r>
                    <w:rPr>
                      <w:rFonts w:hint="eastAsia"/>
                      <w:szCs w:val="21"/>
                    </w:rPr>
                    <w:t>5482</w:t>
                  </w:r>
                </w:p>
              </w:tc>
              <w:tc>
                <w:tcPr>
                  <w:tcW w:w="1383" w:type="dxa"/>
                  <w:tcBorders>
                    <w:left w:val="single" w:sz="4" w:space="0" w:color="000000"/>
                  </w:tcBorders>
                  <w:vAlign w:val="center"/>
                </w:tcPr>
                <w:p w:rsidR="008C6AC4" w:rsidRDefault="00A5565C">
                  <w:pPr>
                    <w:widowControl/>
                    <w:jc w:val="center"/>
                    <w:textAlignment w:val="bottom"/>
                    <w:rPr>
                      <w:szCs w:val="21"/>
                    </w:rPr>
                  </w:pPr>
                  <w:r>
                    <w:rPr>
                      <w:rFonts w:hint="eastAsia"/>
                      <w:szCs w:val="21"/>
                    </w:rPr>
                    <w:t>5525</w:t>
                  </w:r>
                </w:p>
              </w:tc>
            </w:tr>
            <w:tr w:rsidR="008C6AC4">
              <w:trPr>
                <w:trHeight w:val="397"/>
                <w:jc w:val="center"/>
              </w:trPr>
              <w:tc>
                <w:tcPr>
                  <w:tcW w:w="698" w:type="dxa"/>
                  <w:vMerge/>
                  <w:vAlign w:val="center"/>
                </w:tcPr>
                <w:p w:rsidR="008C6AC4" w:rsidRDefault="008C6AC4">
                  <w:pPr>
                    <w:jc w:val="center"/>
                    <w:rPr>
                      <w:szCs w:val="21"/>
                    </w:rPr>
                  </w:pPr>
                </w:p>
              </w:tc>
              <w:tc>
                <w:tcPr>
                  <w:tcW w:w="3214" w:type="dxa"/>
                  <w:gridSpan w:val="2"/>
                  <w:vAlign w:val="center"/>
                </w:tcPr>
                <w:p w:rsidR="008C6AC4" w:rsidRDefault="00A5565C">
                  <w:pPr>
                    <w:jc w:val="center"/>
                    <w:rPr>
                      <w:szCs w:val="21"/>
                    </w:rPr>
                  </w:pPr>
                  <w:r>
                    <w:rPr>
                      <w:szCs w:val="21"/>
                    </w:rPr>
                    <w:t>标干流量（</w:t>
                  </w:r>
                  <w:r>
                    <w:rPr>
                      <w:szCs w:val="21"/>
                    </w:rPr>
                    <w:t>m</w:t>
                  </w:r>
                  <w:r>
                    <w:rPr>
                      <w:szCs w:val="21"/>
                      <w:vertAlign w:val="superscript"/>
                    </w:rPr>
                    <w:t>3</w:t>
                  </w:r>
                  <w:r>
                    <w:rPr>
                      <w:szCs w:val="21"/>
                    </w:rPr>
                    <w:t>/h</w:t>
                  </w:r>
                  <w:r>
                    <w:rPr>
                      <w:szCs w:val="21"/>
                    </w:rPr>
                    <w:t>）</w:t>
                  </w:r>
                </w:p>
              </w:tc>
              <w:tc>
                <w:tcPr>
                  <w:tcW w:w="1372" w:type="dxa"/>
                  <w:vAlign w:val="center"/>
                </w:tcPr>
                <w:p w:rsidR="008C6AC4" w:rsidRDefault="00A5565C">
                  <w:pPr>
                    <w:widowControl/>
                    <w:jc w:val="center"/>
                    <w:textAlignment w:val="bottom"/>
                    <w:rPr>
                      <w:szCs w:val="21"/>
                    </w:rPr>
                  </w:pPr>
                  <w:r>
                    <w:rPr>
                      <w:rFonts w:hint="eastAsia"/>
                      <w:szCs w:val="21"/>
                    </w:rPr>
                    <w:t>4863</w:t>
                  </w:r>
                </w:p>
              </w:tc>
              <w:tc>
                <w:tcPr>
                  <w:tcW w:w="1372" w:type="dxa"/>
                  <w:tcBorders>
                    <w:right w:val="single" w:sz="4" w:space="0" w:color="000000"/>
                  </w:tcBorders>
                  <w:vAlign w:val="center"/>
                </w:tcPr>
                <w:p w:rsidR="008C6AC4" w:rsidRDefault="00A5565C">
                  <w:pPr>
                    <w:widowControl/>
                    <w:jc w:val="center"/>
                    <w:textAlignment w:val="bottom"/>
                    <w:rPr>
                      <w:szCs w:val="21"/>
                    </w:rPr>
                  </w:pPr>
                  <w:r>
                    <w:rPr>
                      <w:rFonts w:hint="eastAsia"/>
                      <w:szCs w:val="21"/>
                    </w:rPr>
                    <w:t>4863</w:t>
                  </w:r>
                </w:p>
              </w:tc>
              <w:tc>
                <w:tcPr>
                  <w:tcW w:w="1383" w:type="dxa"/>
                  <w:tcBorders>
                    <w:left w:val="single" w:sz="4" w:space="0" w:color="000000"/>
                  </w:tcBorders>
                  <w:vAlign w:val="center"/>
                </w:tcPr>
                <w:p w:rsidR="008C6AC4" w:rsidRDefault="00A5565C">
                  <w:pPr>
                    <w:widowControl/>
                    <w:jc w:val="center"/>
                    <w:textAlignment w:val="bottom"/>
                    <w:rPr>
                      <w:szCs w:val="21"/>
                    </w:rPr>
                  </w:pPr>
                  <w:r>
                    <w:rPr>
                      <w:rFonts w:hint="eastAsia"/>
                      <w:szCs w:val="21"/>
                    </w:rPr>
                    <w:t>4898</w:t>
                  </w:r>
                </w:p>
              </w:tc>
            </w:tr>
            <w:tr w:rsidR="008C6AC4">
              <w:trPr>
                <w:trHeight w:val="397"/>
                <w:jc w:val="center"/>
              </w:trPr>
              <w:tc>
                <w:tcPr>
                  <w:tcW w:w="698" w:type="dxa"/>
                  <w:vMerge/>
                  <w:vAlign w:val="center"/>
                </w:tcPr>
                <w:p w:rsidR="008C6AC4" w:rsidRDefault="008C6AC4">
                  <w:pPr>
                    <w:jc w:val="center"/>
                    <w:rPr>
                      <w:szCs w:val="21"/>
                    </w:rPr>
                  </w:pPr>
                </w:p>
              </w:tc>
              <w:tc>
                <w:tcPr>
                  <w:tcW w:w="877" w:type="dxa"/>
                  <w:vMerge w:val="restart"/>
                  <w:vAlign w:val="center"/>
                </w:tcPr>
                <w:p w:rsidR="008C6AC4" w:rsidRDefault="00A5565C">
                  <w:pPr>
                    <w:jc w:val="center"/>
                    <w:rPr>
                      <w:color w:val="000000"/>
                      <w:szCs w:val="21"/>
                    </w:rPr>
                  </w:pPr>
                  <w:r>
                    <w:rPr>
                      <w:rFonts w:hint="eastAsia"/>
                      <w:szCs w:val="21"/>
                    </w:rPr>
                    <w:t>非甲烷总烃</w:t>
                  </w:r>
                </w:p>
              </w:tc>
              <w:tc>
                <w:tcPr>
                  <w:tcW w:w="2337" w:type="dxa"/>
                  <w:vAlign w:val="center"/>
                </w:tcPr>
                <w:p w:rsidR="008C6AC4" w:rsidRDefault="00A5565C">
                  <w:pPr>
                    <w:jc w:val="center"/>
                    <w:rPr>
                      <w:szCs w:val="21"/>
                    </w:rPr>
                  </w:pPr>
                  <w:r>
                    <w:rPr>
                      <w:szCs w:val="21"/>
                    </w:rPr>
                    <w:t>实测排放浓度（</w:t>
                  </w:r>
                  <w:r>
                    <w:rPr>
                      <w:szCs w:val="21"/>
                    </w:rPr>
                    <w:t>mg/m</w:t>
                  </w:r>
                  <w:r>
                    <w:rPr>
                      <w:szCs w:val="21"/>
                      <w:vertAlign w:val="superscript"/>
                    </w:rPr>
                    <w:t>3</w:t>
                  </w:r>
                  <w:r>
                    <w:rPr>
                      <w:szCs w:val="21"/>
                    </w:rPr>
                    <w:t>）</w:t>
                  </w:r>
                </w:p>
              </w:tc>
              <w:tc>
                <w:tcPr>
                  <w:tcW w:w="1372" w:type="dxa"/>
                  <w:vAlign w:val="center"/>
                </w:tcPr>
                <w:p w:rsidR="008C6AC4" w:rsidRDefault="00A5565C">
                  <w:pPr>
                    <w:widowControl/>
                    <w:jc w:val="center"/>
                    <w:textAlignment w:val="bottom"/>
                    <w:rPr>
                      <w:szCs w:val="21"/>
                    </w:rPr>
                  </w:pPr>
                  <w:r>
                    <w:rPr>
                      <w:rFonts w:hint="eastAsia"/>
                      <w:szCs w:val="21"/>
                    </w:rPr>
                    <w:t>3.44</w:t>
                  </w:r>
                </w:p>
              </w:tc>
              <w:tc>
                <w:tcPr>
                  <w:tcW w:w="1372" w:type="dxa"/>
                  <w:tcBorders>
                    <w:right w:val="single" w:sz="4" w:space="0" w:color="000000"/>
                  </w:tcBorders>
                  <w:vAlign w:val="center"/>
                </w:tcPr>
                <w:p w:rsidR="008C6AC4" w:rsidRDefault="00A5565C">
                  <w:pPr>
                    <w:widowControl/>
                    <w:jc w:val="center"/>
                    <w:textAlignment w:val="bottom"/>
                    <w:rPr>
                      <w:szCs w:val="21"/>
                    </w:rPr>
                  </w:pPr>
                  <w:r>
                    <w:rPr>
                      <w:rFonts w:hint="eastAsia"/>
                      <w:szCs w:val="21"/>
                    </w:rPr>
                    <w:t>3.21</w:t>
                  </w:r>
                </w:p>
              </w:tc>
              <w:tc>
                <w:tcPr>
                  <w:tcW w:w="1383" w:type="dxa"/>
                  <w:tcBorders>
                    <w:left w:val="single" w:sz="4" w:space="0" w:color="000000"/>
                  </w:tcBorders>
                  <w:vAlign w:val="center"/>
                </w:tcPr>
                <w:p w:rsidR="008C6AC4" w:rsidRDefault="00A5565C">
                  <w:pPr>
                    <w:widowControl/>
                    <w:jc w:val="center"/>
                    <w:textAlignment w:val="bottom"/>
                    <w:rPr>
                      <w:szCs w:val="21"/>
                    </w:rPr>
                  </w:pPr>
                  <w:r>
                    <w:rPr>
                      <w:rFonts w:hint="eastAsia"/>
                      <w:szCs w:val="21"/>
                    </w:rPr>
                    <w:t>3.87</w:t>
                  </w:r>
                </w:p>
              </w:tc>
            </w:tr>
            <w:tr w:rsidR="008C6AC4">
              <w:trPr>
                <w:trHeight w:val="397"/>
                <w:jc w:val="center"/>
              </w:trPr>
              <w:tc>
                <w:tcPr>
                  <w:tcW w:w="698" w:type="dxa"/>
                  <w:vMerge/>
                  <w:vAlign w:val="center"/>
                </w:tcPr>
                <w:p w:rsidR="008C6AC4" w:rsidRDefault="008C6AC4">
                  <w:pPr>
                    <w:jc w:val="center"/>
                    <w:rPr>
                      <w:szCs w:val="21"/>
                    </w:rPr>
                  </w:pPr>
                </w:p>
              </w:tc>
              <w:tc>
                <w:tcPr>
                  <w:tcW w:w="877" w:type="dxa"/>
                  <w:vMerge/>
                  <w:vAlign w:val="center"/>
                </w:tcPr>
                <w:p w:rsidR="008C6AC4" w:rsidRDefault="008C6AC4">
                  <w:pPr>
                    <w:jc w:val="center"/>
                    <w:rPr>
                      <w:color w:val="000000"/>
                      <w:szCs w:val="21"/>
                    </w:rPr>
                  </w:pPr>
                </w:p>
              </w:tc>
              <w:tc>
                <w:tcPr>
                  <w:tcW w:w="2337" w:type="dxa"/>
                  <w:vAlign w:val="center"/>
                </w:tcPr>
                <w:p w:rsidR="008C6AC4" w:rsidRDefault="00A5565C">
                  <w:pPr>
                    <w:jc w:val="center"/>
                    <w:rPr>
                      <w:szCs w:val="21"/>
                    </w:rPr>
                  </w:pPr>
                  <w:r>
                    <w:rPr>
                      <w:szCs w:val="21"/>
                    </w:rPr>
                    <w:t>排放速率（</w:t>
                  </w:r>
                  <w:r>
                    <w:rPr>
                      <w:szCs w:val="21"/>
                    </w:rPr>
                    <w:t>kg/h</w:t>
                  </w:r>
                  <w:r>
                    <w:rPr>
                      <w:szCs w:val="21"/>
                    </w:rPr>
                    <w:t>）</w:t>
                  </w:r>
                </w:p>
              </w:tc>
              <w:tc>
                <w:tcPr>
                  <w:tcW w:w="1372" w:type="dxa"/>
                  <w:vAlign w:val="center"/>
                </w:tcPr>
                <w:p w:rsidR="008C6AC4" w:rsidRDefault="00A5565C">
                  <w:pPr>
                    <w:widowControl/>
                    <w:jc w:val="center"/>
                    <w:textAlignment w:val="bottom"/>
                    <w:rPr>
                      <w:szCs w:val="21"/>
                    </w:rPr>
                  </w:pPr>
                  <w:r>
                    <w:rPr>
                      <w:rFonts w:hint="eastAsia"/>
                      <w:szCs w:val="21"/>
                    </w:rPr>
                    <w:t>0.017</w:t>
                  </w:r>
                </w:p>
              </w:tc>
              <w:tc>
                <w:tcPr>
                  <w:tcW w:w="1372" w:type="dxa"/>
                  <w:tcBorders>
                    <w:right w:val="single" w:sz="4" w:space="0" w:color="000000"/>
                  </w:tcBorders>
                  <w:vAlign w:val="center"/>
                </w:tcPr>
                <w:p w:rsidR="008C6AC4" w:rsidRDefault="00A5565C">
                  <w:pPr>
                    <w:widowControl/>
                    <w:jc w:val="center"/>
                    <w:textAlignment w:val="bottom"/>
                    <w:rPr>
                      <w:szCs w:val="21"/>
                    </w:rPr>
                  </w:pPr>
                  <w:r>
                    <w:rPr>
                      <w:rFonts w:hint="eastAsia"/>
                      <w:szCs w:val="21"/>
                    </w:rPr>
                    <w:t>0.016</w:t>
                  </w:r>
                </w:p>
              </w:tc>
              <w:tc>
                <w:tcPr>
                  <w:tcW w:w="1383" w:type="dxa"/>
                  <w:tcBorders>
                    <w:left w:val="single" w:sz="4" w:space="0" w:color="000000"/>
                  </w:tcBorders>
                  <w:vAlign w:val="center"/>
                </w:tcPr>
                <w:p w:rsidR="008C6AC4" w:rsidRDefault="00A5565C">
                  <w:pPr>
                    <w:widowControl/>
                    <w:jc w:val="center"/>
                    <w:textAlignment w:val="bottom"/>
                    <w:rPr>
                      <w:szCs w:val="21"/>
                    </w:rPr>
                  </w:pPr>
                  <w:r>
                    <w:rPr>
                      <w:rFonts w:hint="eastAsia"/>
                      <w:szCs w:val="21"/>
                    </w:rPr>
                    <w:t>0.019</w:t>
                  </w:r>
                </w:p>
              </w:tc>
            </w:tr>
            <w:tr w:rsidR="008C6AC4">
              <w:trPr>
                <w:trHeight w:val="397"/>
                <w:jc w:val="center"/>
              </w:trPr>
              <w:tc>
                <w:tcPr>
                  <w:tcW w:w="698" w:type="dxa"/>
                  <w:vMerge/>
                  <w:vAlign w:val="center"/>
                </w:tcPr>
                <w:p w:rsidR="008C6AC4" w:rsidRDefault="008C6AC4">
                  <w:pPr>
                    <w:jc w:val="center"/>
                    <w:rPr>
                      <w:szCs w:val="21"/>
                    </w:rPr>
                  </w:pPr>
                </w:p>
              </w:tc>
              <w:tc>
                <w:tcPr>
                  <w:tcW w:w="3214" w:type="dxa"/>
                  <w:gridSpan w:val="2"/>
                  <w:vAlign w:val="center"/>
                </w:tcPr>
                <w:p w:rsidR="008C6AC4" w:rsidRDefault="00A5565C">
                  <w:pPr>
                    <w:jc w:val="center"/>
                    <w:rPr>
                      <w:szCs w:val="21"/>
                    </w:rPr>
                  </w:pPr>
                  <w:r>
                    <w:rPr>
                      <w:rFonts w:hint="eastAsia"/>
                      <w:color w:val="000000"/>
                      <w:szCs w:val="21"/>
                    </w:rPr>
                    <w:t>处理效率（</w:t>
                  </w:r>
                  <w:r>
                    <w:rPr>
                      <w:rFonts w:hint="eastAsia"/>
                      <w:color w:val="000000"/>
                      <w:szCs w:val="21"/>
                    </w:rPr>
                    <w:t>%</w:t>
                  </w:r>
                  <w:r>
                    <w:rPr>
                      <w:rFonts w:hint="eastAsia"/>
                      <w:color w:val="000000"/>
                      <w:szCs w:val="21"/>
                    </w:rPr>
                    <w:t>）</w:t>
                  </w:r>
                </w:p>
              </w:tc>
              <w:tc>
                <w:tcPr>
                  <w:tcW w:w="4127" w:type="dxa"/>
                  <w:gridSpan w:val="3"/>
                  <w:vAlign w:val="center"/>
                </w:tcPr>
                <w:p w:rsidR="008C6AC4" w:rsidRDefault="00A5565C">
                  <w:pPr>
                    <w:widowControl/>
                    <w:jc w:val="center"/>
                    <w:textAlignment w:val="center"/>
                    <w:rPr>
                      <w:szCs w:val="21"/>
                    </w:rPr>
                  </w:pPr>
                  <w:r>
                    <w:rPr>
                      <w:rFonts w:hint="eastAsia"/>
                      <w:szCs w:val="21"/>
                    </w:rPr>
                    <w:t>89.3</w:t>
                  </w:r>
                </w:p>
              </w:tc>
            </w:tr>
          </w:tbl>
          <w:p w:rsidR="008C6AC4" w:rsidRDefault="00A5565C">
            <w:pPr>
              <w:tabs>
                <w:tab w:val="right" w:pos="8060"/>
              </w:tabs>
              <w:spacing w:line="360" w:lineRule="auto"/>
              <w:ind w:firstLineChars="200" w:firstLine="480"/>
              <w:rPr>
                <w:sz w:val="24"/>
              </w:rPr>
            </w:pPr>
            <w:r>
              <w:rPr>
                <w:sz w:val="24"/>
              </w:rPr>
              <w:t>本项目</w:t>
            </w:r>
            <w:r>
              <w:rPr>
                <w:rFonts w:hint="eastAsia"/>
                <w:sz w:val="24"/>
              </w:rPr>
              <w:t>共有</w:t>
            </w:r>
            <w:r>
              <w:rPr>
                <w:rFonts w:hint="eastAsia"/>
                <w:sz w:val="24"/>
              </w:rPr>
              <w:t>4</w:t>
            </w:r>
            <w:r>
              <w:rPr>
                <w:rFonts w:hint="eastAsia"/>
                <w:sz w:val="24"/>
              </w:rPr>
              <w:t>台注塑机，</w:t>
            </w:r>
            <w:r>
              <w:rPr>
                <w:rFonts w:hint="eastAsia"/>
                <w:sz w:val="24"/>
              </w:rPr>
              <w:t>在</w:t>
            </w:r>
            <w:r>
              <w:rPr>
                <w:rFonts w:hint="eastAsia"/>
                <w:sz w:val="24"/>
              </w:rPr>
              <w:t>注塑机上方各</w:t>
            </w:r>
            <w:r>
              <w:rPr>
                <w:sz w:val="24"/>
              </w:rPr>
              <w:t>设置</w:t>
            </w:r>
            <w:r>
              <w:rPr>
                <w:rFonts w:hint="eastAsia"/>
                <w:sz w:val="24"/>
              </w:rPr>
              <w:t>一集气</w:t>
            </w:r>
            <w:r>
              <w:rPr>
                <w:sz w:val="24"/>
              </w:rPr>
              <w:t>罩</w:t>
            </w:r>
            <w:r>
              <w:rPr>
                <w:rFonts w:hint="eastAsia"/>
                <w:sz w:val="24"/>
              </w:rPr>
              <w:t>（集气罩收集效率按</w:t>
            </w:r>
            <w:r>
              <w:rPr>
                <w:rFonts w:hint="eastAsia"/>
                <w:sz w:val="24"/>
              </w:rPr>
              <w:t>85%</w:t>
            </w:r>
            <w:r>
              <w:rPr>
                <w:rFonts w:hint="eastAsia"/>
                <w:sz w:val="24"/>
              </w:rPr>
              <w:t>计），收集后通过负压抽风引入“</w:t>
            </w:r>
            <w:r>
              <w:rPr>
                <w:bCs/>
                <w:sz w:val="24"/>
              </w:rPr>
              <w:t>UV</w:t>
            </w:r>
            <w:r>
              <w:rPr>
                <w:bCs/>
                <w:sz w:val="24"/>
              </w:rPr>
              <w:t>光氧</w:t>
            </w:r>
            <w:r>
              <w:rPr>
                <w:bCs/>
                <w:sz w:val="24"/>
              </w:rPr>
              <w:t>+</w:t>
            </w:r>
            <w:r>
              <w:rPr>
                <w:bCs/>
                <w:sz w:val="24"/>
              </w:rPr>
              <w:t>活性炭吸附</w:t>
            </w:r>
            <w:r>
              <w:rPr>
                <w:rFonts w:hint="eastAsia"/>
                <w:sz w:val="24"/>
              </w:rPr>
              <w:t>”装置（处理效率≥</w:t>
            </w:r>
            <w:r>
              <w:rPr>
                <w:rFonts w:hint="eastAsia"/>
                <w:sz w:val="24"/>
              </w:rPr>
              <w:t>85</w:t>
            </w:r>
            <w:r>
              <w:rPr>
                <w:rFonts w:hint="eastAsia"/>
                <w:sz w:val="24"/>
              </w:rPr>
              <w:t>%</w:t>
            </w:r>
            <w:r>
              <w:rPr>
                <w:rFonts w:hint="eastAsia"/>
                <w:sz w:val="24"/>
              </w:rPr>
              <w:t>）处理后经</w:t>
            </w:r>
            <w:r>
              <w:rPr>
                <w:rFonts w:hint="eastAsia"/>
                <w:sz w:val="24"/>
              </w:rPr>
              <w:t>1</w:t>
            </w:r>
            <w:r>
              <w:rPr>
                <w:rFonts w:hint="eastAsia"/>
                <w:sz w:val="24"/>
              </w:rPr>
              <w:t>根</w:t>
            </w:r>
            <w:r>
              <w:rPr>
                <w:rFonts w:hint="eastAsia"/>
                <w:sz w:val="24"/>
              </w:rPr>
              <w:t>15m</w:t>
            </w:r>
            <w:r>
              <w:rPr>
                <w:rFonts w:hint="eastAsia"/>
                <w:sz w:val="24"/>
              </w:rPr>
              <w:t>排气筒排放</w:t>
            </w:r>
            <w:r>
              <w:rPr>
                <w:rFonts w:hint="eastAsia"/>
                <w:sz w:val="24"/>
              </w:rPr>
              <w:t>。</w:t>
            </w:r>
          </w:p>
          <w:p w:rsidR="008C6AC4" w:rsidRDefault="00A5565C">
            <w:pPr>
              <w:tabs>
                <w:tab w:val="right" w:pos="8060"/>
              </w:tabs>
              <w:spacing w:line="360" w:lineRule="auto"/>
              <w:ind w:firstLineChars="200" w:firstLine="480"/>
              <w:rPr>
                <w:sz w:val="24"/>
              </w:rPr>
            </w:pPr>
            <w:r>
              <w:rPr>
                <w:rFonts w:hint="eastAsia"/>
                <w:sz w:val="24"/>
              </w:rPr>
              <w:t>有组织废气：根据监测报告可知，</w:t>
            </w:r>
            <w:r>
              <w:rPr>
                <w:rFonts w:hint="eastAsia"/>
                <w:sz w:val="24"/>
              </w:rPr>
              <w:t>非甲烷总烃</w:t>
            </w:r>
            <w:r>
              <w:rPr>
                <w:rFonts w:hint="eastAsia"/>
                <w:sz w:val="24"/>
              </w:rPr>
              <w:t>实测排放浓度为</w:t>
            </w:r>
            <w:r>
              <w:rPr>
                <w:rFonts w:hint="eastAsia"/>
                <w:sz w:val="24"/>
              </w:rPr>
              <w:t>3.87</w:t>
            </w:r>
            <w:r>
              <w:rPr>
                <w:sz w:val="24"/>
              </w:rPr>
              <w:t>mg/m</w:t>
            </w:r>
            <w:r>
              <w:rPr>
                <w:sz w:val="24"/>
                <w:vertAlign w:val="superscript"/>
              </w:rPr>
              <w:t>3</w:t>
            </w:r>
            <w:r>
              <w:rPr>
                <w:rFonts w:hint="eastAsia"/>
                <w:sz w:val="24"/>
              </w:rPr>
              <w:t>，</w:t>
            </w:r>
            <w:r>
              <w:rPr>
                <w:rFonts w:hint="eastAsia"/>
                <w:sz w:val="24"/>
              </w:rPr>
              <w:t>可满足《挥发性有机物排放控制标准》（</w:t>
            </w:r>
            <w:r>
              <w:rPr>
                <w:rFonts w:hint="eastAsia"/>
                <w:sz w:val="24"/>
              </w:rPr>
              <w:t>DB61/T1061-2017</w:t>
            </w:r>
            <w:r>
              <w:rPr>
                <w:rFonts w:hint="eastAsia"/>
                <w:sz w:val="24"/>
              </w:rPr>
              <w:t>）中</w:t>
            </w:r>
            <w:r>
              <w:rPr>
                <w:rFonts w:hint="eastAsia"/>
                <w:sz w:val="24"/>
              </w:rPr>
              <w:t>表面涂装（塑料制品）行业</w:t>
            </w:r>
            <w:r>
              <w:rPr>
                <w:rFonts w:hint="eastAsia"/>
                <w:sz w:val="24"/>
              </w:rPr>
              <w:t>限值要求（</w:t>
            </w:r>
            <w:r>
              <w:rPr>
                <w:bCs/>
                <w:sz w:val="24"/>
              </w:rPr>
              <w:t>非甲烷总烃有组织排放浓度限值</w:t>
            </w:r>
            <w:r>
              <w:rPr>
                <w:rFonts w:hint="eastAsia"/>
                <w:bCs/>
                <w:sz w:val="24"/>
              </w:rPr>
              <w:t>：</w:t>
            </w:r>
            <w:r>
              <w:rPr>
                <w:rFonts w:hint="eastAsia"/>
                <w:sz w:val="24"/>
              </w:rPr>
              <w:t>50mg/m</w:t>
            </w:r>
            <w:r>
              <w:rPr>
                <w:rFonts w:hint="eastAsia"/>
                <w:sz w:val="24"/>
                <w:vertAlign w:val="superscript"/>
              </w:rPr>
              <w:t>3</w:t>
            </w:r>
            <w:r>
              <w:rPr>
                <w:rFonts w:hint="eastAsia"/>
                <w:sz w:val="24"/>
              </w:rPr>
              <w:t>）。</w:t>
            </w:r>
            <w:r>
              <w:rPr>
                <w:rFonts w:hint="eastAsia"/>
                <w:sz w:val="24"/>
              </w:rPr>
              <w:t>项目实测</w:t>
            </w:r>
            <w:r>
              <w:rPr>
                <w:rFonts w:hint="eastAsia"/>
                <w:sz w:val="24"/>
              </w:rPr>
              <w:t>排放速率为</w:t>
            </w:r>
            <w:r>
              <w:rPr>
                <w:rFonts w:hint="eastAsia"/>
                <w:sz w:val="24"/>
              </w:rPr>
              <w:t>0.019</w:t>
            </w:r>
            <w:r>
              <w:rPr>
                <w:rFonts w:hint="eastAsia"/>
                <w:sz w:val="24"/>
              </w:rPr>
              <w:t>kg/h</w:t>
            </w:r>
            <w:r>
              <w:rPr>
                <w:rFonts w:hint="eastAsia"/>
                <w:sz w:val="24"/>
              </w:rPr>
              <w:t>，</w:t>
            </w:r>
            <w:r>
              <w:rPr>
                <w:rFonts w:hint="eastAsia"/>
                <w:sz w:val="24"/>
              </w:rPr>
              <w:t>可满足《大气污染物综合排放标准》（</w:t>
            </w:r>
            <w:r>
              <w:rPr>
                <w:rFonts w:hint="eastAsia"/>
                <w:sz w:val="24"/>
              </w:rPr>
              <w:t>GB16297-1996</w:t>
            </w:r>
            <w:r>
              <w:rPr>
                <w:rFonts w:hint="eastAsia"/>
                <w:sz w:val="24"/>
              </w:rPr>
              <w:t>）中二级标准要求（</w:t>
            </w:r>
            <w:r>
              <w:rPr>
                <w:rFonts w:hint="eastAsia"/>
                <w:sz w:val="24"/>
              </w:rPr>
              <w:t>10kg/h</w:t>
            </w:r>
            <w:r>
              <w:rPr>
                <w:rFonts w:hint="eastAsia"/>
                <w:sz w:val="24"/>
              </w:rPr>
              <w:t>）</w:t>
            </w:r>
            <w:r>
              <w:rPr>
                <w:rFonts w:hint="eastAsia"/>
                <w:sz w:val="24"/>
              </w:rPr>
              <w:t>，</w:t>
            </w:r>
            <w:r>
              <w:rPr>
                <w:rFonts w:hint="eastAsia"/>
                <w:sz w:val="24"/>
              </w:rPr>
              <w:t>则计算非甲烷总烃</w:t>
            </w:r>
            <w:r>
              <w:rPr>
                <w:rFonts w:hint="eastAsia"/>
                <w:sz w:val="24"/>
              </w:rPr>
              <w:t>排放量</w:t>
            </w:r>
            <w:r>
              <w:rPr>
                <w:rFonts w:hint="eastAsia"/>
                <w:sz w:val="24"/>
              </w:rPr>
              <w:t>为</w:t>
            </w:r>
            <w:r>
              <w:rPr>
                <w:rFonts w:hint="eastAsia"/>
                <w:sz w:val="24"/>
              </w:rPr>
              <w:t>0.0395t</w:t>
            </w:r>
            <w:r>
              <w:rPr>
                <w:rFonts w:hint="eastAsia"/>
                <w:sz w:val="24"/>
              </w:rPr>
              <w:t>/a</w:t>
            </w:r>
            <w:r>
              <w:rPr>
                <w:rFonts w:hint="eastAsia"/>
                <w:sz w:val="24"/>
              </w:rPr>
              <w:t>（年工作时间为</w:t>
            </w:r>
            <w:r>
              <w:rPr>
                <w:rFonts w:hint="eastAsia"/>
                <w:sz w:val="24"/>
              </w:rPr>
              <w:t>260d</w:t>
            </w:r>
            <w:r>
              <w:rPr>
                <w:rFonts w:hint="eastAsia"/>
                <w:sz w:val="24"/>
              </w:rPr>
              <w:t>，一天</w:t>
            </w:r>
            <w:r>
              <w:rPr>
                <w:rFonts w:hint="eastAsia"/>
                <w:sz w:val="24"/>
              </w:rPr>
              <w:t>8h</w:t>
            </w:r>
            <w:r>
              <w:rPr>
                <w:rFonts w:hint="eastAsia"/>
                <w:sz w:val="24"/>
              </w:rPr>
              <w:t>计</w:t>
            </w:r>
            <w:r>
              <w:rPr>
                <w:rFonts w:hint="eastAsia"/>
                <w:sz w:val="24"/>
              </w:rPr>
              <w:t>）。项目有机废气设备处理效率按</w:t>
            </w:r>
            <w:r>
              <w:rPr>
                <w:rFonts w:hint="eastAsia"/>
                <w:sz w:val="24"/>
              </w:rPr>
              <w:t>85%</w:t>
            </w:r>
            <w:r>
              <w:rPr>
                <w:rFonts w:hint="eastAsia"/>
                <w:sz w:val="24"/>
              </w:rPr>
              <w:t>计，则集气罩收集到的非甲烷总烃量为</w:t>
            </w:r>
            <w:r>
              <w:rPr>
                <w:rFonts w:hint="eastAsia"/>
                <w:sz w:val="24"/>
              </w:rPr>
              <w:t>0.263t</w:t>
            </w:r>
            <w:r>
              <w:rPr>
                <w:rFonts w:hint="eastAsia"/>
                <w:sz w:val="24"/>
              </w:rPr>
              <w:t>/a</w:t>
            </w:r>
            <w:r>
              <w:rPr>
                <w:rFonts w:hint="eastAsia"/>
                <w:sz w:val="24"/>
              </w:rPr>
              <w:t>；集气罩收集效率按</w:t>
            </w:r>
            <w:r>
              <w:rPr>
                <w:rFonts w:hint="eastAsia"/>
                <w:sz w:val="24"/>
              </w:rPr>
              <w:t>85%</w:t>
            </w:r>
            <w:r>
              <w:rPr>
                <w:rFonts w:hint="eastAsia"/>
                <w:sz w:val="24"/>
              </w:rPr>
              <w:t>计，则项目产生的非甲烷总烃总量为</w:t>
            </w:r>
            <w:r>
              <w:rPr>
                <w:rFonts w:hint="eastAsia"/>
                <w:sz w:val="24"/>
              </w:rPr>
              <w:t>0.31</w:t>
            </w:r>
            <w:r>
              <w:rPr>
                <w:rFonts w:hint="eastAsia"/>
                <w:sz w:val="24"/>
              </w:rPr>
              <w:t>t</w:t>
            </w:r>
            <w:r>
              <w:rPr>
                <w:rFonts w:hint="eastAsia"/>
                <w:sz w:val="24"/>
              </w:rPr>
              <w:t>/a</w:t>
            </w:r>
            <w:r>
              <w:rPr>
                <w:rFonts w:hint="eastAsia"/>
                <w:sz w:val="24"/>
              </w:rPr>
              <w:t>。</w:t>
            </w:r>
          </w:p>
          <w:p w:rsidR="008C6AC4" w:rsidRDefault="00A5565C">
            <w:pPr>
              <w:tabs>
                <w:tab w:val="right" w:pos="8060"/>
              </w:tabs>
              <w:spacing w:line="360" w:lineRule="auto"/>
              <w:ind w:firstLineChars="200" w:firstLine="480"/>
              <w:rPr>
                <w:sz w:val="24"/>
                <w:lang w:bidi="ar"/>
              </w:rPr>
            </w:pPr>
            <w:r>
              <w:rPr>
                <w:rFonts w:hint="eastAsia"/>
                <w:sz w:val="24"/>
              </w:rPr>
              <w:t>无组织废气：</w:t>
            </w:r>
            <w:r>
              <w:rPr>
                <w:rFonts w:hint="eastAsia"/>
                <w:sz w:val="24"/>
              </w:rPr>
              <w:t>未被集气罩收集到的非甲烷总烃量为</w:t>
            </w:r>
            <w:r>
              <w:rPr>
                <w:rFonts w:hint="eastAsia"/>
                <w:sz w:val="24"/>
              </w:rPr>
              <w:t>0.0465t</w:t>
            </w:r>
            <w:r>
              <w:rPr>
                <w:rFonts w:hint="eastAsia"/>
                <w:sz w:val="24"/>
              </w:rPr>
              <w:t>/a</w:t>
            </w:r>
            <w:r>
              <w:rPr>
                <w:rFonts w:hint="eastAsia"/>
                <w:sz w:val="24"/>
              </w:rPr>
              <w:t>，</w:t>
            </w:r>
            <w:r>
              <w:rPr>
                <w:rFonts w:hint="eastAsia"/>
                <w:sz w:val="24"/>
              </w:rPr>
              <w:t>则</w:t>
            </w:r>
            <w:r>
              <w:rPr>
                <w:rFonts w:hint="eastAsia"/>
                <w:sz w:val="24"/>
              </w:rPr>
              <w:t>排放速率为</w:t>
            </w:r>
            <w:r>
              <w:rPr>
                <w:rFonts w:hint="eastAsia"/>
                <w:sz w:val="24"/>
              </w:rPr>
              <w:t>0.022</w:t>
            </w:r>
            <w:r>
              <w:rPr>
                <w:rFonts w:hint="eastAsia"/>
                <w:sz w:val="24"/>
              </w:rPr>
              <w:t>kg/h</w:t>
            </w:r>
            <w:r>
              <w:rPr>
                <w:rFonts w:hint="eastAsia"/>
                <w:sz w:val="24"/>
              </w:rPr>
              <w:t>，</w:t>
            </w:r>
            <w:r>
              <w:rPr>
                <w:rFonts w:hint="eastAsia"/>
                <w:sz w:val="24"/>
              </w:rPr>
              <w:t>在车间内以无组织形式排放。</w:t>
            </w:r>
          </w:p>
          <w:p w:rsidR="008C6AC4" w:rsidRDefault="00A5565C">
            <w:pPr>
              <w:pStyle w:val="Default"/>
              <w:spacing w:line="360" w:lineRule="auto"/>
              <w:ind w:firstLineChars="200" w:firstLine="480"/>
              <w:jc w:val="both"/>
              <w:rPr>
                <w:rFonts w:ascii="Times New Roman" w:cs="Times New Roman"/>
                <w:color w:val="auto"/>
                <w:sz w:val="24"/>
              </w:rPr>
            </w:pPr>
            <w:r>
              <w:rPr>
                <w:rFonts w:ascii="Times New Roman" w:cs="Times New Roman" w:hint="eastAsia"/>
                <w:color w:val="auto"/>
                <w:sz w:val="24"/>
              </w:rPr>
              <w:t>依据固定污染源监测报告核算项目</w:t>
            </w:r>
            <w:r>
              <w:rPr>
                <w:rFonts w:ascii="Times New Roman" w:cs="Times New Roman"/>
                <w:color w:val="auto"/>
                <w:sz w:val="24"/>
              </w:rPr>
              <w:t>营运期工艺废气产生源强见</w:t>
            </w:r>
            <w:r>
              <w:rPr>
                <w:rFonts w:ascii="Times New Roman" w:cs="Times New Roman" w:hint="eastAsia"/>
                <w:color w:val="auto"/>
                <w:sz w:val="24"/>
              </w:rPr>
              <w:t>下</w:t>
            </w:r>
            <w:r>
              <w:rPr>
                <w:rFonts w:ascii="Times New Roman" w:cs="Times New Roman"/>
                <w:color w:val="auto"/>
                <w:sz w:val="24"/>
              </w:rPr>
              <w:t>表。</w:t>
            </w:r>
          </w:p>
          <w:p w:rsidR="008C6AC4" w:rsidRDefault="00A5565C">
            <w:pPr>
              <w:spacing w:line="360" w:lineRule="auto"/>
              <w:ind w:firstLineChars="200" w:firstLine="422"/>
              <w:jc w:val="center"/>
              <w:rPr>
                <w:rFonts w:ascii="宋体" w:hAnsi="宋体" w:cs="宋体"/>
                <w:b/>
                <w:bCs/>
                <w:szCs w:val="21"/>
              </w:rPr>
            </w:pPr>
            <w:r>
              <w:rPr>
                <w:rFonts w:ascii="宋体" w:hAnsi="宋体" w:cs="宋体" w:hint="eastAsia"/>
                <w:b/>
                <w:bCs/>
                <w:szCs w:val="21"/>
              </w:rPr>
              <w:t>表</w:t>
            </w:r>
            <w:r>
              <w:rPr>
                <w:rFonts w:ascii="宋体" w:hAnsi="宋体" w:cs="宋体" w:hint="eastAsia"/>
                <w:b/>
                <w:bCs/>
                <w:szCs w:val="21"/>
              </w:rPr>
              <w:t>17</w:t>
            </w:r>
            <w:r>
              <w:rPr>
                <w:rFonts w:ascii="宋体" w:hAnsi="宋体" w:cs="宋体" w:hint="eastAsia"/>
                <w:b/>
                <w:bCs/>
                <w:szCs w:val="21"/>
              </w:rPr>
              <w:t xml:space="preserve"> </w:t>
            </w:r>
            <w:r>
              <w:rPr>
                <w:rFonts w:ascii="宋体" w:hAnsi="宋体" w:cs="宋体" w:hint="eastAsia"/>
                <w:b/>
                <w:bCs/>
                <w:szCs w:val="21"/>
              </w:rPr>
              <w:t>营运期工艺废气产生源强一览表</w:t>
            </w:r>
          </w:p>
          <w:tbl>
            <w:tblPr>
              <w:tblpPr w:leftFromText="180" w:rightFromText="180" w:vertAnchor="text" w:horzAnchor="page" w:tblpXSpec="center" w:tblpY="79"/>
              <w:tblOverlap w:val="never"/>
              <w:tblW w:w="8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
              <w:gridCol w:w="1335"/>
              <w:gridCol w:w="2067"/>
              <w:gridCol w:w="1428"/>
              <w:gridCol w:w="2265"/>
            </w:tblGrid>
            <w:tr w:rsidR="008C6AC4">
              <w:trPr>
                <w:trHeight w:val="404"/>
                <w:jc w:val="center"/>
              </w:trPr>
              <w:tc>
                <w:tcPr>
                  <w:tcW w:w="1042" w:type="dxa"/>
                  <w:vMerge w:val="restart"/>
                  <w:tcBorders>
                    <w:tl2br w:val="nil"/>
                    <w:tr2bl w:val="nil"/>
                  </w:tcBorders>
                  <w:vAlign w:val="center"/>
                </w:tcPr>
                <w:p w:rsidR="008C6AC4" w:rsidRDefault="00A5565C">
                  <w:pPr>
                    <w:jc w:val="center"/>
                    <w:rPr>
                      <w:color w:val="000000"/>
                      <w:szCs w:val="21"/>
                    </w:rPr>
                  </w:pPr>
                  <w:r>
                    <w:rPr>
                      <w:color w:val="000000"/>
                      <w:szCs w:val="21"/>
                    </w:rPr>
                    <w:t>主要污染物</w:t>
                  </w:r>
                </w:p>
              </w:tc>
              <w:tc>
                <w:tcPr>
                  <w:tcW w:w="3402" w:type="dxa"/>
                  <w:gridSpan w:val="2"/>
                  <w:tcBorders>
                    <w:tl2br w:val="nil"/>
                    <w:tr2bl w:val="nil"/>
                  </w:tcBorders>
                  <w:vAlign w:val="center"/>
                </w:tcPr>
                <w:p w:rsidR="008C6AC4" w:rsidRDefault="00A5565C">
                  <w:pPr>
                    <w:jc w:val="center"/>
                    <w:rPr>
                      <w:color w:val="000000"/>
                      <w:szCs w:val="21"/>
                    </w:rPr>
                  </w:pPr>
                  <w:r>
                    <w:rPr>
                      <w:color w:val="000000"/>
                      <w:szCs w:val="21"/>
                    </w:rPr>
                    <w:t>有组织</w:t>
                  </w:r>
                  <w:r>
                    <w:rPr>
                      <w:rFonts w:hint="eastAsia"/>
                      <w:color w:val="000000"/>
                      <w:szCs w:val="21"/>
                    </w:rPr>
                    <w:t>废气</w:t>
                  </w:r>
                </w:p>
              </w:tc>
              <w:tc>
                <w:tcPr>
                  <w:tcW w:w="3693" w:type="dxa"/>
                  <w:gridSpan w:val="2"/>
                  <w:tcBorders>
                    <w:tl2br w:val="nil"/>
                    <w:tr2bl w:val="nil"/>
                  </w:tcBorders>
                  <w:vAlign w:val="center"/>
                </w:tcPr>
                <w:p w:rsidR="008C6AC4" w:rsidRDefault="00A5565C">
                  <w:pPr>
                    <w:jc w:val="center"/>
                    <w:rPr>
                      <w:color w:val="000000"/>
                      <w:szCs w:val="21"/>
                    </w:rPr>
                  </w:pPr>
                  <w:r>
                    <w:rPr>
                      <w:color w:val="000000"/>
                      <w:szCs w:val="21"/>
                    </w:rPr>
                    <w:t>无组织</w:t>
                  </w:r>
                  <w:r>
                    <w:rPr>
                      <w:rFonts w:hint="eastAsia"/>
                      <w:color w:val="000000"/>
                      <w:szCs w:val="21"/>
                    </w:rPr>
                    <w:t>废气</w:t>
                  </w:r>
                </w:p>
              </w:tc>
            </w:tr>
            <w:tr w:rsidR="008C6AC4">
              <w:trPr>
                <w:trHeight w:val="451"/>
                <w:jc w:val="center"/>
              </w:trPr>
              <w:tc>
                <w:tcPr>
                  <w:tcW w:w="1042" w:type="dxa"/>
                  <w:vMerge/>
                  <w:tcBorders>
                    <w:tl2br w:val="nil"/>
                    <w:tr2bl w:val="nil"/>
                  </w:tcBorders>
                  <w:vAlign w:val="center"/>
                </w:tcPr>
                <w:p w:rsidR="008C6AC4" w:rsidRDefault="008C6AC4">
                  <w:pPr>
                    <w:jc w:val="center"/>
                    <w:rPr>
                      <w:color w:val="000000"/>
                      <w:szCs w:val="21"/>
                    </w:rPr>
                  </w:pPr>
                </w:p>
              </w:tc>
              <w:tc>
                <w:tcPr>
                  <w:tcW w:w="1335" w:type="dxa"/>
                  <w:tcBorders>
                    <w:tl2br w:val="nil"/>
                    <w:tr2bl w:val="nil"/>
                  </w:tcBorders>
                  <w:vAlign w:val="center"/>
                </w:tcPr>
                <w:p w:rsidR="008C6AC4" w:rsidRDefault="00A5565C">
                  <w:pPr>
                    <w:pStyle w:val="Default"/>
                    <w:jc w:val="center"/>
                    <w:rPr>
                      <w:rFonts w:ascii="Times New Roman" w:cs="Times New Roman"/>
                      <w:szCs w:val="21"/>
                    </w:rPr>
                  </w:pPr>
                  <w:r>
                    <w:rPr>
                      <w:rFonts w:ascii="Times New Roman" w:cs="Times New Roman"/>
                      <w:szCs w:val="21"/>
                    </w:rPr>
                    <w:t>产生量</w:t>
                  </w:r>
                </w:p>
              </w:tc>
              <w:tc>
                <w:tcPr>
                  <w:tcW w:w="2067" w:type="dxa"/>
                  <w:tcBorders>
                    <w:tl2br w:val="nil"/>
                    <w:tr2bl w:val="nil"/>
                  </w:tcBorders>
                  <w:vAlign w:val="center"/>
                </w:tcPr>
                <w:p w:rsidR="008C6AC4" w:rsidRDefault="00A5565C">
                  <w:pPr>
                    <w:pStyle w:val="Default"/>
                    <w:jc w:val="center"/>
                    <w:rPr>
                      <w:rFonts w:ascii="Times New Roman" w:cs="Times New Roman"/>
                      <w:szCs w:val="21"/>
                    </w:rPr>
                  </w:pPr>
                  <w:r>
                    <w:rPr>
                      <w:rFonts w:ascii="Times New Roman" w:cs="Times New Roman"/>
                      <w:szCs w:val="21"/>
                    </w:rPr>
                    <w:t>排放量；排放浓度</w:t>
                  </w:r>
                </w:p>
              </w:tc>
              <w:tc>
                <w:tcPr>
                  <w:tcW w:w="1428" w:type="dxa"/>
                  <w:tcBorders>
                    <w:tl2br w:val="nil"/>
                    <w:tr2bl w:val="nil"/>
                  </w:tcBorders>
                  <w:vAlign w:val="center"/>
                </w:tcPr>
                <w:p w:rsidR="008C6AC4" w:rsidRDefault="00A5565C">
                  <w:pPr>
                    <w:pStyle w:val="Default"/>
                    <w:jc w:val="center"/>
                    <w:rPr>
                      <w:rFonts w:ascii="Times New Roman" w:cs="Times New Roman"/>
                      <w:szCs w:val="21"/>
                    </w:rPr>
                  </w:pPr>
                  <w:r>
                    <w:rPr>
                      <w:rFonts w:ascii="Times New Roman" w:cs="Times New Roman"/>
                      <w:szCs w:val="21"/>
                    </w:rPr>
                    <w:t>产生量</w:t>
                  </w:r>
                </w:p>
              </w:tc>
              <w:tc>
                <w:tcPr>
                  <w:tcW w:w="2265" w:type="dxa"/>
                  <w:tcBorders>
                    <w:tl2br w:val="nil"/>
                    <w:tr2bl w:val="nil"/>
                  </w:tcBorders>
                  <w:vAlign w:val="center"/>
                </w:tcPr>
                <w:p w:rsidR="008C6AC4" w:rsidRDefault="00A5565C">
                  <w:pPr>
                    <w:pStyle w:val="Default"/>
                    <w:jc w:val="center"/>
                    <w:rPr>
                      <w:rFonts w:ascii="Times New Roman" w:cs="Times New Roman"/>
                      <w:szCs w:val="21"/>
                    </w:rPr>
                  </w:pPr>
                  <w:r>
                    <w:rPr>
                      <w:rFonts w:ascii="Times New Roman" w:cs="Times New Roman"/>
                      <w:szCs w:val="21"/>
                    </w:rPr>
                    <w:t>排放量；排放速率</w:t>
                  </w:r>
                </w:p>
              </w:tc>
            </w:tr>
            <w:tr w:rsidR="008C6AC4">
              <w:trPr>
                <w:trHeight w:val="451"/>
                <w:jc w:val="center"/>
              </w:trPr>
              <w:tc>
                <w:tcPr>
                  <w:tcW w:w="1042" w:type="dxa"/>
                  <w:tcBorders>
                    <w:tl2br w:val="nil"/>
                    <w:tr2bl w:val="nil"/>
                  </w:tcBorders>
                  <w:vAlign w:val="center"/>
                </w:tcPr>
                <w:p w:rsidR="008C6AC4" w:rsidRDefault="00A5565C">
                  <w:pPr>
                    <w:jc w:val="center"/>
                    <w:rPr>
                      <w:color w:val="000000"/>
                      <w:szCs w:val="21"/>
                    </w:rPr>
                  </w:pPr>
                  <w:r>
                    <w:rPr>
                      <w:color w:val="000000"/>
                      <w:szCs w:val="21"/>
                    </w:rPr>
                    <w:t>非甲烷总烃</w:t>
                  </w:r>
                </w:p>
              </w:tc>
              <w:tc>
                <w:tcPr>
                  <w:tcW w:w="1335" w:type="dxa"/>
                  <w:tcBorders>
                    <w:tl2br w:val="nil"/>
                    <w:tr2bl w:val="nil"/>
                  </w:tcBorders>
                  <w:vAlign w:val="center"/>
                </w:tcPr>
                <w:p w:rsidR="008C6AC4" w:rsidRDefault="00A5565C">
                  <w:pPr>
                    <w:pStyle w:val="Default"/>
                    <w:jc w:val="center"/>
                    <w:rPr>
                      <w:rFonts w:ascii="Times New Roman" w:cs="Times New Roman"/>
                      <w:szCs w:val="21"/>
                    </w:rPr>
                  </w:pPr>
                  <w:r>
                    <w:rPr>
                      <w:rFonts w:ascii="Times New Roman" w:cs="Times New Roman" w:hint="eastAsia"/>
                      <w:szCs w:val="21"/>
                    </w:rPr>
                    <w:t>0.263</w:t>
                  </w:r>
                  <w:r>
                    <w:rPr>
                      <w:rFonts w:ascii="Times New Roman" w:cs="Times New Roman"/>
                      <w:szCs w:val="21"/>
                    </w:rPr>
                    <w:t>t/a</w:t>
                  </w:r>
                </w:p>
              </w:tc>
              <w:tc>
                <w:tcPr>
                  <w:tcW w:w="2067" w:type="dxa"/>
                  <w:tcBorders>
                    <w:tl2br w:val="nil"/>
                    <w:tr2bl w:val="nil"/>
                  </w:tcBorders>
                  <w:vAlign w:val="center"/>
                </w:tcPr>
                <w:p w:rsidR="008C6AC4" w:rsidRDefault="00A5565C">
                  <w:pPr>
                    <w:pStyle w:val="Default"/>
                    <w:jc w:val="center"/>
                    <w:rPr>
                      <w:rFonts w:ascii="Times New Roman" w:cs="Times New Roman"/>
                      <w:szCs w:val="21"/>
                    </w:rPr>
                  </w:pPr>
                  <w:r>
                    <w:rPr>
                      <w:rFonts w:ascii="Times New Roman" w:cs="Times New Roman" w:hint="eastAsia"/>
                      <w:szCs w:val="21"/>
                    </w:rPr>
                    <w:t>0.0395</w:t>
                  </w:r>
                  <w:r>
                    <w:rPr>
                      <w:rFonts w:ascii="Times New Roman" w:cs="Times New Roman"/>
                      <w:szCs w:val="21"/>
                    </w:rPr>
                    <w:t>t/a</w:t>
                  </w:r>
                  <w:r>
                    <w:rPr>
                      <w:rFonts w:ascii="Times New Roman" w:cs="Times New Roman"/>
                      <w:szCs w:val="21"/>
                    </w:rPr>
                    <w:t>；</w:t>
                  </w:r>
                  <w:r>
                    <w:rPr>
                      <w:rFonts w:ascii="Times New Roman" w:cs="Times New Roman" w:hint="eastAsia"/>
                      <w:szCs w:val="21"/>
                    </w:rPr>
                    <w:t>3.87</w:t>
                  </w:r>
                  <w:r>
                    <w:rPr>
                      <w:rFonts w:ascii="Times New Roman" w:cs="Times New Roman"/>
                      <w:color w:val="auto"/>
                      <w:szCs w:val="21"/>
                    </w:rPr>
                    <w:t>mg/m</w:t>
                  </w:r>
                  <w:r>
                    <w:rPr>
                      <w:rFonts w:ascii="Times New Roman" w:cs="Times New Roman"/>
                      <w:color w:val="auto"/>
                      <w:szCs w:val="21"/>
                      <w:vertAlign w:val="superscript"/>
                    </w:rPr>
                    <w:t>3</w:t>
                  </w:r>
                </w:p>
              </w:tc>
              <w:tc>
                <w:tcPr>
                  <w:tcW w:w="1428" w:type="dxa"/>
                  <w:tcBorders>
                    <w:tl2br w:val="nil"/>
                    <w:tr2bl w:val="nil"/>
                  </w:tcBorders>
                  <w:vAlign w:val="center"/>
                </w:tcPr>
                <w:p w:rsidR="008C6AC4" w:rsidRDefault="00A5565C">
                  <w:pPr>
                    <w:jc w:val="center"/>
                    <w:rPr>
                      <w:color w:val="000000"/>
                      <w:szCs w:val="21"/>
                    </w:rPr>
                  </w:pPr>
                  <w:r>
                    <w:rPr>
                      <w:rFonts w:hint="eastAsia"/>
                      <w:color w:val="000000"/>
                      <w:szCs w:val="21"/>
                    </w:rPr>
                    <w:t>0.0465</w:t>
                  </w:r>
                  <w:r>
                    <w:rPr>
                      <w:color w:val="000000"/>
                      <w:szCs w:val="21"/>
                    </w:rPr>
                    <w:t>t/a</w:t>
                  </w:r>
                </w:p>
              </w:tc>
              <w:tc>
                <w:tcPr>
                  <w:tcW w:w="2265" w:type="dxa"/>
                  <w:tcBorders>
                    <w:tl2br w:val="nil"/>
                    <w:tr2bl w:val="nil"/>
                  </w:tcBorders>
                  <w:vAlign w:val="center"/>
                </w:tcPr>
                <w:p w:rsidR="008C6AC4" w:rsidRDefault="00A5565C">
                  <w:pPr>
                    <w:jc w:val="center"/>
                    <w:rPr>
                      <w:color w:val="000000"/>
                      <w:szCs w:val="21"/>
                    </w:rPr>
                  </w:pPr>
                  <w:r>
                    <w:rPr>
                      <w:rFonts w:hint="eastAsia"/>
                      <w:color w:val="000000"/>
                      <w:szCs w:val="21"/>
                    </w:rPr>
                    <w:t>0.0465</w:t>
                  </w:r>
                  <w:r>
                    <w:rPr>
                      <w:color w:val="000000"/>
                      <w:szCs w:val="21"/>
                    </w:rPr>
                    <w:t>t/a</w:t>
                  </w:r>
                  <w:r>
                    <w:rPr>
                      <w:color w:val="000000"/>
                      <w:szCs w:val="21"/>
                    </w:rPr>
                    <w:t>；</w:t>
                  </w:r>
                  <w:r>
                    <w:rPr>
                      <w:rFonts w:hint="eastAsia"/>
                      <w:color w:val="000000"/>
                      <w:szCs w:val="21"/>
                    </w:rPr>
                    <w:t>0.022</w:t>
                  </w:r>
                  <w:r>
                    <w:rPr>
                      <w:szCs w:val="21"/>
                    </w:rPr>
                    <w:t>kg/h</w:t>
                  </w:r>
                </w:p>
              </w:tc>
            </w:tr>
          </w:tbl>
          <w:p w:rsidR="008C6AC4" w:rsidRDefault="00A5565C">
            <w:pPr>
              <w:pStyle w:val="af2"/>
              <w:tabs>
                <w:tab w:val="left" w:pos="709"/>
              </w:tabs>
              <w:spacing w:line="360" w:lineRule="auto"/>
              <w:ind w:left="480" w:firstLineChars="0" w:firstLine="0"/>
              <w:rPr>
                <w:sz w:val="24"/>
              </w:rPr>
            </w:pPr>
            <w:r>
              <w:rPr>
                <w:rFonts w:hint="eastAsia"/>
                <w:sz w:val="24"/>
              </w:rPr>
              <w:t>2</w:t>
            </w:r>
            <w:r>
              <w:rPr>
                <w:rFonts w:hint="eastAsia"/>
                <w:sz w:val="24"/>
              </w:rPr>
              <w:t>、</w:t>
            </w:r>
            <w:r>
              <w:rPr>
                <w:rFonts w:hint="eastAsia"/>
                <w:sz w:val="24"/>
              </w:rPr>
              <w:t>废水</w:t>
            </w:r>
          </w:p>
          <w:p w:rsidR="008C6AC4" w:rsidRDefault="00A5565C">
            <w:pPr>
              <w:pStyle w:val="Default"/>
              <w:spacing w:line="360" w:lineRule="auto"/>
              <w:ind w:firstLineChars="200" w:firstLine="480"/>
              <w:outlineLvl w:val="2"/>
              <w:rPr>
                <w:color w:val="auto"/>
                <w:sz w:val="24"/>
              </w:rPr>
            </w:pPr>
            <w:r>
              <w:rPr>
                <w:rFonts w:hint="eastAsia"/>
                <w:color w:val="auto"/>
                <w:sz w:val="24"/>
              </w:rPr>
              <w:t>本项目无生产废水产生，主要废水来自于职工的生活污水，</w:t>
            </w:r>
            <w:r>
              <w:rPr>
                <w:rFonts w:hint="eastAsia"/>
                <w:color w:val="auto"/>
                <w:sz w:val="24"/>
              </w:rPr>
              <w:t>职工生活用水量为</w:t>
            </w:r>
            <w:r>
              <w:rPr>
                <w:rFonts w:ascii="Times New Roman" w:cs="Times New Roman"/>
                <w:color w:val="auto"/>
                <w:sz w:val="24"/>
              </w:rPr>
              <w:t>27.3</w:t>
            </w:r>
            <w:r>
              <w:rPr>
                <w:rFonts w:ascii="Times New Roman" w:cs="Times New Roman" w:hint="eastAsia"/>
                <w:color w:val="auto"/>
                <w:sz w:val="24"/>
              </w:rPr>
              <w:t>m</w:t>
            </w:r>
            <w:r>
              <w:rPr>
                <w:rFonts w:ascii="Times New Roman" w:cs="Times New Roman" w:hint="eastAsia"/>
                <w:color w:val="auto"/>
                <w:sz w:val="24"/>
                <w:vertAlign w:val="superscript"/>
              </w:rPr>
              <w:t>3</w:t>
            </w:r>
            <w:r>
              <w:rPr>
                <w:rFonts w:ascii="Times New Roman" w:cs="Times New Roman" w:hint="eastAsia"/>
                <w:color w:val="auto"/>
                <w:sz w:val="24"/>
              </w:rPr>
              <w:t>/a</w:t>
            </w:r>
            <w:r>
              <w:rPr>
                <w:rFonts w:ascii="Times New Roman" w:cs="Times New Roman" w:hint="eastAsia"/>
                <w:color w:val="auto"/>
                <w:sz w:val="24"/>
              </w:rPr>
              <w:t>，</w:t>
            </w:r>
            <w:r>
              <w:rPr>
                <w:rFonts w:ascii="Times New Roman" w:cs="Times New Roman"/>
                <w:color w:val="auto"/>
                <w:sz w:val="24"/>
              </w:rPr>
              <w:t>生活污水产生量按生活用水量的</w:t>
            </w:r>
            <w:r>
              <w:rPr>
                <w:rFonts w:ascii="Times New Roman" w:cs="Times New Roman"/>
                <w:color w:val="auto"/>
                <w:sz w:val="24"/>
              </w:rPr>
              <w:t>8</w:t>
            </w:r>
            <w:r>
              <w:rPr>
                <w:rFonts w:ascii="Times New Roman" w:cs="Times New Roman" w:hint="eastAsia"/>
                <w:color w:val="auto"/>
                <w:sz w:val="24"/>
              </w:rPr>
              <w:t>0</w:t>
            </w:r>
            <w:r>
              <w:rPr>
                <w:rFonts w:ascii="Times New Roman" w:cs="Times New Roman"/>
                <w:color w:val="auto"/>
                <w:sz w:val="24"/>
              </w:rPr>
              <w:t>%</w:t>
            </w:r>
            <w:r>
              <w:rPr>
                <w:rFonts w:ascii="Times New Roman" w:cs="Times New Roman"/>
                <w:color w:val="auto"/>
                <w:sz w:val="24"/>
              </w:rPr>
              <w:t>计，则生活污水的产</w:t>
            </w:r>
            <w:r>
              <w:rPr>
                <w:rFonts w:ascii="Times New Roman" w:cs="Times New Roman" w:hint="eastAsia"/>
                <w:color w:val="auto"/>
                <w:sz w:val="24"/>
              </w:rPr>
              <w:t>生</w:t>
            </w:r>
            <w:r>
              <w:rPr>
                <w:rFonts w:ascii="Times New Roman" w:cs="Times New Roman"/>
                <w:color w:val="auto"/>
                <w:sz w:val="24"/>
              </w:rPr>
              <w:t>量约</w:t>
            </w:r>
            <w:r>
              <w:rPr>
                <w:rFonts w:ascii="Times New Roman" w:cs="Times New Roman" w:hint="eastAsia"/>
                <w:color w:val="auto"/>
                <w:sz w:val="24"/>
              </w:rPr>
              <w:t>21.8</w:t>
            </w:r>
            <w:r>
              <w:rPr>
                <w:rFonts w:ascii="Times New Roman" w:cs="Times New Roman" w:hint="eastAsia"/>
                <w:color w:val="auto"/>
                <w:sz w:val="24"/>
              </w:rPr>
              <w:t>m</w:t>
            </w:r>
            <w:r>
              <w:rPr>
                <w:rFonts w:ascii="Times New Roman" w:cs="Times New Roman" w:hint="eastAsia"/>
                <w:color w:val="auto"/>
                <w:sz w:val="24"/>
                <w:vertAlign w:val="superscript"/>
              </w:rPr>
              <w:t>3</w:t>
            </w:r>
            <w:r>
              <w:rPr>
                <w:rFonts w:ascii="Times New Roman" w:cs="Times New Roman" w:hint="eastAsia"/>
                <w:color w:val="auto"/>
                <w:sz w:val="24"/>
              </w:rPr>
              <w:t>/a</w:t>
            </w:r>
            <w:r>
              <w:rPr>
                <w:rFonts w:ascii="Times New Roman" w:cs="Times New Roman" w:hint="eastAsia"/>
                <w:color w:val="auto"/>
                <w:sz w:val="24"/>
              </w:rPr>
              <w:t>。</w:t>
            </w:r>
            <w:r>
              <w:rPr>
                <w:rFonts w:ascii="Times New Roman" w:cs="Times New Roman"/>
                <w:color w:val="auto"/>
                <w:sz w:val="24"/>
              </w:rPr>
              <w:t>生活污水</w:t>
            </w:r>
            <w:r>
              <w:rPr>
                <w:rFonts w:ascii="Times New Roman" w:cs="Times New Roman" w:hint="eastAsia"/>
                <w:color w:val="auto"/>
                <w:sz w:val="24"/>
              </w:rPr>
              <w:t>经</w:t>
            </w:r>
            <w:r>
              <w:rPr>
                <w:rFonts w:ascii="Times New Roman" w:cs="Times New Roman"/>
                <w:color w:val="auto"/>
                <w:sz w:val="24"/>
              </w:rPr>
              <w:t>化粪池处理后排入市政污水管网</w:t>
            </w:r>
            <w:r>
              <w:rPr>
                <w:rFonts w:ascii="Times New Roman" w:cs="Times New Roman" w:hint="eastAsia"/>
                <w:color w:val="auto"/>
                <w:sz w:val="24"/>
              </w:rPr>
              <w:t>，</w:t>
            </w:r>
            <w:r>
              <w:rPr>
                <w:rFonts w:ascii="Times New Roman" w:cs="Times New Roman"/>
                <w:color w:val="auto"/>
                <w:sz w:val="24"/>
              </w:rPr>
              <w:t>流向</w:t>
            </w:r>
            <w:r>
              <w:rPr>
                <w:rFonts w:ascii="Times New Roman" w:cs="Times New Roman" w:hint="eastAsia"/>
                <w:color w:val="auto"/>
                <w:sz w:val="24"/>
              </w:rPr>
              <w:t>西安</w:t>
            </w:r>
            <w:r>
              <w:rPr>
                <w:rFonts w:ascii="Times New Roman" w:cs="Times New Roman"/>
                <w:color w:val="auto"/>
                <w:sz w:val="24"/>
              </w:rPr>
              <w:t>第</w:t>
            </w:r>
            <w:r>
              <w:rPr>
                <w:rFonts w:ascii="Times New Roman" w:cs="Times New Roman" w:hint="eastAsia"/>
                <w:color w:val="auto"/>
                <w:sz w:val="24"/>
              </w:rPr>
              <w:t>六</w:t>
            </w:r>
            <w:r>
              <w:rPr>
                <w:rFonts w:ascii="Times New Roman" w:cs="Times New Roman"/>
                <w:color w:val="auto"/>
                <w:sz w:val="24"/>
              </w:rPr>
              <w:t>污水处理厂</w:t>
            </w:r>
            <w:r>
              <w:rPr>
                <w:rFonts w:ascii="Times New Roman" w:cs="Times New Roman" w:hint="eastAsia"/>
                <w:color w:val="auto"/>
                <w:sz w:val="24"/>
              </w:rPr>
              <w:t>，处理达标后排入</w:t>
            </w:r>
            <w:r>
              <w:rPr>
                <w:rFonts w:ascii="Times New Roman" w:cs="Times New Roman" w:hint="eastAsia"/>
                <w:color w:val="auto"/>
                <w:sz w:val="24"/>
              </w:rPr>
              <w:t>太平河</w:t>
            </w:r>
            <w:r>
              <w:rPr>
                <w:rFonts w:ascii="Times New Roman" w:cs="Times New Roman" w:hint="eastAsia"/>
                <w:color w:val="auto"/>
                <w:sz w:val="24"/>
              </w:rPr>
              <w:t>。</w:t>
            </w:r>
            <w:r>
              <w:rPr>
                <w:rFonts w:hint="eastAsia"/>
                <w:color w:val="auto"/>
                <w:sz w:val="24"/>
              </w:rPr>
              <w:t>项目废水生产、排放一览表见表</w:t>
            </w:r>
            <w:r>
              <w:rPr>
                <w:rFonts w:hint="eastAsia"/>
                <w:color w:val="auto"/>
                <w:sz w:val="24"/>
              </w:rPr>
              <w:t>1</w:t>
            </w:r>
            <w:r>
              <w:rPr>
                <w:rFonts w:hint="eastAsia"/>
                <w:color w:val="auto"/>
                <w:sz w:val="24"/>
              </w:rPr>
              <w:t>8</w:t>
            </w:r>
            <w:r>
              <w:rPr>
                <w:rFonts w:hint="eastAsia"/>
                <w:color w:val="auto"/>
                <w:sz w:val="24"/>
              </w:rPr>
              <w:t>。</w:t>
            </w:r>
          </w:p>
          <w:p w:rsidR="008C6AC4" w:rsidRDefault="008C6AC4">
            <w:pPr>
              <w:tabs>
                <w:tab w:val="left" w:pos="709"/>
              </w:tabs>
              <w:jc w:val="center"/>
              <w:rPr>
                <w:rFonts w:ascii="宋体" w:hAnsi="宋体" w:cs="宋体"/>
                <w:b/>
                <w:bCs/>
                <w:szCs w:val="21"/>
              </w:rPr>
            </w:pPr>
          </w:p>
          <w:p w:rsidR="008C6AC4" w:rsidRDefault="00A5565C">
            <w:pPr>
              <w:tabs>
                <w:tab w:val="left" w:pos="709"/>
              </w:tabs>
              <w:jc w:val="center"/>
              <w:rPr>
                <w:rFonts w:ascii="宋体" w:hAnsi="宋体" w:cs="宋体"/>
                <w:b/>
                <w:bCs/>
                <w:szCs w:val="21"/>
              </w:rPr>
            </w:pPr>
            <w:r>
              <w:rPr>
                <w:rFonts w:ascii="宋体" w:hAnsi="宋体" w:cs="宋体" w:hint="eastAsia"/>
                <w:b/>
                <w:bCs/>
                <w:szCs w:val="21"/>
              </w:rPr>
              <w:lastRenderedPageBreak/>
              <w:t>表</w:t>
            </w:r>
            <w:r>
              <w:rPr>
                <w:rFonts w:ascii="宋体" w:hAnsi="宋体" w:cs="宋体" w:hint="eastAsia"/>
                <w:b/>
                <w:bCs/>
                <w:szCs w:val="21"/>
              </w:rPr>
              <w:t>1</w:t>
            </w:r>
            <w:r>
              <w:rPr>
                <w:rFonts w:ascii="宋体" w:hAnsi="宋体" w:cs="宋体" w:hint="eastAsia"/>
                <w:b/>
                <w:bCs/>
                <w:szCs w:val="21"/>
              </w:rPr>
              <w:t>8</w:t>
            </w:r>
            <w:r>
              <w:rPr>
                <w:rFonts w:ascii="宋体" w:hAnsi="宋体" w:cs="宋体" w:hint="eastAsia"/>
                <w:b/>
                <w:bCs/>
                <w:szCs w:val="21"/>
              </w:rPr>
              <w:t xml:space="preserve"> </w:t>
            </w:r>
            <w:r>
              <w:rPr>
                <w:rFonts w:ascii="宋体" w:hAnsi="宋体" w:cs="宋体" w:hint="eastAsia"/>
                <w:b/>
                <w:bCs/>
                <w:szCs w:val="21"/>
              </w:rPr>
              <w:t>项目废水生产、排放一览表</w:t>
            </w:r>
          </w:p>
          <w:tbl>
            <w:tblPr>
              <w:tblStyle w:val="ae"/>
              <w:tblW w:w="8050" w:type="dxa"/>
              <w:tblLayout w:type="fixed"/>
              <w:tblLook w:val="04A0" w:firstRow="1" w:lastRow="0" w:firstColumn="1" w:lastColumn="0" w:noHBand="0" w:noVBand="1"/>
            </w:tblPr>
            <w:tblGrid>
              <w:gridCol w:w="1093"/>
              <w:gridCol w:w="987"/>
              <w:gridCol w:w="1494"/>
              <w:gridCol w:w="1102"/>
              <w:gridCol w:w="1102"/>
              <w:gridCol w:w="1123"/>
              <w:gridCol w:w="1149"/>
            </w:tblGrid>
            <w:tr w:rsidR="008C6AC4">
              <w:trPr>
                <w:trHeight w:val="397"/>
              </w:trPr>
              <w:tc>
                <w:tcPr>
                  <w:tcW w:w="1093" w:type="dxa"/>
                  <w:vAlign w:val="center"/>
                </w:tcPr>
                <w:p w:rsidR="008C6AC4" w:rsidRDefault="00A5565C">
                  <w:pPr>
                    <w:pStyle w:val="22"/>
                    <w:spacing w:after="0"/>
                    <w:ind w:leftChars="0" w:left="0" w:firstLineChars="0" w:firstLine="0"/>
                    <w:jc w:val="center"/>
                    <w:rPr>
                      <w:rFonts w:ascii="Times New Roman" w:hAnsi="Times New Roman"/>
                      <w:b/>
                      <w:bCs/>
                      <w:szCs w:val="21"/>
                    </w:rPr>
                  </w:pPr>
                  <w:r>
                    <w:rPr>
                      <w:rFonts w:ascii="Times New Roman" w:hAnsi="Times New Roman"/>
                      <w:b/>
                      <w:bCs/>
                      <w:szCs w:val="21"/>
                    </w:rPr>
                    <w:t>源强</w:t>
                  </w:r>
                </w:p>
              </w:tc>
              <w:tc>
                <w:tcPr>
                  <w:tcW w:w="2481" w:type="dxa"/>
                  <w:gridSpan w:val="2"/>
                  <w:vAlign w:val="center"/>
                </w:tcPr>
                <w:p w:rsidR="008C6AC4" w:rsidRDefault="00A5565C">
                  <w:pPr>
                    <w:pStyle w:val="22"/>
                    <w:spacing w:after="0"/>
                    <w:ind w:leftChars="0" w:left="0" w:firstLineChars="0" w:firstLine="0"/>
                    <w:jc w:val="center"/>
                    <w:rPr>
                      <w:rFonts w:ascii="Times New Roman" w:hAnsi="Times New Roman"/>
                      <w:b/>
                      <w:bCs/>
                      <w:szCs w:val="21"/>
                    </w:rPr>
                  </w:pPr>
                  <w:r>
                    <w:rPr>
                      <w:rFonts w:ascii="Times New Roman" w:hAnsi="Times New Roman"/>
                      <w:b/>
                      <w:bCs/>
                      <w:szCs w:val="21"/>
                    </w:rPr>
                    <w:t>废水量</w:t>
                  </w:r>
                </w:p>
              </w:tc>
              <w:tc>
                <w:tcPr>
                  <w:tcW w:w="1102" w:type="dxa"/>
                  <w:vAlign w:val="center"/>
                </w:tcPr>
                <w:p w:rsidR="008C6AC4" w:rsidRDefault="00A5565C">
                  <w:pPr>
                    <w:pStyle w:val="22"/>
                    <w:spacing w:after="0"/>
                    <w:ind w:leftChars="0" w:left="0" w:firstLineChars="0" w:firstLine="0"/>
                    <w:jc w:val="center"/>
                    <w:rPr>
                      <w:rFonts w:ascii="Times New Roman" w:hAnsi="Times New Roman"/>
                      <w:b/>
                      <w:bCs/>
                      <w:szCs w:val="21"/>
                    </w:rPr>
                  </w:pPr>
                  <w:r>
                    <w:rPr>
                      <w:rFonts w:ascii="Times New Roman" w:hAnsi="Times New Roman"/>
                      <w:b/>
                      <w:bCs/>
                      <w:szCs w:val="21"/>
                    </w:rPr>
                    <w:t>COD</w:t>
                  </w:r>
                </w:p>
              </w:tc>
              <w:tc>
                <w:tcPr>
                  <w:tcW w:w="1102" w:type="dxa"/>
                  <w:vAlign w:val="center"/>
                </w:tcPr>
                <w:p w:rsidR="008C6AC4" w:rsidRDefault="00A5565C">
                  <w:pPr>
                    <w:pStyle w:val="22"/>
                    <w:spacing w:after="0"/>
                    <w:ind w:leftChars="0" w:left="0" w:firstLineChars="0" w:firstLine="0"/>
                    <w:jc w:val="center"/>
                    <w:rPr>
                      <w:rFonts w:ascii="Times New Roman" w:hAnsi="Times New Roman"/>
                      <w:b/>
                      <w:bCs/>
                      <w:szCs w:val="21"/>
                    </w:rPr>
                  </w:pPr>
                  <w:r>
                    <w:rPr>
                      <w:rFonts w:ascii="Times New Roman" w:hAnsi="Times New Roman"/>
                      <w:b/>
                      <w:bCs/>
                      <w:szCs w:val="21"/>
                    </w:rPr>
                    <w:t>BOD</w:t>
                  </w:r>
                </w:p>
              </w:tc>
              <w:tc>
                <w:tcPr>
                  <w:tcW w:w="1123" w:type="dxa"/>
                  <w:vAlign w:val="center"/>
                </w:tcPr>
                <w:p w:rsidR="008C6AC4" w:rsidRDefault="00A5565C">
                  <w:pPr>
                    <w:pStyle w:val="22"/>
                    <w:spacing w:after="0"/>
                    <w:ind w:leftChars="0" w:left="0" w:firstLineChars="0" w:firstLine="0"/>
                    <w:jc w:val="center"/>
                    <w:rPr>
                      <w:rFonts w:ascii="Times New Roman" w:hAnsi="Times New Roman"/>
                      <w:b/>
                      <w:bCs/>
                      <w:szCs w:val="21"/>
                    </w:rPr>
                  </w:pPr>
                  <w:r>
                    <w:rPr>
                      <w:rFonts w:ascii="Times New Roman" w:hAnsi="Times New Roman"/>
                      <w:b/>
                      <w:bCs/>
                      <w:szCs w:val="21"/>
                    </w:rPr>
                    <w:t>SS</w:t>
                  </w:r>
                </w:p>
              </w:tc>
              <w:tc>
                <w:tcPr>
                  <w:tcW w:w="1149" w:type="dxa"/>
                  <w:vAlign w:val="center"/>
                </w:tcPr>
                <w:p w:rsidR="008C6AC4" w:rsidRDefault="00A5565C">
                  <w:pPr>
                    <w:pStyle w:val="22"/>
                    <w:spacing w:after="0"/>
                    <w:ind w:leftChars="0" w:left="0" w:firstLineChars="0" w:firstLine="0"/>
                    <w:jc w:val="center"/>
                    <w:rPr>
                      <w:rFonts w:ascii="Times New Roman" w:hAnsi="Times New Roman"/>
                      <w:b/>
                      <w:bCs/>
                      <w:szCs w:val="21"/>
                    </w:rPr>
                  </w:pPr>
                  <w:r>
                    <w:rPr>
                      <w:rFonts w:ascii="Times New Roman" w:hAnsi="Times New Roman"/>
                      <w:b/>
                      <w:bCs/>
                      <w:szCs w:val="21"/>
                    </w:rPr>
                    <w:t>氨氮</w:t>
                  </w:r>
                </w:p>
              </w:tc>
            </w:tr>
            <w:tr w:rsidR="008C6AC4">
              <w:trPr>
                <w:trHeight w:val="397"/>
              </w:trPr>
              <w:tc>
                <w:tcPr>
                  <w:tcW w:w="1093" w:type="dxa"/>
                  <w:vMerge w:val="restart"/>
                  <w:vAlign w:val="center"/>
                </w:tcPr>
                <w:p w:rsidR="008C6AC4" w:rsidRDefault="00A5565C">
                  <w:pPr>
                    <w:pStyle w:val="22"/>
                    <w:spacing w:after="0"/>
                    <w:ind w:leftChars="0" w:left="0" w:firstLineChars="0" w:firstLine="0"/>
                    <w:jc w:val="center"/>
                    <w:rPr>
                      <w:rFonts w:ascii="Times New Roman" w:hAnsi="Times New Roman"/>
                      <w:szCs w:val="21"/>
                    </w:rPr>
                  </w:pPr>
                  <w:r>
                    <w:rPr>
                      <w:rFonts w:ascii="Times New Roman" w:hAnsi="Times New Roman"/>
                      <w:szCs w:val="21"/>
                    </w:rPr>
                    <w:t>产生源强</w:t>
                  </w:r>
                </w:p>
              </w:tc>
              <w:tc>
                <w:tcPr>
                  <w:tcW w:w="987" w:type="dxa"/>
                  <w:vMerge w:val="restart"/>
                  <w:vAlign w:val="center"/>
                </w:tcPr>
                <w:p w:rsidR="008C6AC4" w:rsidRDefault="00A5565C">
                  <w:pPr>
                    <w:pStyle w:val="22"/>
                    <w:spacing w:after="0"/>
                    <w:ind w:leftChars="0" w:left="0" w:firstLineChars="0" w:firstLine="0"/>
                    <w:jc w:val="center"/>
                    <w:rPr>
                      <w:rFonts w:ascii="Times New Roman" w:hAnsi="Times New Roman"/>
                      <w:szCs w:val="21"/>
                    </w:rPr>
                  </w:pPr>
                  <w:r>
                    <w:rPr>
                      <w:rFonts w:ascii="Times New Roman" w:hAnsi="Times New Roman" w:hint="eastAsia"/>
                      <w:szCs w:val="21"/>
                    </w:rPr>
                    <w:t>21.8</w:t>
                  </w:r>
                  <w:r>
                    <w:rPr>
                      <w:rFonts w:ascii="Times New Roman" w:hAnsi="Times New Roman"/>
                      <w:szCs w:val="21"/>
                    </w:rPr>
                    <w:t>m</w:t>
                  </w:r>
                  <w:r>
                    <w:rPr>
                      <w:rFonts w:ascii="Times New Roman" w:hAnsi="Times New Roman"/>
                      <w:szCs w:val="21"/>
                      <w:vertAlign w:val="superscript"/>
                    </w:rPr>
                    <w:t>3</w:t>
                  </w:r>
                  <w:r>
                    <w:rPr>
                      <w:rFonts w:ascii="Times New Roman" w:hAnsi="Times New Roman"/>
                      <w:szCs w:val="21"/>
                    </w:rPr>
                    <w:t>/a</w:t>
                  </w:r>
                </w:p>
              </w:tc>
              <w:tc>
                <w:tcPr>
                  <w:tcW w:w="1494" w:type="dxa"/>
                  <w:vAlign w:val="center"/>
                </w:tcPr>
                <w:p w:rsidR="008C6AC4" w:rsidRDefault="00A5565C">
                  <w:pPr>
                    <w:pStyle w:val="22"/>
                    <w:spacing w:after="0"/>
                    <w:ind w:leftChars="0" w:left="0" w:firstLineChars="0" w:firstLine="0"/>
                    <w:jc w:val="center"/>
                    <w:rPr>
                      <w:rFonts w:ascii="Times New Roman" w:hAnsi="Times New Roman"/>
                      <w:szCs w:val="21"/>
                    </w:rPr>
                  </w:pPr>
                  <w:r>
                    <w:rPr>
                      <w:rFonts w:ascii="Times New Roman" w:hAnsi="Times New Roman"/>
                      <w:szCs w:val="21"/>
                    </w:rPr>
                    <w:t>产生浓度</w:t>
                  </w:r>
                  <w:r>
                    <w:rPr>
                      <w:rFonts w:ascii="Times New Roman" w:hAnsi="Times New Roman"/>
                      <w:szCs w:val="21"/>
                    </w:rPr>
                    <w:t>mg/L</w:t>
                  </w:r>
                </w:p>
              </w:tc>
              <w:tc>
                <w:tcPr>
                  <w:tcW w:w="1102" w:type="dxa"/>
                  <w:vAlign w:val="center"/>
                </w:tcPr>
                <w:p w:rsidR="008C6AC4" w:rsidRDefault="00A5565C">
                  <w:pPr>
                    <w:pStyle w:val="22"/>
                    <w:spacing w:after="0"/>
                    <w:ind w:leftChars="0" w:left="0" w:firstLineChars="0" w:firstLine="0"/>
                    <w:jc w:val="center"/>
                    <w:rPr>
                      <w:rFonts w:ascii="Times New Roman" w:hAnsi="Times New Roman"/>
                      <w:szCs w:val="21"/>
                    </w:rPr>
                  </w:pPr>
                  <w:r>
                    <w:rPr>
                      <w:rFonts w:ascii="Times New Roman" w:hAnsi="Times New Roman"/>
                      <w:szCs w:val="21"/>
                    </w:rPr>
                    <w:t>400</w:t>
                  </w:r>
                </w:p>
              </w:tc>
              <w:tc>
                <w:tcPr>
                  <w:tcW w:w="1102" w:type="dxa"/>
                  <w:vAlign w:val="center"/>
                </w:tcPr>
                <w:p w:rsidR="008C6AC4" w:rsidRDefault="00A5565C">
                  <w:pPr>
                    <w:pStyle w:val="22"/>
                    <w:spacing w:after="0"/>
                    <w:ind w:leftChars="0" w:left="0" w:firstLineChars="0" w:firstLine="0"/>
                    <w:jc w:val="center"/>
                    <w:rPr>
                      <w:rFonts w:ascii="Times New Roman" w:hAnsi="Times New Roman"/>
                      <w:szCs w:val="21"/>
                    </w:rPr>
                  </w:pPr>
                  <w:r>
                    <w:rPr>
                      <w:rFonts w:ascii="Times New Roman" w:hAnsi="Times New Roman"/>
                      <w:szCs w:val="21"/>
                    </w:rPr>
                    <w:t>180</w:t>
                  </w:r>
                </w:p>
              </w:tc>
              <w:tc>
                <w:tcPr>
                  <w:tcW w:w="1123" w:type="dxa"/>
                  <w:vAlign w:val="center"/>
                </w:tcPr>
                <w:p w:rsidR="008C6AC4" w:rsidRDefault="00A5565C">
                  <w:pPr>
                    <w:pStyle w:val="22"/>
                    <w:spacing w:after="0"/>
                    <w:ind w:leftChars="0" w:left="0" w:firstLineChars="0" w:firstLine="0"/>
                    <w:jc w:val="center"/>
                    <w:rPr>
                      <w:rFonts w:ascii="Times New Roman" w:hAnsi="Times New Roman"/>
                      <w:szCs w:val="21"/>
                    </w:rPr>
                  </w:pPr>
                  <w:r>
                    <w:rPr>
                      <w:rFonts w:ascii="Times New Roman" w:hAnsi="Times New Roman"/>
                      <w:szCs w:val="21"/>
                    </w:rPr>
                    <w:t>350</w:t>
                  </w:r>
                </w:p>
              </w:tc>
              <w:tc>
                <w:tcPr>
                  <w:tcW w:w="1149" w:type="dxa"/>
                  <w:vAlign w:val="center"/>
                </w:tcPr>
                <w:p w:rsidR="008C6AC4" w:rsidRDefault="00A5565C">
                  <w:pPr>
                    <w:pStyle w:val="22"/>
                    <w:spacing w:after="0"/>
                    <w:ind w:leftChars="0" w:left="0" w:firstLineChars="0" w:firstLine="0"/>
                    <w:jc w:val="center"/>
                    <w:rPr>
                      <w:rFonts w:ascii="Times New Roman" w:hAnsi="Times New Roman"/>
                      <w:szCs w:val="21"/>
                    </w:rPr>
                  </w:pPr>
                  <w:r>
                    <w:rPr>
                      <w:rFonts w:ascii="Times New Roman" w:hAnsi="Times New Roman"/>
                      <w:szCs w:val="21"/>
                    </w:rPr>
                    <w:t>30</w:t>
                  </w:r>
                </w:p>
              </w:tc>
            </w:tr>
            <w:tr w:rsidR="008C6AC4">
              <w:trPr>
                <w:trHeight w:val="397"/>
              </w:trPr>
              <w:tc>
                <w:tcPr>
                  <w:tcW w:w="1093" w:type="dxa"/>
                  <w:vMerge/>
                  <w:vAlign w:val="center"/>
                </w:tcPr>
                <w:p w:rsidR="008C6AC4" w:rsidRDefault="008C6AC4">
                  <w:pPr>
                    <w:pStyle w:val="22"/>
                    <w:spacing w:after="0"/>
                    <w:ind w:leftChars="0" w:left="0" w:firstLineChars="0" w:firstLine="0"/>
                    <w:jc w:val="center"/>
                    <w:rPr>
                      <w:rFonts w:ascii="Times New Roman" w:hAnsi="Times New Roman"/>
                      <w:szCs w:val="21"/>
                    </w:rPr>
                  </w:pPr>
                </w:p>
              </w:tc>
              <w:tc>
                <w:tcPr>
                  <w:tcW w:w="987" w:type="dxa"/>
                  <w:vMerge/>
                  <w:vAlign w:val="center"/>
                </w:tcPr>
                <w:p w:rsidR="008C6AC4" w:rsidRDefault="008C6AC4">
                  <w:pPr>
                    <w:pStyle w:val="22"/>
                    <w:spacing w:after="0"/>
                    <w:ind w:leftChars="0" w:left="0" w:firstLineChars="0" w:firstLine="0"/>
                    <w:jc w:val="center"/>
                    <w:rPr>
                      <w:rFonts w:ascii="Times New Roman" w:hAnsi="Times New Roman"/>
                      <w:szCs w:val="21"/>
                    </w:rPr>
                  </w:pPr>
                </w:p>
              </w:tc>
              <w:tc>
                <w:tcPr>
                  <w:tcW w:w="1494" w:type="dxa"/>
                  <w:vAlign w:val="center"/>
                </w:tcPr>
                <w:p w:rsidR="008C6AC4" w:rsidRDefault="00A5565C">
                  <w:pPr>
                    <w:pStyle w:val="22"/>
                    <w:spacing w:after="0"/>
                    <w:ind w:leftChars="0" w:left="0" w:firstLineChars="0" w:firstLine="0"/>
                    <w:jc w:val="center"/>
                    <w:rPr>
                      <w:rFonts w:ascii="Times New Roman" w:hAnsi="Times New Roman"/>
                      <w:szCs w:val="21"/>
                    </w:rPr>
                  </w:pPr>
                  <w:r>
                    <w:rPr>
                      <w:rFonts w:ascii="Times New Roman" w:hAnsi="Times New Roman"/>
                      <w:szCs w:val="21"/>
                    </w:rPr>
                    <w:t>产生量</w:t>
                  </w:r>
                  <w:r>
                    <w:rPr>
                      <w:rFonts w:ascii="Times New Roman" w:hAnsi="Times New Roman"/>
                      <w:szCs w:val="21"/>
                    </w:rPr>
                    <w:t>t/a</w:t>
                  </w:r>
                </w:p>
              </w:tc>
              <w:tc>
                <w:tcPr>
                  <w:tcW w:w="1102" w:type="dxa"/>
                  <w:vAlign w:val="center"/>
                </w:tcPr>
                <w:p w:rsidR="008C6AC4" w:rsidRDefault="00A5565C">
                  <w:pPr>
                    <w:pStyle w:val="22"/>
                    <w:spacing w:after="0"/>
                    <w:ind w:leftChars="0" w:left="0" w:firstLineChars="0" w:firstLine="0"/>
                    <w:jc w:val="center"/>
                    <w:rPr>
                      <w:rFonts w:ascii="Times New Roman" w:hAnsi="Times New Roman"/>
                      <w:szCs w:val="21"/>
                    </w:rPr>
                  </w:pPr>
                  <w:r>
                    <w:rPr>
                      <w:rFonts w:ascii="Times New Roman" w:hAnsi="Times New Roman" w:hint="eastAsia"/>
                      <w:szCs w:val="21"/>
                    </w:rPr>
                    <w:t>0.009</w:t>
                  </w:r>
                </w:p>
              </w:tc>
              <w:tc>
                <w:tcPr>
                  <w:tcW w:w="1102" w:type="dxa"/>
                  <w:vAlign w:val="center"/>
                </w:tcPr>
                <w:p w:rsidR="008C6AC4" w:rsidRDefault="00A5565C">
                  <w:pPr>
                    <w:pStyle w:val="22"/>
                    <w:spacing w:after="0"/>
                    <w:ind w:leftChars="0" w:left="0" w:firstLineChars="0" w:firstLine="0"/>
                    <w:jc w:val="center"/>
                    <w:rPr>
                      <w:rFonts w:ascii="Times New Roman" w:hAnsi="Times New Roman"/>
                      <w:szCs w:val="21"/>
                    </w:rPr>
                  </w:pPr>
                  <w:r>
                    <w:rPr>
                      <w:rFonts w:ascii="Times New Roman" w:hAnsi="Times New Roman" w:hint="eastAsia"/>
                      <w:szCs w:val="21"/>
                    </w:rPr>
                    <w:t>0.004</w:t>
                  </w:r>
                </w:p>
              </w:tc>
              <w:tc>
                <w:tcPr>
                  <w:tcW w:w="1123" w:type="dxa"/>
                  <w:vAlign w:val="center"/>
                </w:tcPr>
                <w:p w:rsidR="008C6AC4" w:rsidRDefault="00A5565C">
                  <w:pPr>
                    <w:pStyle w:val="22"/>
                    <w:spacing w:after="0"/>
                    <w:ind w:leftChars="0" w:left="0" w:firstLineChars="0" w:firstLine="0"/>
                    <w:jc w:val="center"/>
                    <w:rPr>
                      <w:rFonts w:ascii="Times New Roman" w:hAnsi="Times New Roman"/>
                      <w:szCs w:val="21"/>
                    </w:rPr>
                  </w:pPr>
                  <w:r>
                    <w:rPr>
                      <w:rFonts w:ascii="Times New Roman" w:hAnsi="Times New Roman" w:hint="eastAsia"/>
                      <w:szCs w:val="21"/>
                    </w:rPr>
                    <w:t>0.008</w:t>
                  </w:r>
                </w:p>
              </w:tc>
              <w:tc>
                <w:tcPr>
                  <w:tcW w:w="1149" w:type="dxa"/>
                  <w:vAlign w:val="center"/>
                </w:tcPr>
                <w:p w:rsidR="008C6AC4" w:rsidRDefault="00A5565C">
                  <w:pPr>
                    <w:pStyle w:val="22"/>
                    <w:spacing w:after="0"/>
                    <w:ind w:leftChars="0" w:left="0" w:firstLineChars="0" w:firstLine="0"/>
                    <w:jc w:val="center"/>
                    <w:rPr>
                      <w:rFonts w:ascii="Times New Roman" w:hAnsi="Times New Roman"/>
                      <w:szCs w:val="21"/>
                    </w:rPr>
                  </w:pPr>
                  <w:r>
                    <w:rPr>
                      <w:rFonts w:ascii="Times New Roman" w:hAnsi="Times New Roman" w:hint="eastAsia"/>
                      <w:szCs w:val="21"/>
                    </w:rPr>
                    <w:t>0.001</w:t>
                  </w:r>
                </w:p>
              </w:tc>
            </w:tr>
            <w:tr w:rsidR="008C6AC4">
              <w:trPr>
                <w:trHeight w:val="397"/>
              </w:trPr>
              <w:tc>
                <w:tcPr>
                  <w:tcW w:w="1093" w:type="dxa"/>
                  <w:vMerge w:val="restart"/>
                  <w:vAlign w:val="center"/>
                </w:tcPr>
                <w:p w:rsidR="008C6AC4" w:rsidRDefault="00A5565C">
                  <w:pPr>
                    <w:pStyle w:val="22"/>
                    <w:spacing w:after="0"/>
                    <w:ind w:leftChars="0" w:left="0" w:firstLineChars="0" w:firstLine="0"/>
                    <w:jc w:val="center"/>
                    <w:rPr>
                      <w:rFonts w:ascii="Times New Roman" w:hAnsi="Times New Roman"/>
                      <w:szCs w:val="21"/>
                    </w:rPr>
                  </w:pPr>
                  <w:r>
                    <w:rPr>
                      <w:rFonts w:ascii="Times New Roman" w:hAnsi="Times New Roman"/>
                      <w:szCs w:val="21"/>
                    </w:rPr>
                    <w:t>排放源强（化粪池处理）</w:t>
                  </w:r>
                </w:p>
              </w:tc>
              <w:tc>
                <w:tcPr>
                  <w:tcW w:w="987" w:type="dxa"/>
                  <w:vMerge/>
                  <w:vAlign w:val="center"/>
                </w:tcPr>
                <w:p w:rsidR="008C6AC4" w:rsidRDefault="008C6AC4">
                  <w:pPr>
                    <w:pStyle w:val="22"/>
                    <w:spacing w:after="0"/>
                    <w:ind w:leftChars="0" w:left="0" w:firstLineChars="0" w:firstLine="0"/>
                    <w:jc w:val="center"/>
                    <w:rPr>
                      <w:rFonts w:ascii="Times New Roman" w:hAnsi="Times New Roman"/>
                      <w:szCs w:val="21"/>
                    </w:rPr>
                  </w:pPr>
                </w:p>
              </w:tc>
              <w:tc>
                <w:tcPr>
                  <w:tcW w:w="1494" w:type="dxa"/>
                  <w:vAlign w:val="center"/>
                </w:tcPr>
                <w:p w:rsidR="008C6AC4" w:rsidRDefault="00A5565C">
                  <w:pPr>
                    <w:pStyle w:val="22"/>
                    <w:spacing w:after="0"/>
                    <w:ind w:leftChars="0" w:left="0" w:firstLineChars="0" w:firstLine="0"/>
                    <w:jc w:val="center"/>
                    <w:rPr>
                      <w:rFonts w:ascii="Times New Roman" w:hAnsi="Times New Roman"/>
                      <w:szCs w:val="21"/>
                    </w:rPr>
                  </w:pPr>
                  <w:r>
                    <w:rPr>
                      <w:rFonts w:ascii="Times New Roman" w:hAnsi="Times New Roman"/>
                      <w:szCs w:val="21"/>
                    </w:rPr>
                    <w:t>排放浓度</w:t>
                  </w:r>
                  <w:r>
                    <w:rPr>
                      <w:rFonts w:ascii="Times New Roman" w:hAnsi="Times New Roman"/>
                      <w:szCs w:val="21"/>
                    </w:rPr>
                    <w:t>mg/L</w:t>
                  </w:r>
                </w:p>
              </w:tc>
              <w:tc>
                <w:tcPr>
                  <w:tcW w:w="1102" w:type="dxa"/>
                  <w:vAlign w:val="center"/>
                </w:tcPr>
                <w:p w:rsidR="008C6AC4" w:rsidRDefault="00A5565C">
                  <w:pPr>
                    <w:pStyle w:val="22"/>
                    <w:spacing w:after="0"/>
                    <w:ind w:leftChars="0" w:left="0" w:firstLineChars="0" w:firstLine="0"/>
                    <w:jc w:val="center"/>
                    <w:rPr>
                      <w:rFonts w:ascii="Times New Roman" w:hAnsi="Times New Roman"/>
                      <w:szCs w:val="21"/>
                    </w:rPr>
                  </w:pPr>
                  <w:r>
                    <w:rPr>
                      <w:rFonts w:ascii="Times New Roman" w:hAnsi="Times New Roman"/>
                      <w:szCs w:val="21"/>
                    </w:rPr>
                    <w:t>340</w:t>
                  </w:r>
                </w:p>
              </w:tc>
              <w:tc>
                <w:tcPr>
                  <w:tcW w:w="1102" w:type="dxa"/>
                  <w:vAlign w:val="center"/>
                </w:tcPr>
                <w:p w:rsidR="008C6AC4" w:rsidRDefault="00A5565C">
                  <w:pPr>
                    <w:pStyle w:val="22"/>
                    <w:spacing w:after="0"/>
                    <w:ind w:leftChars="0" w:left="0" w:firstLineChars="0" w:firstLine="0"/>
                    <w:jc w:val="center"/>
                    <w:rPr>
                      <w:rFonts w:ascii="Times New Roman" w:hAnsi="Times New Roman"/>
                      <w:szCs w:val="21"/>
                    </w:rPr>
                  </w:pPr>
                  <w:r>
                    <w:rPr>
                      <w:rFonts w:ascii="Times New Roman" w:hAnsi="Times New Roman"/>
                      <w:szCs w:val="21"/>
                    </w:rPr>
                    <w:t>144</w:t>
                  </w:r>
                </w:p>
              </w:tc>
              <w:tc>
                <w:tcPr>
                  <w:tcW w:w="1123" w:type="dxa"/>
                  <w:vAlign w:val="center"/>
                </w:tcPr>
                <w:p w:rsidR="008C6AC4" w:rsidRDefault="00A5565C">
                  <w:pPr>
                    <w:pStyle w:val="22"/>
                    <w:spacing w:after="0"/>
                    <w:ind w:leftChars="0" w:left="0" w:firstLineChars="0" w:firstLine="0"/>
                    <w:jc w:val="center"/>
                    <w:rPr>
                      <w:rFonts w:ascii="Times New Roman" w:hAnsi="Times New Roman"/>
                      <w:szCs w:val="21"/>
                    </w:rPr>
                  </w:pPr>
                  <w:r>
                    <w:rPr>
                      <w:rFonts w:ascii="Times New Roman" w:hAnsi="Times New Roman"/>
                      <w:szCs w:val="21"/>
                    </w:rPr>
                    <w:t>210</w:t>
                  </w:r>
                </w:p>
              </w:tc>
              <w:tc>
                <w:tcPr>
                  <w:tcW w:w="1149" w:type="dxa"/>
                  <w:vAlign w:val="center"/>
                </w:tcPr>
                <w:p w:rsidR="008C6AC4" w:rsidRDefault="00A5565C">
                  <w:pPr>
                    <w:pStyle w:val="22"/>
                    <w:spacing w:after="0"/>
                    <w:ind w:leftChars="0" w:left="0" w:firstLineChars="0" w:firstLine="0"/>
                    <w:jc w:val="center"/>
                    <w:rPr>
                      <w:rFonts w:ascii="Times New Roman" w:hAnsi="Times New Roman"/>
                      <w:szCs w:val="21"/>
                    </w:rPr>
                  </w:pPr>
                  <w:r>
                    <w:rPr>
                      <w:rFonts w:ascii="Times New Roman" w:hAnsi="Times New Roman"/>
                      <w:szCs w:val="21"/>
                    </w:rPr>
                    <w:t>30</w:t>
                  </w:r>
                </w:p>
              </w:tc>
            </w:tr>
            <w:tr w:rsidR="008C6AC4">
              <w:trPr>
                <w:trHeight w:val="397"/>
              </w:trPr>
              <w:tc>
                <w:tcPr>
                  <w:tcW w:w="1093" w:type="dxa"/>
                  <w:vMerge/>
                  <w:vAlign w:val="center"/>
                </w:tcPr>
                <w:p w:rsidR="008C6AC4" w:rsidRDefault="008C6AC4">
                  <w:pPr>
                    <w:pStyle w:val="22"/>
                    <w:spacing w:after="0"/>
                    <w:ind w:leftChars="0" w:left="0" w:firstLineChars="0" w:firstLine="0"/>
                    <w:jc w:val="center"/>
                    <w:rPr>
                      <w:rFonts w:ascii="Times New Roman" w:hAnsi="Times New Roman"/>
                      <w:szCs w:val="21"/>
                    </w:rPr>
                  </w:pPr>
                </w:p>
              </w:tc>
              <w:tc>
                <w:tcPr>
                  <w:tcW w:w="987" w:type="dxa"/>
                  <w:vMerge/>
                  <w:vAlign w:val="center"/>
                </w:tcPr>
                <w:p w:rsidR="008C6AC4" w:rsidRDefault="008C6AC4">
                  <w:pPr>
                    <w:pStyle w:val="22"/>
                    <w:spacing w:after="0"/>
                    <w:ind w:leftChars="0" w:left="0" w:firstLineChars="0" w:firstLine="0"/>
                    <w:jc w:val="center"/>
                    <w:rPr>
                      <w:rFonts w:ascii="Times New Roman" w:hAnsi="Times New Roman"/>
                      <w:szCs w:val="21"/>
                    </w:rPr>
                  </w:pPr>
                </w:p>
              </w:tc>
              <w:tc>
                <w:tcPr>
                  <w:tcW w:w="1494" w:type="dxa"/>
                  <w:vAlign w:val="center"/>
                </w:tcPr>
                <w:p w:rsidR="008C6AC4" w:rsidRDefault="00A5565C">
                  <w:pPr>
                    <w:pStyle w:val="22"/>
                    <w:spacing w:after="0"/>
                    <w:ind w:leftChars="0" w:left="0" w:firstLineChars="0" w:firstLine="0"/>
                    <w:jc w:val="center"/>
                    <w:rPr>
                      <w:rFonts w:ascii="Times New Roman" w:hAnsi="Times New Roman"/>
                      <w:szCs w:val="21"/>
                    </w:rPr>
                  </w:pPr>
                  <w:r>
                    <w:rPr>
                      <w:rFonts w:ascii="Times New Roman" w:hAnsi="Times New Roman"/>
                      <w:szCs w:val="21"/>
                    </w:rPr>
                    <w:t>排放量</w:t>
                  </w:r>
                  <w:r>
                    <w:rPr>
                      <w:rFonts w:ascii="Times New Roman" w:hAnsi="Times New Roman"/>
                      <w:szCs w:val="21"/>
                    </w:rPr>
                    <w:t>t/a</w:t>
                  </w:r>
                </w:p>
              </w:tc>
              <w:tc>
                <w:tcPr>
                  <w:tcW w:w="1102" w:type="dxa"/>
                  <w:vAlign w:val="center"/>
                </w:tcPr>
                <w:p w:rsidR="008C6AC4" w:rsidRDefault="00A5565C">
                  <w:pPr>
                    <w:pStyle w:val="22"/>
                    <w:spacing w:after="0"/>
                    <w:ind w:leftChars="0" w:left="0" w:firstLineChars="0" w:firstLine="0"/>
                    <w:jc w:val="center"/>
                    <w:rPr>
                      <w:rFonts w:ascii="Times New Roman" w:hAnsi="Times New Roman"/>
                      <w:szCs w:val="21"/>
                    </w:rPr>
                  </w:pPr>
                  <w:r>
                    <w:rPr>
                      <w:rFonts w:ascii="Times New Roman" w:hAnsi="Times New Roman" w:hint="eastAsia"/>
                      <w:szCs w:val="21"/>
                    </w:rPr>
                    <w:t>0.007</w:t>
                  </w:r>
                </w:p>
              </w:tc>
              <w:tc>
                <w:tcPr>
                  <w:tcW w:w="1102" w:type="dxa"/>
                  <w:vAlign w:val="center"/>
                </w:tcPr>
                <w:p w:rsidR="008C6AC4" w:rsidRDefault="00A5565C">
                  <w:pPr>
                    <w:pStyle w:val="22"/>
                    <w:spacing w:after="0"/>
                    <w:ind w:leftChars="0" w:left="0" w:firstLineChars="0" w:firstLine="0"/>
                    <w:jc w:val="center"/>
                    <w:rPr>
                      <w:rFonts w:ascii="Times New Roman" w:hAnsi="Times New Roman"/>
                      <w:szCs w:val="21"/>
                    </w:rPr>
                  </w:pPr>
                  <w:r>
                    <w:rPr>
                      <w:rFonts w:ascii="Times New Roman" w:hAnsi="Times New Roman" w:hint="eastAsia"/>
                      <w:szCs w:val="21"/>
                    </w:rPr>
                    <w:t>0.003</w:t>
                  </w:r>
                </w:p>
              </w:tc>
              <w:tc>
                <w:tcPr>
                  <w:tcW w:w="1123" w:type="dxa"/>
                  <w:vAlign w:val="center"/>
                </w:tcPr>
                <w:p w:rsidR="008C6AC4" w:rsidRDefault="00A5565C">
                  <w:pPr>
                    <w:pStyle w:val="22"/>
                    <w:spacing w:after="0"/>
                    <w:ind w:leftChars="0" w:left="0" w:firstLineChars="0" w:firstLine="0"/>
                    <w:jc w:val="center"/>
                    <w:rPr>
                      <w:rFonts w:ascii="Times New Roman" w:hAnsi="Times New Roman"/>
                      <w:szCs w:val="21"/>
                    </w:rPr>
                  </w:pPr>
                  <w:r>
                    <w:rPr>
                      <w:rFonts w:ascii="Times New Roman" w:hAnsi="Times New Roman" w:hint="eastAsia"/>
                      <w:szCs w:val="21"/>
                    </w:rPr>
                    <w:t>0.005</w:t>
                  </w:r>
                </w:p>
              </w:tc>
              <w:tc>
                <w:tcPr>
                  <w:tcW w:w="1149" w:type="dxa"/>
                  <w:vAlign w:val="center"/>
                </w:tcPr>
                <w:p w:rsidR="008C6AC4" w:rsidRDefault="00A5565C">
                  <w:pPr>
                    <w:pStyle w:val="22"/>
                    <w:spacing w:after="0"/>
                    <w:ind w:leftChars="0" w:left="0" w:firstLineChars="0" w:firstLine="0"/>
                    <w:jc w:val="center"/>
                    <w:rPr>
                      <w:rFonts w:ascii="Times New Roman" w:hAnsi="Times New Roman"/>
                      <w:szCs w:val="21"/>
                    </w:rPr>
                  </w:pPr>
                  <w:r>
                    <w:rPr>
                      <w:rFonts w:ascii="Times New Roman" w:hAnsi="Times New Roman" w:hint="eastAsia"/>
                      <w:szCs w:val="21"/>
                    </w:rPr>
                    <w:t>0.001</w:t>
                  </w:r>
                </w:p>
              </w:tc>
            </w:tr>
            <w:tr w:rsidR="008C6AC4">
              <w:trPr>
                <w:trHeight w:val="397"/>
              </w:trPr>
              <w:tc>
                <w:tcPr>
                  <w:tcW w:w="8050" w:type="dxa"/>
                  <w:gridSpan w:val="7"/>
                  <w:vAlign w:val="center"/>
                </w:tcPr>
                <w:p w:rsidR="008C6AC4" w:rsidRDefault="00A5565C">
                  <w:pPr>
                    <w:pStyle w:val="22"/>
                    <w:spacing w:after="0"/>
                    <w:ind w:leftChars="0" w:left="0" w:firstLineChars="0" w:firstLine="0"/>
                    <w:jc w:val="center"/>
                    <w:rPr>
                      <w:rFonts w:ascii="Times New Roman" w:hAnsi="Times New Roman"/>
                      <w:b/>
                      <w:bCs/>
                      <w:szCs w:val="21"/>
                    </w:rPr>
                  </w:pPr>
                  <w:r>
                    <w:rPr>
                      <w:rFonts w:ascii="Times New Roman" w:hAnsi="Times New Roman"/>
                      <w:b/>
                      <w:bCs/>
                      <w:szCs w:val="21"/>
                    </w:rPr>
                    <w:t>注：化粪池处理效率</w:t>
                  </w:r>
                  <w:r>
                    <w:rPr>
                      <w:rFonts w:ascii="Times New Roman" w:hAnsi="Times New Roman"/>
                      <w:b/>
                      <w:bCs/>
                      <w:szCs w:val="21"/>
                    </w:rPr>
                    <w:t>COD</w:t>
                  </w:r>
                  <w:r>
                    <w:rPr>
                      <w:rFonts w:ascii="Times New Roman" w:hAnsi="Times New Roman"/>
                      <w:b/>
                      <w:bCs/>
                      <w:szCs w:val="21"/>
                    </w:rPr>
                    <w:t>按</w:t>
                  </w:r>
                  <w:r>
                    <w:rPr>
                      <w:rFonts w:ascii="Times New Roman" w:hAnsi="Times New Roman"/>
                      <w:b/>
                      <w:bCs/>
                      <w:szCs w:val="21"/>
                    </w:rPr>
                    <w:t>15%</w:t>
                  </w:r>
                  <w:r>
                    <w:rPr>
                      <w:rFonts w:ascii="Times New Roman" w:hAnsi="Times New Roman"/>
                      <w:b/>
                      <w:bCs/>
                      <w:szCs w:val="21"/>
                    </w:rPr>
                    <w:t>，</w:t>
                  </w:r>
                  <w:r>
                    <w:rPr>
                      <w:rFonts w:ascii="Times New Roman" w:hAnsi="Times New Roman"/>
                      <w:b/>
                      <w:bCs/>
                      <w:szCs w:val="21"/>
                    </w:rPr>
                    <w:t>BOD</w:t>
                  </w:r>
                  <w:r>
                    <w:rPr>
                      <w:rFonts w:ascii="Times New Roman" w:hAnsi="Times New Roman"/>
                      <w:b/>
                      <w:bCs/>
                      <w:szCs w:val="21"/>
                    </w:rPr>
                    <w:t>按</w:t>
                  </w:r>
                  <w:r>
                    <w:rPr>
                      <w:rFonts w:ascii="Times New Roman" w:hAnsi="Times New Roman"/>
                      <w:b/>
                      <w:bCs/>
                      <w:szCs w:val="21"/>
                    </w:rPr>
                    <w:t>20%</w:t>
                  </w:r>
                  <w:r>
                    <w:rPr>
                      <w:rFonts w:ascii="Times New Roman" w:hAnsi="Times New Roman"/>
                      <w:b/>
                      <w:bCs/>
                      <w:szCs w:val="21"/>
                    </w:rPr>
                    <w:t>，</w:t>
                  </w:r>
                  <w:r>
                    <w:rPr>
                      <w:rFonts w:ascii="Times New Roman" w:hAnsi="Times New Roman"/>
                      <w:b/>
                      <w:bCs/>
                      <w:szCs w:val="21"/>
                    </w:rPr>
                    <w:t>SS</w:t>
                  </w:r>
                  <w:r>
                    <w:rPr>
                      <w:rFonts w:ascii="Times New Roman" w:hAnsi="Times New Roman"/>
                      <w:b/>
                      <w:bCs/>
                      <w:szCs w:val="21"/>
                    </w:rPr>
                    <w:t>按</w:t>
                  </w:r>
                  <w:r>
                    <w:rPr>
                      <w:rFonts w:ascii="Times New Roman" w:hAnsi="Times New Roman"/>
                      <w:b/>
                      <w:bCs/>
                      <w:szCs w:val="21"/>
                    </w:rPr>
                    <w:t>40%</w:t>
                  </w:r>
                  <w:r>
                    <w:rPr>
                      <w:rFonts w:ascii="Times New Roman" w:hAnsi="Times New Roman"/>
                      <w:b/>
                      <w:bCs/>
                      <w:szCs w:val="21"/>
                    </w:rPr>
                    <w:t>，氨氮按</w:t>
                  </w:r>
                  <w:r>
                    <w:rPr>
                      <w:rFonts w:ascii="Times New Roman" w:hAnsi="Times New Roman"/>
                      <w:b/>
                      <w:bCs/>
                      <w:szCs w:val="21"/>
                    </w:rPr>
                    <w:t>0</w:t>
                  </w:r>
                  <w:r>
                    <w:rPr>
                      <w:rFonts w:ascii="Times New Roman" w:hAnsi="Times New Roman"/>
                      <w:b/>
                      <w:bCs/>
                      <w:szCs w:val="21"/>
                    </w:rPr>
                    <w:t>计</w:t>
                  </w:r>
                </w:p>
              </w:tc>
            </w:tr>
          </w:tbl>
          <w:p w:rsidR="008C6AC4" w:rsidRDefault="00A5565C">
            <w:pPr>
              <w:tabs>
                <w:tab w:val="left" w:pos="709"/>
              </w:tabs>
              <w:spacing w:line="360" w:lineRule="auto"/>
              <w:ind w:firstLineChars="200" w:firstLine="480"/>
              <w:rPr>
                <w:sz w:val="24"/>
              </w:rPr>
            </w:pPr>
            <w:r>
              <w:rPr>
                <w:sz w:val="24"/>
              </w:rPr>
              <w:t>3</w:t>
            </w:r>
            <w:r>
              <w:rPr>
                <w:sz w:val="24"/>
              </w:rPr>
              <w:t>、噪声</w:t>
            </w:r>
          </w:p>
          <w:p w:rsidR="008C6AC4" w:rsidRDefault="00A5565C">
            <w:pPr>
              <w:spacing w:line="360" w:lineRule="auto"/>
              <w:ind w:firstLineChars="200" w:firstLine="480"/>
              <w:rPr>
                <w:kern w:val="0"/>
                <w:sz w:val="24"/>
              </w:rPr>
            </w:pPr>
            <w:r>
              <w:rPr>
                <w:kern w:val="0"/>
                <w:sz w:val="24"/>
              </w:rPr>
              <w:t>本项目运营期主要噪声源有</w:t>
            </w:r>
            <w:r>
              <w:rPr>
                <w:rFonts w:hint="eastAsia"/>
                <w:kern w:val="0"/>
                <w:sz w:val="24"/>
              </w:rPr>
              <w:t>注塑机、粉碎机、废气处理设备等</w:t>
            </w:r>
            <w:r>
              <w:rPr>
                <w:kern w:val="0"/>
                <w:sz w:val="24"/>
              </w:rPr>
              <w:t>机械设备噪声，噪声源强</w:t>
            </w:r>
            <w:r>
              <w:rPr>
                <w:rFonts w:hint="eastAsia"/>
                <w:kern w:val="0"/>
                <w:sz w:val="24"/>
              </w:rPr>
              <w:t>70</w:t>
            </w:r>
            <w:r>
              <w:rPr>
                <w:kern w:val="0"/>
                <w:sz w:val="24"/>
              </w:rPr>
              <w:t>~</w:t>
            </w:r>
            <w:r>
              <w:rPr>
                <w:rFonts w:hint="eastAsia"/>
                <w:kern w:val="0"/>
                <w:sz w:val="24"/>
              </w:rPr>
              <w:t>85</w:t>
            </w:r>
            <w:r>
              <w:rPr>
                <w:sz w:val="24"/>
              </w:rPr>
              <w:t>dB(A)</w:t>
            </w:r>
            <w:r>
              <w:rPr>
                <w:kern w:val="0"/>
                <w:sz w:val="24"/>
              </w:rPr>
              <w:t>。</w:t>
            </w:r>
            <w:r>
              <w:rPr>
                <w:rFonts w:hint="eastAsia"/>
                <w:kern w:val="0"/>
                <w:sz w:val="24"/>
              </w:rPr>
              <w:t>通过基础减振，厂房隔离，设备定期维护减小噪声对周围环境的影响。</w:t>
            </w:r>
          </w:p>
          <w:p w:rsidR="008C6AC4" w:rsidRDefault="00A5565C">
            <w:pPr>
              <w:spacing w:line="360" w:lineRule="auto"/>
              <w:ind w:firstLineChars="200" w:firstLine="480"/>
              <w:rPr>
                <w:sz w:val="24"/>
              </w:rPr>
            </w:pPr>
            <w:r>
              <w:rPr>
                <w:rFonts w:hint="eastAsia"/>
                <w:sz w:val="24"/>
              </w:rPr>
              <w:t>4</w:t>
            </w:r>
            <w:r>
              <w:rPr>
                <w:rFonts w:hint="eastAsia"/>
                <w:sz w:val="24"/>
              </w:rPr>
              <w:t>、固体废物</w:t>
            </w:r>
          </w:p>
          <w:p w:rsidR="008C6AC4" w:rsidRDefault="00A5565C">
            <w:pPr>
              <w:spacing w:line="360" w:lineRule="auto"/>
              <w:ind w:firstLineChars="200" w:firstLine="480"/>
              <w:rPr>
                <w:sz w:val="24"/>
              </w:rPr>
            </w:pPr>
            <w:r>
              <w:rPr>
                <w:rFonts w:hint="eastAsia"/>
                <w:sz w:val="24"/>
              </w:rPr>
              <w:t>项目运营期产生的固体废物主要有生活垃圾、</w:t>
            </w:r>
            <w:r>
              <w:rPr>
                <w:rFonts w:hint="eastAsia"/>
                <w:sz w:val="24"/>
              </w:rPr>
              <w:t>废活性炭</w:t>
            </w:r>
            <w:r>
              <w:rPr>
                <w:rFonts w:hint="eastAsia"/>
                <w:sz w:val="24"/>
              </w:rPr>
              <w:t>等，按污染特性可分为一般固废和危险废物。</w:t>
            </w:r>
          </w:p>
          <w:p w:rsidR="008C6AC4" w:rsidRDefault="00A5565C">
            <w:pPr>
              <w:ind w:firstLineChars="200" w:firstLine="480"/>
              <w:rPr>
                <w:sz w:val="24"/>
              </w:rPr>
            </w:pPr>
            <w:r>
              <w:rPr>
                <w:rFonts w:hint="eastAsia"/>
                <w:sz w:val="24"/>
              </w:rPr>
              <w:t>（</w:t>
            </w:r>
            <w:r>
              <w:rPr>
                <w:rFonts w:hint="eastAsia"/>
                <w:sz w:val="24"/>
              </w:rPr>
              <w:t>1</w:t>
            </w:r>
            <w:r>
              <w:rPr>
                <w:rFonts w:hint="eastAsia"/>
                <w:sz w:val="24"/>
              </w:rPr>
              <w:t>）生活垃圾</w:t>
            </w:r>
          </w:p>
          <w:p w:rsidR="008C6AC4" w:rsidRDefault="00A5565C">
            <w:pPr>
              <w:spacing w:line="360" w:lineRule="auto"/>
              <w:ind w:firstLineChars="200" w:firstLine="480"/>
              <w:rPr>
                <w:sz w:val="24"/>
              </w:rPr>
            </w:pPr>
            <w:r>
              <w:rPr>
                <w:sz w:val="24"/>
              </w:rPr>
              <w:t>生活垃圾主要有职工日常办公生活产生的，按每人</w:t>
            </w:r>
            <w:r>
              <w:rPr>
                <w:sz w:val="24"/>
              </w:rPr>
              <w:t>0.5kg/d</w:t>
            </w:r>
            <w:r>
              <w:rPr>
                <w:sz w:val="24"/>
              </w:rPr>
              <w:t>计，本项目职工人数为</w:t>
            </w:r>
            <w:r>
              <w:rPr>
                <w:rFonts w:hint="eastAsia"/>
                <w:sz w:val="24"/>
              </w:rPr>
              <w:t>3</w:t>
            </w:r>
            <w:r>
              <w:rPr>
                <w:sz w:val="24"/>
              </w:rPr>
              <w:t>人，则垃圾日产量为</w:t>
            </w:r>
            <w:r>
              <w:rPr>
                <w:rFonts w:hint="eastAsia"/>
                <w:sz w:val="24"/>
              </w:rPr>
              <w:t>1.5</w:t>
            </w:r>
            <w:r>
              <w:rPr>
                <w:sz w:val="24"/>
              </w:rPr>
              <w:t>kg/d</w:t>
            </w:r>
            <w:r>
              <w:rPr>
                <w:sz w:val="24"/>
              </w:rPr>
              <w:t>，年工作天数为</w:t>
            </w:r>
            <w:r>
              <w:rPr>
                <w:rFonts w:hint="eastAsia"/>
                <w:sz w:val="24"/>
              </w:rPr>
              <w:t>260</w:t>
            </w:r>
            <w:r>
              <w:rPr>
                <w:sz w:val="24"/>
              </w:rPr>
              <w:t>天，生活垃圾年产量</w:t>
            </w:r>
            <w:r>
              <w:rPr>
                <w:sz w:val="24"/>
              </w:rPr>
              <w:t>约为</w:t>
            </w:r>
            <w:r>
              <w:rPr>
                <w:rFonts w:hint="eastAsia"/>
                <w:sz w:val="24"/>
              </w:rPr>
              <w:t>0.39</w:t>
            </w:r>
            <w:r>
              <w:rPr>
                <w:sz w:val="24"/>
              </w:rPr>
              <w:t>t/a</w:t>
            </w:r>
            <w:r>
              <w:rPr>
                <w:sz w:val="24"/>
              </w:rPr>
              <w:t>。生活垃圾交由项目所在地的环卫部门收集，运送至城市垃圾填埋场进行无害化处理。</w:t>
            </w:r>
          </w:p>
          <w:p w:rsidR="008C6AC4" w:rsidRDefault="00A5565C">
            <w:pPr>
              <w:spacing w:line="360" w:lineRule="auto"/>
              <w:ind w:firstLineChars="200" w:firstLine="480"/>
              <w:rPr>
                <w:color w:val="FF0000"/>
                <w:sz w:val="24"/>
              </w:rPr>
            </w:pPr>
            <w:r>
              <w:rPr>
                <w:rFonts w:hint="eastAsia"/>
                <w:sz w:val="24"/>
              </w:rPr>
              <w:t>（</w:t>
            </w:r>
            <w:r>
              <w:rPr>
                <w:rFonts w:hint="eastAsia"/>
                <w:sz w:val="24"/>
              </w:rPr>
              <w:t>2</w:t>
            </w:r>
            <w:r>
              <w:rPr>
                <w:rFonts w:hint="eastAsia"/>
                <w:sz w:val="24"/>
              </w:rPr>
              <w:t>）一般</w:t>
            </w:r>
            <w:r>
              <w:rPr>
                <w:rFonts w:hint="eastAsia"/>
                <w:sz w:val="24"/>
              </w:rPr>
              <w:t>生产</w:t>
            </w:r>
            <w:r>
              <w:rPr>
                <w:rFonts w:hint="eastAsia"/>
                <w:sz w:val="24"/>
              </w:rPr>
              <w:t>固废</w:t>
            </w:r>
          </w:p>
          <w:p w:rsidR="008C6AC4" w:rsidRDefault="00A5565C">
            <w:pPr>
              <w:tabs>
                <w:tab w:val="left" w:pos="677"/>
              </w:tabs>
              <w:spacing w:line="360" w:lineRule="auto"/>
              <w:ind w:firstLineChars="200" w:firstLine="480"/>
              <w:rPr>
                <w:sz w:val="24"/>
              </w:rPr>
            </w:pPr>
            <w:r>
              <w:rPr>
                <w:rFonts w:hint="eastAsia"/>
                <w:sz w:val="24"/>
              </w:rPr>
              <w:t>本项目</w:t>
            </w:r>
            <w:r>
              <w:rPr>
                <w:rFonts w:hint="eastAsia"/>
                <w:sz w:val="24"/>
              </w:rPr>
              <w:t>一般</w:t>
            </w:r>
            <w:r>
              <w:rPr>
                <w:rFonts w:hint="eastAsia"/>
                <w:sz w:val="24"/>
              </w:rPr>
              <w:t>生产</w:t>
            </w:r>
            <w:r>
              <w:rPr>
                <w:rFonts w:hint="eastAsia"/>
                <w:sz w:val="24"/>
              </w:rPr>
              <w:t>固废主要为生产过程产生的</w:t>
            </w:r>
            <w:r>
              <w:rPr>
                <w:rFonts w:hint="eastAsia"/>
                <w:sz w:val="24"/>
              </w:rPr>
              <w:t>不合格品及边角料</w:t>
            </w:r>
            <w:r>
              <w:rPr>
                <w:rFonts w:hint="eastAsia"/>
                <w:sz w:val="24"/>
              </w:rPr>
              <w:t>，</w:t>
            </w:r>
            <w:r>
              <w:rPr>
                <w:color w:val="000000"/>
                <w:sz w:val="24"/>
              </w:rPr>
              <w:t>根据建设单位提供资料，</w:t>
            </w:r>
            <w:r>
              <w:rPr>
                <w:rFonts w:hint="eastAsia"/>
                <w:sz w:val="24"/>
              </w:rPr>
              <w:t>不合格品、边角料</w:t>
            </w:r>
            <w:r>
              <w:rPr>
                <w:sz w:val="24"/>
              </w:rPr>
              <w:t>产生量</w:t>
            </w:r>
            <w:r>
              <w:rPr>
                <w:rFonts w:hint="eastAsia"/>
                <w:sz w:val="24"/>
                <w:u w:val="single" w:color="FFFFFF" w:themeColor="background1"/>
              </w:rPr>
              <w:t>为原料的</w:t>
            </w:r>
            <w:r>
              <w:rPr>
                <w:rFonts w:hint="eastAsia"/>
                <w:sz w:val="24"/>
                <w:u w:val="single" w:color="FFFFFF" w:themeColor="background1"/>
              </w:rPr>
              <w:t>1%</w:t>
            </w:r>
            <w:r>
              <w:rPr>
                <w:rFonts w:hint="eastAsia"/>
                <w:sz w:val="24"/>
                <w:u w:val="single" w:color="FFFFFF" w:themeColor="background1"/>
              </w:rPr>
              <w:t>，则一般生产固废产量约为</w:t>
            </w:r>
            <w:r>
              <w:rPr>
                <w:rFonts w:hint="eastAsia"/>
                <w:sz w:val="24"/>
                <w:u w:val="single" w:color="FFFFFF" w:themeColor="background1"/>
              </w:rPr>
              <w:t>0.09</w:t>
            </w:r>
            <w:r>
              <w:rPr>
                <w:sz w:val="24"/>
                <w:u w:color="FFFFFF" w:themeColor="background1"/>
              </w:rPr>
              <w:t>t/a</w:t>
            </w:r>
            <w:r>
              <w:rPr>
                <w:rFonts w:hint="eastAsia"/>
                <w:sz w:val="24"/>
                <w:u w:color="FFFFFF" w:themeColor="background1"/>
              </w:rPr>
              <w:t>。通过粉碎机粉碎集中收集至固废暂存区，统一外售。</w:t>
            </w:r>
          </w:p>
          <w:p w:rsidR="008C6AC4" w:rsidRDefault="00A5565C">
            <w:pPr>
              <w:spacing w:line="360" w:lineRule="auto"/>
              <w:ind w:firstLineChars="200" w:firstLine="480"/>
              <w:rPr>
                <w:sz w:val="24"/>
              </w:rPr>
            </w:pPr>
            <w:r>
              <w:rPr>
                <w:rFonts w:hint="eastAsia"/>
                <w:sz w:val="24"/>
              </w:rPr>
              <w:t>（</w:t>
            </w:r>
            <w:r>
              <w:rPr>
                <w:rFonts w:hint="eastAsia"/>
                <w:sz w:val="24"/>
              </w:rPr>
              <w:t>3</w:t>
            </w:r>
            <w:r>
              <w:rPr>
                <w:rFonts w:hint="eastAsia"/>
                <w:sz w:val="24"/>
              </w:rPr>
              <w:t>）危险废物</w:t>
            </w:r>
          </w:p>
          <w:p w:rsidR="008C6AC4" w:rsidRDefault="00A5565C">
            <w:pPr>
              <w:spacing w:line="360" w:lineRule="auto"/>
              <w:ind w:firstLineChars="200" w:firstLine="480"/>
              <w:rPr>
                <w:sz w:val="24"/>
              </w:rPr>
            </w:pPr>
            <w:r>
              <w:rPr>
                <w:sz w:val="24"/>
              </w:rPr>
              <w:t>根据《国家危废名录》（环境保护部令</w:t>
            </w:r>
            <w:r>
              <w:rPr>
                <w:sz w:val="24"/>
              </w:rPr>
              <w:t xml:space="preserve"> </w:t>
            </w:r>
            <w:r>
              <w:rPr>
                <w:sz w:val="24"/>
              </w:rPr>
              <w:t>第</w:t>
            </w:r>
            <w:r>
              <w:rPr>
                <w:sz w:val="24"/>
              </w:rPr>
              <w:t>39</w:t>
            </w:r>
            <w:r>
              <w:rPr>
                <w:sz w:val="24"/>
              </w:rPr>
              <w:t>号）</w:t>
            </w:r>
            <w:r>
              <w:rPr>
                <w:sz w:val="24"/>
              </w:rPr>
              <w:t>,</w:t>
            </w:r>
            <w:r>
              <w:rPr>
                <w:sz w:val="24"/>
              </w:rPr>
              <w:t>本项目产生的危险废物</w:t>
            </w:r>
            <w:r>
              <w:rPr>
                <w:rFonts w:hint="eastAsia"/>
                <w:sz w:val="24"/>
              </w:rPr>
              <w:t>为废过滤棉、废</w:t>
            </w:r>
            <w:r>
              <w:rPr>
                <w:rFonts w:hint="eastAsia"/>
                <w:sz w:val="24"/>
              </w:rPr>
              <w:t>UV</w:t>
            </w:r>
            <w:r>
              <w:rPr>
                <w:rFonts w:hint="eastAsia"/>
                <w:sz w:val="24"/>
              </w:rPr>
              <w:t>灯管，</w:t>
            </w:r>
            <w:r>
              <w:rPr>
                <w:sz w:val="24"/>
              </w:rPr>
              <w:t>属于危险废物</w:t>
            </w:r>
            <w:r>
              <w:rPr>
                <w:rFonts w:hint="eastAsia"/>
                <w:sz w:val="24"/>
              </w:rPr>
              <w:t>。</w:t>
            </w:r>
          </w:p>
          <w:p w:rsidR="008C6AC4" w:rsidRDefault="00A5565C">
            <w:pPr>
              <w:adjustRightInd w:val="0"/>
              <w:snapToGrid w:val="0"/>
              <w:spacing w:line="360" w:lineRule="auto"/>
              <w:ind w:firstLineChars="200" w:firstLine="480"/>
              <w:rPr>
                <w:color w:val="000000" w:themeColor="text1"/>
                <w:sz w:val="24"/>
                <w:lang w:bidi="ar"/>
              </w:rPr>
            </w:pPr>
            <w:r>
              <w:rPr>
                <w:rFonts w:hint="eastAsia"/>
                <w:color w:val="000000" w:themeColor="text1"/>
                <w:sz w:val="24"/>
                <w:lang w:bidi="ar"/>
              </w:rPr>
              <w:t>废活性炭</w:t>
            </w:r>
            <w:r>
              <w:rPr>
                <w:rFonts w:hint="eastAsia"/>
                <w:color w:val="000000" w:themeColor="text1"/>
                <w:sz w:val="24"/>
                <w:lang w:bidi="ar"/>
              </w:rPr>
              <w:t>：</w:t>
            </w:r>
            <w:r>
              <w:rPr>
                <w:rFonts w:hint="eastAsia"/>
                <w:color w:val="000000" w:themeColor="text1"/>
                <w:sz w:val="24"/>
              </w:rPr>
              <w:t>废气处理装置中的活性炭应定期更换</w:t>
            </w:r>
            <w:r>
              <w:rPr>
                <w:rFonts w:hint="eastAsia"/>
                <w:color w:val="000000" w:themeColor="text1"/>
                <w:sz w:val="24"/>
              </w:rPr>
              <w:t>（满负荷运行情况下，一般</w:t>
            </w:r>
            <w:r>
              <w:rPr>
                <w:rFonts w:hint="eastAsia"/>
                <w:color w:val="000000" w:themeColor="text1"/>
                <w:sz w:val="24"/>
              </w:rPr>
              <w:t>3</w:t>
            </w:r>
            <w:r>
              <w:rPr>
                <w:color w:val="000000" w:themeColor="text1"/>
                <w:sz w:val="24"/>
              </w:rPr>
              <w:t>~</w:t>
            </w:r>
            <w:r>
              <w:rPr>
                <w:rFonts w:hint="eastAsia"/>
                <w:color w:val="000000" w:themeColor="text1"/>
                <w:sz w:val="24"/>
              </w:rPr>
              <w:t>4</w:t>
            </w:r>
            <w:r>
              <w:rPr>
                <w:rFonts w:hint="eastAsia"/>
                <w:color w:val="000000" w:themeColor="text1"/>
                <w:sz w:val="24"/>
              </w:rPr>
              <w:t>个月更换一次）</w:t>
            </w:r>
            <w:r>
              <w:rPr>
                <w:rFonts w:hint="eastAsia"/>
                <w:color w:val="000000" w:themeColor="text1"/>
                <w:sz w:val="24"/>
              </w:rPr>
              <w:t>，</w:t>
            </w:r>
            <w:r>
              <w:rPr>
                <w:rFonts w:hint="eastAsia"/>
                <w:color w:val="000000" w:themeColor="text1"/>
                <w:sz w:val="24"/>
              </w:rPr>
              <w:t>废活性炭属于危险废物，根据《活性炭手册》中活性炭对各种有机物吸附容量，单位质量活性炭对混合有机废气的吸附率以</w:t>
            </w:r>
            <w:r>
              <w:rPr>
                <w:rFonts w:hint="eastAsia"/>
                <w:color w:val="000000" w:themeColor="text1"/>
                <w:sz w:val="24"/>
              </w:rPr>
              <w:t xml:space="preserve"> 0.26kg/kg</w:t>
            </w:r>
            <w:r>
              <w:rPr>
                <w:rFonts w:hint="eastAsia"/>
                <w:color w:val="000000" w:themeColor="text1"/>
                <w:sz w:val="24"/>
              </w:rPr>
              <w:t>，</w:t>
            </w:r>
            <w:r>
              <w:rPr>
                <w:rFonts w:hint="eastAsia"/>
                <w:color w:val="FF0000"/>
                <w:sz w:val="24"/>
              </w:rPr>
              <w:t>项目有机废气吸附量为</w:t>
            </w:r>
            <w:r>
              <w:rPr>
                <w:rFonts w:hint="eastAsia"/>
                <w:color w:val="FF0000"/>
                <w:sz w:val="24"/>
              </w:rPr>
              <w:t>0.224t</w:t>
            </w:r>
            <w:r>
              <w:rPr>
                <w:rFonts w:hint="eastAsia"/>
                <w:color w:val="FF0000"/>
                <w:sz w:val="24"/>
              </w:rPr>
              <w:t>/a</w:t>
            </w:r>
            <w:r>
              <w:rPr>
                <w:rFonts w:hint="eastAsia"/>
                <w:color w:val="FF0000"/>
                <w:sz w:val="24"/>
              </w:rPr>
              <w:t>，则废活性炭（含废气）产生量为</w:t>
            </w:r>
            <w:r>
              <w:rPr>
                <w:rFonts w:hint="eastAsia"/>
                <w:color w:val="FF0000"/>
                <w:sz w:val="24"/>
              </w:rPr>
              <w:lastRenderedPageBreak/>
              <w:t>0.862</w:t>
            </w:r>
            <w:r>
              <w:rPr>
                <w:rFonts w:hint="eastAsia"/>
                <w:color w:val="FF0000"/>
                <w:sz w:val="24"/>
              </w:rPr>
              <w:t>t/a</w:t>
            </w:r>
            <w:r>
              <w:rPr>
                <w:rFonts w:hint="eastAsia"/>
                <w:color w:val="FF0000"/>
                <w:sz w:val="24"/>
              </w:rPr>
              <w:t>。</w:t>
            </w:r>
            <w:r>
              <w:rPr>
                <w:rFonts w:hint="eastAsia"/>
                <w:color w:val="000000" w:themeColor="text1"/>
                <w:sz w:val="24"/>
              </w:rPr>
              <w:t>编号：</w:t>
            </w:r>
            <w:r>
              <w:rPr>
                <w:rFonts w:hint="eastAsia"/>
                <w:color w:val="000000" w:themeColor="text1"/>
                <w:sz w:val="24"/>
              </w:rPr>
              <w:t>HW49</w:t>
            </w:r>
            <w:r>
              <w:rPr>
                <w:rFonts w:hint="eastAsia"/>
                <w:color w:val="000000" w:themeColor="text1"/>
                <w:sz w:val="24"/>
              </w:rPr>
              <w:t>其他废物，废物代码为</w:t>
            </w:r>
            <w:r>
              <w:rPr>
                <w:rFonts w:hint="eastAsia"/>
                <w:color w:val="000000" w:themeColor="text1"/>
                <w:sz w:val="24"/>
              </w:rPr>
              <w:t>900-041-49</w:t>
            </w:r>
            <w:r>
              <w:rPr>
                <w:rFonts w:hint="eastAsia"/>
                <w:color w:val="000000" w:themeColor="text1"/>
                <w:sz w:val="24"/>
              </w:rPr>
              <w:t>。</w:t>
            </w:r>
            <w:r>
              <w:rPr>
                <w:rFonts w:hint="eastAsia"/>
                <w:color w:val="000000" w:themeColor="text1"/>
                <w:sz w:val="24"/>
              </w:rPr>
              <w:t>经收集后放入专用的储存桶</w:t>
            </w:r>
            <w:r>
              <w:rPr>
                <w:color w:val="000000" w:themeColor="text1"/>
                <w:sz w:val="24"/>
              </w:rPr>
              <w:t>暂存</w:t>
            </w:r>
            <w:r>
              <w:rPr>
                <w:rFonts w:hint="eastAsia"/>
                <w:color w:val="000000" w:themeColor="text1"/>
                <w:sz w:val="24"/>
              </w:rPr>
              <w:t>危废</w:t>
            </w:r>
            <w:r>
              <w:rPr>
                <w:color w:val="000000" w:themeColor="text1"/>
                <w:sz w:val="24"/>
              </w:rPr>
              <w:t>间暂存后委托有危险废物处理资质的单位进行处理。</w:t>
            </w:r>
          </w:p>
          <w:p w:rsidR="008C6AC4" w:rsidRDefault="00A5565C">
            <w:pPr>
              <w:spacing w:line="360" w:lineRule="auto"/>
              <w:ind w:firstLineChars="200" w:firstLine="480"/>
              <w:rPr>
                <w:sz w:val="24"/>
              </w:rPr>
            </w:pPr>
            <w:r>
              <w:rPr>
                <w:sz w:val="24"/>
                <w:lang w:bidi="ar"/>
              </w:rPr>
              <w:t>废</w:t>
            </w:r>
            <w:r>
              <w:rPr>
                <w:sz w:val="24"/>
                <w:lang w:bidi="ar"/>
              </w:rPr>
              <w:t>UV</w:t>
            </w:r>
            <w:r>
              <w:rPr>
                <w:sz w:val="24"/>
                <w:lang w:bidi="ar"/>
              </w:rPr>
              <w:t>灯管</w:t>
            </w:r>
            <w:r>
              <w:rPr>
                <w:sz w:val="24"/>
                <w:lang w:bidi="ar"/>
              </w:rPr>
              <w:t>：</w:t>
            </w:r>
            <w:r>
              <w:rPr>
                <w:sz w:val="24"/>
              </w:rPr>
              <w:t>本项目废气处理装置</w:t>
            </w:r>
            <w:r>
              <w:rPr>
                <w:sz w:val="24"/>
              </w:rPr>
              <w:t>中用到的</w:t>
            </w:r>
            <w:r>
              <w:rPr>
                <w:sz w:val="24"/>
              </w:rPr>
              <w:t>UV</w:t>
            </w:r>
            <w:r>
              <w:rPr>
                <w:sz w:val="24"/>
              </w:rPr>
              <w:t>灯管</w:t>
            </w:r>
            <w:r>
              <w:rPr>
                <w:sz w:val="24"/>
              </w:rPr>
              <w:t>应定期检查，坏了就换</w:t>
            </w:r>
            <w:r>
              <w:rPr>
                <w:sz w:val="24"/>
              </w:rPr>
              <w:t>，每次更换量</w:t>
            </w:r>
            <w:r>
              <w:rPr>
                <w:sz w:val="24"/>
              </w:rPr>
              <w:t>为</w:t>
            </w:r>
            <w:r>
              <w:rPr>
                <w:sz w:val="24"/>
              </w:rPr>
              <w:t>20</w:t>
            </w:r>
            <w:r>
              <w:rPr>
                <w:sz w:val="24"/>
              </w:rPr>
              <w:t>根</w:t>
            </w:r>
            <w:r>
              <w:rPr>
                <w:sz w:val="24"/>
              </w:rPr>
              <w:t>/</w:t>
            </w:r>
            <w:r>
              <w:rPr>
                <w:sz w:val="24"/>
              </w:rPr>
              <w:t>组</w:t>
            </w:r>
            <w:r>
              <w:rPr>
                <w:sz w:val="24"/>
              </w:rPr>
              <w:t>，属于危险废物。经查阅《国家危险废物名录》，废</w:t>
            </w:r>
            <w:r>
              <w:rPr>
                <w:sz w:val="24"/>
              </w:rPr>
              <w:t>UV</w:t>
            </w:r>
            <w:r>
              <w:rPr>
                <w:sz w:val="24"/>
              </w:rPr>
              <w:t>灯管废物类别为</w:t>
            </w:r>
            <w:r>
              <w:rPr>
                <w:sz w:val="24"/>
              </w:rPr>
              <w:t>HW29</w:t>
            </w:r>
            <w:r>
              <w:rPr>
                <w:sz w:val="24"/>
              </w:rPr>
              <w:t>，废物代码为</w:t>
            </w:r>
            <w:r>
              <w:rPr>
                <w:sz w:val="24"/>
              </w:rPr>
              <w:t>900-023-29</w:t>
            </w:r>
            <w:r>
              <w:rPr>
                <w:sz w:val="24"/>
              </w:rPr>
              <w:t>，危险特性为</w:t>
            </w:r>
            <w:r>
              <w:rPr>
                <w:sz w:val="24"/>
              </w:rPr>
              <w:t>T</w:t>
            </w:r>
            <w:r>
              <w:rPr>
                <w:sz w:val="24"/>
              </w:rPr>
              <w:t>。</w:t>
            </w:r>
          </w:p>
          <w:p w:rsidR="008C6AC4" w:rsidRDefault="00A5565C">
            <w:pPr>
              <w:spacing w:line="360" w:lineRule="auto"/>
              <w:ind w:firstLineChars="200" w:firstLine="480"/>
              <w:rPr>
                <w:sz w:val="24"/>
              </w:rPr>
            </w:pPr>
            <w:r>
              <w:rPr>
                <w:rFonts w:hint="eastAsia"/>
                <w:color w:val="000000"/>
                <w:sz w:val="24"/>
              </w:rPr>
              <w:t>危险废物经分区收集危废暂存间</w:t>
            </w:r>
            <w:r>
              <w:rPr>
                <w:color w:val="000000"/>
                <w:sz w:val="24"/>
              </w:rPr>
              <w:t>后委托有危险废物处理资质的单位进行处理</w:t>
            </w:r>
            <w:r>
              <w:rPr>
                <w:rFonts w:hint="eastAsia"/>
                <w:color w:val="000000"/>
                <w:sz w:val="24"/>
              </w:rPr>
              <w:t>。</w:t>
            </w:r>
          </w:p>
        </w:tc>
      </w:tr>
    </w:tbl>
    <w:p w:rsidR="008C6AC4" w:rsidRDefault="008C6AC4">
      <w:pPr>
        <w:pStyle w:val="22"/>
        <w:spacing w:after="0" w:line="360" w:lineRule="auto"/>
        <w:ind w:leftChars="0" w:left="0" w:firstLineChars="0" w:firstLine="0"/>
        <w:outlineLvl w:val="0"/>
        <w:rPr>
          <w:rFonts w:ascii="黑体" w:eastAsia="黑体"/>
          <w:sz w:val="30"/>
          <w:szCs w:val="30"/>
        </w:rPr>
      </w:pPr>
      <w:bookmarkStart w:id="10" w:name="_Toc20151023"/>
      <w:bookmarkStart w:id="11" w:name="_Toc26892336"/>
    </w:p>
    <w:p w:rsidR="008C6AC4" w:rsidRDefault="00A5565C">
      <w:pPr>
        <w:pStyle w:val="22"/>
        <w:spacing w:after="0" w:line="360" w:lineRule="auto"/>
        <w:ind w:leftChars="0" w:left="0" w:firstLineChars="0" w:firstLine="0"/>
        <w:outlineLvl w:val="0"/>
        <w:rPr>
          <w:rFonts w:hAnsi="宋体" w:cs="宋体"/>
          <w:b/>
          <w:bCs/>
          <w:sz w:val="30"/>
          <w:szCs w:val="30"/>
        </w:rPr>
      </w:pPr>
      <w:r>
        <w:rPr>
          <w:rFonts w:hAnsi="宋体" w:cs="宋体" w:hint="eastAsia"/>
          <w:b/>
          <w:bCs/>
          <w:sz w:val="30"/>
          <w:szCs w:val="30"/>
        </w:rPr>
        <w:lastRenderedPageBreak/>
        <w:t>项目主要污染物产生及排放情况</w:t>
      </w:r>
      <w:bookmarkEnd w:id="10"/>
      <w:bookmarkEnd w:id="11"/>
    </w:p>
    <w:tbl>
      <w:tblPr>
        <w:tblW w:w="86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91"/>
        <w:gridCol w:w="1189"/>
        <w:gridCol w:w="1005"/>
        <w:gridCol w:w="932"/>
        <w:gridCol w:w="2285"/>
        <w:gridCol w:w="2322"/>
      </w:tblGrid>
      <w:tr w:rsidR="008C6AC4">
        <w:trPr>
          <w:trHeight w:val="757"/>
          <w:jc w:val="center"/>
        </w:trPr>
        <w:tc>
          <w:tcPr>
            <w:tcW w:w="891" w:type="dxa"/>
            <w:tcBorders>
              <w:tl2br w:val="single" w:sz="4" w:space="0" w:color="auto"/>
            </w:tcBorders>
            <w:vAlign w:val="center"/>
          </w:tcPr>
          <w:p w:rsidR="008C6AC4" w:rsidRDefault="00A5565C">
            <w:pPr>
              <w:adjustRightInd w:val="0"/>
              <w:snapToGrid w:val="0"/>
              <w:jc w:val="center"/>
              <w:rPr>
                <w:b/>
                <w:kern w:val="0"/>
                <w:szCs w:val="21"/>
              </w:rPr>
            </w:pPr>
            <w:r>
              <w:rPr>
                <w:rFonts w:hint="eastAsia"/>
                <w:b/>
                <w:kern w:val="0"/>
                <w:szCs w:val="21"/>
              </w:rPr>
              <w:t xml:space="preserve">  </w:t>
            </w:r>
            <w:r>
              <w:rPr>
                <w:b/>
                <w:kern w:val="0"/>
                <w:szCs w:val="21"/>
              </w:rPr>
              <w:t>类型</w:t>
            </w:r>
          </w:p>
          <w:p w:rsidR="008C6AC4" w:rsidRDefault="00A5565C">
            <w:pPr>
              <w:adjustRightInd w:val="0"/>
              <w:snapToGrid w:val="0"/>
              <w:rPr>
                <w:b/>
                <w:kern w:val="0"/>
                <w:szCs w:val="21"/>
              </w:rPr>
            </w:pPr>
            <w:r>
              <w:rPr>
                <w:b/>
                <w:kern w:val="0"/>
                <w:szCs w:val="21"/>
              </w:rPr>
              <w:t>内容</w:t>
            </w:r>
          </w:p>
        </w:tc>
        <w:tc>
          <w:tcPr>
            <w:tcW w:w="1189" w:type="dxa"/>
            <w:vAlign w:val="center"/>
          </w:tcPr>
          <w:p w:rsidR="008C6AC4" w:rsidRDefault="00A5565C">
            <w:pPr>
              <w:adjustRightInd w:val="0"/>
              <w:snapToGrid w:val="0"/>
              <w:jc w:val="center"/>
              <w:rPr>
                <w:b/>
                <w:kern w:val="0"/>
                <w:szCs w:val="21"/>
              </w:rPr>
            </w:pPr>
            <w:r>
              <w:rPr>
                <w:b/>
                <w:kern w:val="0"/>
                <w:szCs w:val="21"/>
              </w:rPr>
              <w:t>污染源</w:t>
            </w:r>
          </w:p>
          <w:p w:rsidR="008C6AC4" w:rsidRDefault="00A5565C">
            <w:pPr>
              <w:adjustRightInd w:val="0"/>
              <w:snapToGrid w:val="0"/>
              <w:jc w:val="center"/>
              <w:rPr>
                <w:b/>
                <w:kern w:val="0"/>
                <w:szCs w:val="21"/>
              </w:rPr>
            </w:pPr>
            <w:r>
              <w:rPr>
                <w:b/>
                <w:kern w:val="0"/>
                <w:szCs w:val="21"/>
              </w:rPr>
              <w:t>（编号）</w:t>
            </w:r>
          </w:p>
        </w:tc>
        <w:tc>
          <w:tcPr>
            <w:tcW w:w="1937" w:type="dxa"/>
            <w:gridSpan w:val="2"/>
            <w:vAlign w:val="center"/>
          </w:tcPr>
          <w:p w:rsidR="008C6AC4" w:rsidRDefault="00A5565C">
            <w:pPr>
              <w:adjustRightInd w:val="0"/>
              <w:snapToGrid w:val="0"/>
              <w:jc w:val="center"/>
              <w:rPr>
                <w:b/>
                <w:kern w:val="0"/>
                <w:szCs w:val="21"/>
              </w:rPr>
            </w:pPr>
            <w:r>
              <w:rPr>
                <w:b/>
                <w:kern w:val="0"/>
                <w:szCs w:val="21"/>
              </w:rPr>
              <w:t>污染物名称</w:t>
            </w:r>
          </w:p>
        </w:tc>
        <w:tc>
          <w:tcPr>
            <w:tcW w:w="2285" w:type="dxa"/>
            <w:vAlign w:val="center"/>
          </w:tcPr>
          <w:p w:rsidR="008C6AC4" w:rsidRDefault="00A5565C">
            <w:pPr>
              <w:adjustRightInd w:val="0"/>
              <w:snapToGrid w:val="0"/>
              <w:jc w:val="center"/>
              <w:rPr>
                <w:b/>
                <w:kern w:val="0"/>
                <w:szCs w:val="21"/>
              </w:rPr>
            </w:pPr>
            <w:r>
              <w:rPr>
                <w:b/>
                <w:kern w:val="0"/>
                <w:szCs w:val="21"/>
              </w:rPr>
              <w:t>处理前产生浓度及产生量（单位）</w:t>
            </w:r>
          </w:p>
        </w:tc>
        <w:tc>
          <w:tcPr>
            <w:tcW w:w="2322" w:type="dxa"/>
            <w:vAlign w:val="center"/>
          </w:tcPr>
          <w:p w:rsidR="008C6AC4" w:rsidRDefault="00A5565C">
            <w:pPr>
              <w:adjustRightInd w:val="0"/>
              <w:snapToGrid w:val="0"/>
              <w:jc w:val="center"/>
              <w:rPr>
                <w:b/>
                <w:kern w:val="0"/>
                <w:szCs w:val="21"/>
              </w:rPr>
            </w:pPr>
            <w:r>
              <w:rPr>
                <w:b/>
                <w:kern w:val="0"/>
                <w:szCs w:val="21"/>
              </w:rPr>
              <w:t>排放浓度及排放量</w:t>
            </w:r>
          </w:p>
        </w:tc>
      </w:tr>
      <w:tr w:rsidR="008C6AC4">
        <w:trPr>
          <w:trHeight w:val="567"/>
          <w:jc w:val="center"/>
        </w:trPr>
        <w:tc>
          <w:tcPr>
            <w:tcW w:w="891" w:type="dxa"/>
            <w:vMerge w:val="restart"/>
            <w:vAlign w:val="center"/>
          </w:tcPr>
          <w:p w:rsidR="008C6AC4" w:rsidRDefault="00A5565C">
            <w:pPr>
              <w:adjustRightInd w:val="0"/>
              <w:snapToGrid w:val="0"/>
              <w:jc w:val="center"/>
              <w:rPr>
                <w:kern w:val="0"/>
                <w:szCs w:val="21"/>
              </w:rPr>
            </w:pPr>
            <w:r>
              <w:rPr>
                <w:rFonts w:hint="eastAsia"/>
                <w:kern w:val="0"/>
                <w:szCs w:val="21"/>
              </w:rPr>
              <w:t>大气污染物</w:t>
            </w:r>
          </w:p>
        </w:tc>
        <w:tc>
          <w:tcPr>
            <w:tcW w:w="1189" w:type="dxa"/>
            <w:vMerge w:val="restart"/>
            <w:vAlign w:val="center"/>
          </w:tcPr>
          <w:p w:rsidR="008C6AC4" w:rsidRDefault="00A5565C">
            <w:pPr>
              <w:adjustRightInd w:val="0"/>
              <w:snapToGrid w:val="0"/>
              <w:jc w:val="center"/>
              <w:rPr>
                <w:kern w:val="0"/>
                <w:szCs w:val="21"/>
              </w:rPr>
            </w:pPr>
            <w:r>
              <w:rPr>
                <w:rFonts w:hint="eastAsia"/>
                <w:kern w:val="0"/>
                <w:szCs w:val="21"/>
              </w:rPr>
              <w:t>注塑</w:t>
            </w:r>
          </w:p>
        </w:tc>
        <w:tc>
          <w:tcPr>
            <w:tcW w:w="1005" w:type="dxa"/>
            <w:vMerge w:val="restart"/>
            <w:vAlign w:val="center"/>
          </w:tcPr>
          <w:p w:rsidR="008C6AC4" w:rsidRDefault="00A5565C">
            <w:pPr>
              <w:adjustRightInd w:val="0"/>
              <w:snapToGrid w:val="0"/>
              <w:jc w:val="center"/>
              <w:rPr>
                <w:kern w:val="0"/>
                <w:szCs w:val="21"/>
              </w:rPr>
            </w:pPr>
            <w:r>
              <w:rPr>
                <w:rFonts w:hint="eastAsia"/>
                <w:kern w:val="0"/>
                <w:szCs w:val="21"/>
              </w:rPr>
              <w:t>非甲烷总烃</w:t>
            </w:r>
          </w:p>
        </w:tc>
        <w:tc>
          <w:tcPr>
            <w:tcW w:w="932" w:type="dxa"/>
            <w:vAlign w:val="center"/>
          </w:tcPr>
          <w:p w:rsidR="008C6AC4" w:rsidRDefault="00A5565C">
            <w:pPr>
              <w:adjustRightInd w:val="0"/>
              <w:snapToGrid w:val="0"/>
              <w:jc w:val="center"/>
              <w:rPr>
                <w:kern w:val="0"/>
                <w:szCs w:val="21"/>
              </w:rPr>
            </w:pPr>
            <w:r>
              <w:rPr>
                <w:rFonts w:hint="eastAsia"/>
                <w:kern w:val="0"/>
                <w:szCs w:val="21"/>
              </w:rPr>
              <w:t>有组织</w:t>
            </w:r>
          </w:p>
        </w:tc>
        <w:tc>
          <w:tcPr>
            <w:tcW w:w="2285" w:type="dxa"/>
            <w:vAlign w:val="center"/>
          </w:tcPr>
          <w:p w:rsidR="008C6AC4" w:rsidRDefault="00A5565C">
            <w:pPr>
              <w:adjustRightInd w:val="0"/>
              <w:snapToGrid w:val="0"/>
              <w:jc w:val="center"/>
              <w:rPr>
                <w:kern w:val="0"/>
                <w:szCs w:val="21"/>
              </w:rPr>
            </w:pPr>
            <w:r>
              <w:rPr>
                <w:rFonts w:hint="eastAsia"/>
                <w:kern w:val="0"/>
                <w:szCs w:val="21"/>
              </w:rPr>
              <w:t>0.263</w:t>
            </w:r>
            <w:r>
              <w:rPr>
                <w:kern w:val="0"/>
                <w:szCs w:val="21"/>
              </w:rPr>
              <w:t>t/a</w:t>
            </w:r>
          </w:p>
        </w:tc>
        <w:tc>
          <w:tcPr>
            <w:tcW w:w="2322" w:type="dxa"/>
            <w:vAlign w:val="center"/>
          </w:tcPr>
          <w:p w:rsidR="008C6AC4" w:rsidRDefault="00A5565C">
            <w:pPr>
              <w:adjustRightInd w:val="0"/>
              <w:snapToGrid w:val="0"/>
              <w:jc w:val="center"/>
              <w:rPr>
                <w:kern w:val="0"/>
                <w:szCs w:val="21"/>
              </w:rPr>
            </w:pPr>
            <w:r>
              <w:rPr>
                <w:rFonts w:hint="eastAsia"/>
                <w:kern w:val="0"/>
                <w:szCs w:val="21"/>
              </w:rPr>
              <w:t>3.87mg/m</w:t>
            </w:r>
            <w:r>
              <w:rPr>
                <w:rFonts w:hint="eastAsia"/>
                <w:kern w:val="0"/>
                <w:szCs w:val="21"/>
                <w:vertAlign w:val="superscript"/>
              </w:rPr>
              <w:t>3</w:t>
            </w:r>
            <w:r>
              <w:rPr>
                <w:rFonts w:hint="eastAsia"/>
                <w:kern w:val="0"/>
                <w:szCs w:val="21"/>
              </w:rPr>
              <w:t>，</w:t>
            </w:r>
            <w:r>
              <w:rPr>
                <w:rFonts w:hint="eastAsia"/>
                <w:kern w:val="0"/>
                <w:szCs w:val="21"/>
              </w:rPr>
              <w:t>0.0395</w:t>
            </w:r>
            <w:r>
              <w:rPr>
                <w:kern w:val="0"/>
                <w:szCs w:val="21"/>
              </w:rPr>
              <w:t>t/a</w:t>
            </w:r>
          </w:p>
        </w:tc>
      </w:tr>
      <w:tr w:rsidR="008C6AC4">
        <w:trPr>
          <w:trHeight w:val="567"/>
          <w:jc w:val="center"/>
        </w:trPr>
        <w:tc>
          <w:tcPr>
            <w:tcW w:w="891" w:type="dxa"/>
            <w:vMerge/>
            <w:vAlign w:val="center"/>
          </w:tcPr>
          <w:p w:rsidR="008C6AC4" w:rsidRDefault="008C6AC4">
            <w:pPr>
              <w:adjustRightInd w:val="0"/>
              <w:snapToGrid w:val="0"/>
              <w:jc w:val="center"/>
            </w:pPr>
          </w:p>
        </w:tc>
        <w:tc>
          <w:tcPr>
            <w:tcW w:w="1189" w:type="dxa"/>
            <w:vMerge/>
            <w:vAlign w:val="center"/>
          </w:tcPr>
          <w:p w:rsidR="008C6AC4" w:rsidRDefault="008C6AC4">
            <w:pPr>
              <w:adjustRightInd w:val="0"/>
              <w:snapToGrid w:val="0"/>
              <w:jc w:val="center"/>
            </w:pPr>
          </w:p>
        </w:tc>
        <w:tc>
          <w:tcPr>
            <w:tcW w:w="1005" w:type="dxa"/>
            <w:vMerge/>
            <w:vAlign w:val="center"/>
          </w:tcPr>
          <w:p w:rsidR="008C6AC4" w:rsidRDefault="008C6AC4">
            <w:pPr>
              <w:adjustRightInd w:val="0"/>
              <w:snapToGrid w:val="0"/>
              <w:jc w:val="center"/>
              <w:rPr>
                <w:kern w:val="0"/>
                <w:szCs w:val="21"/>
              </w:rPr>
            </w:pPr>
          </w:p>
        </w:tc>
        <w:tc>
          <w:tcPr>
            <w:tcW w:w="932" w:type="dxa"/>
            <w:vAlign w:val="center"/>
          </w:tcPr>
          <w:p w:rsidR="008C6AC4" w:rsidRDefault="00A5565C">
            <w:pPr>
              <w:adjustRightInd w:val="0"/>
              <w:snapToGrid w:val="0"/>
              <w:jc w:val="center"/>
              <w:rPr>
                <w:kern w:val="0"/>
                <w:szCs w:val="21"/>
              </w:rPr>
            </w:pPr>
            <w:r>
              <w:rPr>
                <w:rFonts w:hint="eastAsia"/>
                <w:kern w:val="0"/>
                <w:szCs w:val="21"/>
              </w:rPr>
              <w:t>无组织</w:t>
            </w:r>
          </w:p>
        </w:tc>
        <w:tc>
          <w:tcPr>
            <w:tcW w:w="2285" w:type="dxa"/>
            <w:vAlign w:val="center"/>
          </w:tcPr>
          <w:p w:rsidR="008C6AC4" w:rsidRDefault="00A5565C">
            <w:pPr>
              <w:adjustRightInd w:val="0"/>
              <w:snapToGrid w:val="0"/>
              <w:jc w:val="center"/>
              <w:rPr>
                <w:kern w:val="0"/>
                <w:szCs w:val="21"/>
              </w:rPr>
            </w:pPr>
            <w:r>
              <w:rPr>
                <w:rFonts w:hint="eastAsia"/>
                <w:kern w:val="0"/>
                <w:szCs w:val="21"/>
              </w:rPr>
              <w:t>0.0465</w:t>
            </w:r>
            <w:r>
              <w:rPr>
                <w:kern w:val="0"/>
                <w:szCs w:val="21"/>
              </w:rPr>
              <w:t>t/a</w:t>
            </w:r>
          </w:p>
        </w:tc>
        <w:tc>
          <w:tcPr>
            <w:tcW w:w="2322" w:type="dxa"/>
            <w:vAlign w:val="center"/>
          </w:tcPr>
          <w:p w:rsidR="008C6AC4" w:rsidRDefault="00A5565C">
            <w:pPr>
              <w:adjustRightInd w:val="0"/>
              <w:snapToGrid w:val="0"/>
              <w:jc w:val="center"/>
              <w:rPr>
                <w:kern w:val="0"/>
                <w:szCs w:val="21"/>
              </w:rPr>
            </w:pPr>
            <w:r>
              <w:rPr>
                <w:rFonts w:hint="eastAsia"/>
                <w:kern w:val="0"/>
                <w:szCs w:val="21"/>
              </w:rPr>
              <w:t>0.0465</w:t>
            </w:r>
            <w:r>
              <w:rPr>
                <w:kern w:val="0"/>
                <w:szCs w:val="21"/>
              </w:rPr>
              <w:t>t/a</w:t>
            </w:r>
          </w:p>
        </w:tc>
      </w:tr>
      <w:tr w:rsidR="008C6AC4">
        <w:trPr>
          <w:trHeight w:val="567"/>
          <w:jc w:val="center"/>
        </w:trPr>
        <w:tc>
          <w:tcPr>
            <w:tcW w:w="891" w:type="dxa"/>
            <w:vMerge w:val="restart"/>
            <w:vAlign w:val="center"/>
          </w:tcPr>
          <w:p w:rsidR="008C6AC4" w:rsidRDefault="00A5565C">
            <w:pPr>
              <w:adjustRightInd w:val="0"/>
              <w:snapToGrid w:val="0"/>
              <w:jc w:val="center"/>
              <w:rPr>
                <w:kern w:val="0"/>
                <w:szCs w:val="21"/>
              </w:rPr>
            </w:pPr>
            <w:r>
              <w:rPr>
                <w:kern w:val="0"/>
                <w:szCs w:val="21"/>
              </w:rPr>
              <w:t>水污染物</w:t>
            </w:r>
          </w:p>
        </w:tc>
        <w:tc>
          <w:tcPr>
            <w:tcW w:w="1189" w:type="dxa"/>
            <w:vMerge w:val="restart"/>
            <w:vAlign w:val="center"/>
          </w:tcPr>
          <w:p w:rsidR="008C6AC4" w:rsidRDefault="00A5565C">
            <w:pPr>
              <w:adjustRightInd w:val="0"/>
              <w:snapToGrid w:val="0"/>
              <w:jc w:val="center"/>
              <w:rPr>
                <w:kern w:val="0"/>
                <w:szCs w:val="21"/>
              </w:rPr>
            </w:pPr>
            <w:r>
              <w:rPr>
                <w:kern w:val="0"/>
                <w:szCs w:val="21"/>
              </w:rPr>
              <w:t>生活污水</w:t>
            </w:r>
          </w:p>
          <w:p w:rsidR="008C6AC4" w:rsidRDefault="00A5565C">
            <w:pPr>
              <w:adjustRightInd w:val="0"/>
              <w:snapToGrid w:val="0"/>
              <w:jc w:val="center"/>
              <w:rPr>
                <w:kern w:val="0"/>
                <w:szCs w:val="21"/>
              </w:rPr>
            </w:pPr>
            <w:r>
              <w:rPr>
                <w:kern w:val="0"/>
                <w:szCs w:val="21"/>
              </w:rPr>
              <w:t>（</w:t>
            </w:r>
            <w:r>
              <w:rPr>
                <w:rFonts w:hint="eastAsia"/>
                <w:kern w:val="0"/>
                <w:szCs w:val="21"/>
              </w:rPr>
              <w:t>96</w:t>
            </w:r>
            <w:r>
              <w:rPr>
                <w:kern w:val="0"/>
                <w:szCs w:val="21"/>
              </w:rPr>
              <w:t>m</w:t>
            </w:r>
            <w:r>
              <w:rPr>
                <w:kern w:val="0"/>
                <w:szCs w:val="21"/>
                <w:vertAlign w:val="superscript"/>
              </w:rPr>
              <w:t>3</w:t>
            </w:r>
            <w:r>
              <w:rPr>
                <w:kern w:val="0"/>
                <w:szCs w:val="21"/>
              </w:rPr>
              <w:t>/a</w:t>
            </w:r>
            <w:r>
              <w:rPr>
                <w:kern w:val="0"/>
                <w:szCs w:val="21"/>
              </w:rPr>
              <w:t>）</w:t>
            </w:r>
          </w:p>
        </w:tc>
        <w:tc>
          <w:tcPr>
            <w:tcW w:w="1937" w:type="dxa"/>
            <w:gridSpan w:val="2"/>
            <w:vAlign w:val="center"/>
          </w:tcPr>
          <w:p w:rsidR="008C6AC4" w:rsidRDefault="00A5565C">
            <w:pPr>
              <w:adjustRightInd w:val="0"/>
              <w:snapToGrid w:val="0"/>
              <w:jc w:val="center"/>
              <w:rPr>
                <w:kern w:val="0"/>
                <w:szCs w:val="21"/>
              </w:rPr>
            </w:pPr>
            <w:r>
              <w:rPr>
                <w:kern w:val="0"/>
                <w:szCs w:val="21"/>
              </w:rPr>
              <w:t>COD</w:t>
            </w:r>
          </w:p>
        </w:tc>
        <w:tc>
          <w:tcPr>
            <w:tcW w:w="2285" w:type="dxa"/>
            <w:vAlign w:val="center"/>
          </w:tcPr>
          <w:p w:rsidR="008C6AC4" w:rsidRDefault="00A5565C">
            <w:pPr>
              <w:adjustRightInd w:val="0"/>
              <w:snapToGrid w:val="0"/>
              <w:jc w:val="center"/>
              <w:rPr>
                <w:kern w:val="0"/>
                <w:szCs w:val="21"/>
              </w:rPr>
            </w:pPr>
            <w:r>
              <w:rPr>
                <w:kern w:val="0"/>
                <w:szCs w:val="21"/>
              </w:rPr>
              <w:t>400mg/L</w:t>
            </w:r>
            <w:r>
              <w:rPr>
                <w:kern w:val="0"/>
                <w:szCs w:val="21"/>
              </w:rPr>
              <w:t>，</w:t>
            </w:r>
            <w:r>
              <w:rPr>
                <w:rFonts w:hint="eastAsia"/>
                <w:kern w:val="0"/>
                <w:szCs w:val="21"/>
              </w:rPr>
              <w:t>0.009</w:t>
            </w:r>
            <w:r>
              <w:rPr>
                <w:kern w:val="0"/>
                <w:szCs w:val="21"/>
              </w:rPr>
              <w:t>t/a</w:t>
            </w:r>
          </w:p>
        </w:tc>
        <w:tc>
          <w:tcPr>
            <w:tcW w:w="2322" w:type="dxa"/>
            <w:vAlign w:val="center"/>
          </w:tcPr>
          <w:p w:rsidR="008C6AC4" w:rsidRDefault="00A5565C">
            <w:pPr>
              <w:adjustRightInd w:val="0"/>
              <w:snapToGrid w:val="0"/>
              <w:jc w:val="center"/>
              <w:rPr>
                <w:kern w:val="0"/>
                <w:szCs w:val="21"/>
              </w:rPr>
            </w:pPr>
            <w:r>
              <w:rPr>
                <w:kern w:val="0"/>
                <w:szCs w:val="21"/>
              </w:rPr>
              <w:t>340mg/L</w:t>
            </w:r>
            <w:r>
              <w:rPr>
                <w:kern w:val="0"/>
                <w:szCs w:val="21"/>
              </w:rPr>
              <w:t>，</w:t>
            </w:r>
            <w:r>
              <w:rPr>
                <w:rFonts w:hint="eastAsia"/>
                <w:kern w:val="0"/>
                <w:szCs w:val="21"/>
              </w:rPr>
              <w:t>0.007</w:t>
            </w:r>
            <w:r>
              <w:rPr>
                <w:kern w:val="0"/>
                <w:szCs w:val="21"/>
              </w:rPr>
              <w:t>t/a</w:t>
            </w:r>
          </w:p>
        </w:tc>
      </w:tr>
      <w:tr w:rsidR="008C6AC4">
        <w:trPr>
          <w:trHeight w:val="567"/>
          <w:jc w:val="center"/>
        </w:trPr>
        <w:tc>
          <w:tcPr>
            <w:tcW w:w="891" w:type="dxa"/>
            <w:vMerge/>
            <w:vAlign w:val="center"/>
          </w:tcPr>
          <w:p w:rsidR="008C6AC4" w:rsidRDefault="008C6AC4">
            <w:pPr>
              <w:adjustRightInd w:val="0"/>
              <w:snapToGrid w:val="0"/>
              <w:jc w:val="center"/>
              <w:rPr>
                <w:kern w:val="0"/>
                <w:szCs w:val="21"/>
              </w:rPr>
            </w:pPr>
          </w:p>
        </w:tc>
        <w:tc>
          <w:tcPr>
            <w:tcW w:w="1189" w:type="dxa"/>
            <w:vMerge/>
            <w:vAlign w:val="center"/>
          </w:tcPr>
          <w:p w:rsidR="008C6AC4" w:rsidRDefault="008C6AC4">
            <w:pPr>
              <w:adjustRightInd w:val="0"/>
              <w:snapToGrid w:val="0"/>
              <w:jc w:val="center"/>
              <w:rPr>
                <w:kern w:val="0"/>
                <w:szCs w:val="21"/>
              </w:rPr>
            </w:pPr>
          </w:p>
        </w:tc>
        <w:tc>
          <w:tcPr>
            <w:tcW w:w="1937" w:type="dxa"/>
            <w:gridSpan w:val="2"/>
            <w:vAlign w:val="center"/>
          </w:tcPr>
          <w:p w:rsidR="008C6AC4" w:rsidRDefault="00A5565C">
            <w:pPr>
              <w:adjustRightInd w:val="0"/>
              <w:snapToGrid w:val="0"/>
              <w:jc w:val="center"/>
              <w:rPr>
                <w:kern w:val="0"/>
                <w:szCs w:val="21"/>
              </w:rPr>
            </w:pPr>
            <w:r>
              <w:rPr>
                <w:kern w:val="0"/>
                <w:szCs w:val="21"/>
              </w:rPr>
              <w:t>BOD</w:t>
            </w:r>
            <w:r>
              <w:rPr>
                <w:kern w:val="0"/>
                <w:szCs w:val="21"/>
                <w:vertAlign w:val="subscript"/>
              </w:rPr>
              <w:t>5</w:t>
            </w:r>
          </w:p>
        </w:tc>
        <w:tc>
          <w:tcPr>
            <w:tcW w:w="2285" w:type="dxa"/>
            <w:vAlign w:val="center"/>
          </w:tcPr>
          <w:p w:rsidR="008C6AC4" w:rsidRDefault="00A5565C">
            <w:pPr>
              <w:adjustRightInd w:val="0"/>
              <w:snapToGrid w:val="0"/>
              <w:jc w:val="center"/>
              <w:rPr>
                <w:kern w:val="0"/>
                <w:szCs w:val="21"/>
              </w:rPr>
            </w:pPr>
            <w:r>
              <w:rPr>
                <w:kern w:val="0"/>
                <w:szCs w:val="21"/>
              </w:rPr>
              <w:t>180mg/L</w:t>
            </w:r>
            <w:r>
              <w:rPr>
                <w:kern w:val="0"/>
                <w:szCs w:val="21"/>
              </w:rPr>
              <w:t>，</w:t>
            </w:r>
            <w:r>
              <w:rPr>
                <w:rFonts w:hint="eastAsia"/>
                <w:kern w:val="0"/>
                <w:szCs w:val="21"/>
              </w:rPr>
              <w:t>0.004</w:t>
            </w:r>
            <w:r>
              <w:rPr>
                <w:kern w:val="0"/>
                <w:szCs w:val="21"/>
              </w:rPr>
              <w:t>t/a</w:t>
            </w:r>
          </w:p>
        </w:tc>
        <w:tc>
          <w:tcPr>
            <w:tcW w:w="2322" w:type="dxa"/>
            <w:vAlign w:val="center"/>
          </w:tcPr>
          <w:p w:rsidR="008C6AC4" w:rsidRDefault="00A5565C">
            <w:pPr>
              <w:adjustRightInd w:val="0"/>
              <w:snapToGrid w:val="0"/>
              <w:jc w:val="center"/>
              <w:rPr>
                <w:kern w:val="0"/>
                <w:szCs w:val="21"/>
              </w:rPr>
            </w:pPr>
            <w:r>
              <w:rPr>
                <w:kern w:val="0"/>
                <w:szCs w:val="21"/>
              </w:rPr>
              <w:t>144mg/L</w:t>
            </w:r>
            <w:r>
              <w:rPr>
                <w:kern w:val="0"/>
                <w:szCs w:val="21"/>
              </w:rPr>
              <w:t>，</w:t>
            </w:r>
            <w:r>
              <w:rPr>
                <w:rFonts w:hint="eastAsia"/>
                <w:kern w:val="0"/>
                <w:szCs w:val="21"/>
              </w:rPr>
              <w:t>0.003</w:t>
            </w:r>
            <w:r>
              <w:rPr>
                <w:kern w:val="0"/>
                <w:szCs w:val="21"/>
              </w:rPr>
              <w:t>/a</w:t>
            </w:r>
          </w:p>
        </w:tc>
      </w:tr>
      <w:tr w:rsidR="008C6AC4">
        <w:trPr>
          <w:trHeight w:val="567"/>
          <w:jc w:val="center"/>
        </w:trPr>
        <w:tc>
          <w:tcPr>
            <w:tcW w:w="891" w:type="dxa"/>
            <w:vMerge/>
            <w:vAlign w:val="center"/>
          </w:tcPr>
          <w:p w:rsidR="008C6AC4" w:rsidRDefault="008C6AC4">
            <w:pPr>
              <w:adjustRightInd w:val="0"/>
              <w:snapToGrid w:val="0"/>
              <w:jc w:val="center"/>
              <w:rPr>
                <w:kern w:val="0"/>
                <w:szCs w:val="21"/>
              </w:rPr>
            </w:pPr>
          </w:p>
        </w:tc>
        <w:tc>
          <w:tcPr>
            <w:tcW w:w="1189" w:type="dxa"/>
            <w:vMerge/>
            <w:vAlign w:val="center"/>
          </w:tcPr>
          <w:p w:rsidR="008C6AC4" w:rsidRDefault="008C6AC4">
            <w:pPr>
              <w:adjustRightInd w:val="0"/>
              <w:snapToGrid w:val="0"/>
              <w:jc w:val="center"/>
              <w:rPr>
                <w:kern w:val="0"/>
                <w:szCs w:val="21"/>
              </w:rPr>
            </w:pPr>
          </w:p>
        </w:tc>
        <w:tc>
          <w:tcPr>
            <w:tcW w:w="1937" w:type="dxa"/>
            <w:gridSpan w:val="2"/>
            <w:vAlign w:val="center"/>
          </w:tcPr>
          <w:p w:rsidR="008C6AC4" w:rsidRDefault="00A5565C">
            <w:pPr>
              <w:adjustRightInd w:val="0"/>
              <w:snapToGrid w:val="0"/>
              <w:jc w:val="center"/>
              <w:rPr>
                <w:kern w:val="0"/>
                <w:szCs w:val="21"/>
              </w:rPr>
            </w:pPr>
            <w:r>
              <w:rPr>
                <w:kern w:val="0"/>
                <w:szCs w:val="21"/>
              </w:rPr>
              <w:t>SS</w:t>
            </w:r>
          </w:p>
        </w:tc>
        <w:tc>
          <w:tcPr>
            <w:tcW w:w="2285" w:type="dxa"/>
            <w:vAlign w:val="center"/>
          </w:tcPr>
          <w:p w:rsidR="008C6AC4" w:rsidRDefault="00A5565C">
            <w:pPr>
              <w:adjustRightInd w:val="0"/>
              <w:snapToGrid w:val="0"/>
              <w:jc w:val="center"/>
              <w:rPr>
                <w:kern w:val="0"/>
                <w:szCs w:val="21"/>
              </w:rPr>
            </w:pPr>
            <w:r>
              <w:rPr>
                <w:kern w:val="0"/>
                <w:szCs w:val="21"/>
              </w:rPr>
              <w:t>350mg/L</w:t>
            </w:r>
            <w:r>
              <w:rPr>
                <w:kern w:val="0"/>
                <w:szCs w:val="21"/>
              </w:rPr>
              <w:t>，</w:t>
            </w:r>
            <w:r>
              <w:rPr>
                <w:rFonts w:hint="eastAsia"/>
                <w:kern w:val="0"/>
                <w:szCs w:val="21"/>
              </w:rPr>
              <w:t>0.008</w:t>
            </w:r>
            <w:r>
              <w:rPr>
                <w:kern w:val="0"/>
                <w:szCs w:val="21"/>
              </w:rPr>
              <w:t>t/a</w:t>
            </w:r>
          </w:p>
        </w:tc>
        <w:tc>
          <w:tcPr>
            <w:tcW w:w="2322" w:type="dxa"/>
            <w:vAlign w:val="center"/>
          </w:tcPr>
          <w:p w:rsidR="008C6AC4" w:rsidRDefault="00A5565C">
            <w:pPr>
              <w:adjustRightInd w:val="0"/>
              <w:snapToGrid w:val="0"/>
              <w:jc w:val="center"/>
              <w:rPr>
                <w:kern w:val="0"/>
                <w:szCs w:val="21"/>
              </w:rPr>
            </w:pPr>
            <w:r>
              <w:rPr>
                <w:kern w:val="0"/>
                <w:szCs w:val="21"/>
              </w:rPr>
              <w:t>210mg/L</w:t>
            </w:r>
            <w:r>
              <w:rPr>
                <w:kern w:val="0"/>
                <w:szCs w:val="21"/>
              </w:rPr>
              <w:t>，</w:t>
            </w:r>
            <w:r>
              <w:rPr>
                <w:rFonts w:hint="eastAsia"/>
                <w:kern w:val="0"/>
                <w:szCs w:val="21"/>
              </w:rPr>
              <w:t>0.005</w:t>
            </w:r>
            <w:r>
              <w:rPr>
                <w:kern w:val="0"/>
                <w:szCs w:val="21"/>
              </w:rPr>
              <w:t>t/a</w:t>
            </w:r>
          </w:p>
        </w:tc>
      </w:tr>
      <w:tr w:rsidR="008C6AC4">
        <w:trPr>
          <w:trHeight w:val="567"/>
          <w:jc w:val="center"/>
        </w:trPr>
        <w:tc>
          <w:tcPr>
            <w:tcW w:w="891" w:type="dxa"/>
            <w:vMerge/>
            <w:vAlign w:val="center"/>
          </w:tcPr>
          <w:p w:rsidR="008C6AC4" w:rsidRDefault="008C6AC4">
            <w:pPr>
              <w:adjustRightInd w:val="0"/>
              <w:snapToGrid w:val="0"/>
              <w:jc w:val="center"/>
              <w:rPr>
                <w:kern w:val="0"/>
                <w:szCs w:val="21"/>
              </w:rPr>
            </w:pPr>
          </w:p>
        </w:tc>
        <w:tc>
          <w:tcPr>
            <w:tcW w:w="1189" w:type="dxa"/>
            <w:vMerge/>
            <w:vAlign w:val="center"/>
          </w:tcPr>
          <w:p w:rsidR="008C6AC4" w:rsidRDefault="008C6AC4">
            <w:pPr>
              <w:adjustRightInd w:val="0"/>
              <w:snapToGrid w:val="0"/>
              <w:jc w:val="center"/>
              <w:rPr>
                <w:kern w:val="0"/>
                <w:szCs w:val="21"/>
              </w:rPr>
            </w:pPr>
          </w:p>
        </w:tc>
        <w:tc>
          <w:tcPr>
            <w:tcW w:w="1937" w:type="dxa"/>
            <w:gridSpan w:val="2"/>
            <w:vAlign w:val="center"/>
          </w:tcPr>
          <w:p w:rsidR="008C6AC4" w:rsidRDefault="00A5565C">
            <w:pPr>
              <w:adjustRightInd w:val="0"/>
              <w:snapToGrid w:val="0"/>
              <w:jc w:val="center"/>
              <w:rPr>
                <w:kern w:val="0"/>
                <w:szCs w:val="21"/>
              </w:rPr>
            </w:pPr>
            <w:r>
              <w:rPr>
                <w:kern w:val="0"/>
                <w:szCs w:val="21"/>
              </w:rPr>
              <w:t>氨氮</w:t>
            </w:r>
          </w:p>
        </w:tc>
        <w:tc>
          <w:tcPr>
            <w:tcW w:w="2285" w:type="dxa"/>
            <w:vAlign w:val="center"/>
          </w:tcPr>
          <w:p w:rsidR="008C6AC4" w:rsidRDefault="00A5565C">
            <w:pPr>
              <w:adjustRightInd w:val="0"/>
              <w:snapToGrid w:val="0"/>
              <w:jc w:val="center"/>
              <w:rPr>
                <w:kern w:val="0"/>
                <w:szCs w:val="21"/>
              </w:rPr>
            </w:pPr>
            <w:r>
              <w:rPr>
                <w:kern w:val="0"/>
                <w:szCs w:val="21"/>
              </w:rPr>
              <w:t>30mg/L</w:t>
            </w:r>
            <w:r>
              <w:rPr>
                <w:kern w:val="0"/>
                <w:szCs w:val="21"/>
              </w:rPr>
              <w:t>，</w:t>
            </w:r>
            <w:r>
              <w:rPr>
                <w:rFonts w:hint="eastAsia"/>
                <w:kern w:val="0"/>
                <w:szCs w:val="21"/>
              </w:rPr>
              <w:t>0.001</w:t>
            </w:r>
            <w:r>
              <w:rPr>
                <w:kern w:val="0"/>
                <w:szCs w:val="21"/>
              </w:rPr>
              <w:t>t/a</w:t>
            </w:r>
          </w:p>
        </w:tc>
        <w:tc>
          <w:tcPr>
            <w:tcW w:w="2322" w:type="dxa"/>
            <w:vAlign w:val="center"/>
          </w:tcPr>
          <w:p w:rsidR="008C6AC4" w:rsidRDefault="00A5565C">
            <w:pPr>
              <w:adjustRightInd w:val="0"/>
              <w:snapToGrid w:val="0"/>
              <w:jc w:val="center"/>
              <w:rPr>
                <w:kern w:val="0"/>
                <w:szCs w:val="21"/>
              </w:rPr>
            </w:pPr>
            <w:r>
              <w:rPr>
                <w:kern w:val="0"/>
                <w:szCs w:val="21"/>
              </w:rPr>
              <w:t>30mg/L</w:t>
            </w:r>
            <w:r>
              <w:rPr>
                <w:kern w:val="0"/>
                <w:szCs w:val="21"/>
              </w:rPr>
              <w:t>，</w:t>
            </w:r>
            <w:r>
              <w:rPr>
                <w:rFonts w:hint="eastAsia"/>
                <w:kern w:val="0"/>
                <w:szCs w:val="21"/>
              </w:rPr>
              <w:t>0.001</w:t>
            </w:r>
            <w:r>
              <w:rPr>
                <w:kern w:val="0"/>
                <w:szCs w:val="21"/>
              </w:rPr>
              <w:t>t/a</w:t>
            </w:r>
          </w:p>
        </w:tc>
      </w:tr>
      <w:tr w:rsidR="008C6AC4">
        <w:trPr>
          <w:trHeight w:val="567"/>
          <w:jc w:val="center"/>
        </w:trPr>
        <w:tc>
          <w:tcPr>
            <w:tcW w:w="891" w:type="dxa"/>
            <w:vMerge w:val="restart"/>
            <w:vAlign w:val="center"/>
          </w:tcPr>
          <w:p w:rsidR="008C6AC4" w:rsidRDefault="00A5565C">
            <w:pPr>
              <w:adjustRightInd w:val="0"/>
              <w:snapToGrid w:val="0"/>
              <w:jc w:val="center"/>
              <w:rPr>
                <w:kern w:val="0"/>
                <w:szCs w:val="21"/>
              </w:rPr>
            </w:pPr>
            <w:r>
              <w:rPr>
                <w:kern w:val="0"/>
                <w:szCs w:val="21"/>
              </w:rPr>
              <w:t>固体废物</w:t>
            </w:r>
          </w:p>
        </w:tc>
        <w:tc>
          <w:tcPr>
            <w:tcW w:w="1189" w:type="dxa"/>
            <w:vMerge w:val="restart"/>
            <w:vAlign w:val="center"/>
          </w:tcPr>
          <w:p w:rsidR="008C6AC4" w:rsidRDefault="00A5565C">
            <w:pPr>
              <w:adjustRightInd w:val="0"/>
              <w:snapToGrid w:val="0"/>
              <w:jc w:val="center"/>
              <w:rPr>
                <w:kern w:val="0"/>
                <w:szCs w:val="21"/>
              </w:rPr>
            </w:pPr>
            <w:r>
              <w:rPr>
                <w:kern w:val="0"/>
                <w:szCs w:val="21"/>
              </w:rPr>
              <w:t>一般固废</w:t>
            </w:r>
          </w:p>
        </w:tc>
        <w:tc>
          <w:tcPr>
            <w:tcW w:w="1937" w:type="dxa"/>
            <w:gridSpan w:val="2"/>
            <w:vAlign w:val="center"/>
          </w:tcPr>
          <w:p w:rsidR="008C6AC4" w:rsidRDefault="00A5565C">
            <w:pPr>
              <w:adjustRightInd w:val="0"/>
              <w:snapToGrid w:val="0"/>
              <w:jc w:val="center"/>
              <w:rPr>
                <w:kern w:val="0"/>
                <w:szCs w:val="21"/>
              </w:rPr>
            </w:pPr>
            <w:r>
              <w:rPr>
                <w:kern w:val="0"/>
                <w:szCs w:val="21"/>
              </w:rPr>
              <w:t>生活垃圾</w:t>
            </w:r>
          </w:p>
        </w:tc>
        <w:tc>
          <w:tcPr>
            <w:tcW w:w="2285" w:type="dxa"/>
            <w:vAlign w:val="center"/>
          </w:tcPr>
          <w:p w:rsidR="008C6AC4" w:rsidRDefault="00A5565C">
            <w:pPr>
              <w:adjustRightInd w:val="0"/>
              <w:snapToGrid w:val="0"/>
              <w:jc w:val="center"/>
              <w:rPr>
                <w:kern w:val="0"/>
                <w:szCs w:val="21"/>
              </w:rPr>
            </w:pPr>
            <w:r>
              <w:rPr>
                <w:rFonts w:hint="eastAsia"/>
                <w:kern w:val="0"/>
                <w:szCs w:val="21"/>
              </w:rPr>
              <w:t>0.39</w:t>
            </w:r>
            <w:r>
              <w:rPr>
                <w:kern w:val="0"/>
                <w:szCs w:val="21"/>
              </w:rPr>
              <w:t>t/a</w:t>
            </w:r>
          </w:p>
        </w:tc>
        <w:tc>
          <w:tcPr>
            <w:tcW w:w="2322" w:type="dxa"/>
            <w:vAlign w:val="center"/>
          </w:tcPr>
          <w:p w:rsidR="008C6AC4" w:rsidRDefault="00A5565C">
            <w:pPr>
              <w:adjustRightInd w:val="0"/>
              <w:snapToGrid w:val="0"/>
              <w:jc w:val="center"/>
              <w:rPr>
                <w:kern w:val="0"/>
                <w:szCs w:val="21"/>
              </w:rPr>
            </w:pPr>
            <w:r>
              <w:rPr>
                <w:szCs w:val="21"/>
              </w:rPr>
              <w:t>集中收集，由当地环卫部门统一处理</w:t>
            </w:r>
          </w:p>
        </w:tc>
      </w:tr>
      <w:tr w:rsidR="008C6AC4">
        <w:trPr>
          <w:trHeight w:val="567"/>
          <w:jc w:val="center"/>
        </w:trPr>
        <w:tc>
          <w:tcPr>
            <w:tcW w:w="891" w:type="dxa"/>
            <w:vMerge/>
            <w:vAlign w:val="center"/>
          </w:tcPr>
          <w:p w:rsidR="008C6AC4" w:rsidRDefault="008C6AC4">
            <w:pPr>
              <w:adjustRightInd w:val="0"/>
              <w:snapToGrid w:val="0"/>
              <w:jc w:val="center"/>
              <w:rPr>
                <w:kern w:val="0"/>
                <w:szCs w:val="21"/>
              </w:rPr>
            </w:pPr>
          </w:p>
        </w:tc>
        <w:tc>
          <w:tcPr>
            <w:tcW w:w="1189" w:type="dxa"/>
            <w:vMerge/>
            <w:vAlign w:val="center"/>
          </w:tcPr>
          <w:p w:rsidR="008C6AC4" w:rsidRDefault="008C6AC4">
            <w:pPr>
              <w:adjustRightInd w:val="0"/>
              <w:snapToGrid w:val="0"/>
              <w:jc w:val="center"/>
              <w:rPr>
                <w:kern w:val="0"/>
                <w:szCs w:val="21"/>
              </w:rPr>
            </w:pPr>
          </w:p>
        </w:tc>
        <w:tc>
          <w:tcPr>
            <w:tcW w:w="1937" w:type="dxa"/>
            <w:gridSpan w:val="2"/>
            <w:vAlign w:val="center"/>
          </w:tcPr>
          <w:p w:rsidR="008C6AC4" w:rsidRDefault="00A5565C">
            <w:pPr>
              <w:adjustRightInd w:val="0"/>
              <w:snapToGrid w:val="0"/>
              <w:jc w:val="center"/>
              <w:rPr>
                <w:kern w:val="0"/>
                <w:szCs w:val="21"/>
              </w:rPr>
            </w:pPr>
            <w:r>
              <w:rPr>
                <w:rFonts w:hint="eastAsia"/>
                <w:kern w:val="0"/>
                <w:szCs w:val="21"/>
              </w:rPr>
              <w:t>不合格品、边角料</w:t>
            </w:r>
          </w:p>
        </w:tc>
        <w:tc>
          <w:tcPr>
            <w:tcW w:w="2285" w:type="dxa"/>
            <w:vAlign w:val="center"/>
          </w:tcPr>
          <w:p w:rsidR="008C6AC4" w:rsidRDefault="00A5565C">
            <w:pPr>
              <w:adjustRightInd w:val="0"/>
              <w:snapToGrid w:val="0"/>
              <w:jc w:val="center"/>
              <w:rPr>
                <w:kern w:val="0"/>
                <w:szCs w:val="21"/>
              </w:rPr>
            </w:pPr>
            <w:r>
              <w:rPr>
                <w:rFonts w:hint="eastAsia"/>
                <w:kern w:val="0"/>
                <w:szCs w:val="21"/>
              </w:rPr>
              <w:t>0.09</w:t>
            </w:r>
            <w:r>
              <w:rPr>
                <w:kern w:val="0"/>
                <w:szCs w:val="21"/>
              </w:rPr>
              <w:t>t/a</w:t>
            </w:r>
          </w:p>
        </w:tc>
        <w:tc>
          <w:tcPr>
            <w:tcW w:w="2322" w:type="dxa"/>
            <w:vAlign w:val="center"/>
          </w:tcPr>
          <w:p w:rsidR="008C6AC4" w:rsidRDefault="00A5565C">
            <w:pPr>
              <w:adjustRightInd w:val="0"/>
              <w:snapToGrid w:val="0"/>
              <w:jc w:val="center"/>
              <w:rPr>
                <w:kern w:val="0"/>
                <w:szCs w:val="21"/>
              </w:rPr>
            </w:pPr>
            <w:r>
              <w:rPr>
                <w:rFonts w:hint="eastAsia"/>
                <w:kern w:val="0"/>
                <w:szCs w:val="21"/>
              </w:rPr>
              <w:t>集中收集固废暂存区，统一外售</w:t>
            </w:r>
          </w:p>
        </w:tc>
      </w:tr>
      <w:tr w:rsidR="008C6AC4">
        <w:trPr>
          <w:trHeight w:val="567"/>
          <w:jc w:val="center"/>
        </w:trPr>
        <w:tc>
          <w:tcPr>
            <w:tcW w:w="891" w:type="dxa"/>
            <w:vMerge/>
            <w:vAlign w:val="center"/>
          </w:tcPr>
          <w:p w:rsidR="008C6AC4" w:rsidRDefault="008C6AC4">
            <w:pPr>
              <w:adjustRightInd w:val="0"/>
              <w:snapToGrid w:val="0"/>
              <w:jc w:val="center"/>
              <w:rPr>
                <w:kern w:val="0"/>
                <w:szCs w:val="21"/>
              </w:rPr>
            </w:pPr>
          </w:p>
        </w:tc>
        <w:tc>
          <w:tcPr>
            <w:tcW w:w="1189" w:type="dxa"/>
            <w:vMerge w:val="restart"/>
            <w:vAlign w:val="center"/>
          </w:tcPr>
          <w:p w:rsidR="008C6AC4" w:rsidRDefault="00A5565C">
            <w:pPr>
              <w:adjustRightInd w:val="0"/>
              <w:snapToGrid w:val="0"/>
              <w:jc w:val="center"/>
              <w:rPr>
                <w:kern w:val="0"/>
                <w:szCs w:val="21"/>
              </w:rPr>
            </w:pPr>
            <w:r>
              <w:rPr>
                <w:rFonts w:hint="eastAsia"/>
                <w:kern w:val="0"/>
                <w:szCs w:val="21"/>
              </w:rPr>
              <w:t>危险</w:t>
            </w:r>
            <w:r>
              <w:rPr>
                <w:kern w:val="0"/>
                <w:szCs w:val="21"/>
              </w:rPr>
              <w:t>废物</w:t>
            </w:r>
          </w:p>
        </w:tc>
        <w:tc>
          <w:tcPr>
            <w:tcW w:w="1937" w:type="dxa"/>
            <w:gridSpan w:val="2"/>
            <w:vAlign w:val="center"/>
          </w:tcPr>
          <w:p w:rsidR="008C6AC4" w:rsidRDefault="00A5565C">
            <w:pPr>
              <w:adjustRightInd w:val="0"/>
              <w:snapToGrid w:val="0"/>
              <w:jc w:val="center"/>
              <w:rPr>
                <w:color w:val="FF0000"/>
                <w:kern w:val="0"/>
                <w:szCs w:val="21"/>
              </w:rPr>
            </w:pPr>
            <w:r>
              <w:rPr>
                <w:rFonts w:hint="eastAsia"/>
                <w:color w:val="FF0000"/>
                <w:kern w:val="0"/>
                <w:szCs w:val="21"/>
              </w:rPr>
              <w:t>废活性炭</w:t>
            </w:r>
          </w:p>
        </w:tc>
        <w:tc>
          <w:tcPr>
            <w:tcW w:w="2285" w:type="dxa"/>
            <w:vAlign w:val="center"/>
          </w:tcPr>
          <w:p w:rsidR="008C6AC4" w:rsidRDefault="00A5565C">
            <w:pPr>
              <w:adjustRightInd w:val="0"/>
              <w:snapToGrid w:val="0"/>
              <w:jc w:val="center"/>
              <w:rPr>
                <w:color w:val="FF0000"/>
                <w:kern w:val="0"/>
                <w:szCs w:val="21"/>
              </w:rPr>
            </w:pPr>
            <w:r>
              <w:rPr>
                <w:rFonts w:hint="eastAsia"/>
                <w:color w:val="FF0000"/>
                <w:szCs w:val="21"/>
              </w:rPr>
              <w:t>0.862</w:t>
            </w:r>
            <w:r>
              <w:rPr>
                <w:rFonts w:hint="eastAsia"/>
                <w:color w:val="FF0000"/>
                <w:szCs w:val="21"/>
              </w:rPr>
              <w:t>t/a</w:t>
            </w:r>
          </w:p>
        </w:tc>
        <w:tc>
          <w:tcPr>
            <w:tcW w:w="2322" w:type="dxa"/>
            <w:vMerge w:val="restart"/>
            <w:vAlign w:val="center"/>
          </w:tcPr>
          <w:p w:rsidR="008C6AC4" w:rsidRDefault="00A5565C">
            <w:pPr>
              <w:adjustRightInd w:val="0"/>
              <w:snapToGrid w:val="0"/>
              <w:jc w:val="center"/>
              <w:rPr>
                <w:kern w:val="0"/>
                <w:szCs w:val="21"/>
              </w:rPr>
            </w:pPr>
            <w:r>
              <w:rPr>
                <w:rFonts w:hint="eastAsia"/>
                <w:kern w:val="0"/>
                <w:szCs w:val="21"/>
              </w:rPr>
              <w:t>分区储存至</w:t>
            </w:r>
            <w:r>
              <w:rPr>
                <w:kern w:val="0"/>
                <w:szCs w:val="21"/>
              </w:rPr>
              <w:t>危废</w:t>
            </w:r>
            <w:r>
              <w:rPr>
                <w:rFonts w:hint="eastAsia"/>
                <w:kern w:val="0"/>
                <w:szCs w:val="21"/>
              </w:rPr>
              <w:t>间</w:t>
            </w:r>
            <w:r>
              <w:rPr>
                <w:rFonts w:hint="eastAsia"/>
                <w:kern w:val="0"/>
                <w:szCs w:val="21"/>
              </w:rPr>
              <w:t>，</w:t>
            </w:r>
            <w:r>
              <w:rPr>
                <w:kern w:val="0"/>
                <w:szCs w:val="21"/>
              </w:rPr>
              <w:t>委托有处理资质的单位进行处理</w:t>
            </w:r>
          </w:p>
        </w:tc>
      </w:tr>
      <w:tr w:rsidR="008C6AC4">
        <w:trPr>
          <w:trHeight w:val="567"/>
          <w:jc w:val="center"/>
        </w:trPr>
        <w:tc>
          <w:tcPr>
            <w:tcW w:w="891" w:type="dxa"/>
            <w:vMerge/>
            <w:vAlign w:val="center"/>
          </w:tcPr>
          <w:p w:rsidR="008C6AC4" w:rsidRDefault="008C6AC4">
            <w:pPr>
              <w:adjustRightInd w:val="0"/>
              <w:snapToGrid w:val="0"/>
              <w:jc w:val="center"/>
              <w:rPr>
                <w:kern w:val="0"/>
                <w:szCs w:val="21"/>
              </w:rPr>
            </w:pPr>
          </w:p>
        </w:tc>
        <w:tc>
          <w:tcPr>
            <w:tcW w:w="1189" w:type="dxa"/>
            <w:vMerge/>
            <w:vAlign w:val="center"/>
          </w:tcPr>
          <w:p w:rsidR="008C6AC4" w:rsidRDefault="008C6AC4">
            <w:pPr>
              <w:adjustRightInd w:val="0"/>
              <w:snapToGrid w:val="0"/>
              <w:jc w:val="center"/>
              <w:rPr>
                <w:kern w:val="0"/>
                <w:szCs w:val="21"/>
              </w:rPr>
            </w:pPr>
          </w:p>
        </w:tc>
        <w:tc>
          <w:tcPr>
            <w:tcW w:w="1937" w:type="dxa"/>
            <w:gridSpan w:val="2"/>
            <w:vAlign w:val="center"/>
          </w:tcPr>
          <w:p w:rsidR="008C6AC4" w:rsidRDefault="00A5565C">
            <w:pPr>
              <w:adjustRightInd w:val="0"/>
              <w:snapToGrid w:val="0"/>
              <w:jc w:val="center"/>
              <w:rPr>
                <w:kern w:val="0"/>
                <w:szCs w:val="21"/>
              </w:rPr>
            </w:pPr>
            <w:r>
              <w:rPr>
                <w:rFonts w:hint="eastAsia"/>
                <w:kern w:val="0"/>
                <w:szCs w:val="21"/>
              </w:rPr>
              <w:t>废</w:t>
            </w:r>
            <w:r>
              <w:rPr>
                <w:rFonts w:hint="eastAsia"/>
                <w:kern w:val="0"/>
                <w:szCs w:val="21"/>
              </w:rPr>
              <w:t>UV</w:t>
            </w:r>
            <w:r>
              <w:rPr>
                <w:rFonts w:hint="eastAsia"/>
                <w:kern w:val="0"/>
                <w:szCs w:val="21"/>
              </w:rPr>
              <w:t>灯管</w:t>
            </w:r>
          </w:p>
        </w:tc>
        <w:tc>
          <w:tcPr>
            <w:tcW w:w="2285" w:type="dxa"/>
            <w:vAlign w:val="center"/>
          </w:tcPr>
          <w:p w:rsidR="008C6AC4" w:rsidRDefault="00A5565C">
            <w:pPr>
              <w:adjustRightInd w:val="0"/>
              <w:snapToGrid w:val="0"/>
              <w:jc w:val="center"/>
              <w:rPr>
                <w:szCs w:val="21"/>
              </w:rPr>
            </w:pPr>
            <w:r>
              <w:rPr>
                <w:rFonts w:hint="eastAsia"/>
                <w:szCs w:val="21"/>
              </w:rPr>
              <w:t>20</w:t>
            </w:r>
            <w:r>
              <w:rPr>
                <w:rFonts w:hint="eastAsia"/>
                <w:szCs w:val="21"/>
              </w:rPr>
              <w:t>根</w:t>
            </w:r>
            <w:r>
              <w:rPr>
                <w:rFonts w:hint="eastAsia"/>
                <w:szCs w:val="21"/>
              </w:rPr>
              <w:t>/</w:t>
            </w:r>
            <w:r>
              <w:rPr>
                <w:rFonts w:hint="eastAsia"/>
                <w:szCs w:val="21"/>
              </w:rPr>
              <w:t>组</w:t>
            </w:r>
          </w:p>
        </w:tc>
        <w:tc>
          <w:tcPr>
            <w:tcW w:w="2322" w:type="dxa"/>
            <w:vMerge/>
            <w:vAlign w:val="center"/>
          </w:tcPr>
          <w:p w:rsidR="008C6AC4" w:rsidRDefault="008C6AC4">
            <w:pPr>
              <w:adjustRightInd w:val="0"/>
              <w:snapToGrid w:val="0"/>
              <w:jc w:val="center"/>
              <w:rPr>
                <w:kern w:val="0"/>
                <w:szCs w:val="21"/>
              </w:rPr>
            </w:pPr>
          </w:p>
        </w:tc>
      </w:tr>
      <w:tr w:rsidR="008C6AC4">
        <w:trPr>
          <w:trHeight w:val="567"/>
          <w:jc w:val="center"/>
        </w:trPr>
        <w:tc>
          <w:tcPr>
            <w:tcW w:w="891" w:type="dxa"/>
            <w:vAlign w:val="center"/>
          </w:tcPr>
          <w:p w:rsidR="008C6AC4" w:rsidRDefault="00A5565C">
            <w:pPr>
              <w:adjustRightInd w:val="0"/>
              <w:snapToGrid w:val="0"/>
              <w:jc w:val="center"/>
              <w:rPr>
                <w:kern w:val="0"/>
                <w:szCs w:val="21"/>
              </w:rPr>
            </w:pPr>
            <w:r>
              <w:rPr>
                <w:kern w:val="0"/>
                <w:szCs w:val="21"/>
              </w:rPr>
              <w:t>噪声</w:t>
            </w:r>
          </w:p>
        </w:tc>
        <w:tc>
          <w:tcPr>
            <w:tcW w:w="7733" w:type="dxa"/>
            <w:gridSpan w:val="5"/>
            <w:vAlign w:val="center"/>
          </w:tcPr>
          <w:p w:rsidR="008C6AC4" w:rsidRDefault="00A5565C">
            <w:pPr>
              <w:rPr>
                <w:kern w:val="0"/>
                <w:szCs w:val="21"/>
              </w:rPr>
            </w:pPr>
            <w:r>
              <w:rPr>
                <w:kern w:val="0"/>
                <w:szCs w:val="21"/>
              </w:rPr>
              <w:t>本项目运营期主要噪声源有</w:t>
            </w:r>
            <w:r>
              <w:rPr>
                <w:rFonts w:hint="eastAsia"/>
                <w:kern w:val="0"/>
                <w:szCs w:val="21"/>
              </w:rPr>
              <w:t>注塑机、粉碎机、废气处理设备等</w:t>
            </w:r>
            <w:r>
              <w:rPr>
                <w:kern w:val="0"/>
                <w:szCs w:val="21"/>
              </w:rPr>
              <w:t>机械设备噪声，噪声源强</w:t>
            </w:r>
            <w:r>
              <w:rPr>
                <w:rFonts w:hint="eastAsia"/>
                <w:kern w:val="0"/>
                <w:szCs w:val="21"/>
              </w:rPr>
              <w:t>70</w:t>
            </w:r>
            <w:r>
              <w:rPr>
                <w:kern w:val="0"/>
                <w:szCs w:val="21"/>
              </w:rPr>
              <w:t>~</w:t>
            </w:r>
            <w:r>
              <w:rPr>
                <w:rFonts w:hint="eastAsia"/>
                <w:kern w:val="0"/>
                <w:szCs w:val="21"/>
              </w:rPr>
              <w:t>85</w:t>
            </w:r>
            <w:r>
              <w:rPr>
                <w:szCs w:val="21"/>
              </w:rPr>
              <w:t>dB(A)</w:t>
            </w:r>
            <w:r>
              <w:rPr>
                <w:kern w:val="0"/>
                <w:szCs w:val="21"/>
              </w:rPr>
              <w:t>。</w:t>
            </w:r>
            <w:r>
              <w:rPr>
                <w:rFonts w:hint="eastAsia"/>
                <w:kern w:val="0"/>
                <w:szCs w:val="21"/>
              </w:rPr>
              <w:t>通过基础减振，厂房隔离，设备定期维护减小噪声对周围环境的影响。</w:t>
            </w:r>
          </w:p>
        </w:tc>
      </w:tr>
      <w:tr w:rsidR="008C6AC4">
        <w:trPr>
          <w:trHeight w:val="567"/>
          <w:jc w:val="center"/>
        </w:trPr>
        <w:tc>
          <w:tcPr>
            <w:tcW w:w="891" w:type="dxa"/>
            <w:vAlign w:val="center"/>
          </w:tcPr>
          <w:p w:rsidR="008C6AC4" w:rsidRDefault="00A5565C">
            <w:pPr>
              <w:adjustRightInd w:val="0"/>
              <w:snapToGrid w:val="0"/>
              <w:jc w:val="center"/>
              <w:rPr>
                <w:kern w:val="0"/>
                <w:szCs w:val="21"/>
              </w:rPr>
            </w:pPr>
            <w:r>
              <w:rPr>
                <w:rFonts w:hint="eastAsia"/>
                <w:kern w:val="0"/>
                <w:szCs w:val="21"/>
              </w:rPr>
              <w:t>其他</w:t>
            </w:r>
          </w:p>
        </w:tc>
        <w:tc>
          <w:tcPr>
            <w:tcW w:w="7733" w:type="dxa"/>
            <w:gridSpan w:val="5"/>
            <w:vAlign w:val="center"/>
          </w:tcPr>
          <w:p w:rsidR="008C6AC4" w:rsidRDefault="00A5565C">
            <w:pPr>
              <w:adjustRightInd w:val="0"/>
              <w:snapToGrid w:val="0"/>
              <w:jc w:val="center"/>
              <w:rPr>
                <w:kern w:val="0"/>
                <w:szCs w:val="21"/>
              </w:rPr>
            </w:pPr>
            <w:r>
              <w:rPr>
                <w:rFonts w:hint="eastAsia"/>
                <w:kern w:val="0"/>
                <w:szCs w:val="21"/>
              </w:rPr>
              <w:t>/</w:t>
            </w:r>
          </w:p>
        </w:tc>
      </w:tr>
      <w:tr w:rsidR="008C6AC4">
        <w:trPr>
          <w:trHeight w:val="983"/>
          <w:jc w:val="center"/>
        </w:trPr>
        <w:tc>
          <w:tcPr>
            <w:tcW w:w="8624" w:type="dxa"/>
            <w:gridSpan w:val="6"/>
            <w:vAlign w:val="center"/>
          </w:tcPr>
          <w:p w:rsidR="008C6AC4" w:rsidRDefault="00A5565C">
            <w:pPr>
              <w:adjustRightInd w:val="0"/>
              <w:snapToGrid w:val="0"/>
              <w:spacing w:line="360" w:lineRule="auto"/>
              <w:rPr>
                <w:rFonts w:ascii="宋体" w:hAnsi="宋体" w:cs="宋体"/>
                <w:b/>
                <w:bCs/>
                <w:kern w:val="0"/>
                <w:sz w:val="28"/>
                <w:szCs w:val="28"/>
              </w:rPr>
            </w:pPr>
            <w:r>
              <w:rPr>
                <w:rFonts w:ascii="宋体" w:hAnsi="宋体" w:cs="宋体" w:hint="eastAsia"/>
                <w:b/>
                <w:bCs/>
                <w:kern w:val="0"/>
                <w:sz w:val="28"/>
                <w:szCs w:val="28"/>
              </w:rPr>
              <w:t>主要生态影响</w:t>
            </w:r>
          </w:p>
          <w:p w:rsidR="008C6AC4" w:rsidRDefault="00A5565C">
            <w:pPr>
              <w:adjustRightInd w:val="0"/>
              <w:snapToGrid w:val="0"/>
              <w:spacing w:line="360" w:lineRule="auto"/>
              <w:ind w:firstLineChars="200" w:firstLine="480"/>
              <w:rPr>
                <w:kern w:val="0"/>
                <w:sz w:val="24"/>
              </w:rPr>
            </w:pPr>
            <w:r>
              <w:rPr>
                <w:rFonts w:hAnsi="宋体"/>
                <w:sz w:val="24"/>
              </w:rPr>
              <w:t>本项目位于</w:t>
            </w:r>
            <w:r>
              <w:rPr>
                <w:rFonts w:ascii="宋体" w:hAnsi="宋体" w:cs="宋体" w:hint="eastAsia"/>
                <w:sz w:val="24"/>
              </w:rPr>
              <w:t>西咸新区沣东新城三桥街办新家庄</w:t>
            </w:r>
            <w:r>
              <w:rPr>
                <w:rFonts w:ascii="宋体" w:hAnsi="宋体" w:cs="宋体" w:hint="eastAsia"/>
                <w:sz w:val="24"/>
              </w:rPr>
              <w:t>1</w:t>
            </w:r>
            <w:r>
              <w:rPr>
                <w:rFonts w:ascii="宋体" w:hAnsi="宋体" w:cs="宋体" w:hint="eastAsia"/>
                <w:sz w:val="24"/>
              </w:rPr>
              <w:t>号</w:t>
            </w:r>
            <w:r>
              <w:rPr>
                <w:rFonts w:hAnsi="宋体"/>
                <w:sz w:val="24"/>
              </w:rPr>
              <w:t>，</w:t>
            </w:r>
            <w:r>
              <w:rPr>
                <w:rFonts w:hAnsi="宋体" w:hint="eastAsia"/>
                <w:sz w:val="24"/>
              </w:rPr>
              <w:t>租赁现有厂房</w:t>
            </w:r>
            <w:r>
              <w:rPr>
                <w:rFonts w:hint="eastAsia"/>
                <w:sz w:val="24"/>
              </w:rPr>
              <w:t>，厂区地面已硬化，对周围环境影响较小。</w:t>
            </w:r>
          </w:p>
          <w:p w:rsidR="008C6AC4" w:rsidRDefault="008C6AC4">
            <w:pPr>
              <w:adjustRightInd w:val="0"/>
              <w:snapToGrid w:val="0"/>
              <w:spacing w:line="360" w:lineRule="auto"/>
              <w:ind w:firstLineChars="200" w:firstLine="420"/>
              <w:rPr>
                <w:kern w:val="0"/>
                <w:szCs w:val="21"/>
              </w:rPr>
            </w:pPr>
          </w:p>
          <w:p w:rsidR="008C6AC4" w:rsidRDefault="008C6AC4">
            <w:pPr>
              <w:adjustRightInd w:val="0"/>
              <w:snapToGrid w:val="0"/>
              <w:spacing w:line="360" w:lineRule="auto"/>
              <w:rPr>
                <w:kern w:val="0"/>
                <w:szCs w:val="21"/>
              </w:rPr>
            </w:pPr>
          </w:p>
          <w:p w:rsidR="008C6AC4" w:rsidRDefault="008C6AC4">
            <w:pPr>
              <w:adjustRightInd w:val="0"/>
              <w:snapToGrid w:val="0"/>
              <w:spacing w:line="360" w:lineRule="auto"/>
              <w:rPr>
                <w:kern w:val="0"/>
                <w:szCs w:val="21"/>
              </w:rPr>
            </w:pPr>
          </w:p>
          <w:p w:rsidR="008C6AC4" w:rsidRDefault="008C6AC4">
            <w:pPr>
              <w:adjustRightInd w:val="0"/>
              <w:snapToGrid w:val="0"/>
              <w:spacing w:line="360" w:lineRule="auto"/>
              <w:rPr>
                <w:kern w:val="0"/>
                <w:szCs w:val="21"/>
              </w:rPr>
            </w:pPr>
          </w:p>
          <w:p w:rsidR="008C6AC4" w:rsidRDefault="008C6AC4">
            <w:pPr>
              <w:adjustRightInd w:val="0"/>
              <w:snapToGrid w:val="0"/>
              <w:spacing w:line="360" w:lineRule="auto"/>
              <w:rPr>
                <w:kern w:val="0"/>
                <w:szCs w:val="21"/>
              </w:rPr>
            </w:pPr>
          </w:p>
          <w:p w:rsidR="008C6AC4" w:rsidRDefault="008C6AC4">
            <w:pPr>
              <w:adjustRightInd w:val="0"/>
              <w:snapToGrid w:val="0"/>
              <w:spacing w:line="360" w:lineRule="auto"/>
              <w:rPr>
                <w:kern w:val="0"/>
                <w:szCs w:val="21"/>
              </w:rPr>
            </w:pPr>
          </w:p>
          <w:p w:rsidR="008C6AC4" w:rsidRDefault="008C6AC4">
            <w:pPr>
              <w:adjustRightInd w:val="0"/>
              <w:snapToGrid w:val="0"/>
              <w:spacing w:line="360" w:lineRule="auto"/>
              <w:rPr>
                <w:kern w:val="0"/>
                <w:szCs w:val="21"/>
              </w:rPr>
            </w:pPr>
          </w:p>
          <w:p w:rsidR="008C6AC4" w:rsidRDefault="008C6AC4">
            <w:pPr>
              <w:adjustRightInd w:val="0"/>
              <w:snapToGrid w:val="0"/>
              <w:spacing w:line="360" w:lineRule="auto"/>
              <w:rPr>
                <w:kern w:val="0"/>
                <w:szCs w:val="21"/>
              </w:rPr>
            </w:pPr>
          </w:p>
          <w:p w:rsidR="008C6AC4" w:rsidRDefault="008C6AC4">
            <w:pPr>
              <w:adjustRightInd w:val="0"/>
              <w:snapToGrid w:val="0"/>
              <w:spacing w:line="360" w:lineRule="auto"/>
              <w:rPr>
                <w:kern w:val="0"/>
                <w:szCs w:val="21"/>
              </w:rPr>
            </w:pPr>
          </w:p>
          <w:p w:rsidR="008C6AC4" w:rsidRDefault="008C6AC4">
            <w:pPr>
              <w:adjustRightInd w:val="0"/>
              <w:snapToGrid w:val="0"/>
              <w:spacing w:line="360" w:lineRule="auto"/>
              <w:rPr>
                <w:kern w:val="0"/>
                <w:szCs w:val="21"/>
              </w:rPr>
            </w:pPr>
          </w:p>
        </w:tc>
      </w:tr>
    </w:tbl>
    <w:p w:rsidR="008C6AC4" w:rsidRDefault="00A5565C">
      <w:pPr>
        <w:pStyle w:val="1"/>
        <w:keepNext w:val="0"/>
        <w:keepLines w:val="0"/>
        <w:spacing w:before="0" w:after="0" w:line="240" w:lineRule="auto"/>
        <w:rPr>
          <w:rFonts w:hAnsi="宋体" w:cs="宋体"/>
          <w:sz w:val="30"/>
          <w:szCs w:val="30"/>
        </w:rPr>
      </w:pPr>
      <w:bookmarkStart w:id="12" w:name="_Toc26892337"/>
      <w:bookmarkStart w:id="13" w:name="_Toc20151024"/>
      <w:bookmarkStart w:id="14" w:name="_Hlk20661439"/>
      <w:r>
        <w:rPr>
          <w:rFonts w:hAnsi="宋体" w:cs="宋体" w:hint="eastAsia"/>
          <w:sz w:val="30"/>
          <w:szCs w:val="30"/>
        </w:rPr>
        <w:lastRenderedPageBreak/>
        <w:t>环境影响分析</w:t>
      </w:r>
      <w:bookmarkEnd w:id="12"/>
      <w:bookmarkEnd w:id="13"/>
    </w:p>
    <w:tbl>
      <w:tblPr>
        <w:tblStyle w:val="ae"/>
        <w:tblW w:w="8522" w:type="dxa"/>
        <w:tblLayout w:type="fixed"/>
        <w:tblLook w:val="04A0" w:firstRow="1" w:lastRow="0" w:firstColumn="1" w:lastColumn="0" w:noHBand="0" w:noVBand="1"/>
      </w:tblPr>
      <w:tblGrid>
        <w:gridCol w:w="8522"/>
      </w:tblGrid>
      <w:tr w:rsidR="008C6AC4">
        <w:trPr>
          <w:trHeight w:val="12926"/>
        </w:trPr>
        <w:tc>
          <w:tcPr>
            <w:tcW w:w="8522" w:type="dxa"/>
            <w:tcBorders>
              <w:top w:val="single" w:sz="12" w:space="0" w:color="auto"/>
              <w:left w:val="single" w:sz="12" w:space="0" w:color="auto"/>
              <w:bottom w:val="single" w:sz="12" w:space="0" w:color="auto"/>
              <w:right w:val="single" w:sz="12" w:space="0" w:color="auto"/>
            </w:tcBorders>
          </w:tcPr>
          <w:bookmarkEnd w:id="14"/>
          <w:p w:rsidR="008C6AC4" w:rsidRDefault="00A5565C">
            <w:pPr>
              <w:spacing w:line="360" w:lineRule="auto"/>
              <w:rPr>
                <w:rFonts w:ascii="宋体" w:hAnsi="宋体" w:cs="宋体"/>
                <w:b/>
                <w:bCs/>
                <w:sz w:val="28"/>
              </w:rPr>
            </w:pPr>
            <w:r>
              <w:rPr>
                <w:rFonts w:ascii="宋体" w:hAnsi="宋体" w:cs="宋体" w:hint="eastAsia"/>
                <w:b/>
                <w:bCs/>
                <w:sz w:val="28"/>
              </w:rPr>
              <w:t>一、施工期环境影响分析</w:t>
            </w:r>
          </w:p>
          <w:p w:rsidR="008C6AC4" w:rsidRDefault="00A5565C">
            <w:pPr>
              <w:spacing w:line="360" w:lineRule="auto"/>
              <w:ind w:firstLineChars="200" w:firstLine="480"/>
              <w:rPr>
                <w:color w:val="FF0000"/>
                <w:sz w:val="24"/>
              </w:rPr>
            </w:pPr>
            <w:r>
              <w:rPr>
                <w:color w:val="FF0000"/>
                <w:sz w:val="24"/>
              </w:rPr>
              <w:t>项目</w:t>
            </w:r>
            <w:r>
              <w:rPr>
                <w:rFonts w:hint="eastAsia"/>
                <w:color w:val="FF0000"/>
                <w:sz w:val="24"/>
              </w:rPr>
              <w:t>已建</w:t>
            </w:r>
            <w:r>
              <w:rPr>
                <w:color w:val="FF0000"/>
                <w:sz w:val="24"/>
              </w:rPr>
              <w:t>成，</w:t>
            </w:r>
            <w:r>
              <w:rPr>
                <w:color w:val="FF0000"/>
                <w:sz w:val="24"/>
              </w:rPr>
              <w:t>建设期对周围环境的主要影响已随施工期结束而终止。</w:t>
            </w:r>
            <w:r>
              <w:rPr>
                <w:color w:val="FF0000"/>
                <w:sz w:val="24"/>
              </w:rPr>
              <w:t>因此，本评价不对施工期影响进行评价。</w:t>
            </w:r>
          </w:p>
          <w:p w:rsidR="008C6AC4" w:rsidRDefault="00A5565C">
            <w:pPr>
              <w:pStyle w:val="22"/>
              <w:spacing w:after="0" w:line="360" w:lineRule="auto"/>
              <w:ind w:leftChars="0" w:left="0" w:firstLineChars="0" w:firstLine="0"/>
              <w:rPr>
                <w:rFonts w:hAnsi="宋体" w:cs="宋体"/>
                <w:b/>
                <w:bCs/>
                <w:sz w:val="28"/>
              </w:rPr>
            </w:pPr>
            <w:r>
              <w:rPr>
                <w:rFonts w:hAnsi="宋体" w:cs="宋体" w:hint="eastAsia"/>
                <w:b/>
                <w:bCs/>
                <w:sz w:val="28"/>
              </w:rPr>
              <w:t>二、运营期环境影响分析</w:t>
            </w:r>
            <w:r>
              <w:rPr>
                <w:rFonts w:hAnsi="宋体" w:cs="宋体" w:hint="eastAsia"/>
                <w:b/>
                <w:bCs/>
                <w:sz w:val="28"/>
              </w:rPr>
              <w:t xml:space="preserve"> </w:t>
            </w:r>
          </w:p>
          <w:p w:rsidR="008C6AC4" w:rsidRDefault="00A5565C">
            <w:pPr>
              <w:spacing w:line="360" w:lineRule="auto"/>
              <w:ind w:firstLineChars="200" w:firstLine="482"/>
            </w:pPr>
            <w:r>
              <w:rPr>
                <w:rFonts w:ascii="宋体" w:hAnsi="宋体" w:cs="宋体" w:hint="eastAsia"/>
                <w:b/>
                <w:bCs/>
                <w:sz w:val="24"/>
              </w:rPr>
              <w:t>1</w:t>
            </w:r>
            <w:r>
              <w:rPr>
                <w:rFonts w:ascii="宋体" w:hAnsi="宋体" w:cs="宋体" w:hint="eastAsia"/>
                <w:b/>
                <w:bCs/>
                <w:sz w:val="24"/>
              </w:rPr>
              <w:t>、大气环境影响评价分析</w:t>
            </w:r>
          </w:p>
          <w:p w:rsidR="008C6AC4" w:rsidRDefault="00A5565C">
            <w:pPr>
              <w:pStyle w:val="Default1"/>
              <w:spacing w:line="360" w:lineRule="auto"/>
              <w:ind w:firstLineChars="200" w:firstLine="482"/>
              <w:rPr>
                <w:rFonts w:ascii="Times New Roman" w:cs="Times New Roman"/>
                <w:b/>
                <w:bCs/>
              </w:rPr>
            </w:pPr>
            <w:r>
              <w:rPr>
                <w:rFonts w:ascii="Times New Roman" w:cs="Times New Roman" w:hint="eastAsia"/>
                <w:b/>
                <w:bCs/>
              </w:rPr>
              <w:t>达标性分析</w:t>
            </w:r>
          </w:p>
          <w:p w:rsidR="008C6AC4" w:rsidRDefault="00A5565C">
            <w:pPr>
              <w:spacing w:line="360" w:lineRule="auto"/>
              <w:ind w:firstLineChars="200" w:firstLine="480"/>
              <w:rPr>
                <w:sz w:val="24"/>
                <w:szCs w:val="32"/>
              </w:rPr>
            </w:pPr>
            <w:r>
              <w:rPr>
                <w:sz w:val="24"/>
                <w:szCs w:val="32"/>
              </w:rPr>
              <w:t>本项目运行期产生的大气污染物为</w:t>
            </w:r>
            <w:r>
              <w:rPr>
                <w:rFonts w:hint="eastAsia"/>
                <w:sz w:val="24"/>
                <w:szCs w:val="32"/>
              </w:rPr>
              <w:t>注塑产生的非甲烷总烃</w:t>
            </w:r>
            <w:r>
              <w:rPr>
                <w:sz w:val="24"/>
                <w:szCs w:val="32"/>
              </w:rPr>
              <w:t>。</w:t>
            </w:r>
          </w:p>
          <w:p w:rsidR="008C6AC4" w:rsidRDefault="00A5565C">
            <w:pPr>
              <w:pStyle w:val="Default1"/>
              <w:spacing w:line="360" w:lineRule="auto"/>
              <w:ind w:firstLineChars="200" w:firstLine="480"/>
              <w:rPr>
                <w:rFonts w:ascii="Times New Roman" w:cs="Times New Roman"/>
                <w:color w:val="auto"/>
              </w:rPr>
            </w:pPr>
            <w:r>
              <w:rPr>
                <w:rFonts w:ascii="Times New Roman" w:cs="Times New Roman" w:hint="eastAsia"/>
              </w:rPr>
              <w:t>根据工程分析可知，</w:t>
            </w:r>
            <w:r>
              <w:rPr>
                <w:rFonts w:ascii="Times New Roman" w:cs="Times New Roman" w:hint="eastAsia"/>
              </w:rPr>
              <w:t>注塑</w:t>
            </w:r>
            <w:r>
              <w:rPr>
                <w:rFonts w:ascii="Times New Roman" w:cs="Times New Roman" w:hint="eastAsia"/>
                <w:lang w:bidi="ar"/>
              </w:rPr>
              <w:t>过程中产生的非甲烷总烃量为</w:t>
            </w:r>
            <w:r>
              <w:rPr>
                <w:rFonts w:ascii="Times New Roman" w:cs="Times New Roman" w:hint="eastAsia"/>
                <w:lang w:bidi="ar"/>
              </w:rPr>
              <w:t>0.31t/a</w:t>
            </w:r>
            <w:r>
              <w:rPr>
                <w:rFonts w:ascii="Times New Roman" w:cs="Times New Roman" w:hint="eastAsia"/>
                <w:lang w:bidi="ar"/>
              </w:rPr>
              <w:t>，其中有组织排放量为</w:t>
            </w:r>
            <w:r>
              <w:rPr>
                <w:rFonts w:ascii="Times New Roman" w:cs="Times New Roman" w:hint="eastAsia"/>
                <w:lang w:bidi="ar"/>
              </w:rPr>
              <w:t>0.0395t/a</w:t>
            </w:r>
            <w:r>
              <w:rPr>
                <w:rFonts w:ascii="Times New Roman" w:cs="Times New Roman" w:hint="eastAsia"/>
                <w:lang w:bidi="ar"/>
              </w:rPr>
              <w:t>，排放速率为</w:t>
            </w:r>
            <w:r>
              <w:rPr>
                <w:rFonts w:ascii="Times New Roman" w:cs="Times New Roman" w:hint="eastAsia"/>
                <w:lang w:bidi="ar"/>
              </w:rPr>
              <w:t>0.019kg/h</w:t>
            </w:r>
            <w:r>
              <w:rPr>
                <w:rFonts w:ascii="Times New Roman" w:cs="Times New Roman" w:hint="eastAsia"/>
                <w:lang w:bidi="ar"/>
              </w:rPr>
              <w:t>，</w:t>
            </w:r>
            <w:r>
              <w:rPr>
                <w:rFonts w:ascii="Times New Roman" w:cs="Times New Roman" w:hint="eastAsia"/>
                <w:color w:val="auto"/>
              </w:rPr>
              <w:t>可满足《大气污染物综合排放标准》（</w:t>
            </w:r>
            <w:r>
              <w:rPr>
                <w:rFonts w:ascii="Times New Roman" w:cs="Times New Roman" w:hint="eastAsia"/>
                <w:color w:val="auto"/>
              </w:rPr>
              <w:t>GB16297-1996</w:t>
            </w:r>
            <w:r>
              <w:rPr>
                <w:rFonts w:ascii="Times New Roman" w:cs="Times New Roman" w:hint="eastAsia"/>
                <w:color w:val="auto"/>
              </w:rPr>
              <w:t>）中二级标准要求（</w:t>
            </w:r>
            <w:r>
              <w:rPr>
                <w:rFonts w:ascii="Times New Roman" w:cs="Times New Roman" w:hint="eastAsia"/>
                <w:color w:val="auto"/>
              </w:rPr>
              <w:t>10kg/h</w:t>
            </w:r>
            <w:r>
              <w:rPr>
                <w:rFonts w:ascii="Times New Roman" w:cs="Times New Roman" w:hint="eastAsia"/>
                <w:color w:val="auto"/>
              </w:rPr>
              <w:t>）</w:t>
            </w:r>
            <w:r>
              <w:rPr>
                <w:rFonts w:ascii="Times New Roman" w:cs="Times New Roman" w:hint="eastAsia"/>
                <w:color w:val="auto"/>
              </w:rPr>
              <w:t>，</w:t>
            </w:r>
            <w:r>
              <w:rPr>
                <w:rFonts w:ascii="Times New Roman" w:cs="Times New Roman" w:hint="eastAsia"/>
                <w:lang w:bidi="ar"/>
              </w:rPr>
              <w:t>排放浓度为</w:t>
            </w:r>
            <w:r>
              <w:rPr>
                <w:rFonts w:ascii="Times New Roman" w:cs="Times New Roman" w:hint="eastAsia"/>
                <w:lang w:bidi="ar"/>
              </w:rPr>
              <w:t>3.87mg/m</w:t>
            </w:r>
            <w:r>
              <w:rPr>
                <w:rFonts w:ascii="Times New Roman" w:cs="Times New Roman" w:hint="eastAsia"/>
                <w:vertAlign w:val="superscript"/>
                <w:lang w:bidi="ar"/>
              </w:rPr>
              <w:t>3</w:t>
            </w:r>
            <w:r>
              <w:rPr>
                <w:rFonts w:ascii="Times New Roman" w:cs="Times New Roman" w:hint="eastAsia"/>
                <w:lang w:bidi="ar"/>
              </w:rPr>
              <w:t>，</w:t>
            </w:r>
            <w:r>
              <w:rPr>
                <w:rFonts w:ascii="Times New Roman" w:cs="Times New Roman" w:hint="eastAsia"/>
                <w:color w:val="auto"/>
              </w:rPr>
              <w:t>可满足《挥发性有机物排放控制标准》（</w:t>
            </w:r>
            <w:r>
              <w:rPr>
                <w:rFonts w:ascii="Times New Roman" w:cs="Times New Roman" w:hint="eastAsia"/>
                <w:color w:val="auto"/>
              </w:rPr>
              <w:t>DB61/T1061-2017</w:t>
            </w:r>
            <w:r>
              <w:rPr>
                <w:rFonts w:ascii="Times New Roman" w:cs="Times New Roman" w:hint="eastAsia"/>
                <w:color w:val="auto"/>
              </w:rPr>
              <w:t>）中</w:t>
            </w:r>
            <w:r>
              <w:rPr>
                <w:rFonts w:ascii="Times New Roman" w:cs="Times New Roman" w:hint="eastAsia"/>
                <w:color w:val="auto"/>
              </w:rPr>
              <w:t>表面涂装（塑料制品）行业</w:t>
            </w:r>
            <w:r>
              <w:rPr>
                <w:rFonts w:ascii="Times New Roman" w:cs="Times New Roman" w:hint="eastAsia"/>
                <w:color w:val="auto"/>
              </w:rPr>
              <w:t>限值要求（</w:t>
            </w:r>
            <w:r>
              <w:rPr>
                <w:bCs/>
                <w:color w:val="auto"/>
              </w:rPr>
              <w:t>非甲烷总烃有组织排放浓度限值</w:t>
            </w:r>
            <w:r>
              <w:rPr>
                <w:rFonts w:hint="eastAsia"/>
                <w:bCs/>
                <w:color w:val="auto"/>
              </w:rPr>
              <w:t>：</w:t>
            </w:r>
            <w:r>
              <w:rPr>
                <w:rFonts w:ascii="Times New Roman" w:cs="Times New Roman" w:hint="eastAsia"/>
                <w:color w:val="auto"/>
              </w:rPr>
              <w:t>50mg/m</w:t>
            </w:r>
            <w:r>
              <w:rPr>
                <w:rFonts w:ascii="Times New Roman" w:cs="Times New Roman" w:hint="eastAsia"/>
                <w:color w:val="auto"/>
                <w:vertAlign w:val="superscript"/>
              </w:rPr>
              <w:t>3</w:t>
            </w:r>
            <w:r>
              <w:rPr>
                <w:rFonts w:ascii="Times New Roman" w:cs="Times New Roman" w:hint="eastAsia"/>
                <w:color w:val="auto"/>
              </w:rPr>
              <w:t>）</w:t>
            </w:r>
            <w:r>
              <w:rPr>
                <w:rFonts w:ascii="Times New Roman" w:cs="Times New Roman" w:hint="eastAsia"/>
                <w:lang w:bidi="ar"/>
              </w:rPr>
              <w:t>；无组织排放量为</w:t>
            </w:r>
            <w:r>
              <w:rPr>
                <w:rFonts w:ascii="Times New Roman" w:cs="Times New Roman" w:hint="eastAsia"/>
                <w:lang w:bidi="ar"/>
              </w:rPr>
              <w:t>0.0465t/a</w:t>
            </w:r>
            <w:r>
              <w:rPr>
                <w:rFonts w:ascii="Times New Roman" w:cs="Times New Roman" w:hint="eastAsia"/>
                <w:lang w:bidi="ar"/>
              </w:rPr>
              <w:t>，排放速率为</w:t>
            </w:r>
            <w:r>
              <w:rPr>
                <w:rFonts w:ascii="Times New Roman" w:cs="Times New Roman" w:hint="eastAsia"/>
                <w:lang w:bidi="ar"/>
              </w:rPr>
              <w:t>0.022kg/h</w:t>
            </w:r>
            <w:r>
              <w:rPr>
                <w:rFonts w:ascii="Times New Roman" w:cs="Times New Roman" w:hint="eastAsia"/>
                <w:lang w:bidi="ar"/>
              </w:rPr>
              <w:t>。</w:t>
            </w:r>
            <w:r>
              <w:rPr>
                <w:rFonts w:ascii="Times New Roman" w:cs="Times New Roman" w:hint="eastAsia"/>
                <w:color w:val="auto"/>
              </w:rPr>
              <w:t>通过加强车间通风以无组织形式排放，对周围环境影响较小</w:t>
            </w:r>
            <w:r>
              <w:rPr>
                <w:rFonts w:ascii="Times New Roman" w:cs="Times New Roman" w:hint="eastAsia"/>
                <w:lang w:bidi="ar"/>
              </w:rPr>
              <w:t>（详细过程见工程分析）</w:t>
            </w:r>
            <w:r>
              <w:rPr>
                <w:rFonts w:ascii="Times New Roman" w:cs="Times New Roman" w:hint="eastAsia"/>
                <w:color w:val="auto"/>
              </w:rPr>
              <w:t>。</w:t>
            </w:r>
          </w:p>
          <w:p w:rsidR="008C6AC4" w:rsidRDefault="00A5565C">
            <w:pPr>
              <w:pStyle w:val="Default1"/>
              <w:spacing w:line="360" w:lineRule="auto"/>
              <w:ind w:firstLineChars="200" w:firstLine="482"/>
              <w:rPr>
                <w:rFonts w:ascii="Times New Roman" w:cs="Times New Roman"/>
                <w:b/>
                <w:bCs/>
              </w:rPr>
            </w:pPr>
            <w:r>
              <w:rPr>
                <w:rFonts w:ascii="Times New Roman" w:cs="Times New Roman" w:hint="eastAsia"/>
                <w:b/>
                <w:bCs/>
              </w:rPr>
              <w:t>影响分析</w:t>
            </w:r>
          </w:p>
          <w:p w:rsidR="008C6AC4" w:rsidRDefault="00A5565C">
            <w:pPr>
              <w:pStyle w:val="Default1"/>
              <w:snapToGrid w:val="0"/>
              <w:spacing w:line="360" w:lineRule="auto"/>
              <w:ind w:firstLineChars="200" w:firstLine="480"/>
              <w:rPr>
                <w:rFonts w:ascii="Times New Roman" w:cs="Times New Roman"/>
                <w:bCs/>
                <w:color w:val="auto"/>
              </w:rPr>
            </w:pPr>
            <w:r>
              <w:rPr>
                <w:rFonts w:ascii="Times New Roman" w:cs="Times New Roman" w:hint="eastAsia"/>
                <w:bCs/>
                <w:color w:val="auto"/>
              </w:rPr>
              <w:t>（</w:t>
            </w:r>
            <w:r>
              <w:rPr>
                <w:rFonts w:ascii="Times New Roman" w:cs="Times New Roman" w:hint="eastAsia"/>
                <w:bCs/>
                <w:color w:val="auto"/>
              </w:rPr>
              <w:t>1</w:t>
            </w:r>
            <w:r>
              <w:rPr>
                <w:rFonts w:ascii="Times New Roman" w:cs="Times New Roman" w:hint="eastAsia"/>
                <w:bCs/>
                <w:color w:val="auto"/>
              </w:rPr>
              <w:t>）</w:t>
            </w:r>
            <w:r>
              <w:rPr>
                <w:rFonts w:ascii="Times New Roman" w:cs="Times New Roman"/>
                <w:bCs/>
                <w:color w:val="auto"/>
              </w:rPr>
              <w:t>预测模式</w:t>
            </w:r>
          </w:p>
          <w:p w:rsidR="008C6AC4" w:rsidRDefault="00A5565C">
            <w:pPr>
              <w:pStyle w:val="22"/>
              <w:spacing w:line="360" w:lineRule="auto"/>
              <w:ind w:leftChars="0" w:left="0" w:firstLine="480"/>
              <w:rPr>
                <w:rFonts w:ascii="Times New Roman" w:hAnsi="Times New Roman"/>
                <w:sz w:val="24"/>
              </w:rPr>
            </w:pPr>
            <w:r>
              <w:rPr>
                <w:rFonts w:ascii="Times New Roman" w:hAnsi="Times New Roman"/>
                <w:sz w:val="24"/>
              </w:rPr>
              <w:t>预测采取《环境影响评价技术导则</w:t>
            </w:r>
            <w:r>
              <w:rPr>
                <w:rFonts w:ascii="Times New Roman" w:hAnsi="Times New Roman"/>
                <w:sz w:val="24"/>
              </w:rPr>
              <w:t xml:space="preserve"> </w:t>
            </w:r>
            <w:r>
              <w:rPr>
                <w:rFonts w:ascii="Times New Roman" w:hAnsi="Times New Roman"/>
                <w:sz w:val="24"/>
              </w:rPr>
              <w:t>大气环境》（</w:t>
            </w:r>
            <w:r>
              <w:rPr>
                <w:rFonts w:ascii="Times New Roman" w:hAnsi="Times New Roman"/>
                <w:sz w:val="24"/>
              </w:rPr>
              <w:t>HJ2.2-2018</w:t>
            </w:r>
            <w:r>
              <w:rPr>
                <w:rFonts w:ascii="Times New Roman" w:hAnsi="Times New Roman"/>
                <w:sz w:val="24"/>
              </w:rPr>
              <w:t>）中推荐的</w:t>
            </w:r>
            <w:r>
              <w:rPr>
                <w:rFonts w:ascii="Times New Roman" w:hAnsi="Times New Roman"/>
                <w:sz w:val="24"/>
              </w:rPr>
              <w:t>AERSCREEN</w:t>
            </w:r>
            <w:r>
              <w:rPr>
                <w:rFonts w:ascii="Times New Roman" w:hAnsi="Times New Roman"/>
                <w:sz w:val="24"/>
              </w:rPr>
              <w:t>模型计算，预测其正常工况下的最大落地浓度、占标率、出现距离并计算</w:t>
            </w:r>
            <w:r>
              <w:rPr>
                <w:rFonts w:ascii="Times New Roman" w:hAnsi="Times New Roman"/>
                <w:sz w:val="24"/>
              </w:rPr>
              <w:t>D</w:t>
            </w:r>
            <w:r>
              <w:rPr>
                <w:rFonts w:ascii="Times New Roman" w:hAnsi="Times New Roman"/>
                <w:sz w:val="24"/>
                <w:vertAlign w:val="subscript"/>
              </w:rPr>
              <w:t>10%</w:t>
            </w:r>
            <w:r>
              <w:rPr>
                <w:rFonts w:ascii="Times New Roman" w:hAnsi="Times New Roman"/>
                <w:sz w:val="24"/>
              </w:rPr>
              <w:t>，具体如下：</w:t>
            </w:r>
          </w:p>
          <w:p w:rsidR="008C6AC4" w:rsidRDefault="00A5565C">
            <w:pPr>
              <w:pStyle w:val="Default1"/>
              <w:snapToGrid w:val="0"/>
              <w:spacing w:line="336" w:lineRule="auto"/>
              <w:ind w:firstLineChars="200" w:firstLine="480"/>
              <w:rPr>
                <w:rFonts w:ascii="Times New Roman" w:cs="Times New Roman"/>
                <w:bCs/>
                <w:color w:val="auto"/>
              </w:rPr>
            </w:pPr>
            <w:r>
              <w:rPr>
                <w:rFonts w:ascii="Times New Roman" w:cs="Times New Roman" w:hint="eastAsia"/>
                <w:bCs/>
                <w:color w:val="auto"/>
              </w:rPr>
              <w:t>（</w:t>
            </w:r>
            <w:r>
              <w:rPr>
                <w:rFonts w:ascii="Times New Roman" w:cs="Times New Roman" w:hint="eastAsia"/>
                <w:bCs/>
                <w:color w:val="auto"/>
              </w:rPr>
              <w:t>2</w:t>
            </w:r>
            <w:r>
              <w:rPr>
                <w:rFonts w:ascii="Times New Roman" w:cs="Times New Roman" w:hint="eastAsia"/>
                <w:bCs/>
                <w:color w:val="auto"/>
              </w:rPr>
              <w:t>）</w:t>
            </w:r>
            <w:r>
              <w:rPr>
                <w:rFonts w:ascii="Times New Roman" w:cs="Times New Roman"/>
                <w:bCs/>
                <w:color w:val="auto"/>
              </w:rPr>
              <w:t>预测源强</w:t>
            </w:r>
          </w:p>
          <w:p w:rsidR="008C6AC4" w:rsidRDefault="00A5565C">
            <w:pPr>
              <w:adjustRightInd w:val="0"/>
              <w:snapToGrid w:val="0"/>
              <w:spacing w:line="336" w:lineRule="auto"/>
              <w:ind w:firstLineChars="200" w:firstLine="480"/>
              <w:rPr>
                <w:bCs/>
                <w:color w:val="000000"/>
                <w:sz w:val="24"/>
              </w:rPr>
            </w:pPr>
            <w:r>
              <w:rPr>
                <w:bCs/>
                <w:color w:val="000000"/>
                <w:sz w:val="24"/>
              </w:rPr>
              <w:t>项目估算模式参数见表</w:t>
            </w:r>
            <w:r>
              <w:rPr>
                <w:rFonts w:hint="eastAsia"/>
                <w:bCs/>
                <w:color w:val="000000"/>
                <w:sz w:val="24"/>
              </w:rPr>
              <w:t>19</w:t>
            </w:r>
            <w:r>
              <w:rPr>
                <w:bCs/>
                <w:color w:val="000000"/>
                <w:sz w:val="24"/>
              </w:rPr>
              <w:t>、</w:t>
            </w:r>
            <w:r>
              <w:rPr>
                <w:rFonts w:hint="eastAsia"/>
                <w:bCs/>
                <w:color w:val="000000"/>
                <w:sz w:val="24"/>
              </w:rPr>
              <w:t>点</w:t>
            </w:r>
            <w:r>
              <w:rPr>
                <w:bCs/>
                <w:color w:val="000000"/>
                <w:sz w:val="24"/>
              </w:rPr>
              <w:t>源参数见表</w:t>
            </w:r>
            <w:r>
              <w:rPr>
                <w:rFonts w:hint="eastAsia"/>
                <w:bCs/>
                <w:color w:val="000000"/>
                <w:sz w:val="24"/>
              </w:rPr>
              <w:t>20</w:t>
            </w:r>
            <w:r>
              <w:rPr>
                <w:rFonts w:hint="eastAsia"/>
                <w:bCs/>
                <w:color w:val="000000"/>
                <w:sz w:val="24"/>
              </w:rPr>
              <w:t>、</w:t>
            </w:r>
            <w:r>
              <w:rPr>
                <w:bCs/>
                <w:color w:val="000000"/>
                <w:sz w:val="24"/>
              </w:rPr>
              <w:t>面源参数见表</w:t>
            </w:r>
            <w:r>
              <w:rPr>
                <w:rFonts w:hint="eastAsia"/>
                <w:bCs/>
                <w:color w:val="000000"/>
                <w:sz w:val="24"/>
              </w:rPr>
              <w:t>21</w:t>
            </w:r>
            <w:r>
              <w:rPr>
                <w:bCs/>
                <w:color w:val="000000"/>
                <w:sz w:val="24"/>
              </w:rPr>
              <w:t>。</w:t>
            </w:r>
          </w:p>
          <w:p w:rsidR="008C6AC4" w:rsidRDefault="00A5565C">
            <w:pPr>
              <w:adjustRightInd w:val="0"/>
              <w:snapToGrid w:val="0"/>
              <w:jc w:val="center"/>
              <w:rPr>
                <w:bCs/>
                <w:color w:val="000000"/>
                <w:kern w:val="0"/>
                <w:szCs w:val="21"/>
              </w:rPr>
            </w:pPr>
            <w:r>
              <w:rPr>
                <w:b/>
                <w:color w:val="000000"/>
                <w:kern w:val="0"/>
                <w:szCs w:val="21"/>
              </w:rPr>
              <w:t>表</w:t>
            </w:r>
            <w:r>
              <w:rPr>
                <w:rFonts w:hint="eastAsia"/>
                <w:b/>
                <w:color w:val="000000"/>
                <w:kern w:val="0"/>
                <w:szCs w:val="21"/>
              </w:rPr>
              <w:t>19</w:t>
            </w:r>
            <w:r>
              <w:rPr>
                <w:b/>
                <w:color w:val="000000"/>
                <w:kern w:val="0"/>
                <w:szCs w:val="21"/>
              </w:rPr>
              <w:t xml:space="preserve">  </w:t>
            </w:r>
            <w:r>
              <w:rPr>
                <w:b/>
                <w:color w:val="000000"/>
                <w:kern w:val="0"/>
                <w:szCs w:val="21"/>
              </w:rPr>
              <w:t>估算模式参数表</w:t>
            </w:r>
          </w:p>
          <w:tbl>
            <w:tblPr>
              <w:tblW w:w="8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0"/>
              <w:gridCol w:w="3350"/>
              <w:gridCol w:w="2720"/>
            </w:tblGrid>
            <w:tr w:rsidR="008C6AC4">
              <w:trPr>
                <w:trHeight w:val="339"/>
                <w:jc w:val="center"/>
              </w:trPr>
              <w:tc>
                <w:tcPr>
                  <w:tcW w:w="5440" w:type="dxa"/>
                  <w:gridSpan w:val="2"/>
                  <w:vAlign w:val="center"/>
                </w:tcPr>
                <w:p w:rsidR="008C6AC4" w:rsidRDefault="00A5565C">
                  <w:pPr>
                    <w:pStyle w:val="Default1"/>
                    <w:snapToGrid w:val="0"/>
                    <w:jc w:val="both"/>
                    <w:rPr>
                      <w:rFonts w:ascii="Times New Roman" w:cs="Times New Roman"/>
                      <w:bCs/>
                      <w:sz w:val="21"/>
                      <w:szCs w:val="21"/>
                    </w:rPr>
                  </w:pPr>
                  <w:r>
                    <w:rPr>
                      <w:rFonts w:ascii="Times New Roman" w:cs="Times New Roman"/>
                      <w:bCs/>
                      <w:sz w:val="21"/>
                      <w:szCs w:val="21"/>
                    </w:rPr>
                    <w:t>参数</w:t>
                  </w:r>
                </w:p>
              </w:tc>
              <w:tc>
                <w:tcPr>
                  <w:tcW w:w="2720" w:type="dxa"/>
                  <w:vAlign w:val="center"/>
                </w:tcPr>
                <w:p w:rsidR="008C6AC4" w:rsidRDefault="00A5565C">
                  <w:pPr>
                    <w:pStyle w:val="Default1"/>
                    <w:snapToGrid w:val="0"/>
                    <w:jc w:val="both"/>
                    <w:rPr>
                      <w:rFonts w:ascii="Times New Roman" w:cs="Times New Roman"/>
                      <w:bCs/>
                      <w:sz w:val="21"/>
                      <w:szCs w:val="21"/>
                    </w:rPr>
                  </w:pPr>
                  <w:r>
                    <w:rPr>
                      <w:rFonts w:ascii="Times New Roman" w:cs="Times New Roman"/>
                      <w:bCs/>
                      <w:sz w:val="21"/>
                      <w:szCs w:val="21"/>
                    </w:rPr>
                    <w:t>取值</w:t>
                  </w:r>
                </w:p>
              </w:tc>
            </w:tr>
            <w:tr w:rsidR="008C6AC4">
              <w:trPr>
                <w:trHeight w:val="339"/>
                <w:jc w:val="center"/>
              </w:trPr>
              <w:tc>
                <w:tcPr>
                  <w:tcW w:w="2090" w:type="dxa"/>
                  <w:vMerge w:val="restart"/>
                  <w:vAlign w:val="center"/>
                </w:tcPr>
                <w:p w:rsidR="008C6AC4" w:rsidRDefault="00A5565C">
                  <w:pPr>
                    <w:pStyle w:val="Default1"/>
                    <w:snapToGrid w:val="0"/>
                    <w:jc w:val="both"/>
                    <w:rPr>
                      <w:rFonts w:ascii="Times New Roman" w:cs="Times New Roman"/>
                      <w:bCs/>
                      <w:sz w:val="21"/>
                      <w:szCs w:val="21"/>
                    </w:rPr>
                  </w:pPr>
                  <w:r>
                    <w:rPr>
                      <w:rFonts w:ascii="Times New Roman" w:cs="Times New Roman"/>
                      <w:bCs/>
                      <w:sz w:val="21"/>
                      <w:szCs w:val="21"/>
                    </w:rPr>
                    <w:t>城市</w:t>
                  </w:r>
                  <w:r>
                    <w:rPr>
                      <w:rFonts w:ascii="Times New Roman" w:cs="Times New Roman"/>
                      <w:bCs/>
                      <w:sz w:val="21"/>
                      <w:szCs w:val="21"/>
                    </w:rPr>
                    <w:t>/</w:t>
                  </w:r>
                  <w:r>
                    <w:rPr>
                      <w:rFonts w:ascii="Times New Roman" w:cs="Times New Roman"/>
                      <w:bCs/>
                      <w:sz w:val="21"/>
                      <w:szCs w:val="21"/>
                    </w:rPr>
                    <w:t>农村选项</w:t>
                  </w:r>
                </w:p>
              </w:tc>
              <w:tc>
                <w:tcPr>
                  <w:tcW w:w="3350" w:type="dxa"/>
                  <w:vAlign w:val="center"/>
                </w:tcPr>
                <w:p w:rsidR="008C6AC4" w:rsidRDefault="00A5565C">
                  <w:pPr>
                    <w:pStyle w:val="Default1"/>
                    <w:snapToGrid w:val="0"/>
                    <w:jc w:val="both"/>
                    <w:rPr>
                      <w:rFonts w:ascii="Times New Roman" w:cs="Times New Roman"/>
                      <w:bCs/>
                      <w:sz w:val="21"/>
                      <w:szCs w:val="21"/>
                    </w:rPr>
                  </w:pPr>
                  <w:r>
                    <w:rPr>
                      <w:rFonts w:ascii="Times New Roman" w:cs="Times New Roman"/>
                      <w:bCs/>
                      <w:sz w:val="21"/>
                      <w:szCs w:val="21"/>
                    </w:rPr>
                    <w:t>城市</w:t>
                  </w:r>
                  <w:r>
                    <w:rPr>
                      <w:rFonts w:ascii="Times New Roman" w:cs="Times New Roman"/>
                      <w:bCs/>
                      <w:sz w:val="21"/>
                      <w:szCs w:val="21"/>
                    </w:rPr>
                    <w:t>/</w:t>
                  </w:r>
                  <w:r>
                    <w:rPr>
                      <w:rFonts w:ascii="Times New Roman" w:cs="Times New Roman"/>
                      <w:bCs/>
                      <w:sz w:val="21"/>
                      <w:szCs w:val="21"/>
                    </w:rPr>
                    <w:t>农村</w:t>
                  </w:r>
                </w:p>
              </w:tc>
              <w:tc>
                <w:tcPr>
                  <w:tcW w:w="2720" w:type="dxa"/>
                  <w:vAlign w:val="center"/>
                </w:tcPr>
                <w:p w:rsidR="008C6AC4" w:rsidRDefault="00A5565C">
                  <w:pPr>
                    <w:pStyle w:val="Default1"/>
                    <w:snapToGrid w:val="0"/>
                    <w:jc w:val="both"/>
                    <w:rPr>
                      <w:rFonts w:ascii="Times New Roman" w:cs="Times New Roman"/>
                      <w:bCs/>
                      <w:sz w:val="21"/>
                      <w:szCs w:val="21"/>
                    </w:rPr>
                  </w:pPr>
                  <w:r>
                    <w:rPr>
                      <w:rFonts w:ascii="Times New Roman" w:cs="Times New Roman" w:hint="eastAsia"/>
                      <w:bCs/>
                      <w:sz w:val="21"/>
                      <w:szCs w:val="21"/>
                    </w:rPr>
                    <w:t>城市</w:t>
                  </w:r>
                </w:p>
              </w:tc>
            </w:tr>
            <w:tr w:rsidR="008C6AC4">
              <w:trPr>
                <w:trHeight w:val="339"/>
                <w:jc w:val="center"/>
              </w:trPr>
              <w:tc>
                <w:tcPr>
                  <w:tcW w:w="2090" w:type="dxa"/>
                  <w:vMerge/>
                  <w:vAlign w:val="center"/>
                </w:tcPr>
                <w:p w:rsidR="008C6AC4" w:rsidRDefault="008C6AC4">
                  <w:pPr>
                    <w:pStyle w:val="Default1"/>
                    <w:snapToGrid w:val="0"/>
                    <w:jc w:val="both"/>
                    <w:rPr>
                      <w:rFonts w:ascii="Times New Roman" w:cs="Times New Roman"/>
                      <w:bCs/>
                      <w:sz w:val="21"/>
                      <w:szCs w:val="21"/>
                    </w:rPr>
                  </w:pPr>
                </w:p>
              </w:tc>
              <w:tc>
                <w:tcPr>
                  <w:tcW w:w="3350" w:type="dxa"/>
                  <w:vAlign w:val="center"/>
                </w:tcPr>
                <w:p w:rsidR="008C6AC4" w:rsidRDefault="00A5565C">
                  <w:pPr>
                    <w:pStyle w:val="Default1"/>
                    <w:snapToGrid w:val="0"/>
                    <w:jc w:val="both"/>
                    <w:rPr>
                      <w:rFonts w:ascii="Times New Roman" w:cs="Times New Roman"/>
                      <w:bCs/>
                      <w:sz w:val="21"/>
                      <w:szCs w:val="21"/>
                    </w:rPr>
                  </w:pPr>
                  <w:r>
                    <w:rPr>
                      <w:rFonts w:ascii="Times New Roman" w:cs="Times New Roman"/>
                      <w:bCs/>
                      <w:sz w:val="21"/>
                      <w:szCs w:val="21"/>
                    </w:rPr>
                    <w:t>人口数</w:t>
                  </w:r>
                </w:p>
              </w:tc>
              <w:tc>
                <w:tcPr>
                  <w:tcW w:w="2720" w:type="dxa"/>
                  <w:vAlign w:val="center"/>
                </w:tcPr>
                <w:p w:rsidR="008C6AC4" w:rsidRDefault="00A5565C">
                  <w:pPr>
                    <w:pStyle w:val="Default1"/>
                    <w:snapToGrid w:val="0"/>
                    <w:jc w:val="both"/>
                    <w:rPr>
                      <w:rFonts w:ascii="Times New Roman" w:cs="Times New Roman"/>
                      <w:bCs/>
                      <w:sz w:val="21"/>
                      <w:szCs w:val="21"/>
                    </w:rPr>
                  </w:pPr>
                  <w:r>
                    <w:rPr>
                      <w:rFonts w:ascii="Times New Roman" w:cs="Times New Roman" w:hint="eastAsia"/>
                      <w:bCs/>
                      <w:sz w:val="21"/>
                      <w:szCs w:val="21"/>
                    </w:rPr>
                    <w:t>67</w:t>
                  </w:r>
                  <w:r>
                    <w:rPr>
                      <w:rFonts w:ascii="Times New Roman" w:cs="Times New Roman" w:hint="eastAsia"/>
                      <w:bCs/>
                      <w:sz w:val="21"/>
                      <w:szCs w:val="21"/>
                    </w:rPr>
                    <w:t>万</w:t>
                  </w:r>
                </w:p>
              </w:tc>
            </w:tr>
            <w:tr w:rsidR="008C6AC4">
              <w:trPr>
                <w:trHeight w:val="339"/>
                <w:jc w:val="center"/>
              </w:trPr>
              <w:tc>
                <w:tcPr>
                  <w:tcW w:w="5440" w:type="dxa"/>
                  <w:gridSpan w:val="2"/>
                  <w:vAlign w:val="center"/>
                </w:tcPr>
                <w:p w:rsidR="008C6AC4" w:rsidRDefault="00A5565C">
                  <w:pPr>
                    <w:pStyle w:val="Default1"/>
                    <w:snapToGrid w:val="0"/>
                    <w:jc w:val="both"/>
                    <w:rPr>
                      <w:rFonts w:ascii="Times New Roman" w:cs="Times New Roman"/>
                      <w:bCs/>
                      <w:sz w:val="21"/>
                      <w:szCs w:val="21"/>
                    </w:rPr>
                  </w:pPr>
                  <w:r>
                    <w:rPr>
                      <w:rFonts w:ascii="Times New Roman" w:cs="Times New Roman"/>
                      <w:bCs/>
                      <w:sz w:val="21"/>
                      <w:szCs w:val="21"/>
                    </w:rPr>
                    <w:t>最高环境温度</w:t>
                  </w:r>
                  <w:r>
                    <w:rPr>
                      <w:rFonts w:ascii="Times New Roman" w:cs="Times New Roman"/>
                      <w:bCs/>
                      <w:sz w:val="21"/>
                      <w:szCs w:val="21"/>
                    </w:rPr>
                    <w:t>/℃</w:t>
                  </w:r>
                </w:p>
              </w:tc>
              <w:tc>
                <w:tcPr>
                  <w:tcW w:w="2720" w:type="dxa"/>
                  <w:vAlign w:val="center"/>
                </w:tcPr>
                <w:p w:rsidR="008C6AC4" w:rsidRDefault="00A5565C">
                  <w:pPr>
                    <w:pStyle w:val="Default1"/>
                    <w:snapToGrid w:val="0"/>
                    <w:jc w:val="both"/>
                    <w:rPr>
                      <w:rFonts w:ascii="Times New Roman" w:cs="Times New Roman"/>
                      <w:bCs/>
                      <w:color w:val="000000" w:themeColor="text1"/>
                      <w:sz w:val="21"/>
                      <w:szCs w:val="21"/>
                    </w:rPr>
                  </w:pPr>
                  <w:r>
                    <w:rPr>
                      <w:rFonts w:ascii="Times New Roman" w:cs="Times New Roman" w:hint="eastAsia"/>
                      <w:bCs/>
                      <w:color w:val="000000" w:themeColor="text1"/>
                      <w:sz w:val="21"/>
                      <w:szCs w:val="21"/>
                    </w:rPr>
                    <w:t>43</w:t>
                  </w:r>
                </w:p>
              </w:tc>
            </w:tr>
            <w:tr w:rsidR="008C6AC4">
              <w:trPr>
                <w:trHeight w:val="339"/>
                <w:jc w:val="center"/>
              </w:trPr>
              <w:tc>
                <w:tcPr>
                  <w:tcW w:w="5440" w:type="dxa"/>
                  <w:gridSpan w:val="2"/>
                  <w:vAlign w:val="center"/>
                </w:tcPr>
                <w:p w:rsidR="008C6AC4" w:rsidRDefault="00A5565C">
                  <w:pPr>
                    <w:pStyle w:val="Default1"/>
                    <w:snapToGrid w:val="0"/>
                    <w:jc w:val="both"/>
                    <w:rPr>
                      <w:rFonts w:ascii="Times New Roman" w:cs="Times New Roman"/>
                      <w:bCs/>
                      <w:sz w:val="21"/>
                      <w:szCs w:val="21"/>
                    </w:rPr>
                  </w:pPr>
                  <w:r>
                    <w:rPr>
                      <w:rFonts w:ascii="Times New Roman" w:cs="Times New Roman" w:hint="eastAsia"/>
                      <w:bCs/>
                      <w:sz w:val="21"/>
                      <w:szCs w:val="21"/>
                    </w:rPr>
                    <w:t>最</w:t>
                  </w:r>
                  <w:r>
                    <w:rPr>
                      <w:rFonts w:ascii="Times New Roman" w:cs="Times New Roman"/>
                      <w:bCs/>
                      <w:sz w:val="21"/>
                      <w:szCs w:val="21"/>
                    </w:rPr>
                    <w:t>低环境温度</w:t>
                  </w:r>
                  <w:r>
                    <w:rPr>
                      <w:rFonts w:ascii="Times New Roman" w:cs="Times New Roman"/>
                      <w:bCs/>
                      <w:sz w:val="21"/>
                      <w:szCs w:val="21"/>
                    </w:rPr>
                    <w:t>/℃</w:t>
                  </w:r>
                </w:p>
              </w:tc>
              <w:tc>
                <w:tcPr>
                  <w:tcW w:w="2720" w:type="dxa"/>
                  <w:vAlign w:val="center"/>
                </w:tcPr>
                <w:p w:rsidR="008C6AC4" w:rsidRDefault="00A5565C">
                  <w:pPr>
                    <w:pStyle w:val="Default1"/>
                    <w:snapToGrid w:val="0"/>
                    <w:jc w:val="both"/>
                    <w:rPr>
                      <w:rFonts w:ascii="Times New Roman" w:cs="Times New Roman"/>
                      <w:bCs/>
                      <w:color w:val="000000" w:themeColor="text1"/>
                      <w:sz w:val="21"/>
                      <w:szCs w:val="21"/>
                    </w:rPr>
                  </w:pPr>
                  <w:r>
                    <w:rPr>
                      <w:rFonts w:ascii="Times New Roman" w:cs="Times New Roman" w:hint="eastAsia"/>
                      <w:bCs/>
                      <w:color w:val="000000" w:themeColor="text1"/>
                      <w:sz w:val="21"/>
                      <w:szCs w:val="21"/>
                    </w:rPr>
                    <w:t>-19</w:t>
                  </w:r>
                </w:p>
              </w:tc>
            </w:tr>
            <w:tr w:rsidR="008C6AC4">
              <w:trPr>
                <w:trHeight w:val="339"/>
                <w:jc w:val="center"/>
              </w:trPr>
              <w:tc>
                <w:tcPr>
                  <w:tcW w:w="5440" w:type="dxa"/>
                  <w:gridSpan w:val="2"/>
                  <w:vAlign w:val="center"/>
                </w:tcPr>
                <w:p w:rsidR="008C6AC4" w:rsidRDefault="00A5565C">
                  <w:pPr>
                    <w:pStyle w:val="Default1"/>
                    <w:snapToGrid w:val="0"/>
                    <w:jc w:val="both"/>
                    <w:rPr>
                      <w:rFonts w:ascii="Times New Roman" w:cs="Times New Roman"/>
                      <w:bCs/>
                      <w:sz w:val="21"/>
                      <w:szCs w:val="21"/>
                    </w:rPr>
                  </w:pPr>
                  <w:r>
                    <w:rPr>
                      <w:rFonts w:ascii="Times New Roman" w:cs="Times New Roman"/>
                      <w:bCs/>
                      <w:sz w:val="21"/>
                      <w:szCs w:val="21"/>
                    </w:rPr>
                    <w:t>土地利用类型</w:t>
                  </w:r>
                </w:p>
              </w:tc>
              <w:tc>
                <w:tcPr>
                  <w:tcW w:w="2720" w:type="dxa"/>
                  <w:vAlign w:val="center"/>
                </w:tcPr>
                <w:p w:rsidR="008C6AC4" w:rsidRDefault="00A5565C">
                  <w:pPr>
                    <w:pStyle w:val="Default1"/>
                    <w:snapToGrid w:val="0"/>
                    <w:jc w:val="both"/>
                    <w:rPr>
                      <w:rFonts w:ascii="Times New Roman" w:cs="Times New Roman"/>
                      <w:bCs/>
                      <w:color w:val="000000" w:themeColor="text1"/>
                      <w:sz w:val="21"/>
                      <w:szCs w:val="21"/>
                    </w:rPr>
                  </w:pPr>
                  <w:r>
                    <w:rPr>
                      <w:rFonts w:ascii="Times New Roman" w:cs="Times New Roman" w:hint="eastAsia"/>
                      <w:bCs/>
                      <w:color w:val="000000" w:themeColor="text1"/>
                      <w:sz w:val="21"/>
                      <w:szCs w:val="21"/>
                    </w:rPr>
                    <w:t>集体</w:t>
                  </w:r>
                  <w:r>
                    <w:rPr>
                      <w:rFonts w:ascii="Times New Roman" w:cs="Times New Roman" w:hint="eastAsia"/>
                      <w:bCs/>
                      <w:color w:val="000000" w:themeColor="text1"/>
                      <w:sz w:val="21"/>
                      <w:szCs w:val="21"/>
                    </w:rPr>
                    <w:t>用地</w:t>
                  </w:r>
                </w:p>
              </w:tc>
            </w:tr>
            <w:tr w:rsidR="008C6AC4">
              <w:trPr>
                <w:trHeight w:val="339"/>
                <w:jc w:val="center"/>
              </w:trPr>
              <w:tc>
                <w:tcPr>
                  <w:tcW w:w="5440" w:type="dxa"/>
                  <w:gridSpan w:val="2"/>
                  <w:vAlign w:val="center"/>
                </w:tcPr>
                <w:p w:rsidR="008C6AC4" w:rsidRDefault="00A5565C">
                  <w:pPr>
                    <w:pStyle w:val="Default1"/>
                    <w:snapToGrid w:val="0"/>
                    <w:jc w:val="both"/>
                    <w:rPr>
                      <w:rFonts w:ascii="Times New Roman" w:cs="Times New Roman"/>
                      <w:bCs/>
                      <w:sz w:val="21"/>
                      <w:szCs w:val="21"/>
                    </w:rPr>
                  </w:pPr>
                  <w:r>
                    <w:rPr>
                      <w:rFonts w:ascii="Times New Roman" w:cs="Times New Roman"/>
                      <w:bCs/>
                      <w:sz w:val="21"/>
                      <w:szCs w:val="21"/>
                    </w:rPr>
                    <w:t>区域湿度条件</w:t>
                  </w:r>
                </w:p>
              </w:tc>
              <w:tc>
                <w:tcPr>
                  <w:tcW w:w="2720" w:type="dxa"/>
                  <w:vAlign w:val="center"/>
                </w:tcPr>
                <w:p w:rsidR="008C6AC4" w:rsidRDefault="00A5565C">
                  <w:pPr>
                    <w:pStyle w:val="Default1"/>
                    <w:snapToGrid w:val="0"/>
                    <w:jc w:val="both"/>
                    <w:rPr>
                      <w:rFonts w:ascii="Times New Roman" w:cs="Times New Roman"/>
                      <w:bCs/>
                      <w:sz w:val="21"/>
                      <w:szCs w:val="21"/>
                    </w:rPr>
                  </w:pPr>
                  <w:r>
                    <w:rPr>
                      <w:rFonts w:ascii="Times New Roman" w:cs="Times New Roman"/>
                      <w:bCs/>
                      <w:sz w:val="21"/>
                      <w:szCs w:val="21"/>
                    </w:rPr>
                    <w:t>中等湿度</w:t>
                  </w:r>
                </w:p>
              </w:tc>
            </w:tr>
            <w:tr w:rsidR="008C6AC4">
              <w:trPr>
                <w:trHeight w:val="339"/>
                <w:jc w:val="center"/>
              </w:trPr>
              <w:tc>
                <w:tcPr>
                  <w:tcW w:w="2090" w:type="dxa"/>
                  <w:vMerge w:val="restart"/>
                  <w:vAlign w:val="center"/>
                </w:tcPr>
                <w:p w:rsidR="008C6AC4" w:rsidRDefault="00A5565C">
                  <w:pPr>
                    <w:pStyle w:val="Default1"/>
                    <w:snapToGrid w:val="0"/>
                    <w:jc w:val="both"/>
                    <w:rPr>
                      <w:rFonts w:ascii="Times New Roman" w:cs="Times New Roman"/>
                      <w:bCs/>
                      <w:sz w:val="21"/>
                      <w:szCs w:val="21"/>
                    </w:rPr>
                  </w:pPr>
                  <w:r>
                    <w:rPr>
                      <w:rFonts w:ascii="Times New Roman" w:cs="Times New Roman"/>
                      <w:bCs/>
                      <w:sz w:val="21"/>
                      <w:szCs w:val="21"/>
                    </w:rPr>
                    <w:t>是否考虑地形</w:t>
                  </w:r>
                </w:p>
              </w:tc>
              <w:tc>
                <w:tcPr>
                  <w:tcW w:w="3350" w:type="dxa"/>
                  <w:vAlign w:val="center"/>
                </w:tcPr>
                <w:p w:rsidR="008C6AC4" w:rsidRDefault="00A5565C">
                  <w:pPr>
                    <w:pStyle w:val="Default1"/>
                    <w:snapToGrid w:val="0"/>
                    <w:jc w:val="both"/>
                    <w:rPr>
                      <w:rFonts w:ascii="Times New Roman" w:cs="Times New Roman"/>
                      <w:bCs/>
                      <w:sz w:val="21"/>
                      <w:szCs w:val="21"/>
                    </w:rPr>
                  </w:pPr>
                  <w:r>
                    <w:rPr>
                      <w:rFonts w:ascii="Times New Roman" w:cs="Times New Roman"/>
                      <w:bCs/>
                      <w:sz w:val="21"/>
                      <w:szCs w:val="21"/>
                    </w:rPr>
                    <w:t>考虑地形</w:t>
                  </w:r>
                </w:p>
              </w:tc>
              <w:tc>
                <w:tcPr>
                  <w:tcW w:w="2720" w:type="dxa"/>
                  <w:vAlign w:val="center"/>
                </w:tcPr>
                <w:p w:rsidR="008C6AC4" w:rsidRDefault="00A5565C">
                  <w:pPr>
                    <w:pStyle w:val="Default1"/>
                    <w:snapToGrid w:val="0"/>
                    <w:jc w:val="both"/>
                    <w:rPr>
                      <w:rFonts w:ascii="Times New Roman" w:cs="Times New Roman"/>
                      <w:bCs/>
                      <w:sz w:val="21"/>
                      <w:szCs w:val="21"/>
                    </w:rPr>
                  </w:pPr>
                  <w:r>
                    <w:rPr>
                      <w:rFonts w:ascii="Times New Roman" w:hint="eastAsia"/>
                      <w:sz w:val="21"/>
                      <w:szCs w:val="21"/>
                    </w:rPr>
                    <w:t>□是</w:t>
                  </w:r>
                  <w:r>
                    <w:rPr>
                      <w:rFonts w:ascii="Times New Roman" w:hint="eastAsia"/>
                      <w:sz w:val="21"/>
                      <w:szCs w:val="21"/>
                    </w:rPr>
                    <w:t xml:space="preserve">   </w:t>
                  </w:r>
                  <w:r>
                    <w:rPr>
                      <w:rFonts w:ascii="Times New Roman" w:hint="eastAsia"/>
                      <w:sz w:val="21"/>
                      <w:szCs w:val="21"/>
                    </w:rPr>
                    <w:t>■否</w:t>
                  </w:r>
                </w:p>
              </w:tc>
            </w:tr>
            <w:tr w:rsidR="008C6AC4">
              <w:trPr>
                <w:trHeight w:val="339"/>
                <w:jc w:val="center"/>
              </w:trPr>
              <w:tc>
                <w:tcPr>
                  <w:tcW w:w="2090" w:type="dxa"/>
                  <w:vMerge/>
                  <w:vAlign w:val="center"/>
                </w:tcPr>
                <w:p w:rsidR="008C6AC4" w:rsidRDefault="008C6AC4">
                  <w:pPr>
                    <w:pStyle w:val="Default1"/>
                    <w:snapToGrid w:val="0"/>
                    <w:jc w:val="both"/>
                    <w:rPr>
                      <w:rFonts w:ascii="Times New Roman" w:cs="Times New Roman"/>
                      <w:bCs/>
                      <w:sz w:val="21"/>
                      <w:szCs w:val="21"/>
                    </w:rPr>
                  </w:pPr>
                </w:p>
              </w:tc>
              <w:tc>
                <w:tcPr>
                  <w:tcW w:w="3350" w:type="dxa"/>
                  <w:vAlign w:val="center"/>
                </w:tcPr>
                <w:p w:rsidR="008C6AC4" w:rsidRDefault="00A5565C">
                  <w:pPr>
                    <w:pStyle w:val="Default1"/>
                    <w:snapToGrid w:val="0"/>
                    <w:jc w:val="both"/>
                    <w:rPr>
                      <w:rFonts w:ascii="Times New Roman" w:cs="Times New Roman"/>
                      <w:bCs/>
                      <w:sz w:val="21"/>
                      <w:szCs w:val="21"/>
                    </w:rPr>
                  </w:pPr>
                  <w:r>
                    <w:rPr>
                      <w:rFonts w:ascii="Times New Roman" w:cs="Times New Roman"/>
                      <w:bCs/>
                      <w:sz w:val="21"/>
                      <w:szCs w:val="21"/>
                    </w:rPr>
                    <w:t>地形数据分辨率</w:t>
                  </w:r>
                  <w:r>
                    <w:rPr>
                      <w:rFonts w:ascii="Times New Roman" w:cs="Times New Roman"/>
                      <w:bCs/>
                      <w:sz w:val="21"/>
                      <w:szCs w:val="21"/>
                    </w:rPr>
                    <w:t xml:space="preserve"> / m</w:t>
                  </w:r>
                </w:p>
              </w:tc>
              <w:tc>
                <w:tcPr>
                  <w:tcW w:w="2720" w:type="dxa"/>
                  <w:vAlign w:val="center"/>
                </w:tcPr>
                <w:p w:rsidR="008C6AC4" w:rsidRDefault="00A5565C">
                  <w:pPr>
                    <w:pStyle w:val="Default1"/>
                    <w:snapToGrid w:val="0"/>
                    <w:jc w:val="both"/>
                    <w:rPr>
                      <w:rFonts w:ascii="Times New Roman" w:cs="Times New Roman"/>
                      <w:bCs/>
                      <w:sz w:val="21"/>
                      <w:szCs w:val="21"/>
                    </w:rPr>
                  </w:pPr>
                  <w:r>
                    <w:rPr>
                      <w:rFonts w:ascii="Times New Roman" w:cs="Times New Roman"/>
                      <w:bCs/>
                      <w:sz w:val="21"/>
                      <w:szCs w:val="21"/>
                    </w:rPr>
                    <w:t>/</w:t>
                  </w:r>
                </w:p>
              </w:tc>
            </w:tr>
            <w:tr w:rsidR="008C6AC4">
              <w:trPr>
                <w:trHeight w:val="339"/>
                <w:jc w:val="center"/>
              </w:trPr>
              <w:tc>
                <w:tcPr>
                  <w:tcW w:w="2090" w:type="dxa"/>
                  <w:vMerge w:val="restart"/>
                  <w:vAlign w:val="center"/>
                </w:tcPr>
                <w:p w:rsidR="008C6AC4" w:rsidRDefault="00A5565C">
                  <w:pPr>
                    <w:pStyle w:val="Default1"/>
                    <w:snapToGrid w:val="0"/>
                    <w:jc w:val="both"/>
                    <w:rPr>
                      <w:rFonts w:ascii="Times New Roman" w:cs="Times New Roman"/>
                      <w:bCs/>
                      <w:sz w:val="21"/>
                      <w:szCs w:val="21"/>
                    </w:rPr>
                  </w:pPr>
                  <w:r>
                    <w:rPr>
                      <w:rFonts w:ascii="Times New Roman" w:cs="Times New Roman"/>
                      <w:bCs/>
                      <w:sz w:val="21"/>
                      <w:szCs w:val="21"/>
                    </w:rPr>
                    <w:t>是否考虑岸线熏烟</w:t>
                  </w:r>
                </w:p>
              </w:tc>
              <w:tc>
                <w:tcPr>
                  <w:tcW w:w="3350" w:type="dxa"/>
                  <w:vAlign w:val="center"/>
                </w:tcPr>
                <w:p w:rsidR="008C6AC4" w:rsidRDefault="00A5565C">
                  <w:pPr>
                    <w:pStyle w:val="Default1"/>
                    <w:snapToGrid w:val="0"/>
                    <w:jc w:val="both"/>
                    <w:rPr>
                      <w:rFonts w:ascii="Times New Roman" w:cs="Times New Roman"/>
                      <w:bCs/>
                      <w:sz w:val="21"/>
                      <w:szCs w:val="21"/>
                    </w:rPr>
                  </w:pPr>
                  <w:r>
                    <w:rPr>
                      <w:rFonts w:ascii="Times New Roman" w:cs="Times New Roman"/>
                      <w:bCs/>
                      <w:sz w:val="21"/>
                      <w:szCs w:val="21"/>
                    </w:rPr>
                    <w:t>考虑岸线熏烟</w:t>
                  </w:r>
                </w:p>
              </w:tc>
              <w:tc>
                <w:tcPr>
                  <w:tcW w:w="2720" w:type="dxa"/>
                  <w:vAlign w:val="center"/>
                </w:tcPr>
                <w:p w:rsidR="008C6AC4" w:rsidRDefault="00A5565C">
                  <w:pPr>
                    <w:pStyle w:val="Default1"/>
                    <w:snapToGrid w:val="0"/>
                    <w:jc w:val="both"/>
                    <w:rPr>
                      <w:rFonts w:ascii="Times New Roman" w:cs="Times New Roman"/>
                      <w:bCs/>
                      <w:sz w:val="21"/>
                      <w:szCs w:val="21"/>
                    </w:rPr>
                  </w:pPr>
                  <w:r>
                    <w:rPr>
                      <w:rFonts w:ascii="Times New Roman" w:hint="eastAsia"/>
                      <w:sz w:val="21"/>
                      <w:szCs w:val="21"/>
                    </w:rPr>
                    <w:t>□是</w:t>
                  </w:r>
                  <w:r>
                    <w:rPr>
                      <w:rFonts w:ascii="Times New Roman" w:hint="eastAsia"/>
                      <w:sz w:val="21"/>
                      <w:szCs w:val="21"/>
                    </w:rPr>
                    <w:t xml:space="preserve">   </w:t>
                  </w:r>
                  <w:r>
                    <w:rPr>
                      <w:rFonts w:ascii="Times New Roman" w:hint="eastAsia"/>
                      <w:sz w:val="21"/>
                      <w:szCs w:val="21"/>
                    </w:rPr>
                    <w:t>■否</w:t>
                  </w:r>
                </w:p>
              </w:tc>
            </w:tr>
            <w:tr w:rsidR="008C6AC4">
              <w:trPr>
                <w:trHeight w:val="339"/>
                <w:jc w:val="center"/>
              </w:trPr>
              <w:tc>
                <w:tcPr>
                  <w:tcW w:w="2090" w:type="dxa"/>
                  <w:vMerge/>
                  <w:vAlign w:val="center"/>
                </w:tcPr>
                <w:p w:rsidR="008C6AC4" w:rsidRDefault="008C6AC4">
                  <w:pPr>
                    <w:pStyle w:val="Default1"/>
                    <w:snapToGrid w:val="0"/>
                    <w:jc w:val="both"/>
                    <w:rPr>
                      <w:rFonts w:ascii="Times New Roman" w:cs="Times New Roman"/>
                      <w:bCs/>
                      <w:sz w:val="21"/>
                      <w:szCs w:val="21"/>
                    </w:rPr>
                  </w:pPr>
                </w:p>
              </w:tc>
              <w:tc>
                <w:tcPr>
                  <w:tcW w:w="3350" w:type="dxa"/>
                  <w:vAlign w:val="center"/>
                </w:tcPr>
                <w:p w:rsidR="008C6AC4" w:rsidRDefault="00A5565C">
                  <w:pPr>
                    <w:pStyle w:val="Default1"/>
                    <w:snapToGrid w:val="0"/>
                    <w:jc w:val="both"/>
                    <w:rPr>
                      <w:rFonts w:ascii="Times New Roman" w:cs="Times New Roman"/>
                      <w:bCs/>
                      <w:sz w:val="21"/>
                      <w:szCs w:val="21"/>
                    </w:rPr>
                  </w:pPr>
                  <w:r>
                    <w:rPr>
                      <w:rFonts w:ascii="Times New Roman" w:cs="Times New Roman"/>
                      <w:bCs/>
                      <w:sz w:val="21"/>
                      <w:szCs w:val="21"/>
                    </w:rPr>
                    <w:t>岸线距离</w:t>
                  </w:r>
                  <w:r>
                    <w:rPr>
                      <w:rFonts w:ascii="Times New Roman" w:cs="Times New Roman"/>
                      <w:bCs/>
                      <w:sz w:val="21"/>
                      <w:szCs w:val="21"/>
                    </w:rPr>
                    <w:t>/ km</w:t>
                  </w:r>
                </w:p>
              </w:tc>
              <w:tc>
                <w:tcPr>
                  <w:tcW w:w="2720" w:type="dxa"/>
                  <w:vAlign w:val="center"/>
                </w:tcPr>
                <w:p w:rsidR="008C6AC4" w:rsidRDefault="00A5565C">
                  <w:pPr>
                    <w:pStyle w:val="Default1"/>
                    <w:snapToGrid w:val="0"/>
                    <w:jc w:val="both"/>
                    <w:rPr>
                      <w:rFonts w:ascii="Times New Roman" w:cs="Times New Roman"/>
                      <w:bCs/>
                      <w:sz w:val="21"/>
                      <w:szCs w:val="21"/>
                    </w:rPr>
                  </w:pPr>
                  <w:r>
                    <w:rPr>
                      <w:rFonts w:ascii="Times New Roman" w:cs="Times New Roman"/>
                      <w:bCs/>
                      <w:sz w:val="21"/>
                      <w:szCs w:val="21"/>
                    </w:rPr>
                    <w:t>/</w:t>
                  </w:r>
                </w:p>
              </w:tc>
            </w:tr>
            <w:tr w:rsidR="008C6AC4">
              <w:trPr>
                <w:trHeight w:val="348"/>
                <w:jc w:val="center"/>
              </w:trPr>
              <w:tc>
                <w:tcPr>
                  <w:tcW w:w="2090" w:type="dxa"/>
                  <w:vMerge/>
                  <w:vAlign w:val="center"/>
                </w:tcPr>
                <w:p w:rsidR="008C6AC4" w:rsidRDefault="008C6AC4">
                  <w:pPr>
                    <w:pStyle w:val="Default1"/>
                    <w:snapToGrid w:val="0"/>
                    <w:jc w:val="both"/>
                    <w:rPr>
                      <w:rFonts w:ascii="Times New Roman" w:cs="Times New Roman"/>
                      <w:bCs/>
                      <w:sz w:val="21"/>
                      <w:szCs w:val="21"/>
                    </w:rPr>
                  </w:pPr>
                </w:p>
              </w:tc>
              <w:tc>
                <w:tcPr>
                  <w:tcW w:w="3350" w:type="dxa"/>
                  <w:vAlign w:val="center"/>
                </w:tcPr>
                <w:p w:rsidR="008C6AC4" w:rsidRDefault="00A5565C">
                  <w:pPr>
                    <w:pStyle w:val="Default1"/>
                    <w:snapToGrid w:val="0"/>
                    <w:jc w:val="both"/>
                    <w:rPr>
                      <w:rFonts w:ascii="Times New Roman" w:cs="Times New Roman"/>
                      <w:bCs/>
                      <w:sz w:val="21"/>
                      <w:szCs w:val="21"/>
                    </w:rPr>
                  </w:pPr>
                  <w:r>
                    <w:rPr>
                      <w:rFonts w:ascii="Times New Roman" w:cs="Times New Roman"/>
                      <w:bCs/>
                      <w:sz w:val="21"/>
                      <w:szCs w:val="21"/>
                    </w:rPr>
                    <w:t>岸线方向</w:t>
                  </w:r>
                  <w:r>
                    <w:rPr>
                      <w:rFonts w:ascii="Times New Roman" w:cs="Times New Roman"/>
                      <w:bCs/>
                      <w:sz w:val="21"/>
                      <w:szCs w:val="21"/>
                    </w:rPr>
                    <w:t>/ °</w:t>
                  </w:r>
                </w:p>
              </w:tc>
              <w:tc>
                <w:tcPr>
                  <w:tcW w:w="2720" w:type="dxa"/>
                  <w:vAlign w:val="center"/>
                </w:tcPr>
                <w:p w:rsidR="008C6AC4" w:rsidRDefault="00A5565C">
                  <w:pPr>
                    <w:pStyle w:val="Default1"/>
                    <w:snapToGrid w:val="0"/>
                    <w:jc w:val="both"/>
                    <w:rPr>
                      <w:rFonts w:ascii="Times New Roman" w:cs="Times New Roman"/>
                      <w:bCs/>
                      <w:sz w:val="21"/>
                      <w:szCs w:val="21"/>
                    </w:rPr>
                  </w:pPr>
                  <w:r>
                    <w:rPr>
                      <w:rFonts w:ascii="Times New Roman" w:cs="Times New Roman"/>
                      <w:bCs/>
                      <w:sz w:val="21"/>
                      <w:szCs w:val="21"/>
                    </w:rPr>
                    <w:t>/</w:t>
                  </w:r>
                </w:p>
              </w:tc>
            </w:tr>
          </w:tbl>
          <w:p w:rsidR="008C6AC4" w:rsidRDefault="008C6AC4">
            <w:pPr>
              <w:adjustRightInd w:val="0"/>
              <w:snapToGrid w:val="0"/>
              <w:jc w:val="center"/>
              <w:rPr>
                <w:b/>
                <w:color w:val="000000"/>
                <w:kern w:val="0"/>
                <w:szCs w:val="21"/>
              </w:rPr>
            </w:pPr>
          </w:p>
          <w:p w:rsidR="008C6AC4" w:rsidRDefault="00A5565C">
            <w:pPr>
              <w:adjustRightInd w:val="0"/>
              <w:snapToGrid w:val="0"/>
              <w:jc w:val="center"/>
              <w:rPr>
                <w:bCs/>
                <w:sz w:val="24"/>
              </w:rPr>
            </w:pPr>
            <w:r>
              <w:rPr>
                <w:b/>
                <w:color w:val="000000"/>
                <w:kern w:val="0"/>
                <w:szCs w:val="21"/>
              </w:rPr>
              <w:t>表</w:t>
            </w:r>
            <w:r>
              <w:rPr>
                <w:rFonts w:hint="eastAsia"/>
                <w:b/>
                <w:color w:val="000000"/>
                <w:kern w:val="0"/>
                <w:szCs w:val="21"/>
              </w:rPr>
              <w:t>20</w:t>
            </w:r>
            <w:r>
              <w:rPr>
                <w:b/>
                <w:color w:val="000000"/>
                <w:kern w:val="0"/>
                <w:szCs w:val="21"/>
              </w:rPr>
              <w:t xml:space="preserve">   </w:t>
            </w:r>
            <w:r>
              <w:rPr>
                <w:b/>
                <w:color w:val="000000"/>
                <w:kern w:val="0"/>
                <w:szCs w:val="21"/>
              </w:rPr>
              <w:t>点源参数表</w:t>
            </w:r>
          </w:p>
          <w:tbl>
            <w:tblPr>
              <w:tblW w:w="8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829"/>
              <w:gridCol w:w="831"/>
              <w:gridCol w:w="691"/>
              <w:gridCol w:w="691"/>
              <w:gridCol w:w="691"/>
              <w:gridCol w:w="737"/>
              <w:gridCol w:w="645"/>
              <w:gridCol w:w="691"/>
              <w:gridCol w:w="691"/>
              <w:gridCol w:w="1101"/>
            </w:tblGrid>
            <w:tr w:rsidR="008C6AC4">
              <w:trPr>
                <w:trHeight w:val="895"/>
              </w:trPr>
              <w:tc>
                <w:tcPr>
                  <w:tcW w:w="695" w:type="dxa"/>
                  <w:vMerge w:val="restart"/>
                  <w:vAlign w:val="center"/>
                </w:tcPr>
                <w:p w:rsidR="008C6AC4" w:rsidRDefault="00A5565C">
                  <w:pPr>
                    <w:pStyle w:val="a6"/>
                    <w:adjustRightInd w:val="0"/>
                    <w:snapToGrid w:val="0"/>
                    <w:spacing w:after="0"/>
                    <w:jc w:val="center"/>
                    <w:rPr>
                      <w:color w:val="000000"/>
                      <w:szCs w:val="21"/>
                    </w:rPr>
                  </w:pPr>
                  <w:r>
                    <w:rPr>
                      <w:color w:val="000000"/>
                      <w:szCs w:val="21"/>
                    </w:rPr>
                    <w:t>名称</w:t>
                  </w:r>
                </w:p>
              </w:tc>
              <w:tc>
                <w:tcPr>
                  <w:tcW w:w="1660" w:type="dxa"/>
                  <w:gridSpan w:val="2"/>
                  <w:vMerge w:val="restart"/>
                  <w:vAlign w:val="center"/>
                </w:tcPr>
                <w:p w:rsidR="008C6AC4" w:rsidRDefault="00A5565C">
                  <w:pPr>
                    <w:pStyle w:val="a6"/>
                    <w:adjustRightInd w:val="0"/>
                    <w:snapToGrid w:val="0"/>
                    <w:spacing w:after="0"/>
                    <w:jc w:val="center"/>
                    <w:rPr>
                      <w:color w:val="000000"/>
                      <w:szCs w:val="21"/>
                    </w:rPr>
                  </w:pPr>
                  <w:r>
                    <w:rPr>
                      <w:color w:val="000000"/>
                      <w:szCs w:val="21"/>
                    </w:rPr>
                    <w:t>排气筒底部中心坐标</w:t>
                  </w:r>
                  <w:r>
                    <w:rPr>
                      <w:color w:val="000000"/>
                      <w:szCs w:val="21"/>
                    </w:rPr>
                    <w:t>/m</w:t>
                  </w:r>
                </w:p>
              </w:tc>
              <w:tc>
                <w:tcPr>
                  <w:tcW w:w="691" w:type="dxa"/>
                  <w:vMerge w:val="restart"/>
                  <w:vAlign w:val="center"/>
                </w:tcPr>
                <w:p w:rsidR="008C6AC4" w:rsidRDefault="00A5565C">
                  <w:pPr>
                    <w:pStyle w:val="a6"/>
                    <w:adjustRightInd w:val="0"/>
                    <w:snapToGrid w:val="0"/>
                    <w:spacing w:after="0"/>
                    <w:jc w:val="center"/>
                    <w:rPr>
                      <w:color w:val="000000"/>
                      <w:szCs w:val="21"/>
                    </w:rPr>
                  </w:pPr>
                  <w:r>
                    <w:rPr>
                      <w:color w:val="000000"/>
                      <w:szCs w:val="21"/>
                    </w:rPr>
                    <w:t>排气筒底部海拔高度</w:t>
                  </w:r>
                  <w:r>
                    <w:rPr>
                      <w:color w:val="000000"/>
                      <w:szCs w:val="21"/>
                    </w:rPr>
                    <w:t>/m</w:t>
                  </w:r>
                </w:p>
              </w:tc>
              <w:tc>
                <w:tcPr>
                  <w:tcW w:w="691" w:type="dxa"/>
                  <w:vMerge w:val="restart"/>
                  <w:vAlign w:val="center"/>
                </w:tcPr>
                <w:p w:rsidR="008C6AC4" w:rsidRDefault="00A5565C">
                  <w:pPr>
                    <w:pStyle w:val="a6"/>
                    <w:adjustRightInd w:val="0"/>
                    <w:snapToGrid w:val="0"/>
                    <w:spacing w:after="0"/>
                    <w:jc w:val="center"/>
                    <w:rPr>
                      <w:color w:val="000000"/>
                      <w:szCs w:val="21"/>
                    </w:rPr>
                  </w:pPr>
                  <w:r>
                    <w:rPr>
                      <w:color w:val="000000"/>
                      <w:szCs w:val="21"/>
                    </w:rPr>
                    <w:t>排气筒高度</w:t>
                  </w:r>
                  <w:r>
                    <w:rPr>
                      <w:color w:val="000000"/>
                      <w:szCs w:val="21"/>
                    </w:rPr>
                    <w:t>/m</w:t>
                  </w:r>
                </w:p>
              </w:tc>
              <w:tc>
                <w:tcPr>
                  <w:tcW w:w="691" w:type="dxa"/>
                  <w:vMerge w:val="restart"/>
                  <w:vAlign w:val="center"/>
                </w:tcPr>
                <w:p w:rsidR="008C6AC4" w:rsidRDefault="00A5565C">
                  <w:pPr>
                    <w:pStyle w:val="a6"/>
                    <w:adjustRightInd w:val="0"/>
                    <w:snapToGrid w:val="0"/>
                    <w:spacing w:after="0"/>
                    <w:jc w:val="center"/>
                    <w:rPr>
                      <w:color w:val="000000"/>
                      <w:szCs w:val="21"/>
                    </w:rPr>
                  </w:pPr>
                  <w:r>
                    <w:rPr>
                      <w:color w:val="000000"/>
                      <w:szCs w:val="21"/>
                    </w:rPr>
                    <w:t>排气筒出口内径</w:t>
                  </w:r>
                  <w:r>
                    <w:rPr>
                      <w:color w:val="000000"/>
                      <w:szCs w:val="21"/>
                    </w:rPr>
                    <w:t>/m</w:t>
                  </w:r>
                </w:p>
              </w:tc>
              <w:tc>
                <w:tcPr>
                  <w:tcW w:w="737" w:type="dxa"/>
                  <w:vMerge w:val="restart"/>
                  <w:vAlign w:val="center"/>
                </w:tcPr>
                <w:p w:rsidR="008C6AC4" w:rsidRDefault="00A5565C">
                  <w:pPr>
                    <w:pStyle w:val="a6"/>
                    <w:adjustRightInd w:val="0"/>
                    <w:snapToGrid w:val="0"/>
                    <w:spacing w:after="0"/>
                    <w:jc w:val="center"/>
                    <w:rPr>
                      <w:color w:val="000000"/>
                      <w:szCs w:val="21"/>
                    </w:rPr>
                  </w:pPr>
                  <w:r>
                    <w:rPr>
                      <w:color w:val="000000"/>
                      <w:szCs w:val="21"/>
                    </w:rPr>
                    <w:t>烟气流速</w:t>
                  </w:r>
                  <w:r>
                    <w:rPr>
                      <w:color w:val="000000"/>
                      <w:szCs w:val="21"/>
                    </w:rPr>
                    <w:t>m/s</w:t>
                  </w:r>
                </w:p>
              </w:tc>
              <w:tc>
                <w:tcPr>
                  <w:tcW w:w="645" w:type="dxa"/>
                  <w:vMerge w:val="restart"/>
                  <w:vAlign w:val="center"/>
                </w:tcPr>
                <w:p w:rsidR="008C6AC4" w:rsidRDefault="00A5565C">
                  <w:pPr>
                    <w:pStyle w:val="a6"/>
                    <w:adjustRightInd w:val="0"/>
                    <w:snapToGrid w:val="0"/>
                    <w:spacing w:after="0"/>
                    <w:jc w:val="center"/>
                    <w:rPr>
                      <w:color w:val="000000"/>
                      <w:szCs w:val="21"/>
                    </w:rPr>
                  </w:pPr>
                  <w:r>
                    <w:rPr>
                      <w:color w:val="000000"/>
                      <w:szCs w:val="21"/>
                    </w:rPr>
                    <w:t>烟气温度</w:t>
                  </w:r>
                  <w:r>
                    <w:rPr>
                      <w:color w:val="000000"/>
                      <w:szCs w:val="21"/>
                    </w:rPr>
                    <w:t>/℃</w:t>
                  </w:r>
                </w:p>
              </w:tc>
              <w:tc>
                <w:tcPr>
                  <w:tcW w:w="691" w:type="dxa"/>
                  <w:vMerge w:val="restart"/>
                  <w:vAlign w:val="center"/>
                </w:tcPr>
                <w:p w:rsidR="008C6AC4" w:rsidRDefault="00A5565C">
                  <w:pPr>
                    <w:pStyle w:val="a6"/>
                    <w:adjustRightInd w:val="0"/>
                    <w:snapToGrid w:val="0"/>
                    <w:spacing w:after="0"/>
                    <w:jc w:val="center"/>
                    <w:rPr>
                      <w:color w:val="000000"/>
                      <w:szCs w:val="21"/>
                    </w:rPr>
                  </w:pPr>
                  <w:r>
                    <w:rPr>
                      <w:color w:val="000000"/>
                      <w:szCs w:val="21"/>
                    </w:rPr>
                    <w:t>年排放小时数</w:t>
                  </w:r>
                  <w:r>
                    <w:rPr>
                      <w:color w:val="000000"/>
                      <w:szCs w:val="21"/>
                    </w:rPr>
                    <w:t>/h</w:t>
                  </w:r>
                </w:p>
              </w:tc>
              <w:tc>
                <w:tcPr>
                  <w:tcW w:w="691" w:type="dxa"/>
                  <w:vMerge w:val="restart"/>
                  <w:vAlign w:val="center"/>
                </w:tcPr>
                <w:p w:rsidR="008C6AC4" w:rsidRDefault="00A5565C">
                  <w:pPr>
                    <w:pStyle w:val="a6"/>
                    <w:adjustRightInd w:val="0"/>
                    <w:snapToGrid w:val="0"/>
                    <w:spacing w:after="0"/>
                    <w:jc w:val="center"/>
                    <w:rPr>
                      <w:color w:val="000000"/>
                      <w:szCs w:val="21"/>
                    </w:rPr>
                  </w:pPr>
                  <w:r>
                    <w:rPr>
                      <w:color w:val="000000"/>
                      <w:szCs w:val="21"/>
                    </w:rPr>
                    <w:t>排放工况</w:t>
                  </w:r>
                </w:p>
              </w:tc>
              <w:tc>
                <w:tcPr>
                  <w:tcW w:w="1101" w:type="dxa"/>
                  <w:vAlign w:val="center"/>
                </w:tcPr>
                <w:p w:rsidR="008C6AC4" w:rsidRDefault="00A5565C">
                  <w:pPr>
                    <w:pStyle w:val="a6"/>
                    <w:adjustRightInd w:val="0"/>
                    <w:snapToGrid w:val="0"/>
                    <w:spacing w:after="0"/>
                    <w:jc w:val="center"/>
                    <w:rPr>
                      <w:color w:val="000000"/>
                      <w:szCs w:val="21"/>
                    </w:rPr>
                  </w:pPr>
                  <w:r>
                    <w:rPr>
                      <w:color w:val="000000"/>
                      <w:szCs w:val="21"/>
                    </w:rPr>
                    <w:t>污染物排放速率</w:t>
                  </w:r>
                  <w:r>
                    <w:rPr>
                      <w:color w:val="000000"/>
                      <w:szCs w:val="21"/>
                    </w:rPr>
                    <w:t>/(kg/h)</w:t>
                  </w:r>
                </w:p>
              </w:tc>
            </w:tr>
            <w:tr w:rsidR="008C6AC4">
              <w:trPr>
                <w:trHeight w:val="444"/>
              </w:trPr>
              <w:tc>
                <w:tcPr>
                  <w:tcW w:w="695" w:type="dxa"/>
                  <w:vMerge/>
                  <w:vAlign w:val="center"/>
                </w:tcPr>
                <w:p w:rsidR="008C6AC4" w:rsidRDefault="008C6AC4">
                  <w:pPr>
                    <w:pStyle w:val="a6"/>
                    <w:adjustRightInd w:val="0"/>
                    <w:snapToGrid w:val="0"/>
                    <w:spacing w:after="0"/>
                    <w:jc w:val="center"/>
                    <w:rPr>
                      <w:color w:val="000000"/>
                      <w:szCs w:val="21"/>
                    </w:rPr>
                  </w:pPr>
                </w:p>
              </w:tc>
              <w:tc>
                <w:tcPr>
                  <w:tcW w:w="1660" w:type="dxa"/>
                  <w:gridSpan w:val="2"/>
                  <w:vMerge/>
                  <w:vAlign w:val="center"/>
                </w:tcPr>
                <w:p w:rsidR="008C6AC4" w:rsidRDefault="008C6AC4">
                  <w:pPr>
                    <w:pStyle w:val="a6"/>
                    <w:adjustRightInd w:val="0"/>
                    <w:snapToGrid w:val="0"/>
                    <w:spacing w:after="0"/>
                    <w:jc w:val="center"/>
                    <w:rPr>
                      <w:color w:val="000000"/>
                      <w:szCs w:val="21"/>
                    </w:rPr>
                  </w:pPr>
                </w:p>
              </w:tc>
              <w:tc>
                <w:tcPr>
                  <w:tcW w:w="691" w:type="dxa"/>
                  <w:vMerge/>
                  <w:vAlign w:val="center"/>
                </w:tcPr>
                <w:p w:rsidR="008C6AC4" w:rsidRDefault="008C6AC4">
                  <w:pPr>
                    <w:pStyle w:val="a6"/>
                    <w:adjustRightInd w:val="0"/>
                    <w:snapToGrid w:val="0"/>
                    <w:spacing w:after="0"/>
                    <w:jc w:val="center"/>
                    <w:rPr>
                      <w:color w:val="000000"/>
                      <w:szCs w:val="21"/>
                    </w:rPr>
                  </w:pPr>
                </w:p>
              </w:tc>
              <w:tc>
                <w:tcPr>
                  <w:tcW w:w="691" w:type="dxa"/>
                  <w:vMerge/>
                  <w:vAlign w:val="center"/>
                </w:tcPr>
                <w:p w:rsidR="008C6AC4" w:rsidRDefault="008C6AC4">
                  <w:pPr>
                    <w:pStyle w:val="a6"/>
                    <w:adjustRightInd w:val="0"/>
                    <w:snapToGrid w:val="0"/>
                    <w:spacing w:after="0"/>
                    <w:jc w:val="center"/>
                    <w:rPr>
                      <w:color w:val="000000"/>
                      <w:szCs w:val="21"/>
                    </w:rPr>
                  </w:pPr>
                </w:p>
              </w:tc>
              <w:tc>
                <w:tcPr>
                  <w:tcW w:w="691" w:type="dxa"/>
                  <w:vMerge/>
                  <w:vAlign w:val="center"/>
                </w:tcPr>
                <w:p w:rsidR="008C6AC4" w:rsidRDefault="008C6AC4">
                  <w:pPr>
                    <w:pStyle w:val="a6"/>
                    <w:adjustRightInd w:val="0"/>
                    <w:snapToGrid w:val="0"/>
                    <w:spacing w:after="0"/>
                    <w:jc w:val="center"/>
                    <w:rPr>
                      <w:color w:val="000000"/>
                      <w:szCs w:val="21"/>
                    </w:rPr>
                  </w:pPr>
                </w:p>
              </w:tc>
              <w:tc>
                <w:tcPr>
                  <w:tcW w:w="737" w:type="dxa"/>
                  <w:vMerge/>
                  <w:vAlign w:val="center"/>
                </w:tcPr>
                <w:p w:rsidR="008C6AC4" w:rsidRDefault="008C6AC4">
                  <w:pPr>
                    <w:pStyle w:val="a6"/>
                    <w:adjustRightInd w:val="0"/>
                    <w:snapToGrid w:val="0"/>
                    <w:spacing w:after="0"/>
                    <w:jc w:val="center"/>
                    <w:rPr>
                      <w:color w:val="000000"/>
                      <w:szCs w:val="21"/>
                    </w:rPr>
                  </w:pPr>
                </w:p>
              </w:tc>
              <w:tc>
                <w:tcPr>
                  <w:tcW w:w="645" w:type="dxa"/>
                  <w:vMerge/>
                  <w:vAlign w:val="center"/>
                </w:tcPr>
                <w:p w:rsidR="008C6AC4" w:rsidRDefault="008C6AC4">
                  <w:pPr>
                    <w:pStyle w:val="a6"/>
                    <w:adjustRightInd w:val="0"/>
                    <w:snapToGrid w:val="0"/>
                    <w:spacing w:after="0"/>
                    <w:jc w:val="center"/>
                    <w:rPr>
                      <w:color w:val="000000"/>
                      <w:szCs w:val="21"/>
                    </w:rPr>
                  </w:pPr>
                </w:p>
              </w:tc>
              <w:tc>
                <w:tcPr>
                  <w:tcW w:w="691" w:type="dxa"/>
                  <w:vMerge/>
                  <w:vAlign w:val="center"/>
                </w:tcPr>
                <w:p w:rsidR="008C6AC4" w:rsidRDefault="008C6AC4">
                  <w:pPr>
                    <w:pStyle w:val="a6"/>
                    <w:adjustRightInd w:val="0"/>
                    <w:snapToGrid w:val="0"/>
                    <w:spacing w:after="0"/>
                    <w:jc w:val="center"/>
                    <w:rPr>
                      <w:color w:val="000000"/>
                      <w:szCs w:val="21"/>
                    </w:rPr>
                  </w:pPr>
                </w:p>
              </w:tc>
              <w:tc>
                <w:tcPr>
                  <w:tcW w:w="691" w:type="dxa"/>
                  <w:vMerge/>
                  <w:vAlign w:val="center"/>
                </w:tcPr>
                <w:p w:rsidR="008C6AC4" w:rsidRDefault="008C6AC4">
                  <w:pPr>
                    <w:pStyle w:val="a6"/>
                    <w:adjustRightInd w:val="0"/>
                    <w:snapToGrid w:val="0"/>
                    <w:spacing w:after="0"/>
                    <w:jc w:val="center"/>
                    <w:rPr>
                      <w:color w:val="000000"/>
                      <w:szCs w:val="21"/>
                    </w:rPr>
                  </w:pPr>
                </w:p>
              </w:tc>
              <w:tc>
                <w:tcPr>
                  <w:tcW w:w="1101" w:type="dxa"/>
                  <w:vAlign w:val="center"/>
                </w:tcPr>
                <w:p w:rsidR="008C6AC4" w:rsidRDefault="00A5565C">
                  <w:pPr>
                    <w:pStyle w:val="a6"/>
                    <w:adjustRightInd w:val="0"/>
                    <w:snapToGrid w:val="0"/>
                    <w:spacing w:after="0"/>
                    <w:jc w:val="center"/>
                    <w:rPr>
                      <w:color w:val="000000"/>
                      <w:szCs w:val="21"/>
                    </w:rPr>
                  </w:pPr>
                  <w:r>
                    <w:rPr>
                      <w:rFonts w:hint="eastAsia"/>
                      <w:color w:val="000000"/>
                      <w:szCs w:val="21"/>
                    </w:rPr>
                    <w:t>非甲烷</w:t>
                  </w:r>
                </w:p>
                <w:p w:rsidR="008C6AC4" w:rsidRDefault="00A5565C">
                  <w:pPr>
                    <w:pStyle w:val="a6"/>
                    <w:adjustRightInd w:val="0"/>
                    <w:snapToGrid w:val="0"/>
                    <w:spacing w:after="0"/>
                    <w:jc w:val="center"/>
                    <w:rPr>
                      <w:color w:val="000000"/>
                      <w:szCs w:val="21"/>
                    </w:rPr>
                  </w:pPr>
                  <w:r>
                    <w:rPr>
                      <w:rFonts w:hint="eastAsia"/>
                      <w:color w:val="000000"/>
                      <w:szCs w:val="21"/>
                    </w:rPr>
                    <w:t>总烃</w:t>
                  </w:r>
                </w:p>
              </w:tc>
            </w:tr>
            <w:tr w:rsidR="008C6AC4">
              <w:trPr>
                <w:trHeight w:val="392"/>
              </w:trPr>
              <w:tc>
                <w:tcPr>
                  <w:tcW w:w="695" w:type="dxa"/>
                  <w:vAlign w:val="center"/>
                </w:tcPr>
                <w:p w:rsidR="008C6AC4" w:rsidRDefault="00A5565C">
                  <w:pPr>
                    <w:pStyle w:val="a6"/>
                    <w:adjustRightInd w:val="0"/>
                    <w:snapToGrid w:val="0"/>
                    <w:spacing w:after="0"/>
                    <w:jc w:val="center"/>
                    <w:rPr>
                      <w:rFonts w:eastAsia="仿宋_GB2312"/>
                      <w:bCs/>
                      <w:color w:val="000000"/>
                      <w:szCs w:val="21"/>
                    </w:rPr>
                  </w:pPr>
                  <w:r>
                    <w:rPr>
                      <w:rFonts w:hint="eastAsia"/>
                      <w:color w:val="000000"/>
                      <w:szCs w:val="21"/>
                    </w:rPr>
                    <w:t>排气筒</w:t>
                  </w:r>
                </w:p>
              </w:tc>
              <w:tc>
                <w:tcPr>
                  <w:tcW w:w="829" w:type="dxa"/>
                  <w:vAlign w:val="center"/>
                </w:tcPr>
                <w:p w:rsidR="008C6AC4" w:rsidRDefault="00A5565C">
                  <w:pPr>
                    <w:autoSpaceDE w:val="0"/>
                    <w:autoSpaceDN w:val="0"/>
                    <w:adjustRightInd w:val="0"/>
                    <w:snapToGrid w:val="0"/>
                    <w:jc w:val="center"/>
                    <w:rPr>
                      <w:color w:val="000000" w:themeColor="text1"/>
                      <w:kern w:val="0"/>
                      <w:szCs w:val="21"/>
                    </w:rPr>
                  </w:pPr>
                  <w:r>
                    <w:rPr>
                      <w:rFonts w:hint="eastAsia"/>
                      <w:color w:val="000000" w:themeColor="text1"/>
                      <w:kern w:val="0"/>
                      <w:szCs w:val="21"/>
                    </w:rPr>
                    <w:t>108.831565</w:t>
                  </w:r>
                </w:p>
              </w:tc>
              <w:tc>
                <w:tcPr>
                  <w:tcW w:w="831" w:type="dxa"/>
                  <w:vAlign w:val="center"/>
                </w:tcPr>
                <w:p w:rsidR="008C6AC4" w:rsidRDefault="00A5565C">
                  <w:pPr>
                    <w:autoSpaceDE w:val="0"/>
                    <w:autoSpaceDN w:val="0"/>
                    <w:adjustRightInd w:val="0"/>
                    <w:snapToGrid w:val="0"/>
                    <w:jc w:val="center"/>
                    <w:rPr>
                      <w:color w:val="000000" w:themeColor="text1"/>
                      <w:kern w:val="0"/>
                      <w:szCs w:val="21"/>
                    </w:rPr>
                  </w:pPr>
                  <w:r>
                    <w:rPr>
                      <w:rFonts w:hint="eastAsia"/>
                      <w:color w:val="000000" w:themeColor="text1"/>
                      <w:kern w:val="0"/>
                      <w:szCs w:val="21"/>
                    </w:rPr>
                    <w:t>34.252205</w:t>
                  </w:r>
                </w:p>
              </w:tc>
              <w:tc>
                <w:tcPr>
                  <w:tcW w:w="691" w:type="dxa"/>
                  <w:vAlign w:val="center"/>
                </w:tcPr>
                <w:p w:rsidR="008C6AC4" w:rsidRDefault="00A5565C">
                  <w:pPr>
                    <w:autoSpaceDE w:val="0"/>
                    <w:autoSpaceDN w:val="0"/>
                    <w:adjustRightInd w:val="0"/>
                    <w:snapToGrid w:val="0"/>
                    <w:jc w:val="center"/>
                    <w:rPr>
                      <w:color w:val="000000" w:themeColor="text1"/>
                      <w:kern w:val="0"/>
                      <w:szCs w:val="21"/>
                    </w:rPr>
                  </w:pPr>
                  <w:r>
                    <w:rPr>
                      <w:rFonts w:hint="eastAsia"/>
                      <w:color w:val="000000" w:themeColor="text1"/>
                      <w:kern w:val="0"/>
                      <w:szCs w:val="21"/>
                    </w:rPr>
                    <w:t>398</w:t>
                  </w:r>
                </w:p>
              </w:tc>
              <w:tc>
                <w:tcPr>
                  <w:tcW w:w="691" w:type="dxa"/>
                  <w:vAlign w:val="center"/>
                </w:tcPr>
                <w:p w:rsidR="008C6AC4" w:rsidRDefault="00A5565C">
                  <w:pPr>
                    <w:autoSpaceDE w:val="0"/>
                    <w:autoSpaceDN w:val="0"/>
                    <w:adjustRightInd w:val="0"/>
                    <w:snapToGrid w:val="0"/>
                    <w:jc w:val="center"/>
                    <w:rPr>
                      <w:color w:val="000000" w:themeColor="text1"/>
                      <w:kern w:val="0"/>
                      <w:szCs w:val="21"/>
                    </w:rPr>
                  </w:pPr>
                  <w:r>
                    <w:rPr>
                      <w:rFonts w:hint="eastAsia"/>
                      <w:color w:val="000000" w:themeColor="text1"/>
                      <w:kern w:val="0"/>
                      <w:szCs w:val="21"/>
                    </w:rPr>
                    <w:t>15</w:t>
                  </w:r>
                </w:p>
              </w:tc>
              <w:tc>
                <w:tcPr>
                  <w:tcW w:w="691" w:type="dxa"/>
                  <w:vAlign w:val="center"/>
                </w:tcPr>
                <w:p w:rsidR="008C6AC4" w:rsidRDefault="00A5565C">
                  <w:pPr>
                    <w:autoSpaceDE w:val="0"/>
                    <w:autoSpaceDN w:val="0"/>
                    <w:adjustRightInd w:val="0"/>
                    <w:snapToGrid w:val="0"/>
                    <w:jc w:val="center"/>
                    <w:rPr>
                      <w:color w:val="000000" w:themeColor="text1"/>
                      <w:kern w:val="0"/>
                      <w:szCs w:val="21"/>
                    </w:rPr>
                  </w:pPr>
                  <w:r>
                    <w:rPr>
                      <w:rFonts w:hint="eastAsia"/>
                      <w:color w:val="000000" w:themeColor="text1"/>
                      <w:kern w:val="0"/>
                      <w:szCs w:val="21"/>
                    </w:rPr>
                    <w:t>0.4</w:t>
                  </w:r>
                </w:p>
              </w:tc>
              <w:tc>
                <w:tcPr>
                  <w:tcW w:w="737" w:type="dxa"/>
                  <w:vAlign w:val="center"/>
                </w:tcPr>
                <w:p w:rsidR="008C6AC4" w:rsidRDefault="00A5565C">
                  <w:pPr>
                    <w:autoSpaceDE w:val="0"/>
                    <w:autoSpaceDN w:val="0"/>
                    <w:adjustRightInd w:val="0"/>
                    <w:snapToGrid w:val="0"/>
                    <w:jc w:val="center"/>
                    <w:rPr>
                      <w:kern w:val="0"/>
                      <w:szCs w:val="21"/>
                    </w:rPr>
                  </w:pPr>
                  <w:r>
                    <w:rPr>
                      <w:rFonts w:hint="eastAsia"/>
                      <w:kern w:val="0"/>
                      <w:szCs w:val="21"/>
                    </w:rPr>
                    <w:t>12.2</w:t>
                  </w:r>
                </w:p>
              </w:tc>
              <w:tc>
                <w:tcPr>
                  <w:tcW w:w="645" w:type="dxa"/>
                  <w:vAlign w:val="center"/>
                </w:tcPr>
                <w:p w:rsidR="008C6AC4" w:rsidRDefault="00A5565C">
                  <w:pPr>
                    <w:autoSpaceDE w:val="0"/>
                    <w:autoSpaceDN w:val="0"/>
                    <w:adjustRightInd w:val="0"/>
                    <w:snapToGrid w:val="0"/>
                    <w:jc w:val="center"/>
                    <w:rPr>
                      <w:szCs w:val="21"/>
                    </w:rPr>
                  </w:pPr>
                  <w:r>
                    <w:rPr>
                      <w:rFonts w:hint="eastAsia"/>
                      <w:kern w:val="0"/>
                      <w:szCs w:val="21"/>
                    </w:rPr>
                    <w:t>15.2</w:t>
                  </w:r>
                </w:p>
              </w:tc>
              <w:tc>
                <w:tcPr>
                  <w:tcW w:w="691" w:type="dxa"/>
                  <w:vAlign w:val="center"/>
                </w:tcPr>
                <w:p w:rsidR="008C6AC4" w:rsidRDefault="00A5565C">
                  <w:pPr>
                    <w:pStyle w:val="a6"/>
                    <w:adjustRightInd w:val="0"/>
                    <w:snapToGrid w:val="0"/>
                    <w:spacing w:after="0"/>
                    <w:jc w:val="center"/>
                    <w:rPr>
                      <w:szCs w:val="21"/>
                    </w:rPr>
                  </w:pPr>
                  <w:r>
                    <w:rPr>
                      <w:rFonts w:hint="eastAsia"/>
                      <w:szCs w:val="21"/>
                    </w:rPr>
                    <w:t>2080</w:t>
                  </w:r>
                </w:p>
              </w:tc>
              <w:tc>
                <w:tcPr>
                  <w:tcW w:w="691" w:type="dxa"/>
                  <w:vAlign w:val="center"/>
                </w:tcPr>
                <w:p w:rsidR="008C6AC4" w:rsidRDefault="00A5565C">
                  <w:pPr>
                    <w:pStyle w:val="a6"/>
                    <w:adjustRightInd w:val="0"/>
                    <w:snapToGrid w:val="0"/>
                    <w:spacing w:after="0"/>
                    <w:jc w:val="center"/>
                    <w:rPr>
                      <w:szCs w:val="21"/>
                    </w:rPr>
                  </w:pPr>
                  <w:r>
                    <w:rPr>
                      <w:szCs w:val="21"/>
                    </w:rPr>
                    <w:t>正常排放</w:t>
                  </w:r>
                </w:p>
              </w:tc>
              <w:tc>
                <w:tcPr>
                  <w:tcW w:w="1101" w:type="dxa"/>
                  <w:vAlign w:val="center"/>
                </w:tcPr>
                <w:p w:rsidR="008C6AC4" w:rsidRDefault="00A5565C">
                  <w:pPr>
                    <w:pStyle w:val="a6"/>
                    <w:adjustRightInd w:val="0"/>
                    <w:snapToGrid w:val="0"/>
                    <w:spacing w:after="0"/>
                    <w:jc w:val="center"/>
                    <w:rPr>
                      <w:szCs w:val="21"/>
                    </w:rPr>
                  </w:pPr>
                  <w:r>
                    <w:rPr>
                      <w:rFonts w:hint="eastAsia"/>
                      <w:szCs w:val="21"/>
                    </w:rPr>
                    <w:t>0.019</w:t>
                  </w:r>
                </w:p>
              </w:tc>
            </w:tr>
          </w:tbl>
          <w:p w:rsidR="008C6AC4" w:rsidRDefault="008C6AC4">
            <w:pPr>
              <w:adjustRightInd w:val="0"/>
              <w:snapToGrid w:val="0"/>
              <w:rPr>
                <w:b/>
                <w:kern w:val="0"/>
                <w:szCs w:val="21"/>
              </w:rPr>
            </w:pPr>
          </w:p>
          <w:p w:rsidR="008C6AC4" w:rsidRDefault="00A5565C">
            <w:pPr>
              <w:adjustRightInd w:val="0"/>
              <w:snapToGrid w:val="0"/>
              <w:jc w:val="center"/>
              <w:rPr>
                <w:b/>
                <w:kern w:val="0"/>
                <w:szCs w:val="21"/>
              </w:rPr>
            </w:pPr>
            <w:r>
              <w:rPr>
                <w:b/>
                <w:kern w:val="0"/>
                <w:szCs w:val="21"/>
              </w:rPr>
              <w:t>表</w:t>
            </w:r>
            <w:r>
              <w:rPr>
                <w:rFonts w:hint="eastAsia"/>
                <w:b/>
                <w:kern w:val="0"/>
                <w:szCs w:val="21"/>
              </w:rPr>
              <w:t>21</w:t>
            </w:r>
            <w:r>
              <w:rPr>
                <w:b/>
                <w:kern w:val="0"/>
                <w:szCs w:val="21"/>
              </w:rPr>
              <w:t xml:space="preserve">  </w:t>
            </w:r>
            <w:r>
              <w:rPr>
                <w:b/>
                <w:kern w:val="0"/>
                <w:szCs w:val="21"/>
              </w:rPr>
              <w:t>矩形面源参数表</w:t>
            </w:r>
          </w:p>
          <w:tbl>
            <w:tblPr>
              <w:tblW w:w="8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830"/>
              <w:gridCol w:w="830"/>
              <w:gridCol w:w="691"/>
              <w:gridCol w:w="692"/>
              <w:gridCol w:w="692"/>
              <w:gridCol w:w="692"/>
              <w:gridCol w:w="691"/>
              <w:gridCol w:w="676"/>
              <w:gridCol w:w="705"/>
              <w:gridCol w:w="1178"/>
            </w:tblGrid>
            <w:tr w:rsidR="008C6AC4">
              <w:trPr>
                <w:trHeight w:val="899"/>
                <w:jc w:val="center"/>
              </w:trPr>
              <w:tc>
                <w:tcPr>
                  <w:tcW w:w="696" w:type="dxa"/>
                  <w:vMerge w:val="restart"/>
                  <w:vAlign w:val="center"/>
                </w:tcPr>
                <w:p w:rsidR="008C6AC4" w:rsidRDefault="00A5565C">
                  <w:pPr>
                    <w:pStyle w:val="a6"/>
                    <w:adjustRightInd w:val="0"/>
                    <w:snapToGrid w:val="0"/>
                    <w:spacing w:after="0"/>
                    <w:jc w:val="center"/>
                    <w:rPr>
                      <w:bCs/>
                      <w:color w:val="000000"/>
                      <w:szCs w:val="21"/>
                    </w:rPr>
                  </w:pPr>
                  <w:r>
                    <w:rPr>
                      <w:bCs/>
                      <w:color w:val="000000"/>
                      <w:szCs w:val="21"/>
                    </w:rPr>
                    <w:t>名称</w:t>
                  </w:r>
                </w:p>
              </w:tc>
              <w:tc>
                <w:tcPr>
                  <w:tcW w:w="1660" w:type="dxa"/>
                  <w:gridSpan w:val="2"/>
                  <w:vAlign w:val="center"/>
                </w:tcPr>
                <w:p w:rsidR="008C6AC4" w:rsidRDefault="00A5565C">
                  <w:pPr>
                    <w:pStyle w:val="a6"/>
                    <w:adjustRightInd w:val="0"/>
                    <w:snapToGrid w:val="0"/>
                    <w:spacing w:after="0"/>
                    <w:jc w:val="center"/>
                    <w:rPr>
                      <w:bCs/>
                      <w:color w:val="000000"/>
                      <w:szCs w:val="21"/>
                    </w:rPr>
                  </w:pPr>
                  <w:r>
                    <w:rPr>
                      <w:bCs/>
                      <w:color w:val="000000"/>
                      <w:szCs w:val="21"/>
                    </w:rPr>
                    <w:t>面源起点坐标</w:t>
                  </w:r>
                  <w:r>
                    <w:rPr>
                      <w:bCs/>
                      <w:color w:val="000000"/>
                      <w:szCs w:val="21"/>
                    </w:rPr>
                    <w:t>/m</w:t>
                  </w:r>
                </w:p>
              </w:tc>
              <w:tc>
                <w:tcPr>
                  <w:tcW w:w="691" w:type="dxa"/>
                  <w:vMerge w:val="restart"/>
                  <w:vAlign w:val="center"/>
                </w:tcPr>
                <w:p w:rsidR="008C6AC4" w:rsidRDefault="00A5565C">
                  <w:pPr>
                    <w:pStyle w:val="a6"/>
                    <w:adjustRightInd w:val="0"/>
                    <w:snapToGrid w:val="0"/>
                    <w:spacing w:after="0"/>
                    <w:jc w:val="center"/>
                    <w:rPr>
                      <w:bCs/>
                      <w:color w:val="000000"/>
                      <w:szCs w:val="21"/>
                    </w:rPr>
                  </w:pPr>
                  <w:r>
                    <w:rPr>
                      <w:bCs/>
                      <w:color w:val="000000"/>
                      <w:szCs w:val="21"/>
                    </w:rPr>
                    <w:t>面源海拔高度</w:t>
                  </w:r>
                  <w:r>
                    <w:rPr>
                      <w:bCs/>
                      <w:color w:val="000000"/>
                      <w:szCs w:val="21"/>
                    </w:rPr>
                    <w:t>/m</w:t>
                  </w:r>
                </w:p>
              </w:tc>
              <w:tc>
                <w:tcPr>
                  <w:tcW w:w="692" w:type="dxa"/>
                  <w:vMerge w:val="restart"/>
                  <w:vAlign w:val="center"/>
                </w:tcPr>
                <w:p w:rsidR="008C6AC4" w:rsidRDefault="00A5565C">
                  <w:pPr>
                    <w:pStyle w:val="a6"/>
                    <w:adjustRightInd w:val="0"/>
                    <w:snapToGrid w:val="0"/>
                    <w:spacing w:after="0"/>
                    <w:jc w:val="center"/>
                    <w:rPr>
                      <w:bCs/>
                      <w:color w:val="000000"/>
                      <w:szCs w:val="21"/>
                    </w:rPr>
                  </w:pPr>
                  <w:r>
                    <w:rPr>
                      <w:bCs/>
                      <w:color w:val="000000"/>
                      <w:szCs w:val="21"/>
                    </w:rPr>
                    <w:t>面源长度</w:t>
                  </w:r>
                  <w:r>
                    <w:rPr>
                      <w:bCs/>
                      <w:color w:val="000000"/>
                      <w:szCs w:val="21"/>
                    </w:rPr>
                    <w:t>/m</w:t>
                  </w:r>
                </w:p>
              </w:tc>
              <w:tc>
                <w:tcPr>
                  <w:tcW w:w="692" w:type="dxa"/>
                  <w:vMerge w:val="restart"/>
                  <w:vAlign w:val="center"/>
                </w:tcPr>
                <w:p w:rsidR="008C6AC4" w:rsidRDefault="00A5565C">
                  <w:pPr>
                    <w:pStyle w:val="a6"/>
                    <w:adjustRightInd w:val="0"/>
                    <w:snapToGrid w:val="0"/>
                    <w:spacing w:after="0"/>
                    <w:jc w:val="center"/>
                    <w:rPr>
                      <w:bCs/>
                      <w:color w:val="000000"/>
                      <w:szCs w:val="21"/>
                    </w:rPr>
                  </w:pPr>
                  <w:r>
                    <w:rPr>
                      <w:bCs/>
                      <w:color w:val="000000"/>
                      <w:szCs w:val="21"/>
                    </w:rPr>
                    <w:t>面源宽度</w:t>
                  </w:r>
                  <w:r>
                    <w:rPr>
                      <w:bCs/>
                      <w:color w:val="000000"/>
                      <w:szCs w:val="21"/>
                    </w:rPr>
                    <w:t>/m</w:t>
                  </w:r>
                </w:p>
              </w:tc>
              <w:tc>
                <w:tcPr>
                  <w:tcW w:w="692" w:type="dxa"/>
                  <w:vMerge w:val="restart"/>
                  <w:vAlign w:val="center"/>
                </w:tcPr>
                <w:p w:rsidR="008C6AC4" w:rsidRDefault="00A5565C">
                  <w:pPr>
                    <w:pStyle w:val="a6"/>
                    <w:adjustRightInd w:val="0"/>
                    <w:snapToGrid w:val="0"/>
                    <w:spacing w:after="0"/>
                    <w:jc w:val="center"/>
                    <w:rPr>
                      <w:bCs/>
                      <w:color w:val="000000"/>
                      <w:szCs w:val="21"/>
                    </w:rPr>
                  </w:pPr>
                  <w:r>
                    <w:rPr>
                      <w:bCs/>
                      <w:color w:val="000000"/>
                      <w:szCs w:val="21"/>
                    </w:rPr>
                    <w:t>与正北向夹角</w:t>
                  </w:r>
                  <w:r>
                    <w:rPr>
                      <w:bCs/>
                      <w:color w:val="000000"/>
                      <w:szCs w:val="21"/>
                    </w:rPr>
                    <w:t>/</w:t>
                  </w:r>
                  <w:r>
                    <w:rPr>
                      <w:bCs/>
                      <w:color w:val="000000"/>
                      <w:szCs w:val="21"/>
                      <w:vertAlign w:val="superscript"/>
                    </w:rPr>
                    <w:t>O</w:t>
                  </w:r>
                </w:p>
              </w:tc>
              <w:tc>
                <w:tcPr>
                  <w:tcW w:w="691" w:type="dxa"/>
                  <w:vMerge w:val="restart"/>
                  <w:vAlign w:val="center"/>
                </w:tcPr>
                <w:p w:rsidR="008C6AC4" w:rsidRDefault="00A5565C">
                  <w:pPr>
                    <w:pStyle w:val="a6"/>
                    <w:adjustRightInd w:val="0"/>
                    <w:snapToGrid w:val="0"/>
                    <w:spacing w:after="0"/>
                    <w:jc w:val="center"/>
                    <w:rPr>
                      <w:bCs/>
                      <w:color w:val="000000"/>
                      <w:szCs w:val="21"/>
                    </w:rPr>
                  </w:pPr>
                  <w:r>
                    <w:rPr>
                      <w:bCs/>
                      <w:color w:val="000000"/>
                      <w:szCs w:val="21"/>
                    </w:rPr>
                    <w:t>面源有效排放高度</w:t>
                  </w:r>
                  <w:r>
                    <w:rPr>
                      <w:bCs/>
                      <w:color w:val="000000"/>
                      <w:szCs w:val="21"/>
                    </w:rPr>
                    <w:t>/m</w:t>
                  </w:r>
                </w:p>
              </w:tc>
              <w:tc>
                <w:tcPr>
                  <w:tcW w:w="676" w:type="dxa"/>
                  <w:vMerge w:val="restart"/>
                  <w:vAlign w:val="center"/>
                </w:tcPr>
                <w:p w:rsidR="008C6AC4" w:rsidRDefault="00A5565C">
                  <w:pPr>
                    <w:pStyle w:val="a6"/>
                    <w:adjustRightInd w:val="0"/>
                    <w:snapToGrid w:val="0"/>
                    <w:spacing w:after="0"/>
                    <w:jc w:val="center"/>
                    <w:rPr>
                      <w:bCs/>
                      <w:color w:val="000000"/>
                      <w:szCs w:val="21"/>
                    </w:rPr>
                  </w:pPr>
                  <w:r>
                    <w:rPr>
                      <w:bCs/>
                      <w:color w:val="000000"/>
                      <w:szCs w:val="21"/>
                    </w:rPr>
                    <w:t>年排放小时数</w:t>
                  </w:r>
                  <w:r>
                    <w:rPr>
                      <w:bCs/>
                      <w:color w:val="000000"/>
                      <w:szCs w:val="21"/>
                    </w:rPr>
                    <w:t>/h</w:t>
                  </w:r>
                </w:p>
              </w:tc>
              <w:tc>
                <w:tcPr>
                  <w:tcW w:w="705" w:type="dxa"/>
                  <w:vMerge w:val="restart"/>
                  <w:vAlign w:val="center"/>
                </w:tcPr>
                <w:p w:rsidR="008C6AC4" w:rsidRDefault="00A5565C">
                  <w:pPr>
                    <w:pStyle w:val="a6"/>
                    <w:adjustRightInd w:val="0"/>
                    <w:snapToGrid w:val="0"/>
                    <w:spacing w:after="0"/>
                    <w:jc w:val="center"/>
                    <w:rPr>
                      <w:bCs/>
                      <w:color w:val="000000"/>
                      <w:szCs w:val="21"/>
                    </w:rPr>
                  </w:pPr>
                  <w:r>
                    <w:rPr>
                      <w:bCs/>
                      <w:color w:val="000000"/>
                      <w:szCs w:val="21"/>
                    </w:rPr>
                    <w:t>排放工况</w:t>
                  </w:r>
                </w:p>
              </w:tc>
              <w:tc>
                <w:tcPr>
                  <w:tcW w:w="1178" w:type="dxa"/>
                  <w:vAlign w:val="center"/>
                </w:tcPr>
                <w:p w:rsidR="008C6AC4" w:rsidRDefault="00A5565C">
                  <w:pPr>
                    <w:pStyle w:val="a6"/>
                    <w:adjustRightInd w:val="0"/>
                    <w:snapToGrid w:val="0"/>
                    <w:spacing w:after="0"/>
                    <w:jc w:val="center"/>
                    <w:rPr>
                      <w:bCs/>
                      <w:color w:val="000000"/>
                      <w:szCs w:val="21"/>
                    </w:rPr>
                  </w:pPr>
                  <w:r>
                    <w:rPr>
                      <w:bCs/>
                      <w:color w:val="000000"/>
                      <w:szCs w:val="21"/>
                    </w:rPr>
                    <w:t>污染物排放</w:t>
                  </w:r>
                  <w:r>
                    <w:rPr>
                      <w:rFonts w:hint="eastAsia"/>
                      <w:bCs/>
                      <w:color w:val="000000"/>
                      <w:szCs w:val="21"/>
                    </w:rPr>
                    <w:t>速率</w:t>
                  </w:r>
                  <w:r>
                    <w:rPr>
                      <w:bCs/>
                      <w:color w:val="000000"/>
                      <w:szCs w:val="21"/>
                    </w:rPr>
                    <w:t>/(kg/h)</w:t>
                  </w:r>
                </w:p>
              </w:tc>
            </w:tr>
            <w:tr w:rsidR="008C6AC4">
              <w:trPr>
                <w:trHeight w:val="419"/>
                <w:jc w:val="center"/>
              </w:trPr>
              <w:tc>
                <w:tcPr>
                  <w:tcW w:w="696" w:type="dxa"/>
                  <w:vMerge/>
                  <w:vAlign w:val="center"/>
                </w:tcPr>
                <w:p w:rsidR="008C6AC4" w:rsidRDefault="008C6AC4">
                  <w:pPr>
                    <w:pStyle w:val="a6"/>
                    <w:adjustRightInd w:val="0"/>
                    <w:snapToGrid w:val="0"/>
                    <w:spacing w:after="0"/>
                    <w:jc w:val="center"/>
                    <w:rPr>
                      <w:bCs/>
                      <w:color w:val="000000"/>
                      <w:szCs w:val="21"/>
                    </w:rPr>
                  </w:pPr>
                </w:p>
              </w:tc>
              <w:tc>
                <w:tcPr>
                  <w:tcW w:w="830" w:type="dxa"/>
                  <w:vAlign w:val="center"/>
                </w:tcPr>
                <w:p w:rsidR="008C6AC4" w:rsidRDefault="00A5565C">
                  <w:pPr>
                    <w:pStyle w:val="a6"/>
                    <w:adjustRightInd w:val="0"/>
                    <w:snapToGrid w:val="0"/>
                    <w:spacing w:after="0"/>
                    <w:jc w:val="center"/>
                    <w:rPr>
                      <w:bCs/>
                      <w:color w:val="000000"/>
                      <w:szCs w:val="21"/>
                    </w:rPr>
                  </w:pPr>
                  <w:r>
                    <w:rPr>
                      <w:bCs/>
                      <w:color w:val="000000"/>
                      <w:szCs w:val="21"/>
                    </w:rPr>
                    <w:t>X</w:t>
                  </w:r>
                </w:p>
              </w:tc>
              <w:tc>
                <w:tcPr>
                  <w:tcW w:w="830" w:type="dxa"/>
                  <w:vAlign w:val="center"/>
                </w:tcPr>
                <w:p w:rsidR="008C6AC4" w:rsidRDefault="00A5565C">
                  <w:pPr>
                    <w:pStyle w:val="a6"/>
                    <w:adjustRightInd w:val="0"/>
                    <w:snapToGrid w:val="0"/>
                    <w:spacing w:after="0"/>
                    <w:jc w:val="center"/>
                    <w:rPr>
                      <w:bCs/>
                      <w:color w:val="000000"/>
                      <w:szCs w:val="21"/>
                    </w:rPr>
                  </w:pPr>
                  <w:r>
                    <w:rPr>
                      <w:bCs/>
                      <w:color w:val="000000"/>
                      <w:szCs w:val="21"/>
                    </w:rPr>
                    <w:t>Y</w:t>
                  </w:r>
                </w:p>
              </w:tc>
              <w:tc>
                <w:tcPr>
                  <w:tcW w:w="691" w:type="dxa"/>
                  <w:vMerge/>
                  <w:vAlign w:val="center"/>
                </w:tcPr>
                <w:p w:rsidR="008C6AC4" w:rsidRDefault="008C6AC4">
                  <w:pPr>
                    <w:pStyle w:val="a6"/>
                    <w:adjustRightInd w:val="0"/>
                    <w:snapToGrid w:val="0"/>
                    <w:spacing w:after="0"/>
                    <w:jc w:val="center"/>
                    <w:rPr>
                      <w:bCs/>
                      <w:color w:val="000000"/>
                      <w:szCs w:val="21"/>
                    </w:rPr>
                  </w:pPr>
                </w:p>
              </w:tc>
              <w:tc>
                <w:tcPr>
                  <w:tcW w:w="692" w:type="dxa"/>
                  <w:vMerge/>
                  <w:vAlign w:val="center"/>
                </w:tcPr>
                <w:p w:rsidR="008C6AC4" w:rsidRDefault="008C6AC4">
                  <w:pPr>
                    <w:pStyle w:val="a6"/>
                    <w:adjustRightInd w:val="0"/>
                    <w:snapToGrid w:val="0"/>
                    <w:spacing w:after="0"/>
                    <w:jc w:val="center"/>
                    <w:rPr>
                      <w:bCs/>
                      <w:color w:val="000000"/>
                      <w:szCs w:val="21"/>
                    </w:rPr>
                  </w:pPr>
                </w:p>
              </w:tc>
              <w:tc>
                <w:tcPr>
                  <w:tcW w:w="692" w:type="dxa"/>
                  <w:vMerge/>
                  <w:vAlign w:val="center"/>
                </w:tcPr>
                <w:p w:rsidR="008C6AC4" w:rsidRDefault="008C6AC4">
                  <w:pPr>
                    <w:pStyle w:val="a6"/>
                    <w:adjustRightInd w:val="0"/>
                    <w:snapToGrid w:val="0"/>
                    <w:spacing w:after="0"/>
                    <w:jc w:val="center"/>
                    <w:rPr>
                      <w:bCs/>
                      <w:color w:val="000000"/>
                      <w:szCs w:val="21"/>
                    </w:rPr>
                  </w:pPr>
                </w:p>
              </w:tc>
              <w:tc>
                <w:tcPr>
                  <w:tcW w:w="692" w:type="dxa"/>
                  <w:vMerge/>
                  <w:vAlign w:val="center"/>
                </w:tcPr>
                <w:p w:rsidR="008C6AC4" w:rsidRDefault="008C6AC4">
                  <w:pPr>
                    <w:pStyle w:val="a6"/>
                    <w:adjustRightInd w:val="0"/>
                    <w:snapToGrid w:val="0"/>
                    <w:spacing w:after="0"/>
                    <w:jc w:val="center"/>
                    <w:rPr>
                      <w:bCs/>
                      <w:color w:val="000000"/>
                      <w:szCs w:val="21"/>
                    </w:rPr>
                  </w:pPr>
                </w:p>
              </w:tc>
              <w:tc>
                <w:tcPr>
                  <w:tcW w:w="691" w:type="dxa"/>
                  <w:vMerge/>
                  <w:vAlign w:val="center"/>
                </w:tcPr>
                <w:p w:rsidR="008C6AC4" w:rsidRDefault="008C6AC4">
                  <w:pPr>
                    <w:pStyle w:val="a6"/>
                    <w:adjustRightInd w:val="0"/>
                    <w:snapToGrid w:val="0"/>
                    <w:spacing w:after="0"/>
                    <w:jc w:val="center"/>
                    <w:rPr>
                      <w:bCs/>
                      <w:color w:val="000000"/>
                      <w:szCs w:val="21"/>
                    </w:rPr>
                  </w:pPr>
                </w:p>
              </w:tc>
              <w:tc>
                <w:tcPr>
                  <w:tcW w:w="676" w:type="dxa"/>
                  <w:vMerge/>
                  <w:vAlign w:val="center"/>
                </w:tcPr>
                <w:p w:rsidR="008C6AC4" w:rsidRDefault="008C6AC4">
                  <w:pPr>
                    <w:pStyle w:val="a6"/>
                    <w:adjustRightInd w:val="0"/>
                    <w:snapToGrid w:val="0"/>
                    <w:spacing w:after="0"/>
                    <w:jc w:val="center"/>
                    <w:rPr>
                      <w:bCs/>
                      <w:color w:val="000000"/>
                      <w:szCs w:val="21"/>
                    </w:rPr>
                  </w:pPr>
                </w:p>
              </w:tc>
              <w:tc>
                <w:tcPr>
                  <w:tcW w:w="705" w:type="dxa"/>
                  <w:vMerge/>
                  <w:vAlign w:val="center"/>
                </w:tcPr>
                <w:p w:rsidR="008C6AC4" w:rsidRDefault="008C6AC4">
                  <w:pPr>
                    <w:pStyle w:val="a6"/>
                    <w:adjustRightInd w:val="0"/>
                    <w:snapToGrid w:val="0"/>
                    <w:spacing w:after="0"/>
                    <w:jc w:val="center"/>
                    <w:rPr>
                      <w:bCs/>
                      <w:color w:val="000000"/>
                      <w:szCs w:val="21"/>
                    </w:rPr>
                  </w:pPr>
                </w:p>
              </w:tc>
              <w:tc>
                <w:tcPr>
                  <w:tcW w:w="1178" w:type="dxa"/>
                  <w:vAlign w:val="center"/>
                </w:tcPr>
                <w:p w:rsidR="008C6AC4" w:rsidRDefault="00A5565C">
                  <w:pPr>
                    <w:pStyle w:val="a6"/>
                    <w:adjustRightInd w:val="0"/>
                    <w:snapToGrid w:val="0"/>
                    <w:spacing w:after="0"/>
                    <w:jc w:val="center"/>
                    <w:rPr>
                      <w:bCs/>
                      <w:color w:val="000000"/>
                      <w:szCs w:val="21"/>
                    </w:rPr>
                  </w:pPr>
                  <w:r>
                    <w:rPr>
                      <w:rFonts w:hint="eastAsia"/>
                      <w:color w:val="000000"/>
                      <w:szCs w:val="21"/>
                    </w:rPr>
                    <w:t>非甲烷总烃</w:t>
                  </w:r>
                </w:p>
              </w:tc>
            </w:tr>
            <w:tr w:rsidR="008C6AC4">
              <w:trPr>
                <w:trHeight w:val="399"/>
                <w:jc w:val="center"/>
              </w:trPr>
              <w:tc>
                <w:tcPr>
                  <w:tcW w:w="696" w:type="dxa"/>
                  <w:vAlign w:val="center"/>
                </w:tcPr>
                <w:p w:rsidR="008C6AC4" w:rsidRDefault="00A5565C">
                  <w:pPr>
                    <w:pStyle w:val="a6"/>
                    <w:adjustRightInd w:val="0"/>
                    <w:snapToGrid w:val="0"/>
                    <w:spacing w:after="0"/>
                    <w:jc w:val="center"/>
                    <w:rPr>
                      <w:bCs/>
                      <w:color w:val="000000"/>
                      <w:szCs w:val="21"/>
                    </w:rPr>
                  </w:pPr>
                  <w:r>
                    <w:rPr>
                      <w:rFonts w:hint="eastAsia"/>
                      <w:bCs/>
                      <w:color w:val="000000"/>
                      <w:szCs w:val="21"/>
                    </w:rPr>
                    <w:t>生产车间</w:t>
                  </w:r>
                </w:p>
              </w:tc>
              <w:tc>
                <w:tcPr>
                  <w:tcW w:w="830" w:type="dxa"/>
                  <w:vAlign w:val="center"/>
                </w:tcPr>
                <w:p w:rsidR="008C6AC4" w:rsidRDefault="00A5565C">
                  <w:pPr>
                    <w:jc w:val="center"/>
                    <w:rPr>
                      <w:bCs/>
                      <w:color w:val="000000" w:themeColor="text1"/>
                      <w:szCs w:val="21"/>
                    </w:rPr>
                  </w:pPr>
                  <w:r>
                    <w:rPr>
                      <w:rFonts w:hint="eastAsia"/>
                      <w:bCs/>
                      <w:color w:val="000000" w:themeColor="text1"/>
                      <w:szCs w:val="21"/>
                    </w:rPr>
                    <w:t>108.831374</w:t>
                  </w:r>
                </w:p>
              </w:tc>
              <w:tc>
                <w:tcPr>
                  <w:tcW w:w="830" w:type="dxa"/>
                  <w:vAlign w:val="center"/>
                </w:tcPr>
                <w:p w:rsidR="008C6AC4" w:rsidRDefault="00A5565C">
                  <w:pPr>
                    <w:jc w:val="center"/>
                    <w:rPr>
                      <w:bCs/>
                      <w:color w:val="000000" w:themeColor="text1"/>
                      <w:szCs w:val="21"/>
                    </w:rPr>
                  </w:pPr>
                  <w:r>
                    <w:rPr>
                      <w:rFonts w:hint="eastAsia"/>
                      <w:bCs/>
                      <w:color w:val="000000" w:themeColor="text1"/>
                      <w:szCs w:val="21"/>
                    </w:rPr>
                    <w:t>34.25218</w:t>
                  </w:r>
                </w:p>
              </w:tc>
              <w:tc>
                <w:tcPr>
                  <w:tcW w:w="691" w:type="dxa"/>
                  <w:vAlign w:val="center"/>
                </w:tcPr>
                <w:p w:rsidR="008C6AC4" w:rsidRDefault="00A5565C">
                  <w:pPr>
                    <w:jc w:val="center"/>
                    <w:rPr>
                      <w:bCs/>
                      <w:color w:val="000000" w:themeColor="text1"/>
                      <w:szCs w:val="21"/>
                    </w:rPr>
                  </w:pPr>
                  <w:r>
                    <w:rPr>
                      <w:rFonts w:hint="eastAsia"/>
                      <w:bCs/>
                      <w:color w:val="000000" w:themeColor="text1"/>
                      <w:szCs w:val="21"/>
                    </w:rPr>
                    <w:t>398</w:t>
                  </w:r>
                </w:p>
              </w:tc>
              <w:tc>
                <w:tcPr>
                  <w:tcW w:w="692" w:type="dxa"/>
                  <w:vAlign w:val="center"/>
                </w:tcPr>
                <w:p w:rsidR="008C6AC4" w:rsidRDefault="00A5565C">
                  <w:pPr>
                    <w:pStyle w:val="a6"/>
                    <w:adjustRightInd w:val="0"/>
                    <w:snapToGrid w:val="0"/>
                    <w:spacing w:after="0"/>
                    <w:jc w:val="center"/>
                    <w:rPr>
                      <w:bCs/>
                      <w:color w:val="000000" w:themeColor="text1"/>
                      <w:szCs w:val="21"/>
                    </w:rPr>
                  </w:pPr>
                  <w:r>
                    <w:rPr>
                      <w:rFonts w:hint="eastAsia"/>
                      <w:bCs/>
                      <w:color w:val="000000" w:themeColor="text1"/>
                      <w:szCs w:val="21"/>
                    </w:rPr>
                    <w:t>23</w:t>
                  </w:r>
                </w:p>
              </w:tc>
              <w:tc>
                <w:tcPr>
                  <w:tcW w:w="692" w:type="dxa"/>
                  <w:vAlign w:val="center"/>
                </w:tcPr>
                <w:p w:rsidR="008C6AC4" w:rsidRDefault="00A5565C">
                  <w:pPr>
                    <w:pStyle w:val="a6"/>
                    <w:adjustRightInd w:val="0"/>
                    <w:snapToGrid w:val="0"/>
                    <w:spacing w:after="0"/>
                    <w:jc w:val="center"/>
                    <w:rPr>
                      <w:bCs/>
                      <w:color w:val="000000" w:themeColor="text1"/>
                      <w:szCs w:val="21"/>
                    </w:rPr>
                  </w:pPr>
                  <w:r>
                    <w:rPr>
                      <w:rFonts w:hint="eastAsia"/>
                      <w:bCs/>
                      <w:color w:val="000000" w:themeColor="text1"/>
                      <w:szCs w:val="21"/>
                    </w:rPr>
                    <w:t>20</w:t>
                  </w:r>
                </w:p>
              </w:tc>
              <w:tc>
                <w:tcPr>
                  <w:tcW w:w="692" w:type="dxa"/>
                  <w:vAlign w:val="center"/>
                </w:tcPr>
                <w:p w:rsidR="008C6AC4" w:rsidRDefault="00A5565C">
                  <w:pPr>
                    <w:pStyle w:val="a6"/>
                    <w:adjustRightInd w:val="0"/>
                    <w:snapToGrid w:val="0"/>
                    <w:spacing w:after="0"/>
                    <w:jc w:val="center"/>
                    <w:rPr>
                      <w:bCs/>
                      <w:color w:val="000000" w:themeColor="text1"/>
                      <w:szCs w:val="21"/>
                    </w:rPr>
                  </w:pPr>
                  <w:r>
                    <w:rPr>
                      <w:rFonts w:hint="eastAsia"/>
                      <w:bCs/>
                      <w:color w:val="000000" w:themeColor="text1"/>
                      <w:szCs w:val="21"/>
                    </w:rPr>
                    <w:t>0</w:t>
                  </w:r>
                </w:p>
              </w:tc>
              <w:tc>
                <w:tcPr>
                  <w:tcW w:w="691" w:type="dxa"/>
                  <w:vAlign w:val="center"/>
                </w:tcPr>
                <w:p w:rsidR="008C6AC4" w:rsidRDefault="00A5565C">
                  <w:pPr>
                    <w:pStyle w:val="a6"/>
                    <w:adjustRightInd w:val="0"/>
                    <w:snapToGrid w:val="0"/>
                    <w:spacing w:after="0"/>
                    <w:jc w:val="center"/>
                    <w:rPr>
                      <w:bCs/>
                      <w:color w:val="000000" w:themeColor="text1"/>
                      <w:szCs w:val="21"/>
                    </w:rPr>
                  </w:pPr>
                  <w:r>
                    <w:rPr>
                      <w:rFonts w:hint="eastAsia"/>
                      <w:bCs/>
                      <w:color w:val="000000" w:themeColor="text1"/>
                      <w:szCs w:val="21"/>
                    </w:rPr>
                    <w:t>10</w:t>
                  </w:r>
                </w:p>
              </w:tc>
              <w:tc>
                <w:tcPr>
                  <w:tcW w:w="676" w:type="dxa"/>
                  <w:vAlign w:val="center"/>
                </w:tcPr>
                <w:p w:rsidR="008C6AC4" w:rsidRDefault="00A5565C">
                  <w:pPr>
                    <w:pStyle w:val="a6"/>
                    <w:adjustRightInd w:val="0"/>
                    <w:snapToGrid w:val="0"/>
                    <w:spacing w:after="0"/>
                    <w:jc w:val="center"/>
                    <w:rPr>
                      <w:bCs/>
                      <w:color w:val="000000" w:themeColor="text1"/>
                      <w:szCs w:val="21"/>
                    </w:rPr>
                  </w:pPr>
                  <w:r>
                    <w:rPr>
                      <w:rFonts w:hint="eastAsia"/>
                      <w:bCs/>
                      <w:color w:val="000000" w:themeColor="text1"/>
                      <w:szCs w:val="21"/>
                    </w:rPr>
                    <w:t>2080</w:t>
                  </w:r>
                </w:p>
              </w:tc>
              <w:tc>
                <w:tcPr>
                  <w:tcW w:w="705" w:type="dxa"/>
                  <w:vAlign w:val="center"/>
                </w:tcPr>
                <w:p w:rsidR="008C6AC4" w:rsidRDefault="00A5565C">
                  <w:pPr>
                    <w:pStyle w:val="a6"/>
                    <w:adjustRightInd w:val="0"/>
                    <w:snapToGrid w:val="0"/>
                    <w:spacing w:after="0"/>
                    <w:jc w:val="center"/>
                    <w:rPr>
                      <w:bCs/>
                      <w:color w:val="000000" w:themeColor="text1"/>
                      <w:szCs w:val="21"/>
                    </w:rPr>
                  </w:pPr>
                  <w:r>
                    <w:rPr>
                      <w:bCs/>
                      <w:color w:val="000000" w:themeColor="text1"/>
                      <w:szCs w:val="21"/>
                    </w:rPr>
                    <w:t>正常排放</w:t>
                  </w:r>
                </w:p>
              </w:tc>
              <w:tc>
                <w:tcPr>
                  <w:tcW w:w="1178" w:type="dxa"/>
                  <w:vAlign w:val="center"/>
                </w:tcPr>
                <w:p w:rsidR="008C6AC4" w:rsidRDefault="00A5565C">
                  <w:pPr>
                    <w:pStyle w:val="a6"/>
                    <w:adjustRightInd w:val="0"/>
                    <w:snapToGrid w:val="0"/>
                    <w:spacing w:after="0"/>
                    <w:jc w:val="center"/>
                    <w:rPr>
                      <w:bCs/>
                      <w:color w:val="000000" w:themeColor="text1"/>
                      <w:szCs w:val="21"/>
                    </w:rPr>
                  </w:pPr>
                  <w:r>
                    <w:rPr>
                      <w:rFonts w:hint="eastAsia"/>
                      <w:bCs/>
                      <w:color w:val="000000" w:themeColor="text1"/>
                      <w:szCs w:val="21"/>
                    </w:rPr>
                    <w:t>0.022</w:t>
                  </w:r>
                </w:p>
              </w:tc>
            </w:tr>
          </w:tbl>
          <w:p w:rsidR="008C6AC4" w:rsidRDefault="00A5565C">
            <w:pPr>
              <w:numPr>
                <w:ilvl w:val="0"/>
                <w:numId w:val="7"/>
              </w:numPr>
              <w:adjustRightInd w:val="0"/>
              <w:snapToGrid w:val="0"/>
              <w:spacing w:line="480" w:lineRule="exact"/>
              <w:ind w:firstLineChars="200" w:firstLine="480"/>
              <w:jc w:val="left"/>
            </w:pPr>
            <w:r>
              <w:rPr>
                <w:sz w:val="24"/>
              </w:rPr>
              <w:t>评级工作等级确定</w:t>
            </w:r>
          </w:p>
          <w:p w:rsidR="008C6AC4" w:rsidRDefault="00A5565C">
            <w:pPr>
              <w:adjustRightInd w:val="0"/>
              <w:snapToGrid w:val="0"/>
              <w:spacing w:line="480" w:lineRule="exact"/>
              <w:ind w:firstLineChars="176" w:firstLine="422"/>
              <w:jc w:val="left"/>
              <w:rPr>
                <w:sz w:val="24"/>
              </w:rPr>
            </w:pPr>
            <w:r>
              <w:rPr>
                <w:bCs/>
                <w:sz w:val="24"/>
              </w:rPr>
              <w:t xml:space="preserve">① </w:t>
            </w:r>
            <w:r>
              <w:rPr>
                <w:sz w:val="24"/>
              </w:rPr>
              <w:t>本项目所有污染源的正常排放的污染物的</w:t>
            </w:r>
            <w:r>
              <w:rPr>
                <w:sz w:val="24"/>
              </w:rPr>
              <w:t>P</w:t>
            </w:r>
            <w:r>
              <w:rPr>
                <w:sz w:val="24"/>
                <w:vertAlign w:val="subscript"/>
              </w:rPr>
              <w:t>max</w:t>
            </w:r>
            <w:r>
              <w:rPr>
                <w:sz w:val="24"/>
              </w:rPr>
              <w:t>和</w:t>
            </w:r>
            <w:r>
              <w:rPr>
                <w:sz w:val="24"/>
              </w:rPr>
              <w:t>D</w:t>
            </w:r>
            <w:r>
              <w:rPr>
                <w:sz w:val="24"/>
                <w:vertAlign w:val="subscript"/>
              </w:rPr>
              <w:t>10%</w:t>
            </w:r>
            <w:r>
              <w:rPr>
                <w:sz w:val="24"/>
              </w:rPr>
              <w:t>预测结果如下：</w:t>
            </w:r>
          </w:p>
          <w:p w:rsidR="008C6AC4" w:rsidRDefault="00A5565C">
            <w:pPr>
              <w:adjustRightInd w:val="0"/>
              <w:snapToGrid w:val="0"/>
              <w:jc w:val="center"/>
              <w:rPr>
                <w:b/>
                <w:bCs/>
                <w:szCs w:val="21"/>
              </w:rPr>
            </w:pPr>
            <w:r>
              <w:rPr>
                <w:b/>
                <w:bCs/>
                <w:szCs w:val="21"/>
              </w:rPr>
              <w:t>表</w:t>
            </w:r>
            <w:r>
              <w:rPr>
                <w:rFonts w:hint="eastAsia"/>
                <w:b/>
                <w:bCs/>
                <w:szCs w:val="21"/>
              </w:rPr>
              <w:t>22</w:t>
            </w:r>
            <w:r>
              <w:rPr>
                <w:b/>
                <w:bCs/>
                <w:szCs w:val="21"/>
              </w:rPr>
              <w:t xml:space="preserve">   P</w:t>
            </w:r>
            <w:r>
              <w:rPr>
                <w:b/>
                <w:bCs/>
                <w:szCs w:val="21"/>
                <w:vertAlign w:val="subscript"/>
              </w:rPr>
              <w:t>max</w:t>
            </w:r>
            <w:r>
              <w:rPr>
                <w:b/>
                <w:bCs/>
                <w:szCs w:val="21"/>
              </w:rPr>
              <w:t>和</w:t>
            </w:r>
            <w:r>
              <w:rPr>
                <w:b/>
                <w:bCs/>
                <w:szCs w:val="21"/>
              </w:rPr>
              <w:t>D</w:t>
            </w:r>
            <w:r>
              <w:rPr>
                <w:b/>
                <w:bCs/>
                <w:szCs w:val="21"/>
                <w:vertAlign w:val="subscript"/>
              </w:rPr>
              <w:t>10%</w:t>
            </w:r>
            <w:r>
              <w:rPr>
                <w:b/>
                <w:bCs/>
                <w:szCs w:val="21"/>
              </w:rPr>
              <w:t>预测和计算结果一览表</w:t>
            </w:r>
          </w:p>
          <w:tbl>
            <w:tblPr>
              <w:tblW w:w="8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3"/>
              <w:gridCol w:w="1393"/>
              <w:gridCol w:w="1394"/>
              <w:gridCol w:w="1393"/>
              <w:gridCol w:w="1393"/>
              <w:gridCol w:w="1391"/>
            </w:tblGrid>
            <w:tr w:rsidR="008C6AC4">
              <w:trPr>
                <w:trHeight w:val="90"/>
                <w:jc w:val="center"/>
              </w:trPr>
              <w:tc>
                <w:tcPr>
                  <w:tcW w:w="1393" w:type="dxa"/>
                  <w:vAlign w:val="center"/>
                </w:tcPr>
                <w:p w:rsidR="008C6AC4" w:rsidRDefault="00A5565C">
                  <w:pPr>
                    <w:adjustRightInd w:val="0"/>
                    <w:snapToGrid w:val="0"/>
                    <w:jc w:val="center"/>
                    <w:rPr>
                      <w:szCs w:val="21"/>
                    </w:rPr>
                  </w:pPr>
                  <w:r>
                    <w:rPr>
                      <w:szCs w:val="21"/>
                    </w:rPr>
                    <w:t>污染源名称</w:t>
                  </w:r>
                </w:p>
              </w:tc>
              <w:tc>
                <w:tcPr>
                  <w:tcW w:w="1393" w:type="dxa"/>
                  <w:vAlign w:val="center"/>
                </w:tcPr>
                <w:p w:rsidR="008C6AC4" w:rsidRDefault="00A5565C">
                  <w:pPr>
                    <w:adjustRightInd w:val="0"/>
                    <w:snapToGrid w:val="0"/>
                    <w:jc w:val="center"/>
                    <w:rPr>
                      <w:szCs w:val="21"/>
                    </w:rPr>
                  </w:pPr>
                  <w:r>
                    <w:rPr>
                      <w:szCs w:val="21"/>
                    </w:rPr>
                    <w:t>评价因子</w:t>
                  </w:r>
                </w:p>
              </w:tc>
              <w:tc>
                <w:tcPr>
                  <w:tcW w:w="1394" w:type="dxa"/>
                  <w:vAlign w:val="center"/>
                </w:tcPr>
                <w:p w:rsidR="008C6AC4" w:rsidRDefault="00A5565C">
                  <w:pPr>
                    <w:adjustRightInd w:val="0"/>
                    <w:snapToGrid w:val="0"/>
                    <w:jc w:val="center"/>
                    <w:rPr>
                      <w:szCs w:val="21"/>
                    </w:rPr>
                  </w:pPr>
                  <w:r>
                    <w:rPr>
                      <w:szCs w:val="21"/>
                    </w:rPr>
                    <w:t>评价标准</w:t>
                  </w:r>
                  <w:r>
                    <w:rPr>
                      <w:szCs w:val="21"/>
                    </w:rPr>
                    <w:t>(μg/m</w:t>
                  </w:r>
                  <w:r>
                    <w:rPr>
                      <w:szCs w:val="21"/>
                      <w:vertAlign w:val="superscript"/>
                    </w:rPr>
                    <w:t>3</w:t>
                  </w:r>
                  <w:r>
                    <w:rPr>
                      <w:szCs w:val="21"/>
                    </w:rPr>
                    <w:t>)</w:t>
                  </w:r>
                </w:p>
              </w:tc>
              <w:tc>
                <w:tcPr>
                  <w:tcW w:w="1393" w:type="dxa"/>
                  <w:vAlign w:val="center"/>
                </w:tcPr>
                <w:p w:rsidR="008C6AC4" w:rsidRDefault="00A5565C">
                  <w:pPr>
                    <w:adjustRightInd w:val="0"/>
                    <w:snapToGrid w:val="0"/>
                    <w:jc w:val="center"/>
                    <w:rPr>
                      <w:szCs w:val="21"/>
                    </w:rPr>
                  </w:pPr>
                  <w:r>
                    <w:rPr>
                      <w:szCs w:val="21"/>
                    </w:rPr>
                    <w:t>C</w:t>
                  </w:r>
                  <w:r>
                    <w:rPr>
                      <w:szCs w:val="21"/>
                      <w:vertAlign w:val="subscript"/>
                    </w:rPr>
                    <w:t>max</w:t>
                  </w:r>
                  <w:r>
                    <w:rPr>
                      <w:rFonts w:hint="eastAsia"/>
                      <w:szCs w:val="21"/>
                    </w:rPr>
                    <w:t xml:space="preserve"> </w:t>
                  </w:r>
                  <w:r>
                    <w:rPr>
                      <w:szCs w:val="21"/>
                    </w:rPr>
                    <w:t>(μg/m</w:t>
                  </w:r>
                  <w:r>
                    <w:rPr>
                      <w:szCs w:val="21"/>
                      <w:vertAlign w:val="superscript"/>
                    </w:rPr>
                    <w:t>3</w:t>
                  </w:r>
                  <w:r>
                    <w:rPr>
                      <w:szCs w:val="21"/>
                    </w:rPr>
                    <w:t>)</w:t>
                  </w:r>
                </w:p>
              </w:tc>
              <w:tc>
                <w:tcPr>
                  <w:tcW w:w="1393" w:type="dxa"/>
                  <w:vAlign w:val="center"/>
                </w:tcPr>
                <w:p w:rsidR="008C6AC4" w:rsidRDefault="00A5565C">
                  <w:pPr>
                    <w:adjustRightInd w:val="0"/>
                    <w:snapToGrid w:val="0"/>
                    <w:jc w:val="center"/>
                    <w:rPr>
                      <w:szCs w:val="21"/>
                    </w:rPr>
                  </w:pPr>
                  <w:r>
                    <w:rPr>
                      <w:szCs w:val="21"/>
                    </w:rPr>
                    <w:t>P</w:t>
                  </w:r>
                  <w:r>
                    <w:rPr>
                      <w:szCs w:val="21"/>
                      <w:vertAlign w:val="subscript"/>
                    </w:rPr>
                    <w:t>max</w:t>
                  </w:r>
                  <w:r>
                    <w:rPr>
                      <w:rFonts w:hint="eastAsia"/>
                      <w:szCs w:val="21"/>
                    </w:rPr>
                    <w:t xml:space="preserve"> </w:t>
                  </w:r>
                  <w:r>
                    <w:rPr>
                      <w:szCs w:val="21"/>
                    </w:rPr>
                    <w:t>(%)</w:t>
                  </w:r>
                </w:p>
              </w:tc>
              <w:tc>
                <w:tcPr>
                  <w:tcW w:w="1391" w:type="dxa"/>
                  <w:vAlign w:val="center"/>
                </w:tcPr>
                <w:p w:rsidR="008C6AC4" w:rsidRDefault="00A5565C">
                  <w:pPr>
                    <w:adjustRightInd w:val="0"/>
                    <w:snapToGrid w:val="0"/>
                    <w:jc w:val="center"/>
                    <w:rPr>
                      <w:szCs w:val="21"/>
                    </w:rPr>
                  </w:pPr>
                  <w:r>
                    <w:rPr>
                      <w:szCs w:val="21"/>
                    </w:rPr>
                    <w:t>D</w:t>
                  </w:r>
                  <w:r>
                    <w:rPr>
                      <w:szCs w:val="21"/>
                      <w:vertAlign w:val="subscript"/>
                    </w:rPr>
                    <w:t>10%</w:t>
                  </w:r>
                  <w:r>
                    <w:rPr>
                      <w:rFonts w:hint="eastAsia"/>
                      <w:szCs w:val="21"/>
                    </w:rPr>
                    <w:t xml:space="preserve"> </w:t>
                  </w:r>
                  <w:r>
                    <w:rPr>
                      <w:szCs w:val="21"/>
                    </w:rPr>
                    <w:t>(m)</w:t>
                  </w:r>
                </w:p>
              </w:tc>
            </w:tr>
            <w:tr w:rsidR="008C6AC4">
              <w:trPr>
                <w:trHeight w:val="454"/>
                <w:jc w:val="center"/>
              </w:trPr>
              <w:tc>
                <w:tcPr>
                  <w:tcW w:w="1393" w:type="dxa"/>
                  <w:vAlign w:val="center"/>
                </w:tcPr>
                <w:p w:rsidR="008C6AC4" w:rsidRDefault="00A5565C">
                  <w:pPr>
                    <w:adjustRightInd w:val="0"/>
                    <w:snapToGrid w:val="0"/>
                    <w:jc w:val="center"/>
                    <w:rPr>
                      <w:szCs w:val="21"/>
                    </w:rPr>
                  </w:pPr>
                  <w:r>
                    <w:rPr>
                      <w:szCs w:val="21"/>
                    </w:rPr>
                    <w:t>点源</w:t>
                  </w:r>
                </w:p>
                <w:p w:rsidR="008C6AC4" w:rsidRDefault="00A5565C">
                  <w:pPr>
                    <w:pStyle w:val="Default1"/>
                    <w:jc w:val="center"/>
                    <w:rPr>
                      <w:color w:val="auto"/>
                      <w:sz w:val="21"/>
                      <w:szCs w:val="21"/>
                    </w:rPr>
                  </w:pPr>
                  <w:r>
                    <w:rPr>
                      <w:rFonts w:hint="eastAsia"/>
                      <w:color w:val="auto"/>
                      <w:sz w:val="21"/>
                      <w:szCs w:val="21"/>
                    </w:rPr>
                    <w:t>（排气筒）</w:t>
                  </w:r>
                </w:p>
              </w:tc>
              <w:tc>
                <w:tcPr>
                  <w:tcW w:w="1393" w:type="dxa"/>
                  <w:vAlign w:val="center"/>
                </w:tcPr>
                <w:p w:rsidR="008C6AC4" w:rsidRDefault="00A5565C">
                  <w:pPr>
                    <w:adjustRightInd w:val="0"/>
                    <w:snapToGrid w:val="0"/>
                    <w:jc w:val="center"/>
                    <w:rPr>
                      <w:szCs w:val="21"/>
                    </w:rPr>
                  </w:pPr>
                  <w:r>
                    <w:rPr>
                      <w:rFonts w:hint="eastAsia"/>
                      <w:szCs w:val="21"/>
                    </w:rPr>
                    <w:t>非甲烷总烃</w:t>
                  </w:r>
                </w:p>
              </w:tc>
              <w:tc>
                <w:tcPr>
                  <w:tcW w:w="1394" w:type="dxa"/>
                  <w:vAlign w:val="center"/>
                </w:tcPr>
                <w:p w:rsidR="008C6AC4" w:rsidRDefault="00A5565C">
                  <w:pPr>
                    <w:jc w:val="center"/>
                    <w:rPr>
                      <w:szCs w:val="21"/>
                    </w:rPr>
                  </w:pPr>
                  <w:r>
                    <w:rPr>
                      <w:rFonts w:hint="eastAsia"/>
                      <w:szCs w:val="21"/>
                    </w:rPr>
                    <w:t>2000.0</w:t>
                  </w:r>
                </w:p>
              </w:tc>
              <w:tc>
                <w:tcPr>
                  <w:tcW w:w="1393" w:type="dxa"/>
                  <w:vAlign w:val="center"/>
                </w:tcPr>
                <w:p w:rsidR="008C6AC4" w:rsidRDefault="00A5565C">
                  <w:pPr>
                    <w:jc w:val="center"/>
                    <w:rPr>
                      <w:szCs w:val="21"/>
                    </w:rPr>
                  </w:pPr>
                  <w:r>
                    <w:rPr>
                      <w:rFonts w:hint="eastAsia"/>
                      <w:szCs w:val="21"/>
                    </w:rPr>
                    <w:t>2.1591</w:t>
                  </w:r>
                </w:p>
              </w:tc>
              <w:tc>
                <w:tcPr>
                  <w:tcW w:w="1393" w:type="dxa"/>
                  <w:vAlign w:val="center"/>
                </w:tcPr>
                <w:p w:rsidR="008C6AC4" w:rsidRDefault="00A5565C">
                  <w:pPr>
                    <w:jc w:val="center"/>
                    <w:rPr>
                      <w:szCs w:val="21"/>
                    </w:rPr>
                  </w:pPr>
                  <w:r>
                    <w:rPr>
                      <w:rFonts w:hint="eastAsia"/>
                      <w:szCs w:val="21"/>
                    </w:rPr>
                    <w:t>0.1080</w:t>
                  </w:r>
                </w:p>
              </w:tc>
              <w:tc>
                <w:tcPr>
                  <w:tcW w:w="1391" w:type="dxa"/>
                  <w:vAlign w:val="center"/>
                </w:tcPr>
                <w:p w:rsidR="008C6AC4" w:rsidRDefault="00A5565C">
                  <w:pPr>
                    <w:adjustRightInd w:val="0"/>
                    <w:snapToGrid w:val="0"/>
                    <w:jc w:val="center"/>
                    <w:rPr>
                      <w:szCs w:val="21"/>
                    </w:rPr>
                  </w:pPr>
                  <w:r>
                    <w:rPr>
                      <w:rFonts w:ascii="宋体" w:hAnsi="宋体"/>
                      <w:sz w:val="23"/>
                      <w:szCs w:val="23"/>
                    </w:rPr>
                    <w:t>/</w:t>
                  </w:r>
                </w:p>
              </w:tc>
            </w:tr>
            <w:tr w:rsidR="008C6AC4">
              <w:trPr>
                <w:trHeight w:val="590"/>
                <w:jc w:val="center"/>
              </w:trPr>
              <w:tc>
                <w:tcPr>
                  <w:tcW w:w="1393" w:type="dxa"/>
                  <w:vAlign w:val="center"/>
                </w:tcPr>
                <w:p w:rsidR="008C6AC4" w:rsidRDefault="00A5565C">
                  <w:pPr>
                    <w:adjustRightInd w:val="0"/>
                    <w:snapToGrid w:val="0"/>
                    <w:jc w:val="center"/>
                    <w:rPr>
                      <w:szCs w:val="21"/>
                    </w:rPr>
                  </w:pPr>
                  <w:r>
                    <w:rPr>
                      <w:rFonts w:hint="eastAsia"/>
                      <w:szCs w:val="21"/>
                    </w:rPr>
                    <w:t>矩形</w:t>
                  </w:r>
                  <w:r>
                    <w:rPr>
                      <w:szCs w:val="21"/>
                    </w:rPr>
                    <w:t>面源</w:t>
                  </w:r>
                </w:p>
                <w:p w:rsidR="008C6AC4" w:rsidRDefault="00A5565C">
                  <w:pPr>
                    <w:pStyle w:val="Default1"/>
                    <w:jc w:val="center"/>
                    <w:rPr>
                      <w:sz w:val="21"/>
                      <w:szCs w:val="21"/>
                    </w:rPr>
                  </w:pPr>
                  <w:r>
                    <w:rPr>
                      <w:rFonts w:hint="eastAsia"/>
                      <w:sz w:val="21"/>
                      <w:szCs w:val="21"/>
                    </w:rPr>
                    <w:t>（厂房）</w:t>
                  </w:r>
                </w:p>
              </w:tc>
              <w:tc>
                <w:tcPr>
                  <w:tcW w:w="1393" w:type="dxa"/>
                  <w:vAlign w:val="center"/>
                </w:tcPr>
                <w:p w:rsidR="008C6AC4" w:rsidRDefault="00A5565C">
                  <w:pPr>
                    <w:adjustRightInd w:val="0"/>
                    <w:snapToGrid w:val="0"/>
                    <w:jc w:val="center"/>
                    <w:rPr>
                      <w:szCs w:val="21"/>
                    </w:rPr>
                  </w:pPr>
                  <w:r>
                    <w:rPr>
                      <w:rFonts w:hint="eastAsia"/>
                      <w:szCs w:val="21"/>
                    </w:rPr>
                    <w:t>非甲烷总烃</w:t>
                  </w:r>
                </w:p>
              </w:tc>
              <w:tc>
                <w:tcPr>
                  <w:tcW w:w="1394" w:type="dxa"/>
                  <w:vAlign w:val="center"/>
                </w:tcPr>
                <w:p w:rsidR="008C6AC4" w:rsidRDefault="00A5565C">
                  <w:pPr>
                    <w:jc w:val="center"/>
                    <w:rPr>
                      <w:szCs w:val="21"/>
                    </w:rPr>
                  </w:pPr>
                  <w:r>
                    <w:rPr>
                      <w:rFonts w:hint="eastAsia"/>
                      <w:szCs w:val="21"/>
                    </w:rPr>
                    <w:t>2000.0</w:t>
                  </w:r>
                </w:p>
              </w:tc>
              <w:tc>
                <w:tcPr>
                  <w:tcW w:w="1393" w:type="dxa"/>
                  <w:vAlign w:val="center"/>
                </w:tcPr>
                <w:p w:rsidR="008C6AC4" w:rsidRDefault="00A5565C">
                  <w:pPr>
                    <w:jc w:val="center"/>
                    <w:rPr>
                      <w:szCs w:val="21"/>
                    </w:rPr>
                  </w:pPr>
                  <w:r>
                    <w:rPr>
                      <w:rFonts w:hint="eastAsia"/>
                      <w:szCs w:val="21"/>
                    </w:rPr>
                    <w:t>19.4217</w:t>
                  </w:r>
                </w:p>
              </w:tc>
              <w:tc>
                <w:tcPr>
                  <w:tcW w:w="1393" w:type="dxa"/>
                  <w:vAlign w:val="center"/>
                </w:tcPr>
                <w:p w:rsidR="008C6AC4" w:rsidRDefault="00A5565C">
                  <w:pPr>
                    <w:jc w:val="center"/>
                    <w:rPr>
                      <w:szCs w:val="21"/>
                    </w:rPr>
                  </w:pPr>
                  <w:r>
                    <w:rPr>
                      <w:rFonts w:hint="eastAsia"/>
                      <w:szCs w:val="21"/>
                    </w:rPr>
                    <w:t>0.9765</w:t>
                  </w:r>
                </w:p>
              </w:tc>
              <w:tc>
                <w:tcPr>
                  <w:tcW w:w="1391" w:type="dxa"/>
                  <w:vAlign w:val="center"/>
                </w:tcPr>
                <w:p w:rsidR="008C6AC4" w:rsidRDefault="00A5565C">
                  <w:pPr>
                    <w:jc w:val="center"/>
                    <w:rPr>
                      <w:szCs w:val="21"/>
                    </w:rPr>
                  </w:pPr>
                  <w:r>
                    <w:rPr>
                      <w:rFonts w:ascii="宋体" w:hAnsi="宋体"/>
                      <w:sz w:val="23"/>
                      <w:szCs w:val="23"/>
                    </w:rPr>
                    <w:t>/</w:t>
                  </w:r>
                </w:p>
              </w:tc>
            </w:tr>
          </w:tbl>
          <w:p w:rsidR="008C6AC4" w:rsidRDefault="00A5565C">
            <w:pPr>
              <w:pStyle w:val="af4"/>
              <w:ind w:firstLine="480"/>
              <w:rPr>
                <w:b w:val="0"/>
                <w:bCs w:val="0"/>
              </w:rPr>
            </w:pPr>
            <w:r>
              <w:rPr>
                <w:b w:val="0"/>
                <w:bCs w:val="0"/>
                <w:szCs w:val="24"/>
              </w:rPr>
              <w:t>②</w:t>
            </w:r>
            <w:r>
              <w:rPr>
                <w:rFonts w:hint="eastAsia"/>
                <w:b w:val="0"/>
                <w:bCs w:val="0"/>
                <w:color w:val="FF0000"/>
                <w:szCs w:val="24"/>
              </w:rPr>
              <w:t xml:space="preserve"> </w:t>
            </w:r>
            <w:r>
              <w:rPr>
                <w:rFonts w:hint="eastAsia"/>
                <w:b w:val="0"/>
                <w:bCs w:val="0"/>
              </w:rPr>
              <w:t>污染物</w:t>
            </w:r>
            <w:r>
              <w:rPr>
                <w:rFonts w:hint="eastAsia"/>
                <w:b w:val="0"/>
                <w:bCs w:val="0"/>
              </w:rPr>
              <w:t>估算</w:t>
            </w:r>
            <w:r>
              <w:rPr>
                <w:b w:val="0"/>
                <w:bCs w:val="0"/>
              </w:rPr>
              <w:t>结果</w:t>
            </w:r>
          </w:p>
          <w:p w:rsidR="008C6AC4" w:rsidRDefault="00A5565C">
            <w:pPr>
              <w:adjustRightInd w:val="0"/>
              <w:snapToGrid w:val="0"/>
              <w:spacing w:line="400" w:lineRule="exact"/>
              <w:ind w:firstLineChars="200" w:firstLine="422"/>
              <w:jc w:val="center"/>
              <w:rPr>
                <w:b/>
                <w:bCs/>
                <w:szCs w:val="21"/>
              </w:rPr>
            </w:pPr>
            <w:r>
              <w:rPr>
                <w:b/>
                <w:szCs w:val="21"/>
              </w:rPr>
              <w:t>表</w:t>
            </w:r>
            <w:r>
              <w:rPr>
                <w:rFonts w:hint="eastAsia"/>
                <w:b/>
                <w:szCs w:val="21"/>
              </w:rPr>
              <w:t>23</w:t>
            </w:r>
            <w:r>
              <w:rPr>
                <w:rFonts w:hint="eastAsia"/>
                <w:b/>
                <w:bCs/>
                <w:szCs w:val="21"/>
              </w:rPr>
              <w:t xml:space="preserve">    </w:t>
            </w:r>
            <w:r>
              <w:rPr>
                <w:rFonts w:hint="eastAsia"/>
                <w:b/>
                <w:bCs/>
                <w:szCs w:val="21"/>
              </w:rPr>
              <w:t>主要污染物</w:t>
            </w:r>
            <w:r>
              <w:rPr>
                <w:b/>
                <w:bCs/>
                <w:szCs w:val="21"/>
              </w:rPr>
              <w:t>估算模式计算结果表</w:t>
            </w:r>
          </w:p>
          <w:tbl>
            <w:tblPr>
              <w:tblW w:w="8119" w:type="dxa"/>
              <w:tblInd w:w="150" w:type="dxa"/>
              <w:tblBorders>
                <w:top w:val="single" w:sz="12" w:space="0" w:color="000000"/>
                <w:bottom w:val="single" w:sz="12" w:space="0" w:color="000000"/>
                <w:insideH w:val="single" w:sz="4" w:space="0" w:color="000000"/>
                <w:insideV w:val="single" w:sz="4" w:space="0" w:color="000000"/>
              </w:tblBorders>
              <w:tblLayout w:type="fixed"/>
              <w:tblCellMar>
                <w:top w:w="28" w:type="dxa"/>
                <w:left w:w="28" w:type="dxa"/>
                <w:bottom w:w="28" w:type="dxa"/>
                <w:right w:w="28" w:type="dxa"/>
              </w:tblCellMar>
              <w:tblLook w:val="04A0" w:firstRow="1" w:lastRow="0" w:firstColumn="1" w:lastColumn="0" w:noHBand="0" w:noVBand="1"/>
            </w:tblPr>
            <w:tblGrid>
              <w:gridCol w:w="1645"/>
              <w:gridCol w:w="1755"/>
              <w:gridCol w:w="1468"/>
              <w:gridCol w:w="1757"/>
              <w:gridCol w:w="1494"/>
            </w:tblGrid>
            <w:tr w:rsidR="008C6AC4">
              <w:trPr>
                <w:trHeight w:val="283"/>
              </w:trPr>
              <w:tc>
                <w:tcPr>
                  <w:tcW w:w="1645" w:type="dxa"/>
                  <w:vMerge w:val="restart"/>
                  <w:tcBorders>
                    <w:top w:val="single" w:sz="4" w:space="0" w:color="000000"/>
                    <w:left w:val="single" w:sz="0" w:space="0" w:color="auto"/>
                    <w:bottom w:val="single" w:sz="4" w:space="0" w:color="000000"/>
                    <w:right w:val="single" w:sz="4" w:space="0" w:color="000000"/>
                  </w:tcBorders>
                  <w:vAlign w:val="center"/>
                </w:tcPr>
                <w:p w:rsidR="008C6AC4" w:rsidRDefault="00A5565C">
                  <w:pPr>
                    <w:pStyle w:val="a4"/>
                    <w:spacing w:before="0" w:line="320" w:lineRule="exact"/>
                    <w:jc w:val="center"/>
                    <w:rPr>
                      <w:rFonts w:ascii="Times New Roman" w:hAnsi="Times New Roman" w:cs="Times New Roman"/>
                      <w:szCs w:val="21"/>
                    </w:rPr>
                  </w:pPr>
                  <w:r>
                    <w:rPr>
                      <w:rFonts w:ascii="Times New Roman" w:hAnsi="Times New Roman" w:cs="Times New Roman"/>
                      <w:szCs w:val="21"/>
                    </w:rPr>
                    <w:t>下风向</w:t>
                  </w:r>
                </w:p>
                <w:p w:rsidR="008C6AC4" w:rsidRDefault="00A5565C">
                  <w:pPr>
                    <w:pStyle w:val="a4"/>
                    <w:spacing w:before="0" w:line="320" w:lineRule="exact"/>
                    <w:jc w:val="center"/>
                    <w:rPr>
                      <w:rFonts w:ascii="Times New Roman" w:hAnsi="Times New Roman" w:cs="Times New Roman"/>
                      <w:szCs w:val="21"/>
                    </w:rPr>
                  </w:pPr>
                  <w:r>
                    <w:rPr>
                      <w:rFonts w:ascii="Times New Roman" w:hAnsi="Times New Roman" w:cs="Times New Roman"/>
                      <w:szCs w:val="21"/>
                    </w:rPr>
                    <w:t>距离</w:t>
                  </w:r>
                  <w:r>
                    <w:rPr>
                      <w:rFonts w:ascii="Times New Roman" w:hAnsi="Times New Roman" w:cs="Times New Roman"/>
                      <w:szCs w:val="21"/>
                    </w:rPr>
                    <w:t>/m</w:t>
                  </w:r>
                </w:p>
              </w:tc>
              <w:tc>
                <w:tcPr>
                  <w:tcW w:w="3223" w:type="dxa"/>
                  <w:gridSpan w:val="2"/>
                  <w:tcBorders>
                    <w:top w:val="single" w:sz="4" w:space="0" w:color="000000"/>
                    <w:left w:val="single" w:sz="4" w:space="0" w:color="000000"/>
                    <w:bottom w:val="single" w:sz="4" w:space="0" w:color="000000"/>
                    <w:right w:val="single" w:sz="4" w:space="0" w:color="000000"/>
                  </w:tcBorders>
                  <w:vAlign w:val="center"/>
                </w:tcPr>
                <w:p w:rsidR="008C6AC4" w:rsidRDefault="00A5565C">
                  <w:pPr>
                    <w:pStyle w:val="a4"/>
                    <w:spacing w:before="0" w:line="320" w:lineRule="exact"/>
                    <w:jc w:val="center"/>
                    <w:rPr>
                      <w:rFonts w:ascii="Times New Roman" w:hAnsi="Times New Roman" w:cs="Times New Roman"/>
                      <w:szCs w:val="21"/>
                    </w:rPr>
                  </w:pPr>
                  <w:r>
                    <w:rPr>
                      <w:rFonts w:ascii="Times New Roman" w:hAnsi="Times New Roman" w:cs="Times New Roman" w:hint="eastAsia"/>
                      <w:szCs w:val="21"/>
                    </w:rPr>
                    <w:t>排气筒</w:t>
                  </w:r>
                </w:p>
              </w:tc>
              <w:tc>
                <w:tcPr>
                  <w:tcW w:w="3251" w:type="dxa"/>
                  <w:gridSpan w:val="2"/>
                  <w:tcBorders>
                    <w:top w:val="single" w:sz="4" w:space="0" w:color="000000"/>
                    <w:left w:val="single" w:sz="4" w:space="0" w:color="000000"/>
                    <w:bottom w:val="single" w:sz="4" w:space="0" w:color="000000"/>
                    <w:right w:val="single" w:sz="4" w:space="0" w:color="000000"/>
                  </w:tcBorders>
                  <w:vAlign w:val="center"/>
                </w:tcPr>
                <w:p w:rsidR="008C6AC4" w:rsidRDefault="00A5565C">
                  <w:pPr>
                    <w:pStyle w:val="a4"/>
                    <w:spacing w:before="0" w:line="320" w:lineRule="exact"/>
                    <w:jc w:val="center"/>
                    <w:rPr>
                      <w:rFonts w:ascii="Times New Roman" w:hAnsi="Times New Roman" w:cs="Times New Roman"/>
                      <w:szCs w:val="21"/>
                    </w:rPr>
                  </w:pPr>
                  <w:r>
                    <w:rPr>
                      <w:rFonts w:ascii="Times New Roman" w:hAnsi="Times New Roman" w:cs="Times New Roman" w:hint="eastAsia"/>
                      <w:szCs w:val="21"/>
                    </w:rPr>
                    <w:t>生产</w:t>
                  </w:r>
                  <w:r>
                    <w:rPr>
                      <w:rFonts w:ascii="Times New Roman" w:hAnsi="Times New Roman" w:cs="Times New Roman"/>
                      <w:szCs w:val="21"/>
                    </w:rPr>
                    <w:t>车间</w:t>
                  </w:r>
                </w:p>
              </w:tc>
            </w:tr>
            <w:tr w:rsidR="008C6AC4">
              <w:trPr>
                <w:trHeight w:val="283"/>
              </w:trPr>
              <w:tc>
                <w:tcPr>
                  <w:tcW w:w="1645" w:type="dxa"/>
                  <w:vMerge/>
                  <w:tcBorders>
                    <w:top w:val="single" w:sz="4" w:space="0" w:color="000000"/>
                    <w:left w:val="single" w:sz="4" w:space="0" w:color="000000"/>
                    <w:bottom w:val="single" w:sz="4" w:space="0" w:color="000000"/>
                    <w:right w:val="single" w:sz="4" w:space="0" w:color="000000"/>
                  </w:tcBorders>
                  <w:vAlign w:val="center"/>
                </w:tcPr>
                <w:p w:rsidR="008C6AC4" w:rsidRDefault="008C6AC4">
                  <w:pPr>
                    <w:pStyle w:val="a4"/>
                    <w:spacing w:before="0" w:line="320" w:lineRule="exact"/>
                    <w:jc w:val="center"/>
                    <w:rPr>
                      <w:rFonts w:ascii="Times New Roman" w:hAnsi="Times New Roman" w:cs="Times New Roman"/>
                      <w:szCs w:val="21"/>
                    </w:rPr>
                  </w:pPr>
                </w:p>
              </w:tc>
              <w:tc>
                <w:tcPr>
                  <w:tcW w:w="3223" w:type="dxa"/>
                  <w:gridSpan w:val="2"/>
                  <w:tcBorders>
                    <w:top w:val="single" w:sz="4" w:space="0" w:color="000000"/>
                    <w:left w:val="single" w:sz="4" w:space="0" w:color="000000"/>
                    <w:bottom w:val="single" w:sz="4" w:space="0" w:color="000000"/>
                    <w:right w:val="single" w:sz="4" w:space="0" w:color="000000"/>
                  </w:tcBorders>
                  <w:vAlign w:val="center"/>
                </w:tcPr>
                <w:p w:rsidR="008C6AC4" w:rsidRDefault="00A5565C">
                  <w:pPr>
                    <w:pStyle w:val="a4"/>
                    <w:spacing w:before="0" w:line="320" w:lineRule="exact"/>
                    <w:jc w:val="center"/>
                    <w:rPr>
                      <w:rFonts w:ascii="Times New Roman" w:hAnsi="Times New Roman" w:cs="Times New Roman"/>
                      <w:szCs w:val="21"/>
                    </w:rPr>
                  </w:pPr>
                  <w:r>
                    <w:rPr>
                      <w:rFonts w:ascii="Times New Roman" w:hAnsi="Times New Roman" w:cs="Times New Roman" w:hint="eastAsia"/>
                      <w:szCs w:val="21"/>
                    </w:rPr>
                    <w:t>非甲烷总烃</w:t>
                  </w:r>
                  <w:r>
                    <w:rPr>
                      <w:rFonts w:ascii="Times New Roman" w:hAnsi="Times New Roman" w:cs="Times New Roman"/>
                      <w:szCs w:val="21"/>
                    </w:rPr>
                    <w:t>（点源）</w:t>
                  </w:r>
                </w:p>
              </w:tc>
              <w:tc>
                <w:tcPr>
                  <w:tcW w:w="3251" w:type="dxa"/>
                  <w:gridSpan w:val="2"/>
                  <w:tcBorders>
                    <w:top w:val="single" w:sz="4" w:space="0" w:color="000000"/>
                    <w:left w:val="single" w:sz="4" w:space="0" w:color="000000"/>
                    <w:bottom w:val="single" w:sz="4" w:space="0" w:color="000000"/>
                    <w:right w:val="single" w:sz="4" w:space="0" w:color="000000"/>
                  </w:tcBorders>
                  <w:vAlign w:val="center"/>
                </w:tcPr>
                <w:p w:rsidR="008C6AC4" w:rsidRDefault="00A5565C">
                  <w:pPr>
                    <w:pStyle w:val="a4"/>
                    <w:spacing w:before="0" w:line="320" w:lineRule="exact"/>
                    <w:jc w:val="center"/>
                    <w:rPr>
                      <w:rFonts w:ascii="Times New Roman" w:hAnsi="Times New Roman" w:cs="Times New Roman"/>
                      <w:szCs w:val="21"/>
                    </w:rPr>
                  </w:pPr>
                  <w:r>
                    <w:rPr>
                      <w:rFonts w:ascii="Times New Roman" w:hAnsi="Times New Roman" w:cs="Times New Roman" w:hint="eastAsia"/>
                      <w:szCs w:val="21"/>
                    </w:rPr>
                    <w:t>非甲烷总烃</w:t>
                  </w:r>
                  <w:r>
                    <w:rPr>
                      <w:rFonts w:ascii="Times New Roman" w:hAnsi="Times New Roman" w:cs="Times New Roman"/>
                      <w:szCs w:val="21"/>
                    </w:rPr>
                    <w:t>（面源）</w:t>
                  </w:r>
                </w:p>
              </w:tc>
            </w:tr>
            <w:tr w:rsidR="008C6AC4">
              <w:trPr>
                <w:trHeight w:val="283"/>
              </w:trPr>
              <w:tc>
                <w:tcPr>
                  <w:tcW w:w="1645" w:type="dxa"/>
                  <w:vMerge/>
                  <w:tcBorders>
                    <w:top w:val="single" w:sz="4" w:space="0" w:color="000000"/>
                    <w:left w:val="single" w:sz="4" w:space="0" w:color="000000"/>
                    <w:bottom w:val="single" w:sz="4" w:space="0" w:color="000000"/>
                    <w:right w:val="single" w:sz="4" w:space="0" w:color="000000"/>
                  </w:tcBorders>
                  <w:vAlign w:val="center"/>
                </w:tcPr>
                <w:p w:rsidR="008C6AC4" w:rsidRDefault="008C6AC4">
                  <w:pPr>
                    <w:pStyle w:val="a4"/>
                    <w:spacing w:before="0" w:line="320" w:lineRule="exact"/>
                    <w:jc w:val="center"/>
                    <w:rPr>
                      <w:rFonts w:ascii="Times New Roman" w:hAnsi="Times New Roman" w:cs="Times New Roman"/>
                      <w:szCs w:val="21"/>
                    </w:rPr>
                  </w:pPr>
                </w:p>
              </w:tc>
              <w:tc>
                <w:tcPr>
                  <w:tcW w:w="1755" w:type="dxa"/>
                  <w:tcBorders>
                    <w:top w:val="single" w:sz="4" w:space="0" w:color="000000"/>
                    <w:left w:val="single" w:sz="4" w:space="0" w:color="000000"/>
                    <w:bottom w:val="single" w:sz="4" w:space="0" w:color="000000"/>
                    <w:right w:val="single" w:sz="4" w:space="0" w:color="000000"/>
                  </w:tcBorders>
                  <w:vAlign w:val="center"/>
                </w:tcPr>
                <w:p w:rsidR="008C6AC4" w:rsidRDefault="00A5565C">
                  <w:pPr>
                    <w:pStyle w:val="a4"/>
                    <w:spacing w:before="0" w:line="320" w:lineRule="exact"/>
                    <w:jc w:val="center"/>
                    <w:rPr>
                      <w:rFonts w:ascii="Times New Roman" w:hAnsi="Times New Roman" w:cs="Times New Roman"/>
                      <w:szCs w:val="21"/>
                    </w:rPr>
                  </w:pPr>
                  <w:r>
                    <w:rPr>
                      <w:rFonts w:ascii="Times New Roman" w:hAnsi="Times New Roman" w:cs="Times New Roman"/>
                      <w:szCs w:val="21"/>
                    </w:rPr>
                    <w:t>预测质量浓度（</w:t>
                  </w:r>
                  <w:r>
                    <w:rPr>
                      <w:rFonts w:ascii="Times New Roman" w:hAnsi="Times New Roman" w:cs="Times New Roman" w:hint="eastAsia"/>
                      <w:szCs w:val="21"/>
                    </w:rPr>
                    <w:t>u</w:t>
                  </w:r>
                  <w:r>
                    <w:rPr>
                      <w:rFonts w:ascii="Times New Roman" w:hAnsi="Times New Roman" w:cs="Times New Roman"/>
                      <w:szCs w:val="21"/>
                    </w:rPr>
                    <w:t>g/m</w:t>
                  </w:r>
                  <w:r>
                    <w:rPr>
                      <w:rFonts w:ascii="Times New Roman" w:hAnsi="Times New Roman" w:cs="Times New Roman"/>
                      <w:szCs w:val="21"/>
                      <w:vertAlign w:val="superscript"/>
                    </w:rPr>
                    <w:t>3</w:t>
                  </w:r>
                  <w:r>
                    <w:rPr>
                      <w:rFonts w:ascii="Times New Roman" w:hAnsi="Times New Roman" w:cs="Times New Roman"/>
                      <w:szCs w:val="21"/>
                    </w:rPr>
                    <w:t>）</w:t>
                  </w:r>
                </w:p>
              </w:tc>
              <w:tc>
                <w:tcPr>
                  <w:tcW w:w="1468" w:type="dxa"/>
                  <w:tcBorders>
                    <w:top w:val="single" w:sz="4" w:space="0" w:color="000000"/>
                    <w:left w:val="single" w:sz="4" w:space="0" w:color="000000"/>
                    <w:bottom w:val="single" w:sz="4" w:space="0" w:color="000000"/>
                    <w:right w:val="single" w:sz="4" w:space="0" w:color="000000"/>
                  </w:tcBorders>
                  <w:vAlign w:val="center"/>
                </w:tcPr>
                <w:p w:rsidR="008C6AC4" w:rsidRDefault="00A5565C">
                  <w:pPr>
                    <w:pStyle w:val="a4"/>
                    <w:spacing w:before="0" w:line="320" w:lineRule="exact"/>
                    <w:jc w:val="center"/>
                    <w:rPr>
                      <w:rFonts w:ascii="Times New Roman" w:hAnsi="Times New Roman" w:cs="Times New Roman"/>
                      <w:szCs w:val="21"/>
                    </w:rPr>
                  </w:pPr>
                  <w:r>
                    <w:rPr>
                      <w:rFonts w:ascii="Times New Roman" w:hAnsi="Times New Roman" w:cs="Times New Roman"/>
                      <w:szCs w:val="21"/>
                    </w:rPr>
                    <w:t>占标率（</w:t>
                  </w:r>
                  <w:r>
                    <w:rPr>
                      <w:rFonts w:ascii="Times New Roman" w:hAnsi="Times New Roman" w:cs="Times New Roman"/>
                      <w:szCs w:val="21"/>
                    </w:rPr>
                    <w:t>%</w:t>
                  </w:r>
                  <w:r>
                    <w:rPr>
                      <w:rFonts w:ascii="Times New Roman" w:hAnsi="Times New Roman" w:cs="Times New Roman"/>
                      <w:szCs w:val="21"/>
                    </w:rPr>
                    <w:t>）</w:t>
                  </w:r>
                </w:p>
              </w:tc>
              <w:tc>
                <w:tcPr>
                  <w:tcW w:w="1757" w:type="dxa"/>
                  <w:tcBorders>
                    <w:top w:val="single" w:sz="4" w:space="0" w:color="000000"/>
                    <w:left w:val="single" w:sz="4" w:space="0" w:color="000000"/>
                    <w:bottom w:val="single" w:sz="4" w:space="0" w:color="000000"/>
                    <w:right w:val="single" w:sz="4" w:space="0" w:color="000000"/>
                  </w:tcBorders>
                  <w:vAlign w:val="center"/>
                </w:tcPr>
                <w:p w:rsidR="008C6AC4" w:rsidRDefault="00A5565C">
                  <w:pPr>
                    <w:pStyle w:val="a4"/>
                    <w:spacing w:before="0" w:line="320" w:lineRule="exact"/>
                    <w:jc w:val="center"/>
                    <w:rPr>
                      <w:rFonts w:ascii="Times New Roman" w:hAnsi="Times New Roman" w:cs="Times New Roman"/>
                      <w:szCs w:val="21"/>
                    </w:rPr>
                  </w:pPr>
                  <w:r>
                    <w:rPr>
                      <w:rFonts w:ascii="Times New Roman" w:hAnsi="Times New Roman" w:cs="Times New Roman"/>
                      <w:szCs w:val="21"/>
                    </w:rPr>
                    <w:t>预测质量浓度（</w:t>
                  </w:r>
                  <w:r>
                    <w:rPr>
                      <w:rFonts w:ascii="Times New Roman" w:hAnsi="Times New Roman" w:cs="Times New Roman" w:hint="eastAsia"/>
                      <w:szCs w:val="21"/>
                    </w:rPr>
                    <w:t>u</w:t>
                  </w:r>
                  <w:r>
                    <w:rPr>
                      <w:rFonts w:ascii="Times New Roman" w:hAnsi="Times New Roman" w:cs="Times New Roman"/>
                      <w:szCs w:val="21"/>
                    </w:rPr>
                    <w:t>g/m</w:t>
                  </w:r>
                  <w:r>
                    <w:rPr>
                      <w:rFonts w:ascii="Times New Roman" w:hAnsi="Times New Roman" w:cs="Times New Roman"/>
                      <w:szCs w:val="21"/>
                      <w:vertAlign w:val="superscript"/>
                    </w:rPr>
                    <w:t>3</w:t>
                  </w:r>
                  <w:r>
                    <w:rPr>
                      <w:rFonts w:ascii="Times New Roman" w:hAnsi="Times New Roman" w:cs="Times New Roman"/>
                      <w:szCs w:val="21"/>
                    </w:rPr>
                    <w:t>）</w:t>
                  </w:r>
                </w:p>
              </w:tc>
              <w:tc>
                <w:tcPr>
                  <w:tcW w:w="1494" w:type="dxa"/>
                  <w:tcBorders>
                    <w:top w:val="single" w:sz="4" w:space="0" w:color="000000"/>
                    <w:left w:val="single" w:sz="4" w:space="0" w:color="000000"/>
                    <w:bottom w:val="single" w:sz="4" w:space="0" w:color="000000"/>
                    <w:right w:val="single" w:sz="4" w:space="0" w:color="000000"/>
                  </w:tcBorders>
                  <w:vAlign w:val="center"/>
                </w:tcPr>
                <w:p w:rsidR="008C6AC4" w:rsidRDefault="00A5565C">
                  <w:pPr>
                    <w:pStyle w:val="a4"/>
                    <w:spacing w:before="0" w:line="320" w:lineRule="exact"/>
                    <w:jc w:val="center"/>
                    <w:rPr>
                      <w:rFonts w:ascii="Times New Roman" w:hAnsi="Times New Roman" w:cs="Times New Roman"/>
                      <w:szCs w:val="21"/>
                    </w:rPr>
                  </w:pPr>
                  <w:r>
                    <w:rPr>
                      <w:rFonts w:ascii="Times New Roman" w:hAnsi="Times New Roman" w:cs="Times New Roman"/>
                      <w:szCs w:val="21"/>
                    </w:rPr>
                    <w:t>占标率（</w:t>
                  </w:r>
                  <w:r>
                    <w:rPr>
                      <w:rFonts w:ascii="Times New Roman" w:hAnsi="Times New Roman" w:cs="Times New Roman"/>
                      <w:szCs w:val="21"/>
                    </w:rPr>
                    <w:t>%</w:t>
                  </w:r>
                  <w:r>
                    <w:rPr>
                      <w:rFonts w:ascii="Times New Roman" w:hAnsi="Times New Roman" w:cs="Times New Roman"/>
                      <w:szCs w:val="21"/>
                    </w:rPr>
                    <w:t>）</w:t>
                  </w:r>
                </w:p>
              </w:tc>
            </w:tr>
            <w:tr w:rsidR="008C6AC4">
              <w:trPr>
                <w:trHeight w:val="283"/>
              </w:trPr>
              <w:tc>
                <w:tcPr>
                  <w:tcW w:w="1645"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1</w:t>
                  </w:r>
                </w:p>
              </w:tc>
              <w:tc>
                <w:tcPr>
                  <w:tcW w:w="1755"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w:t>
                  </w:r>
                </w:p>
              </w:tc>
              <w:tc>
                <w:tcPr>
                  <w:tcW w:w="1468"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w:t>
                  </w:r>
                </w:p>
              </w:tc>
              <w:tc>
                <w:tcPr>
                  <w:tcW w:w="1757"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16.0820</w:t>
                  </w:r>
                </w:p>
              </w:tc>
              <w:tc>
                <w:tcPr>
                  <w:tcW w:w="1494"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0.8041</w:t>
                  </w:r>
                </w:p>
              </w:tc>
            </w:tr>
            <w:tr w:rsidR="008C6AC4">
              <w:trPr>
                <w:trHeight w:val="283"/>
              </w:trPr>
              <w:tc>
                <w:tcPr>
                  <w:tcW w:w="1645"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15</w:t>
                  </w:r>
                </w:p>
              </w:tc>
              <w:tc>
                <w:tcPr>
                  <w:tcW w:w="1755"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w:t>
                  </w:r>
                </w:p>
              </w:tc>
              <w:tc>
                <w:tcPr>
                  <w:tcW w:w="1468"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w:t>
                  </w:r>
                </w:p>
              </w:tc>
              <w:tc>
                <w:tcPr>
                  <w:tcW w:w="1757"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19.4217</w:t>
                  </w:r>
                </w:p>
              </w:tc>
              <w:tc>
                <w:tcPr>
                  <w:tcW w:w="1494"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0.9765</w:t>
                  </w:r>
                </w:p>
              </w:tc>
            </w:tr>
            <w:tr w:rsidR="008C6AC4">
              <w:trPr>
                <w:trHeight w:val="283"/>
              </w:trPr>
              <w:tc>
                <w:tcPr>
                  <w:tcW w:w="1645"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25</w:t>
                  </w:r>
                </w:p>
              </w:tc>
              <w:tc>
                <w:tcPr>
                  <w:tcW w:w="1755"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1.2153</w:t>
                  </w:r>
                </w:p>
              </w:tc>
              <w:tc>
                <w:tcPr>
                  <w:tcW w:w="1468"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0.0608</w:t>
                  </w:r>
                </w:p>
              </w:tc>
              <w:tc>
                <w:tcPr>
                  <w:tcW w:w="1757"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18.8435</w:t>
                  </w:r>
                </w:p>
              </w:tc>
              <w:tc>
                <w:tcPr>
                  <w:tcW w:w="1494"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0.9474</w:t>
                  </w:r>
                </w:p>
              </w:tc>
            </w:tr>
            <w:tr w:rsidR="008C6AC4">
              <w:trPr>
                <w:trHeight w:val="283"/>
              </w:trPr>
              <w:tc>
                <w:tcPr>
                  <w:tcW w:w="1645"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50</w:t>
                  </w:r>
                </w:p>
              </w:tc>
              <w:tc>
                <w:tcPr>
                  <w:tcW w:w="1755"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0.9681</w:t>
                  </w:r>
                </w:p>
              </w:tc>
              <w:tc>
                <w:tcPr>
                  <w:tcW w:w="1468"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0.0484</w:t>
                  </w:r>
                </w:p>
              </w:tc>
              <w:tc>
                <w:tcPr>
                  <w:tcW w:w="1757"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17.3660</w:t>
                  </w:r>
                </w:p>
              </w:tc>
              <w:tc>
                <w:tcPr>
                  <w:tcW w:w="1494"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0.8683</w:t>
                  </w:r>
                </w:p>
              </w:tc>
            </w:tr>
            <w:tr w:rsidR="008C6AC4">
              <w:trPr>
                <w:trHeight w:val="283"/>
              </w:trPr>
              <w:tc>
                <w:tcPr>
                  <w:tcW w:w="1645"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70</w:t>
                  </w:r>
                </w:p>
              </w:tc>
              <w:tc>
                <w:tcPr>
                  <w:tcW w:w="1755"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2.1591</w:t>
                  </w:r>
                </w:p>
              </w:tc>
              <w:tc>
                <w:tcPr>
                  <w:tcW w:w="1468"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0.1080</w:t>
                  </w:r>
                </w:p>
              </w:tc>
              <w:tc>
                <w:tcPr>
                  <w:tcW w:w="1757"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w:t>
                  </w:r>
                </w:p>
              </w:tc>
              <w:tc>
                <w:tcPr>
                  <w:tcW w:w="1494"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w:t>
                  </w:r>
                </w:p>
              </w:tc>
            </w:tr>
            <w:tr w:rsidR="008C6AC4">
              <w:trPr>
                <w:trHeight w:val="283"/>
              </w:trPr>
              <w:tc>
                <w:tcPr>
                  <w:tcW w:w="1645"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lastRenderedPageBreak/>
                    <w:t>75</w:t>
                  </w:r>
                </w:p>
              </w:tc>
              <w:tc>
                <w:tcPr>
                  <w:tcW w:w="1755"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2.1456</w:t>
                  </w:r>
                </w:p>
              </w:tc>
              <w:tc>
                <w:tcPr>
                  <w:tcW w:w="1468"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0.1073</w:t>
                  </w:r>
                </w:p>
              </w:tc>
              <w:tc>
                <w:tcPr>
                  <w:tcW w:w="1757"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13.0910</w:t>
                  </w:r>
                </w:p>
              </w:tc>
              <w:tc>
                <w:tcPr>
                  <w:tcW w:w="1494"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0.6545</w:t>
                  </w:r>
                </w:p>
              </w:tc>
            </w:tr>
            <w:tr w:rsidR="008C6AC4">
              <w:trPr>
                <w:trHeight w:val="283"/>
              </w:trPr>
              <w:tc>
                <w:tcPr>
                  <w:tcW w:w="1645"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100</w:t>
                  </w:r>
                </w:p>
              </w:tc>
              <w:tc>
                <w:tcPr>
                  <w:tcW w:w="1755"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2.1456</w:t>
                  </w:r>
                </w:p>
              </w:tc>
              <w:tc>
                <w:tcPr>
                  <w:tcW w:w="1468"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0.1073</w:t>
                  </w:r>
                </w:p>
              </w:tc>
              <w:tc>
                <w:tcPr>
                  <w:tcW w:w="1757"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11.6410</w:t>
                  </w:r>
                </w:p>
              </w:tc>
              <w:tc>
                <w:tcPr>
                  <w:tcW w:w="1494"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0.5821</w:t>
                  </w:r>
                </w:p>
              </w:tc>
            </w:tr>
            <w:tr w:rsidR="008C6AC4">
              <w:trPr>
                <w:trHeight w:val="283"/>
              </w:trPr>
              <w:tc>
                <w:tcPr>
                  <w:tcW w:w="1645" w:type="dxa"/>
                  <w:tcBorders>
                    <w:top w:val="single" w:sz="4" w:space="0" w:color="000000"/>
                    <w:left w:val="single" w:sz="4" w:space="0" w:color="000000"/>
                    <w:bottom w:val="single" w:sz="4" w:space="0" w:color="000000"/>
                    <w:right w:val="single" w:sz="4" w:space="0" w:color="000000"/>
                  </w:tcBorders>
                  <w:vAlign w:val="center"/>
                </w:tcPr>
                <w:p w:rsidR="008C6AC4" w:rsidRDefault="00A5565C">
                  <w:pPr>
                    <w:pStyle w:val="a4"/>
                    <w:spacing w:before="0" w:line="320" w:lineRule="exact"/>
                    <w:jc w:val="center"/>
                    <w:rPr>
                      <w:rFonts w:ascii="Times New Roman" w:hAnsi="Times New Roman" w:cs="Times New Roman"/>
                      <w:szCs w:val="21"/>
                    </w:rPr>
                  </w:pPr>
                  <w:r>
                    <w:rPr>
                      <w:rFonts w:ascii="Times New Roman" w:hAnsi="Times New Roman" w:cs="Times New Roman" w:hint="eastAsia"/>
                      <w:szCs w:val="21"/>
                    </w:rPr>
                    <w:t>200</w:t>
                  </w:r>
                </w:p>
              </w:tc>
              <w:tc>
                <w:tcPr>
                  <w:tcW w:w="1755"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0.8342</w:t>
                  </w:r>
                </w:p>
              </w:tc>
              <w:tc>
                <w:tcPr>
                  <w:tcW w:w="1468"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0.0417</w:t>
                  </w:r>
                </w:p>
              </w:tc>
              <w:tc>
                <w:tcPr>
                  <w:tcW w:w="1757"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7.7167</w:t>
                  </w:r>
                </w:p>
              </w:tc>
              <w:tc>
                <w:tcPr>
                  <w:tcW w:w="1494"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0.3858</w:t>
                  </w:r>
                </w:p>
              </w:tc>
            </w:tr>
            <w:tr w:rsidR="008C6AC4">
              <w:trPr>
                <w:trHeight w:val="283"/>
              </w:trPr>
              <w:tc>
                <w:tcPr>
                  <w:tcW w:w="1645" w:type="dxa"/>
                  <w:tcBorders>
                    <w:top w:val="single" w:sz="4" w:space="0" w:color="000000"/>
                    <w:left w:val="single" w:sz="4" w:space="0" w:color="000000"/>
                    <w:bottom w:val="single" w:sz="4" w:space="0" w:color="000000"/>
                    <w:right w:val="single" w:sz="4" w:space="0" w:color="000000"/>
                  </w:tcBorders>
                  <w:vAlign w:val="center"/>
                </w:tcPr>
                <w:p w:rsidR="008C6AC4" w:rsidRDefault="00A5565C">
                  <w:pPr>
                    <w:pStyle w:val="a4"/>
                    <w:spacing w:before="0" w:line="320" w:lineRule="exact"/>
                    <w:jc w:val="center"/>
                    <w:rPr>
                      <w:rFonts w:ascii="Times New Roman" w:hAnsi="Times New Roman" w:cs="Times New Roman"/>
                      <w:szCs w:val="21"/>
                    </w:rPr>
                  </w:pPr>
                  <w:r>
                    <w:rPr>
                      <w:rFonts w:ascii="Times New Roman" w:hAnsi="Times New Roman" w:cs="Times New Roman" w:hint="eastAsia"/>
                      <w:szCs w:val="21"/>
                    </w:rPr>
                    <w:t>300</w:t>
                  </w:r>
                </w:p>
              </w:tc>
              <w:tc>
                <w:tcPr>
                  <w:tcW w:w="1755"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1.2112</w:t>
                  </w:r>
                </w:p>
              </w:tc>
              <w:tc>
                <w:tcPr>
                  <w:tcW w:w="1468"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0.0606</w:t>
                  </w:r>
                </w:p>
              </w:tc>
              <w:tc>
                <w:tcPr>
                  <w:tcW w:w="1757"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5.8008</w:t>
                  </w:r>
                </w:p>
              </w:tc>
              <w:tc>
                <w:tcPr>
                  <w:tcW w:w="1494"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0.2900</w:t>
                  </w:r>
                </w:p>
              </w:tc>
            </w:tr>
            <w:tr w:rsidR="008C6AC4">
              <w:trPr>
                <w:trHeight w:val="283"/>
              </w:trPr>
              <w:tc>
                <w:tcPr>
                  <w:tcW w:w="1645" w:type="dxa"/>
                  <w:tcBorders>
                    <w:top w:val="single" w:sz="4" w:space="0" w:color="000000"/>
                    <w:left w:val="single" w:sz="4" w:space="0" w:color="000000"/>
                    <w:bottom w:val="single" w:sz="4" w:space="0" w:color="000000"/>
                    <w:right w:val="single" w:sz="4" w:space="0" w:color="000000"/>
                  </w:tcBorders>
                  <w:vAlign w:val="center"/>
                </w:tcPr>
                <w:p w:rsidR="008C6AC4" w:rsidRDefault="00A5565C">
                  <w:pPr>
                    <w:pStyle w:val="a4"/>
                    <w:spacing w:before="0" w:line="320" w:lineRule="exact"/>
                    <w:jc w:val="center"/>
                    <w:rPr>
                      <w:rFonts w:ascii="Times New Roman" w:hAnsi="Times New Roman" w:cs="Times New Roman"/>
                      <w:szCs w:val="21"/>
                    </w:rPr>
                  </w:pPr>
                  <w:r>
                    <w:rPr>
                      <w:rFonts w:ascii="Times New Roman" w:hAnsi="Times New Roman" w:cs="Times New Roman" w:hint="eastAsia"/>
                      <w:szCs w:val="21"/>
                    </w:rPr>
                    <w:t>400</w:t>
                  </w:r>
                </w:p>
              </w:tc>
              <w:tc>
                <w:tcPr>
                  <w:tcW w:w="1755"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1.1700</w:t>
                  </w:r>
                </w:p>
              </w:tc>
              <w:tc>
                <w:tcPr>
                  <w:tcW w:w="1468"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0.0585</w:t>
                  </w:r>
                </w:p>
              </w:tc>
              <w:tc>
                <w:tcPr>
                  <w:tcW w:w="1757"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4.7131</w:t>
                  </w:r>
                </w:p>
              </w:tc>
              <w:tc>
                <w:tcPr>
                  <w:tcW w:w="1494"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0.2357</w:t>
                  </w:r>
                </w:p>
              </w:tc>
            </w:tr>
            <w:tr w:rsidR="008C6AC4">
              <w:trPr>
                <w:trHeight w:val="283"/>
              </w:trPr>
              <w:tc>
                <w:tcPr>
                  <w:tcW w:w="1645" w:type="dxa"/>
                  <w:tcBorders>
                    <w:top w:val="single" w:sz="4" w:space="0" w:color="000000"/>
                    <w:left w:val="single" w:sz="4" w:space="0" w:color="000000"/>
                    <w:bottom w:val="single" w:sz="4" w:space="0" w:color="000000"/>
                    <w:right w:val="single" w:sz="4" w:space="0" w:color="000000"/>
                  </w:tcBorders>
                  <w:vAlign w:val="center"/>
                </w:tcPr>
                <w:p w:rsidR="008C6AC4" w:rsidRDefault="00A5565C">
                  <w:pPr>
                    <w:pStyle w:val="a4"/>
                    <w:spacing w:before="0" w:line="320" w:lineRule="exact"/>
                    <w:jc w:val="center"/>
                    <w:rPr>
                      <w:rFonts w:ascii="Times New Roman" w:hAnsi="Times New Roman" w:cs="Times New Roman"/>
                      <w:szCs w:val="21"/>
                    </w:rPr>
                  </w:pPr>
                  <w:r>
                    <w:rPr>
                      <w:rFonts w:ascii="Times New Roman" w:hAnsi="Times New Roman" w:cs="Times New Roman" w:hint="eastAsia"/>
                      <w:szCs w:val="21"/>
                    </w:rPr>
                    <w:t>500</w:t>
                  </w:r>
                </w:p>
              </w:tc>
              <w:tc>
                <w:tcPr>
                  <w:tcW w:w="1755"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1.0202</w:t>
                  </w:r>
                </w:p>
              </w:tc>
              <w:tc>
                <w:tcPr>
                  <w:tcW w:w="1468"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0.0510</w:t>
                  </w:r>
                </w:p>
              </w:tc>
              <w:tc>
                <w:tcPr>
                  <w:tcW w:w="1757"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3.9278</w:t>
                  </w:r>
                </w:p>
              </w:tc>
              <w:tc>
                <w:tcPr>
                  <w:tcW w:w="1494"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0.1964</w:t>
                  </w:r>
                </w:p>
              </w:tc>
            </w:tr>
            <w:tr w:rsidR="008C6AC4">
              <w:trPr>
                <w:trHeight w:val="283"/>
              </w:trPr>
              <w:tc>
                <w:tcPr>
                  <w:tcW w:w="1645" w:type="dxa"/>
                  <w:tcBorders>
                    <w:top w:val="single" w:sz="4" w:space="0" w:color="000000"/>
                    <w:left w:val="single" w:sz="4" w:space="0" w:color="000000"/>
                    <w:bottom w:val="single" w:sz="4" w:space="0" w:color="000000"/>
                    <w:right w:val="single" w:sz="4" w:space="0" w:color="000000"/>
                  </w:tcBorders>
                  <w:vAlign w:val="center"/>
                </w:tcPr>
                <w:p w:rsidR="008C6AC4" w:rsidRDefault="00A5565C">
                  <w:pPr>
                    <w:pStyle w:val="a4"/>
                    <w:spacing w:before="0" w:line="320" w:lineRule="exact"/>
                    <w:jc w:val="center"/>
                    <w:rPr>
                      <w:rFonts w:ascii="Times New Roman" w:hAnsi="Times New Roman" w:cs="Times New Roman"/>
                      <w:szCs w:val="21"/>
                    </w:rPr>
                  </w:pPr>
                  <w:r>
                    <w:rPr>
                      <w:rFonts w:ascii="Times New Roman" w:hAnsi="Times New Roman" w:cs="Times New Roman" w:hint="eastAsia"/>
                      <w:szCs w:val="21"/>
                    </w:rPr>
                    <w:t>600</w:t>
                  </w:r>
                </w:p>
              </w:tc>
              <w:tc>
                <w:tcPr>
                  <w:tcW w:w="1755"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0.8901</w:t>
                  </w:r>
                </w:p>
              </w:tc>
              <w:tc>
                <w:tcPr>
                  <w:tcW w:w="1468"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0.0445</w:t>
                  </w:r>
                </w:p>
              </w:tc>
              <w:tc>
                <w:tcPr>
                  <w:tcW w:w="1757"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3.3409</w:t>
                  </w:r>
                </w:p>
              </w:tc>
              <w:tc>
                <w:tcPr>
                  <w:tcW w:w="1494"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0.1670</w:t>
                  </w:r>
                </w:p>
              </w:tc>
            </w:tr>
            <w:tr w:rsidR="008C6AC4">
              <w:trPr>
                <w:trHeight w:val="283"/>
              </w:trPr>
              <w:tc>
                <w:tcPr>
                  <w:tcW w:w="1645" w:type="dxa"/>
                  <w:tcBorders>
                    <w:top w:val="single" w:sz="4" w:space="0" w:color="000000"/>
                    <w:left w:val="single" w:sz="4" w:space="0" w:color="000000"/>
                    <w:bottom w:val="single" w:sz="4" w:space="0" w:color="000000"/>
                    <w:right w:val="single" w:sz="4" w:space="0" w:color="000000"/>
                  </w:tcBorders>
                  <w:vAlign w:val="center"/>
                </w:tcPr>
                <w:p w:rsidR="008C6AC4" w:rsidRDefault="00A5565C">
                  <w:pPr>
                    <w:pStyle w:val="a4"/>
                    <w:spacing w:before="0" w:line="320" w:lineRule="exact"/>
                    <w:jc w:val="center"/>
                    <w:rPr>
                      <w:rFonts w:ascii="Times New Roman" w:hAnsi="Times New Roman" w:cs="Times New Roman"/>
                      <w:szCs w:val="21"/>
                    </w:rPr>
                  </w:pPr>
                  <w:r>
                    <w:rPr>
                      <w:rFonts w:ascii="Times New Roman" w:hAnsi="Times New Roman" w:cs="Times New Roman" w:hint="eastAsia"/>
                      <w:szCs w:val="21"/>
                    </w:rPr>
                    <w:t>700</w:t>
                  </w:r>
                </w:p>
              </w:tc>
              <w:tc>
                <w:tcPr>
                  <w:tcW w:w="1755"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0.7878</w:t>
                  </w:r>
                </w:p>
              </w:tc>
              <w:tc>
                <w:tcPr>
                  <w:tcW w:w="1468"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0.0394</w:t>
                  </w:r>
                </w:p>
              </w:tc>
              <w:tc>
                <w:tcPr>
                  <w:tcW w:w="1757"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2.8813</w:t>
                  </w:r>
                </w:p>
              </w:tc>
              <w:tc>
                <w:tcPr>
                  <w:tcW w:w="1494"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0.1441</w:t>
                  </w:r>
                </w:p>
              </w:tc>
            </w:tr>
            <w:tr w:rsidR="008C6AC4">
              <w:trPr>
                <w:trHeight w:val="283"/>
              </w:trPr>
              <w:tc>
                <w:tcPr>
                  <w:tcW w:w="1645" w:type="dxa"/>
                  <w:tcBorders>
                    <w:top w:val="single" w:sz="4" w:space="0" w:color="000000"/>
                    <w:left w:val="single" w:sz="4" w:space="0" w:color="000000"/>
                    <w:bottom w:val="single" w:sz="4" w:space="0" w:color="000000"/>
                    <w:right w:val="single" w:sz="4" w:space="0" w:color="000000"/>
                  </w:tcBorders>
                  <w:vAlign w:val="center"/>
                </w:tcPr>
                <w:p w:rsidR="008C6AC4" w:rsidRDefault="00A5565C">
                  <w:pPr>
                    <w:pStyle w:val="a4"/>
                    <w:spacing w:before="0" w:line="320" w:lineRule="exact"/>
                    <w:jc w:val="center"/>
                    <w:rPr>
                      <w:rFonts w:ascii="Times New Roman" w:hAnsi="Times New Roman" w:cs="Times New Roman"/>
                      <w:szCs w:val="21"/>
                    </w:rPr>
                  </w:pPr>
                  <w:r>
                    <w:rPr>
                      <w:rFonts w:ascii="Times New Roman" w:hAnsi="Times New Roman" w:cs="Times New Roman" w:hint="eastAsia"/>
                      <w:szCs w:val="21"/>
                    </w:rPr>
                    <w:t>800</w:t>
                  </w:r>
                </w:p>
              </w:tc>
              <w:tc>
                <w:tcPr>
                  <w:tcW w:w="1755"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0.7042</w:t>
                  </w:r>
                </w:p>
              </w:tc>
              <w:tc>
                <w:tcPr>
                  <w:tcW w:w="1468"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0.0352</w:t>
                  </w:r>
                </w:p>
              </w:tc>
              <w:tc>
                <w:tcPr>
                  <w:tcW w:w="1757"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2.5188</w:t>
                  </w:r>
                </w:p>
              </w:tc>
              <w:tc>
                <w:tcPr>
                  <w:tcW w:w="1494"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0.1259</w:t>
                  </w:r>
                </w:p>
              </w:tc>
            </w:tr>
            <w:tr w:rsidR="008C6AC4">
              <w:trPr>
                <w:trHeight w:val="283"/>
              </w:trPr>
              <w:tc>
                <w:tcPr>
                  <w:tcW w:w="1645" w:type="dxa"/>
                  <w:tcBorders>
                    <w:top w:val="single" w:sz="4" w:space="0" w:color="000000"/>
                    <w:left w:val="single" w:sz="4" w:space="0" w:color="000000"/>
                    <w:bottom w:val="single" w:sz="4" w:space="0" w:color="000000"/>
                    <w:right w:val="single" w:sz="4" w:space="0" w:color="000000"/>
                  </w:tcBorders>
                  <w:vAlign w:val="center"/>
                </w:tcPr>
                <w:p w:rsidR="008C6AC4" w:rsidRDefault="00A5565C">
                  <w:pPr>
                    <w:pStyle w:val="a4"/>
                    <w:spacing w:before="0" w:line="320" w:lineRule="exact"/>
                    <w:jc w:val="center"/>
                    <w:rPr>
                      <w:rFonts w:ascii="Times New Roman" w:hAnsi="Times New Roman" w:cs="Times New Roman"/>
                      <w:szCs w:val="21"/>
                    </w:rPr>
                  </w:pPr>
                  <w:r>
                    <w:rPr>
                      <w:rFonts w:ascii="Times New Roman" w:hAnsi="Times New Roman" w:cs="Times New Roman" w:hint="eastAsia"/>
                      <w:szCs w:val="21"/>
                    </w:rPr>
                    <w:t>900</w:t>
                  </w:r>
                </w:p>
              </w:tc>
              <w:tc>
                <w:tcPr>
                  <w:tcW w:w="1755"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0.6241</w:t>
                  </w:r>
                </w:p>
              </w:tc>
              <w:tc>
                <w:tcPr>
                  <w:tcW w:w="1468"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0.0312</w:t>
                  </w:r>
                </w:p>
              </w:tc>
              <w:tc>
                <w:tcPr>
                  <w:tcW w:w="1757"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2.2275</w:t>
                  </w:r>
                </w:p>
              </w:tc>
              <w:tc>
                <w:tcPr>
                  <w:tcW w:w="1494"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0.1114</w:t>
                  </w:r>
                </w:p>
              </w:tc>
            </w:tr>
            <w:tr w:rsidR="008C6AC4">
              <w:trPr>
                <w:trHeight w:val="283"/>
              </w:trPr>
              <w:tc>
                <w:tcPr>
                  <w:tcW w:w="1645" w:type="dxa"/>
                  <w:tcBorders>
                    <w:top w:val="single" w:sz="4" w:space="0" w:color="000000"/>
                    <w:left w:val="single" w:sz="4" w:space="0" w:color="000000"/>
                    <w:bottom w:val="single" w:sz="4" w:space="0" w:color="000000"/>
                    <w:right w:val="single" w:sz="4" w:space="0" w:color="000000"/>
                  </w:tcBorders>
                  <w:vAlign w:val="center"/>
                </w:tcPr>
                <w:p w:rsidR="008C6AC4" w:rsidRDefault="00A5565C">
                  <w:pPr>
                    <w:pStyle w:val="a4"/>
                    <w:spacing w:before="0" w:line="320" w:lineRule="exact"/>
                    <w:jc w:val="center"/>
                    <w:rPr>
                      <w:rFonts w:ascii="Times New Roman" w:hAnsi="Times New Roman" w:cs="Times New Roman"/>
                      <w:szCs w:val="21"/>
                    </w:rPr>
                  </w:pPr>
                  <w:r>
                    <w:rPr>
                      <w:rFonts w:ascii="Times New Roman" w:hAnsi="Times New Roman" w:cs="Times New Roman" w:hint="eastAsia"/>
                      <w:szCs w:val="21"/>
                    </w:rPr>
                    <w:t>1000</w:t>
                  </w:r>
                </w:p>
              </w:tc>
              <w:tc>
                <w:tcPr>
                  <w:tcW w:w="1755"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0.5675</w:t>
                  </w:r>
                </w:p>
              </w:tc>
              <w:tc>
                <w:tcPr>
                  <w:tcW w:w="1468"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0.0284</w:t>
                  </w:r>
                </w:p>
              </w:tc>
              <w:tc>
                <w:tcPr>
                  <w:tcW w:w="1757"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1.9892</w:t>
                  </w:r>
                </w:p>
              </w:tc>
              <w:tc>
                <w:tcPr>
                  <w:tcW w:w="1494"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0.0995</w:t>
                  </w:r>
                </w:p>
              </w:tc>
            </w:tr>
            <w:tr w:rsidR="008C6AC4">
              <w:trPr>
                <w:trHeight w:val="283"/>
              </w:trPr>
              <w:tc>
                <w:tcPr>
                  <w:tcW w:w="1645" w:type="dxa"/>
                  <w:tcBorders>
                    <w:top w:val="single" w:sz="4" w:space="0" w:color="000000"/>
                    <w:left w:val="single" w:sz="4" w:space="0" w:color="000000"/>
                    <w:bottom w:val="single" w:sz="4" w:space="0" w:color="000000"/>
                    <w:right w:val="single" w:sz="4" w:space="0" w:color="000000"/>
                  </w:tcBorders>
                  <w:vAlign w:val="center"/>
                </w:tcPr>
                <w:p w:rsidR="008C6AC4" w:rsidRDefault="00A5565C">
                  <w:pPr>
                    <w:pStyle w:val="a4"/>
                    <w:spacing w:before="0" w:line="320" w:lineRule="exact"/>
                    <w:jc w:val="center"/>
                    <w:rPr>
                      <w:rFonts w:ascii="Times New Roman" w:hAnsi="Times New Roman" w:cs="Times New Roman"/>
                      <w:szCs w:val="21"/>
                    </w:rPr>
                  </w:pPr>
                  <w:r>
                    <w:rPr>
                      <w:rFonts w:ascii="Times New Roman" w:hAnsi="Times New Roman" w:cs="Times New Roman" w:hint="eastAsia"/>
                      <w:szCs w:val="21"/>
                    </w:rPr>
                    <w:t>1500</w:t>
                  </w:r>
                </w:p>
              </w:tc>
              <w:tc>
                <w:tcPr>
                  <w:tcW w:w="1755"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0.4926</w:t>
                  </w:r>
                </w:p>
              </w:tc>
              <w:tc>
                <w:tcPr>
                  <w:tcW w:w="1468"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0.0246</w:t>
                  </w:r>
                </w:p>
              </w:tc>
              <w:tc>
                <w:tcPr>
                  <w:tcW w:w="1757"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1.2578</w:t>
                  </w:r>
                </w:p>
              </w:tc>
              <w:tc>
                <w:tcPr>
                  <w:tcW w:w="1494"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0.0629</w:t>
                  </w:r>
                </w:p>
              </w:tc>
            </w:tr>
            <w:tr w:rsidR="008C6AC4">
              <w:trPr>
                <w:trHeight w:val="283"/>
              </w:trPr>
              <w:tc>
                <w:tcPr>
                  <w:tcW w:w="1645" w:type="dxa"/>
                  <w:tcBorders>
                    <w:top w:val="single" w:sz="4" w:space="0" w:color="000000"/>
                    <w:left w:val="single" w:sz="4" w:space="0" w:color="000000"/>
                    <w:bottom w:val="single" w:sz="4" w:space="0" w:color="000000"/>
                    <w:right w:val="single" w:sz="4" w:space="0" w:color="000000"/>
                  </w:tcBorders>
                  <w:vAlign w:val="center"/>
                </w:tcPr>
                <w:p w:rsidR="008C6AC4" w:rsidRDefault="00A5565C">
                  <w:pPr>
                    <w:pStyle w:val="a4"/>
                    <w:spacing w:before="0" w:line="320" w:lineRule="exact"/>
                    <w:jc w:val="center"/>
                    <w:rPr>
                      <w:rFonts w:ascii="Times New Roman" w:hAnsi="Times New Roman" w:cs="Times New Roman"/>
                      <w:szCs w:val="21"/>
                    </w:rPr>
                  </w:pPr>
                  <w:r>
                    <w:rPr>
                      <w:rFonts w:ascii="Times New Roman" w:hAnsi="Times New Roman" w:cs="Times New Roman" w:hint="eastAsia"/>
                      <w:szCs w:val="21"/>
                    </w:rPr>
                    <w:t>2000</w:t>
                  </w:r>
                </w:p>
              </w:tc>
              <w:tc>
                <w:tcPr>
                  <w:tcW w:w="1755"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0.4190</w:t>
                  </w:r>
                </w:p>
              </w:tc>
              <w:tc>
                <w:tcPr>
                  <w:tcW w:w="1468"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0.0209</w:t>
                  </w:r>
                </w:p>
              </w:tc>
              <w:tc>
                <w:tcPr>
                  <w:tcW w:w="1757"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0.8931</w:t>
                  </w:r>
                </w:p>
              </w:tc>
              <w:tc>
                <w:tcPr>
                  <w:tcW w:w="1494"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0.0447</w:t>
                  </w:r>
                </w:p>
              </w:tc>
            </w:tr>
            <w:tr w:rsidR="008C6AC4">
              <w:trPr>
                <w:trHeight w:val="283"/>
              </w:trPr>
              <w:tc>
                <w:tcPr>
                  <w:tcW w:w="1645" w:type="dxa"/>
                  <w:tcBorders>
                    <w:top w:val="single" w:sz="4" w:space="0" w:color="000000"/>
                    <w:left w:val="single" w:sz="4" w:space="0" w:color="000000"/>
                    <w:bottom w:val="single" w:sz="4" w:space="0" w:color="000000"/>
                    <w:right w:val="single" w:sz="4" w:space="0" w:color="000000"/>
                  </w:tcBorders>
                  <w:vAlign w:val="center"/>
                </w:tcPr>
                <w:p w:rsidR="008C6AC4" w:rsidRDefault="00A5565C">
                  <w:pPr>
                    <w:pStyle w:val="a4"/>
                    <w:spacing w:before="0" w:line="320" w:lineRule="exact"/>
                    <w:jc w:val="center"/>
                    <w:rPr>
                      <w:rFonts w:ascii="Times New Roman" w:hAnsi="Times New Roman" w:cs="Times New Roman"/>
                      <w:szCs w:val="21"/>
                    </w:rPr>
                  </w:pPr>
                  <w:r>
                    <w:rPr>
                      <w:rFonts w:ascii="Times New Roman" w:hAnsi="Times New Roman" w:cs="Times New Roman" w:hint="eastAsia"/>
                      <w:szCs w:val="21"/>
                    </w:rPr>
                    <w:t>2500</w:t>
                  </w:r>
                </w:p>
              </w:tc>
              <w:tc>
                <w:tcPr>
                  <w:tcW w:w="1755"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0.3972</w:t>
                  </w:r>
                </w:p>
              </w:tc>
              <w:tc>
                <w:tcPr>
                  <w:tcW w:w="1468"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0.0199</w:t>
                  </w:r>
                </w:p>
              </w:tc>
              <w:tc>
                <w:tcPr>
                  <w:tcW w:w="1757"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0.6799</w:t>
                  </w:r>
                </w:p>
              </w:tc>
              <w:tc>
                <w:tcPr>
                  <w:tcW w:w="1494"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0.0340</w:t>
                  </w:r>
                </w:p>
              </w:tc>
            </w:tr>
            <w:tr w:rsidR="008C6AC4">
              <w:trPr>
                <w:trHeight w:val="283"/>
              </w:trPr>
              <w:tc>
                <w:tcPr>
                  <w:tcW w:w="1645" w:type="dxa"/>
                  <w:vMerge w:val="restart"/>
                  <w:tcBorders>
                    <w:top w:val="single" w:sz="4" w:space="0" w:color="000000"/>
                    <w:left w:val="single" w:sz="4" w:space="0" w:color="000000"/>
                    <w:bottom w:val="single" w:sz="4" w:space="0" w:color="000000"/>
                    <w:right w:val="single" w:sz="4" w:space="0" w:color="000000"/>
                  </w:tcBorders>
                  <w:vAlign w:val="center"/>
                </w:tcPr>
                <w:p w:rsidR="008C6AC4" w:rsidRDefault="00A5565C">
                  <w:pPr>
                    <w:pStyle w:val="a4"/>
                    <w:spacing w:before="0" w:line="320" w:lineRule="exact"/>
                    <w:jc w:val="center"/>
                    <w:rPr>
                      <w:rFonts w:ascii="Times New Roman" w:hAnsi="Times New Roman" w:cs="Times New Roman"/>
                      <w:szCs w:val="21"/>
                    </w:rPr>
                  </w:pPr>
                  <w:r>
                    <w:rPr>
                      <w:rFonts w:ascii="Times New Roman" w:hAnsi="Times New Roman" w:cs="Times New Roman" w:hint="eastAsia"/>
                      <w:szCs w:val="21"/>
                    </w:rPr>
                    <w:t>下风向最大质量浓度、占标率</w:t>
                  </w:r>
                  <w:r>
                    <w:rPr>
                      <w:rFonts w:ascii="Times New Roman" w:hAnsi="Times New Roman" w:cs="Times New Roman" w:hint="eastAsia"/>
                      <w:szCs w:val="21"/>
                    </w:rPr>
                    <w:t>%</w:t>
                  </w:r>
                  <w:r>
                    <w:rPr>
                      <w:rFonts w:ascii="Times New Roman" w:hAnsi="Times New Roman" w:cs="Times New Roman" w:hint="eastAsia"/>
                      <w:szCs w:val="21"/>
                    </w:rPr>
                    <w:t>及出现距离</w:t>
                  </w:r>
                </w:p>
              </w:tc>
              <w:tc>
                <w:tcPr>
                  <w:tcW w:w="1755"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2.1591</w:t>
                  </w:r>
                </w:p>
              </w:tc>
              <w:tc>
                <w:tcPr>
                  <w:tcW w:w="1468"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0.1080</w:t>
                  </w:r>
                </w:p>
              </w:tc>
              <w:tc>
                <w:tcPr>
                  <w:tcW w:w="1757"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19.4217</w:t>
                  </w:r>
                </w:p>
              </w:tc>
              <w:tc>
                <w:tcPr>
                  <w:tcW w:w="1494" w:type="dxa"/>
                  <w:tcBorders>
                    <w:top w:val="single" w:sz="4" w:space="0" w:color="000000"/>
                    <w:left w:val="single" w:sz="4" w:space="0" w:color="000000"/>
                    <w:bottom w:val="single" w:sz="4" w:space="0" w:color="000000"/>
                    <w:right w:val="single" w:sz="4" w:space="0" w:color="000000"/>
                  </w:tcBorders>
                  <w:vAlign w:val="center"/>
                </w:tcPr>
                <w:p w:rsidR="008C6AC4" w:rsidRDefault="00A5565C">
                  <w:pPr>
                    <w:jc w:val="center"/>
                    <w:rPr>
                      <w:szCs w:val="21"/>
                    </w:rPr>
                  </w:pPr>
                  <w:r>
                    <w:rPr>
                      <w:rFonts w:hint="eastAsia"/>
                      <w:szCs w:val="21"/>
                    </w:rPr>
                    <w:t>0.9765</w:t>
                  </w:r>
                </w:p>
              </w:tc>
            </w:tr>
            <w:tr w:rsidR="008C6AC4">
              <w:trPr>
                <w:trHeight w:val="283"/>
              </w:trPr>
              <w:tc>
                <w:tcPr>
                  <w:tcW w:w="1645" w:type="dxa"/>
                  <w:vMerge/>
                  <w:tcBorders>
                    <w:top w:val="single" w:sz="4" w:space="0" w:color="000000"/>
                    <w:left w:val="single" w:sz="4" w:space="0" w:color="000000"/>
                    <w:bottom w:val="single" w:sz="4" w:space="0" w:color="000000"/>
                    <w:right w:val="single" w:sz="4" w:space="0" w:color="000000"/>
                  </w:tcBorders>
                  <w:vAlign w:val="center"/>
                </w:tcPr>
                <w:p w:rsidR="008C6AC4" w:rsidRDefault="008C6AC4">
                  <w:pPr>
                    <w:pStyle w:val="a4"/>
                    <w:spacing w:before="0" w:line="320" w:lineRule="exact"/>
                    <w:jc w:val="center"/>
                    <w:rPr>
                      <w:rFonts w:ascii="Times New Roman" w:hAnsi="Times New Roman" w:cs="Times New Roman"/>
                      <w:szCs w:val="21"/>
                    </w:rPr>
                  </w:pPr>
                </w:p>
              </w:tc>
              <w:tc>
                <w:tcPr>
                  <w:tcW w:w="3223" w:type="dxa"/>
                  <w:gridSpan w:val="2"/>
                  <w:tcBorders>
                    <w:top w:val="single" w:sz="4" w:space="0" w:color="000000"/>
                    <w:left w:val="single" w:sz="4" w:space="0" w:color="000000"/>
                    <w:bottom w:val="single" w:sz="4" w:space="0" w:color="000000"/>
                    <w:right w:val="single" w:sz="4" w:space="0" w:color="000000"/>
                  </w:tcBorders>
                  <w:vAlign w:val="center"/>
                </w:tcPr>
                <w:p w:rsidR="008C6AC4" w:rsidRDefault="00A5565C">
                  <w:pPr>
                    <w:pStyle w:val="a4"/>
                    <w:spacing w:before="0" w:line="320" w:lineRule="exact"/>
                    <w:jc w:val="center"/>
                    <w:rPr>
                      <w:rFonts w:ascii="Times New Roman" w:hAnsi="Times New Roman" w:cs="Times New Roman"/>
                      <w:szCs w:val="21"/>
                    </w:rPr>
                  </w:pPr>
                  <w:r>
                    <w:rPr>
                      <w:rFonts w:ascii="Times New Roman" w:hAnsi="Times New Roman" w:cs="Times New Roman" w:hint="eastAsia"/>
                      <w:szCs w:val="21"/>
                    </w:rPr>
                    <w:t>70</w:t>
                  </w:r>
                  <w:r>
                    <w:rPr>
                      <w:rFonts w:ascii="Times New Roman" w:hAnsi="Times New Roman" w:cs="Times New Roman" w:hint="eastAsia"/>
                      <w:szCs w:val="21"/>
                    </w:rPr>
                    <w:t>m</w:t>
                  </w:r>
                </w:p>
              </w:tc>
              <w:tc>
                <w:tcPr>
                  <w:tcW w:w="3251" w:type="dxa"/>
                  <w:gridSpan w:val="2"/>
                  <w:tcBorders>
                    <w:top w:val="single" w:sz="4" w:space="0" w:color="000000"/>
                    <w:left w:val="single" w:sz="4" w:space="0" w:color="000000"/>
                    <w:bottom w:val="single" w:sz="4" w:space="0" w:color="000000"/>
                    <w:right w:val="single" w:sz="4" w:space="0" w:color="000000"/>
                  </w:tcBorders>
                  <w:vAlign w:val="center"/>
                </w:tcPr>
                <w:p w:rsidR="008C6AC4" w:rsidRDefault="00A5565C">
                  <w:pPr>
                    <w:pStyle w:val="a4"/>
                    <w:spacing w:before="0" w:line="320" w:lineRule="exact"/>
                    <w:jc w:val="center"/>
                    <w:rPr>
                      <w:rFonts w:ascii="Times New Roman" w:hAnsi="Times New Roman" w:cs="Times New Roman"/>
                      <w:szCs w:val="21"/>
                    </w:rPr>
                  </w:pPr>
                  <w:r>
                    <w:rPr>
                      <w:rFonts w:ascii="Times New Roman" w:hAnsi="Times New Roman" w:cs="Times New Roman" w:hint="eastAsia"/>
                      <w:szCs w:val="21"/>
                    </w:rPr>
                    <w:t>15.0</w:t>
                  </w:r>
                  <w:r>
                    <w:rPr>
                      <w:rFonts w:ascii="Times New Roman" w:hAnsi="Times New Roman" w:cs="Times New Roman" w:hint="eastAsia"/>
                      <w:szCs w:val="21"/>
                    </w:rPr>
                    <w:t>m</w:t>
                  </w:r>
                </w:p>
              </w:tc>
            </w:tr>
            <w:tr w:rsidR="008C6AC4">
              <w:trPr>
                <w:trHeight w:val="283"/>
              </w:trPr>
              <w:tc>
                <w:tcPr>
                  <w:tcW w:w="1645" w:type="dxa"/>
                  <w:tcBorders>
                    <w:top w:val="single" w:sz="4" w:space="0" w:color="000000"/>
                    <w:left w:val="single" w:sz="4" w:space="0" w:color="000000"/>
                    <w:bottom w:val="single" w:sz="4" w:space="0" w:color="000000"/>
                    <w:right w:val="single" w:sz="4" w:space="0" w:color="000000"/>
                  </w:tcBorders>
                  <w:vAlign w:val="center"/>
                </w:tcPr>
                <w:p w:rsidR="008C6AC4" w:rsidRDefault="00A5565C">
                  <w:pPr>
                    <w:pStyle w:val="a4"/>
                    <w:spacing w:before="0" w:line="320" w:lineRule="exact"/>
                    <w:jc w:val="center"/>
                    <w:rPr>
                      <w:rFonts w:ascii="Times New Roman" w:hAnsi="Times New Roman" w:cs="Times New Roman"/>
                      <w:szCs w:val="21"/>
                    </w:rPr>
                  </w:pPr>
                  <w:r>
                    <w:rPr>
                      <w:rFonts w:ascii="Times New Roman" w:hAnsi="宋体" w:cs="Times New Roman" w:hint="eastAsia"/>
                      <w:szCs w:val="21"/>
                    </w:rPr>
                    <w:t>D</w:t>
                  </w:r>
                  <w:r>
                    <w:rPr>
                      <w:rFonts w:ascii="Times New Roman" w:hAnsi="宋体" w:cs="Times New Roman" w:hint="eastAsia"/>
                      <w:szCs w:val="21"/>
                      <w:vertAlign w:val="subscript"/>
                    </w:rPr>
                    <w:t>10%</w:t>
                  </w:r>
                  <w:r>
                    <w:rPr>
                      <w:rFonts w:ascii="Times New Roman" w:hAnsi="宋体" w:cs="Times New Roman"/>
                      <w:szCs w:val="21"/>
                    </w:rPr>
                    <w:t>最远距离</w:t>
                  </w:r>
                  <w:r>
                    <w:rPr>
                      <w:rFonts w:ascii="Times New Roman" w:hAnsi="Times New Roman" w:cs="Times New Roman"/>
                      <w:szCs w:val="21"/>
                    </w:rPr>
                    <w:t>/m</w:t>
                  </w:r>
                </w:p>
              </w:tc>
              <w:tc>
                <w:tcPr>
                  <w:tcW w:w="3223" w:type="dxa"/>
                  <w:gridSpan w:val="2"/>
                  <w:tcBorders>
                    <w:top w:val="single" w:sz="4" w:space="0" w:color="000000"/>
                    <w:left w:val="single" w:sz="4" w:space="0" w:color="000000"/>
                    <w:bottom w:val="single" w:sz="4" w:space="0" w:color="000000"/>
                    <w:right w:val="single" w:sz="4" w:space="0" w:color="000000"/>
                  </w:tcBorders>
                  <w:vAlign w:val="center"/>
                </w:tcPr>
                <w:p w:rsidR="008C6AC4" w:rsidRDefault="00A5565C">
                  <w:pPr>
                    <w:spacing w:line="320" w:lineRule="exact"/>
                    <w:jc w:val="center"/>
                    <w:rPr>
                      <w:color w:val="000000" w:themeColor="text1"/>
                      <w:szCs w:val="21"/>
                    </w:rPr>
                  </w:pPr>
                  <w:r>
                    <w:rPr>
                      <w:rFonts w:hint="eastAsia"/>
                      <w:color w:val="000000" w:themeColor="text1"/>
                      <w:szCs w:val="21"/>
                    </w:rPr>
                    <w:t>/</w:t>
                  </w:r>
                </w:p>
              </w:tc>
              <w:tc>
                <w:tcPr>
                  <w:tcW w:w="3251" w:type="dxa"/>
                  <w:gridSpan w:val="2"/>
                  <w:tcBorders>
                    <w:top w:val="single" w:sz="4" w:space="0" w:color="000000"/>
                    <w:left w:val="single" w:sz="4" w:space="0" w:color="000000"/>
                    <w:bottom w:val="single" w:sz="4" w:space="0" w:color="000000"/>
                    <w:right w:val="single" w:sz="4" w:space="0" w:color="000000"/>
                  </w:tcBorders>
                  <w:vAlign w:val="center"/>
                </w:tcPr>
                <w:p w:rsidR="008C6AC4" w:rsidRDefault="00A5565C">
                  <w:pPr>
                    <w:pStyle w:val="a4"/>
                    <w:spacing w:before="0" w:line="320" w:lineRule="exact"/>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w:t>
                  </w:r>
                </w:p>
              </w:tc>
            </w:tr>
          </w:tbl>
          <w:p w:rsidR="008C6AC4" w:rsidRDefault="00A5565C">
            <w:pPr>
              <w:spacing w:line="480" w:lineRule="exact"/>
              <w:ind w:firstLineChars="200" w:firstLine="480"/>
              <w:rPr>
                <w:rFonts w:ascii="宋体" w:hAnsi="宋体" w:cs="宋体"/>
                <w:sz w:val="24"/>
              </w:rPr>
            </w:pPr>
            <w:r>
              <w:rPr>
                <w:rFonts w:hint="eastAsia"/>
                <w:sz w:val="24"/>
              </w:rPr>
              <w:t>由上表可知，</w:t>
            </w:r>
            <w:r>
              <w:rPr>
                <w:rFonts w:ascii="宋体" w:hAnsi="宋体" w:cs="宋体"/>
                <w:sz w:val="24"/>
              </w:rPr>
              <w:t>本项目</w:t>
            </w:r>
            <w:r>
              <w:rPr>
                <w:rFonts w:hint="eastAsia"/>
                <w:sz w:val="24"/>
              </w:rPr>
              <w:t>Pmax</w:t>
            </w:r>
            <w:r>
              <w:rPr>
                <w:rFonts w:ascii="宋体" w:hAnsi="宋体" w:cs="宋体"/>
                <w:sz w:val="24"/>
              </w:rPr>
              <w:t>最大值出现为矩形面源排放的</w:t>
            </w:r>
            <w:r>
              <w:rPr>
                <w:rFonts w:ascii="宋体" w:hAnsi="宋体" w:cs="宋体" w:hint="eastAsia"/>
                <w:sz w:val="24"/>
              </w:rPr>
              <w:t>非甲烷总烃</w:t>
            </w:r>
            <w:r>
              <w:rPr>
                <w:rFonts w:hint="eastAsia"/>
                <w:sz w:val="24"/>
              </w:rPr>
              <w:t>P</w:t>
            </w:r>
            <w:r>
              <w:rPr>
                <w:rFonts w:hint="eastAsia"/>
                <w:sz w:val="24"/>
                <w:vertAlign w:val="subscript"/>
              </w:rPr>
              <w:t>max</w:t>
            </w:r>
            <w:r>
              <w:rPr>
                <w:rFonts w:ascii="宋体" w:hAnsi="宋体" w:cs="宋体"/>
                <w:sz w:val="24"/>
              </w:rPr>
              <w:t>值为</w:t>
            </w:r>
            <w:r>
              <w:rPr>
                <w:rFonts w:hint="eastAsia"/>
                <w:sz w:val="24"/>
              </w:rPr>
              <w:t>0.97</w:t>
            </w:r>
            <w:r>
              <w:rPr>
                <w:rFonts w:hint="eastAsia"/>
                <w:sz w:val="24"/>
              </w:rPr>
              <w:t>65%</w:t>
            </w:r>
            <w:r>
              <w:rPr>
                <w:rFonts w:hint="eastAsia"/>
                <w:sz w:val="24"/>
              </w:rPr>
              <w:t>，</w:t>
            </w:r>
            <w:r>
              <w:rPr>
                <w:rFonts w:hint="eastAsia"/>
                <w:sz w:val="24"/>
              </w:rPr>
              <w:t>Cmax</w:t>
            </w:r>
            <w:r>
              <w:rPr>
                <w:rFonts w:hint="eastAsia"/>
                <w:sz w:val="24"/>
              </w:rPr>
              <w:t>为</w:t>
            </w:r>
            <w:r>
              <w:rPr>
                <w:rFonts w:hint="eastAsia"/>
                <w:sz w:val="24"/>
              </w:rPr>
              <w:t>19.4217</w:t>
            </w:r>
            <w:r>
              <w:rPr>
                <w:rFonts w:hint="eastAsia"/>
                <w:sz w:val="24"/>
              </w:rPr>
              <w:t>ug/m</w:t>
            </w:r>
            <w:r>
              <w:rPr>
                <w:rFonts w:hint="eastAsia"/>
                <w:sz w:val="24"/>
                <w:vertAlign w:val="superscript"/>
              </w:rPr>
              <w:t>3</w:t>
            </w:r>
            <w:r>
              <w:rPr>
                <w:rFonts w:hint="eastAsia"/>
                <w:sz w:val="24"/>
              </w:rPr>
              <w:t>，</w:t>
            </w:r>
            <w:r>
              <w:rPr>
                <w:rFonts w:ascii="宋体" w:hAnsi="宋体" w:cs="宋体"/>
                <w:sz w:val="24"/>
              </w:rPr>
              <w:t>根据《环境影响评价技术导则</w:t>
            </w:r>
            <w:r>
              <w:rPr>
                <w:rFonts w:ascii="宋体" w:hAnsi="宋体" w:cs="宋体"/>
                <w:sz w:val="24"/>
              </w:rPr>
              <w:t xml:space="preserve"> </w:t>
            </w:r>
            <w:r>
              <w:rPr>
                <w:rFonts w:ascii="宋体" w:hAnsi="宋体" w:cs="宋体"/>
                <w:sz w:val="24"/>
              </w:rPr>
              <w:t>大气环境》</w:t>
            </w:r>
            <w:r>
              <w:rPr>
                <w:rFonts w:hint="eastAsia"/>
                <w:sz w:val="24"/>
              </w:rPr>
              <w:t>（</w:t>
            </w:r>
            <w:r>
              <w:rPr>
                <w:rFonts w:hint="eastAsia"/>
                <w:sz w:val="24"/>
              </w:rPr>
              <w:t>HJ2.2-2018</w:t>
            </w:r>
            <w:r>
              <w:rPr>
                <w:rFonts w:hint="eastAsia"/>
                <w:sz w:val="24"/>
              </w:rPr>
              <w:t>）</w:t>
            </w:r>
            <w:r>
              <w:rPr>
                <w:rFonts w:ascii="宋体" w:hAnsi="宋体" w:cs="宋体"/>
                <w:sz w:val="24"/>
              </w:rPr>
              <w:t>分级判</w:t>
            </w:r>
            <w:r>
              <w:rPr>
                <w:rFonts w:ascii="宋体" w:hAnsi="宋体" w:cs="宋体" w:hint="eastAsia"/>
                <w:sz w:val="24"/>
              </w:rPr>
              <w:t>定（见下表）</w:t>
            </w:r>
            <w:r>
              <w:rPr>
                <w:rFonts w:ascii="宋体" w:hAnsi="宋体" w:cs="宋体"/>
                <w:sz w:val="24"/>
              </w:rPr>
              <w:t>，确定本项目大气环境影响评价工作等级为三级。</w:t>
            </w:r>
            <w:r>
              <w:rPr>
                <w:rFonts w:ascii="宋体" w:hAnsi="宋体" w:cs="宋体"/>
                <w:sz w:val="24"/>
              </w:rPr>
              <w:t xml:space="preserve"> </w:t>
            </w:r>
          </w:p>
          <w:p w:rsidR="008C6AC4" w:rsidRDefault="00A5565C">
            <w:pPr>
              <w:adjustRightInd w:val="0"/>
              <w:snapToGrid w:val="0"/>
              <w:ind w:firstLineChars="200" w:firstLine="422"/>
              <w:jc w:val="center"/>
              <w:rPr>
                <w:b/>
                <w:bCs/>
                <w:szCs w:val="21"/>
              </w:rPr>
            </w:pPr>
            <w:r>
              <w:rPr>
                <w:b/>
                <w:bCs/>
                <w:szCs w:val="21"/>
              </w:rPr>
              <w:t>表</w:t>
            </w:r>
            <w:r>
              <w:rPr>
                <w:rFonts w:hint="eastAsia"/>
                <w:b/>
                <w:bCs/>
                <w:szCs w:val="21"/>
              </w:rPr>
              <w:t xml:space="preserve">24  </w:t>
            </w:r>
            <w:r>
              <w:rPr>
                <w:b/>
                <w:bCs/>
                <w:szCs w:val="21"/>
              </w:rPr>
              <w:t xml:space="preserve"> </w:t>
            </w:r>
            <w:r>
              <w:rPr>
                <w:b/>
                <w:bCs/>
                <w:szCs w:val="21"/>
              </w:rPr>
              <w:t>评价等级判别表</w:t>
            </w:r>
          </w:p>
          <w:tbl>
            <w:tblPr>
              <w:tblStyle w:val="ae"/>
              <w:tblW w:w="8520" w:type="dxa"/>
              <w:tblLayout w:type="fixed"/>
              <w:tblLook w:val="04A0" w:firstRow="1" w:lastRow="0" w:firstColumn="1" w:lastColumn="0" w:noHBand="0" w:noVBand="1"/>
            </w:tblPr>
            <w:tblGrid>
              <w:gridCol w:w="4215"/>
              <w:gridCol w:w="4305"/>
            </w:tblGrid>
            <w:tr w:rsidR="008C6AC4">
              <w:trPr>
                <w:trHeight w:val="283"/>
              </w:trPr>
              <w:tc>
                <w:tcPr>
                  <w:tcW w:w="4215" w:type="dxa"/>
                  <w:vAlign w:val="center"/>
                </w:tcPr>
                <w:p w:rsidR="008C6AC4" w:rsidRDefault="00A5565C">
                  <w:pPr>
                    <w:jc w:val="center"/>
                    <w:rPr>
                      <w:szCs w:val="21"/>
                    </w:rPr>
                  </w:pPr>
                  <w:r>
                    <w:rPr>
                      <w:szCs w:val="21"/>
                    </w:rPr>
                    <w:t>评价工作等级</w:t>
                  </w:r>
                </w:p>
              </w:tc>
              <w:tc>
                <w:tcPr>
                  <w:tcW w:w="4305" w:type="dxa"/>
                  <w:vAlign w:val="center"/>
                </w:tcPr>
                <w:p w:rsidR="008C6AC4" w:rsidRDefault="00A5565C">
                  <w:pPr>
                    <w:jc w:val="center"/>
                    <w:rPr>
                      <w:szCs w:val="21"/>
                    </w:rPr>
                  </w:pPr>
                  <w:r>
                    <w:rPr>
                      <w:szCs w:val="21"/>
                    </w:rPr>
                    <w:t>评价工作分级判据</w:t>
                  </w:r>
                </w:p>
              </w:tc>
            </w:tr>
            <w:tr w:rsidR="008C6AC4">
              <w:trPr>
                <w:trHeight w:val="283"/>
              </w:trPr>
              <w:tc>
                <w:tcPr>
                  <w:tcW w:w="4215" w:type="dxa"/>
                  <w:vAlign w:val="center"/>
                </w:tcPr>
                <w:p w:rsidR="008C6AC4" w:rsidRDefault="00A5565C">
                  <w:pPr>
                    <w:jc w:val="center"/>
                    <w:rPr>
                      <w:szCs w:val="21"/>
                    </w:rPr>
                  </w:pPr>
                  <w:r>
                    <w:rPr>
                      <w:szCs w:val="21"/>
                    </w:rPr>
                    <w:t>一级评价</w:t>
                  </w:r>
                </w:p>
              </w:tc>
              <w:tc>
                <w:tcPr>
                  <w:tcW w:w="4305" w:type="dxa"/>
                  <w:vAlign w:val="center"/>
                </w:tcPr>
                <w:p w:rsidR="008C6AC4" w:rsidRDefault="00A5565C">
                  <w:pPr>
                    <w:jc w:val="center"/>
                    <w:rPr>
                      <w:szCs w:val="21"/>
                    </w:rPr>
                  </w:pPr>
                  <w:r>
                    <w:rPr>
                      <w:szCs w:val="21"/>
                    </w:rPr>
                    <w:t>Pmax</w:t>
                  </w:r>
                  <w:r>
                    <w:rPr>
                      <w:rFonts w:ascii="宋体" w:hAnsi="宋体" w:cs="宋体" w:hint="eastAsia"/>
                      <w:szCs w:val="21"/>
                    </w:rPr>
                    <w:t>≧</w:t>
                  </w:r>
                  <w:r>
                    <w:rPr>
                      <w:szCs w:val="21"/>
                    </w:rPr>
                    <w:t>10%</w:t>
                  </w:r>
                </w:p>
              </w:tc>
            </w:tr>
            <w:tr w:rsidR="008C6AC4">
              <w:trPr>
                <w:trHeight w:val="283"/>
              </w:trPr>
              <w:tc>
                <w:tcPr>
                  <w:tcW w:w="4215" w:type="dxa"/>
                  <w:vAlign w:val="center"/>
                </w:tcPr>
                <w:p w:rsidR="008C6AC4" w:rsidRDefault="00A5565C">
                  <w:pPr>
                    <w:jc w:val="center"/>
                    <w:rPr>
                      <w:szCs w:val="21"/>
                    </w:rPr>
                  </w:pPr>
                  <w:r>
                    <w:rPr>
                      <w:szCs w:val="21"/>
                    </w:rPr>
                    <w:t>二级评价</w:t>
                  </w:r>
                </w:p>
              </w:tc>
              <w:tc>
                <w:tcPr>
                  <w:tcW w:w="4305" w:type="dxa"/>
                  <w:vAlign w:val="center"/>
                </w:tcPr>
                <w:p w:rsidR="008C6AC4" w:rsidRDefault="00A5565C">
                  <w:pPr>
                    <w:jc w:val="center"/>
                    <w:rPr>
                      <w:szCs w:val="21"/>
                    </w:rPr>
                  </w:pPr>
                  <w:r>
                    <w:rPr>
                      <w:szCs w:val="21"/>
                    </w:rPr>
                    <w:t>1%</w:t>
                  </w:r>
                  <w:r>
                    <w:rPr>
                      <w:rFonts w:ascii="宋体" w:hAnsi="宋体" w:cs="宋体" w:hint="eastAsia"/>
                      <w:szCs w:val="21"/>
                    </w:rPr>
                    <w:t>≦</w:t>
                  </w:r>
                  <w:r>
                    <w:rPr>
                      <w:szCs w:val="21"/>
                    </w:rPr>
                    <w:t>Pmax&lt;10%</w:t>
                  </w:r>
                </w:p>
              </w:tc>
            </w:tr>
            <w:tr w:rsidR="008C6AC4">
              <w:trPr>
                <w:trHeight w:val="283"/>
              </w:trPr>
              <w:tc>
                <w:tcPr>
                  <w:tcW w:w="4215" w:type="dxa"/>
                  <w:vAlign w:val="center"/>
                </w:tcPr>
                <w:p w:rsidR="008C6AC4" w:rsidRDefault="00A5565C">
                  <w:pPr>
                    <w:jc w:val="center"/>
                    <w:rPr>
                      <w:szCs w:val="21"/>
                    </w:rPr>
                  </w:pPr>
                  <w:r>
                    <w:rPr>
                      <w:szCs w:val="21"/>
                    </w:rPr>
                    <w:t>三级评价</w:t>
                  </w:r>
                </w:p>
              </w:tc>
              <w:tc>
                <w:tcPr>
                  <w:tcW w:w="4305" w:type="dxa"/>
                  <w:vAlign w:val="center"/>
                </w:tcPr>
                <w:p w:rsidR="008C6AC4" w:rsidRDefault="00A5565C">
                  <w:pPr>
                    <w:jc w:val="center"/>
                    <w:rPr>
                      <w:szCs w:val="21"/>
                    </w:rPr>
                  </w:pPr>
                  <w:r>
                    <w:rPr>
                      <w:szCs w:val="21"/>
                    </w:rPr>
                    <w:t>Pmax&lt;1%</w:t>
                  </w:r>
                </w:p>
              </w:tc>
            </w:tr>
          </w:tbl>
          <w:p w:rsidR="008C6AC4" w:rsidRDefault="00A5565C">
            <w:pPr>
              <w:spacing w:line="360" w:lineRule="auto"/>
              <w:ind w:firstLineChars="200" w:firstLine="482"/>
              <w:rPr>
                <w:b/>
                <w:bCs/>
                <w:sz w:val="24"/>
                <w:szCs w:val="18"/>
              </w:rPr>
            </w:pPr>
            <w:r>
              <w:rPr>
                <w:b/>
                <w:bCs/>
                <w:sz w:val="24"/>
                <w:szCs w:val="18"/>
              </w:rPr>
              <w:t>项目有机废气处理设备可靠性分析：</w:t>
            </w:r>
          </w:p>
          <w:p w:rsidR="008C6AC4" w:rsidRDefault="00A5565C">
            <w:pPr>
              <w:spacing w:line="360" w:lineRule="auto"/>
              <w:ind w:firstLine="480"/>
              <w:rPr>
                <w:b/>
                <w:bCs/>
              </w:rPr>
            </w:pPr>
            <w:r>
              <w:rPr>
                <w:rFonts w:hint="eastAsia"/>
                <w:sz w:val="24"/>
                <w:lang w:bidi="ar"/>
              </w:rPr>
              <w:t>本项目处理</w:t>
            </w:r>
            <w:r>
              <w:rPr>
                <w:rFonts w:hint="eastAsia"/>
                <w:sz w:val="24"/>
                <w:lang w:bidi="ar"/>
              </w:rPr>
              <w:t>注塑</w:t>
            </w:r>
            <w:r>
              <w:rPr>
                <w:rFonts w:hint="eastAsia"/>
                <w:sz w:val="24"/>
                <w:lang w:bidi="ar"/>
              </w:rPr>
              <w:t>工序产生的</w:t>
            </w:r>
            <w:r>
              <w:rPr>
                <w:sz w:val="24"/>
                <w:lang w:bidi="ar"/>
              </w:rPr>
              <w:t>有机废气</w:t>
            </w:r>
            <w:r>
              <w:rPr>
                <w:rFonts w:hint="eastAsia"/>
                <w:sz w:val="24"/>
                <w:lang w:bidi="ar"/>
              </w:rPr>
              <w:t>（以非甲烷总烃计）</w:t>
            </w:r>
            <w:r>
              <w:rPr>
                <w:rFonts w:hint="eastAsia"/>
                <w:sz w:val="24"/>
                <w:lang w:bidi="ar"/>
              </w:rPr>
              <w:t>时采用的是“集气罩</w:t>
            </w:r>
            <w:r>
              <w:rPr>
                <w:rFonts w:hint="eastAsia"/>
                <w:sz w:val="24"/>
                <w:lang w:bidi="ar"/>
              </w:rPr>
              <w:t>+UV</w:t>
            </w:r>
            <w:r>
              <w:rPr>
                <w:rFonts w:hint="eastAsia"/>
                <w:sz w:val="24"/>
                <w:lang w:bidi="ar"/>
              </w:rPr>
              <w:t>光氧</w:t>
            </w:r>
            <w:r>
              <w:rPr>
                <w:rFonts w:hint="eastAsia"/>
                <w:sz w:val="24"/>
                <w:lang w:bidi="ar"/>
              </w:rPr>
              <w:t>+</w:t>
            </w:r>
            <w:r>
              <w:rPr>
                <w:rFonts w:hint="eastAsia"/>
                <w:sz w:val="24"/>
                <w:lang w:bidi="ar"/>
              </w:rPr>
              <w:t>活性炭吸附</w:t>
            </w:r>
            <w:r>
              <w:rPr>
                <w:rFonts w:hint="eastAsia"/>
                <w:sz w:val="24"/>
                <w:lang w:bidi="ar"/>
              </w:rPr>
              <w:t>+15</w:t>
            </w:r>
            <w:r>
              <w:rPr>
                <w:rFonts w:hint="eastAsia"/>
                <w:sz w:val="24"/>
                <w:lang w:bidi="ar"/>
              </w:rPr>
              <w:t>米排气筒”设施进行处理。</w:t>
            </w:r>
            <w:r>
              <w:rPr>
                <w:rFonts w:hint="eastAsia"/>
                <w:sz w:val="24"/>
              </w:rPr>
              <w:t>四台注塑机</w:t>
            </w:r>
            <w:r>
              <w:rPr>
                <w:rFonts w:hint="eastAsia"/>
                <w:sz w:val="24"/>
              </w:rPr>
              <w:t>上方</w:t>
            </w:r>
            <w:r>
              <w:rPr>
                <w:rFonts w:hint="eastAsia"/>
                <w:sz w:val="24"/>
              </w:rPr>
              <w:t>各</w:t>
            </w:r>
            <w:r>
              <w:rPr>
                <w:sz w:val="24"/>
              </w:rPr>
              <w:t>设置一集</w:t>
            </w:r>
            <w:r>
              <w:rPr>
                <w:rFonts w:hint="eastAsia"/>
                <w:sz w:val="24"/>
              </w:rPr>
              <w:t>气</w:t>
            </w:r>
            <w:r>
              <w:rPr>
                <w:sz w:val="24"/>
              </w:rPr>
              <w:t>罩</w:t>
            </w:r>
            <w:r>
              <w:rPr>
                <w:rFonts w:hint="eastAsia"/>
                <w:sz w:val="24"/>
              </w:rPr>
              <w:t>，</w:t>
            </w:r>
            <w:r>
              <w:rPr>
                <w:rFonts w:hint="eastAsia"/>
                <w:sz w:val="24"/>
                <w:lang w:bidi="ar"/>
              </w:rPr>
              <w:t>非甲烷总烃经集气罩（收集率</w:t>
            </w:r>
            <w:r>
              <w:rPr>
                <w:rFonts w:hint="eastAsia"/>
                <w:sz w:val="24"/>
                <w:lang w:bidi="ar"/>
              </w:rPr>
              <w:t>85</w:t>
            </w:r>
            <w:r>
              <w:rPr>
                <w:rFonts w:hint="eastAsia"/>
                <w:sz w:val="24"/>
                <w:lang w:bidi="ar"/>
              </w:rPr>
              <w:t>%</w:t>
            </w:r>
            <w:r>
              <w:rPr>
                <w:rFonts w:hint="eastAsia"/>
                <w:sz w:val="24"/>
                <w:lang w:bidi="ar"/>
              </w:rPr>
              <w:t>）收集后通过排气管由风机引至等离子</w:t>
            </w:r>
            <w:r>
              <w:rPr>
                <w:rFonts w:hint="eastAsia"/>
                <w:sz w:val="24"/>
                <w:lang w:bidi="ar"/>
              </w:rPr>
              <w:t>UV</w:t>
            </w:r>
            <w:r>
              <w:rPr>
                <w:rFonts w:hint="eastAsia"/>
                <w:sz w:val="24"/>
                <w:lang w:bidi="ar"/>
              </w:rPr>
              <w:t>光氧及活性炭吸附装置处理，</w:t>
            </w:r>
            <w:r>
              <w:rPr>
                <w:sz w:val="24"/>
              </w:rPr>
              <w:t>处理后的废气</w:t>
            </w:r>
            <w:r>
              <w:rPr>
                <w:rFonts w:hint="eastAsia"/>
                <w:sz w:val="24"/>
                <w:lang w:bidi="ar"/>
              </w:rPr>
              <w:t>由</w:t>
            </w:r>
            <w:r>
              <w:rPr>
                <w:rFonts w:hint="eastAsia"/>
                <w:sz w:val="24"/>
                <w:lang w:bidi="ar"/>
              </w:rPr>
              <w:t>15m</w:t>
            </w:r>
            <w:r>
              <w:rPr>
                <w:rFonts w:hint="eastAsia"/>
                <w:sz w:val="24"/>
                <w:lang w:bidi="ar"/>
              </w:rPr>
              <w:t>高的排气筒排放。项目建成后该建设单位</w:t>
            </w:r>
            <w:r>
              <w:rPr>
                <w:sz w:val="24"/>
                <w:szCs w:val="20"/>
                <w:lang w:bidi="ar"/>
              </w:rPr>
              <w:t>委托陕西</w:t>
            </w:r>
            <w:r>
              <w:rPr>
                <w:rFonts w:hint="eastAsia"/>
                <w:sz w:val="24"/>
                <w:szCs w:val="20"/>
                <w:lang w:bidi="ar"/>
              </w:rPr>
              <w:t>同元环境检测</w:t>
            </w:r>
            <w:r>
              <w:rPr>
                <w:sz w:val="24"/>
                <w:szCs w:val="20"/>
                <w:lang w:bidi="ar"/>
              </w:rPr>
              <w:t>有限公司</w:t>
            </w:r>
            <w:r>
              <w:rPr>
                <w:rFonts w:hint="eastAsia"/>
                <w:sz w:val="24"/>
                <w:szCs w:val="20"/>
                <w:lang w:bidi="ar"/>
              </w:rPr>
              <w:t>对排气筒进出口的有机废气分别</w:t>
            </w:r>
            <w:r>
              <w:rPr>
                <w:sz w:val="24"/>
                <w:szCs w:val="20"/>
                <w:lang w:bidi="ar"/>
              </w:rPr>
              <w:t>进行</w:t>
            </w:r>
            <w:r>
              <w:rPr>
                <w:rFonts w:hint="eastAsia"/>
                <w:sz w:val="24"/>
                <w:szCs w:val="20"/>
                <w:lang w:bidi="ar"/>
              </w:rPr>
              <w:t>检测</w:t>
            </w:r>
            <w:r>
              <w:rPr>
                <w:rFonts w:hint="eastAsia"/>
                <w:sz w:val="24"/>
                <w:lang w:bidi="ar"/>
              </w:rPr>
              <w:t>（</w:t>
            </w:r>
            <w:r>
              <w:rPr>
                <w:rFonts w:ascii="宋体" w:hAnsi="宋体" w:hint="eastAsia"/>
                <w:kern w:val="0"/>
                <w:sz w:val="24"/>
              </w:rPr>
              <w:t>检测数据</w:t>
            </w:r>
            <w:r>
              <w:rPr>
                <w:rFonts w:ascii="宋体" w:hAnsi="宋体" w:hint="eastAsia"/>
                <w:kern w:val="0"/>
                <w:sz w:val="24"/>
              </w:rPr>
              <w:t>见</w:t>
            </w:r>
            <w:r>
              <w:rPr>
                <w:rFonts w:ascii="宋体" w:hAnsi="宋体" w:hint="eastAsia"/>
                <w:b/>
                <w:bCs/>
                <w:kern w:val="0"/>
                <w:sz w:val="24"/>
              </w:rPr>
              <w:t>附件</w:t>
            </w:r>
            <w:r>
              <w:rPr>
                <w:rFonts w:hint="eastAsia"/>
                <w:b/>
                <w:bCs/>
                <w:kern w:val="0"/>
                <w:sz w:val="24"/>
              </w:rPr>
              <w:t>6</w:t>
            </w:r>
            <w:r>
              <w:rPr>
                <w:rFonts w:hint="eastAsia"/>
                <w:sz w:val="24"/>
                <w:lang w:bidi="ar"/>
              </w:rPr>
              <w:t>）</w:t>
            </w:r>
            <w:r>
              <w:rPr>
                <w:sz w:val="24"/>
                <w:szCs w:val="20"/>
                <w:lang w:bidi="ar"/>
              </w:rPr>
              <w:t>，</w:t>
            </w:r>
            <w:r>
              <w:rPr>
                <w:rFonts w:hint="eastAsia"/>
                <w:sz w:val="24"/>
                <w:szCs w:val="20"/>
                <w:lang w:bidi="ar"/>
              </w:rPr>
              <w:t>检测结果表明</w:t>
            </w:r>
            <w:r>
              <w:rPr>
                <w:sz w:val="24"/>
                <w:szCs w:val="18"/>
              </w:rPr>
              <w:t>该</w:t>
            </w:r>
            <w:r>
              <w:rPr>
                <w:rFonts w:hint="eastAsia"/>
                <w:sz w:val="24"/>
                <w:szCs w:val="18"/>
              </w:rPr>
              <w:t>设备</w:t>
            </w:r>
            <w:r>
              <w:rPr>
                <w:rFonts w:hint="eastAsia"/>
                <w:sz w:val="24"/>
                <w:szCs w:val="20"/>
                <w:lang w:bidi="ar"/>
              </w:rPr>
              <w:t>有机废气处理效</w:t>
            </w:r>
            <w:r>
              <w:rPr>
                <w:rFonts w:hint="eastAsia"/>
                <w:sz w:val="24"/>
                <w:szCs w:val="20"/>
                <w:lang w:bidi="ar"/>
              </w:rPr>
              <w:lastRenderedPageBreak/>
              <w:t>率达</w:t>
            </w:r>
            <w:r>
              <w:rPr>
                <w:rFonts w:hint="eastAsia"/>
                <w:sz w:val="24"/>
                <w:szCs w:val="20"/>
                <w:lang w:bidi="ar"/>
              </w:rPr>
              <w:t>85%</w:t>
            </w:r>
            <w:r>
              <w:rPr>
                <w:rFonts w:hint="eastAsia"/>
                <w:sz w:val="24"/>
                <w:szCs w:val="20"/>
                <w:lang w:bidi="ar"/>
              </w:rPr>
              <w:t>以上</w:t>
            </w:r>
            <w:r>
              <w:rPr>
                <w:sz w:val="24"/>
                <w:szCs w:val="18"/>
              </w:rPr>
              <w:t>，该设备具有处理效率稳定且高效的特点。综上分析本项目生产车间产生的废气经废气处理设备处理后均可达到国家相关标准要求的排放限值</w:t>
            </w:r>
            <w:r>
              <w:rPr>
                <w:rFonts w:hint="eastAsia"/>
                <w:sz w:val="24"/>
                <w:szCs w:val="18"/>
              </w:rPr>
              <w:t>，</w:t>
            </w:r>
            <w:r>
              <w:rPr>
                <w:rFonts w:hint="eastAsia"/>
                <w:sz w:val="24"/>
                <w:szCs w:val="20"/>
                <w:lang w:bidi="ar"/>
              </w:rPr>
              <w:t>故该废气处理实施有效可行。</w:t>
            </w:r>
          </w:p>
          <w:p w:rsidR="008C6AC4" w:rsidRDefault="00A5565C">
            <w:pPr>
              <w:tabs>
                <w:tab w:val="left" w:pos="771"/>
              </w:tabs>
              <w:spacing w:line="360" w:lineRule="auto"/>
              <w:ind w:firstLineChars="200" w:firstLine="482"/>
              <w:rPr>
                <w:bCs/>
                <w:kern w:val="0"/>
                <w:sz w:val="24"/>
                <w:szCs w:val="22"/>
              </w:rPr>
            </w:pPr>
            <w:r>
              <w:rPr>
                <w:rFonts w:hint="eastAsia"/>
                <w:b/>
                <w:kern w:val="0"/>
                <w:sz w:val="24"/>
                <w:szCs w:val="22"/>
              </w:rPr>
              <w:t>大气环境影响评价自查表</w:t>
            </w:r>
            <w:r>
              <w:rPr>
                <w:rFonts w:hint="eastAsia"/>
                <w:bCs/>
                <w:kern w:val="0"/>
                <w:sz w:val="24"/>
                <w:szCs w:val="22"/>
              </w:rPr>
              <w:t xml:space="preserve">   </w:t>
            </w:r>
          </w:p>
          <w:p w:rsidR="008C6AC4" w:rsidRDefault="00A5565C">
            <w:pPr>
              <w:spacing w:line="20" w:lineRule="atLeast"/>
              <w:jc w:val="center"/>
            </w:pPr>
            <w:r>
              <w:rPr>
                <w:rFonts w:hint="eastAsia"/>
                <w:b/>
                <w:bCs/>
              </w:rPr>
              <w:t>表</w:t>
            </w:r>
            <w:r>
              <w:rPr>
                <w:rFonts w:hint="eastAsia"/>
                <w:b/>
                <w:bCs/>
              </w:rPr>
              <w:t>25</w:t>
            </w:r>
            <w:r>
              <w:rPr>
                <w:b/>
                <w:bCs/>
              </w:rPr>
              <w:t xml:space="preserve">   </w:t>
            </w:r>
            <w:r>
              <w:rPr>
                <w:rFonts w:hint="eastAsia"/>
                <w:b/>
                <w:bCs/>
              </w:rPr>
              <w:t>大气环境影响评价自查</w:t>
            </w:r>
          </w:p>
          <w:tbl>
            <w:tblPr>
              <w:tblStyle w:val="12"/>
              <w:tblW w:w="83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46"/>
              <w:gridCol w:w="1502"/>
              <w:gridCol w:w="880"/>
              <w:gridCol w:w="359"/>
              <w:gridCol w:w="168"/>
              <w:gridCol w:w="82"/>
              <w:gridCol w:w="129"/>
              <w:gridCol w:w="627"/>
              <w:gridCol w:w="292"/>
              <w:gridCol w:w="122"/>
              <w:gridCol w:w="124"/>
              <w:gridCol w:w="575"/>
              <w:gridCol w:w="449"/>
              <w:gridCol w:w="199"/>
              <w:gridCol w:w="419"/>
              <w:gridCol w:w="141"/>
              <w:gridCol w:w="54"/>
              <w:gridCol w:w="350"/>
              <w:gridCol w:w="396"/>
              <w:gridCol w:w="606"/>
            </w:tblGrid>
            <w:tr w:rsidR="008C6AC4">
              <w:trPr>
                <w:trHeight w:val="313"/>
                <w:jc w:val="center"/>
              </w:trPr>
              <w:tc>
                <w:tcPr>
                  <w:tcW w:w="2349" w:type="dxa"/>
                  <w:gridSpan w:val="2"/>
                  <w:tcBorders>
                    <w:top w:val="single" w:sz="12" w:space="0" w:color="auto"/>
                    <w:left w:val="single" w:sz="12" w:space="0" w:color="auto"/>
                    <w:bottom w:val="single" w:sz="6" w:space="0" w:color="auto"/>
                    <w:right w:val="single" w:sz="6" w:space="0" w:color="auto"/>
                  </w:tcBorders>
                  <w:vAlign w:val="center"/>
                </w:tcPr>
                <w:p w:rsidR="008C6AC4" w:rsidRDefault="00A5565C">
                  <w:pPr>
                    <w:pStyle w:val="af5"/>
                    <w:snapToGrid w:val="0"/>
                    <w:spacing w:before="24"/>
                    <w:rPr>
                      <w:rFonts w:ascii="Times New Roman" w:eastAsia="宋体" w:hAnsi="Times New Roman"/>
                      <w:kern w:val="2"/>
                      <w:sz w:val="18"/>
                      <w:szCs w:val="18"/>
                    </w:rPr>
                  </w:pPr>
                  <w:r>
                    <w:rPr>
                      <w:rFonts w:ascii="Times New Roman" w:eastAsia="宋体" w:hAnsi="Times New Roman" w:hint="eastAsia"/>
                      <w:kern w:val="2"/>
                      <w:sz w:val="18"/>
                      <w:szCs w:val="18"/>
                    </w:rPr>
                    <w:t>工作内容</w:t>
                  </w:r>
                </w:p>
              </w:tc>
              <w:tc>
                <w:tcPr>
                  <w:tcW w:w="5971" w:type="dxa"/>
                  <w:gridSpan w:val="18"/>
                  <w:tcBorders>
                    <w:top w:val="single" w:sz="12" w:space="0" w:color="auto"/>
                    <w:left w:val="single" w:sz="6" w:space="0" w:color="auto"/>
                    <w:bottom w:val="single" w:sz="6" w:space="0" w:color="auto"/>
                    <w:right w:val="single" w:sz="12" w:space="0" w:color="auto"/>
                  </w:tcBorders>
                  <w:vAlign w:val="center"/>
                </w:tcPr>
                <w:p w:rsidR="008C6AC4" w:rsidRDefault="00A5565C">
                  <w:pPr>
                    <w:pStyle w:val="af5"/>
                    <w:snapToGrid w:val="0"/>
                    <w:spacing w:before="24"/>
                    <w:rPr>
                      <w:rFonts w:ascii="Times New Roman" w:eastAsia="宋体" w:hAnsi="Times New Roman"/>
                      <w:kern w:val="2"/>
                      <w:sz w:val="18"/>
                      <w:szCs w:val="18"/>
                    </w:rPr>
                  </w:pPr>
                  <w:r>
                    <w:rPr>
                      <w:rFonts w:ascii="Times New Roman" w:eastAsia="宋体" w:hAnsi="Times New Roman" w:hint="eastAsia"/>
                      <w:kern w:val="2"/>
                      <w:sz w:val="18"/>
                      <w:szCs w:val="18"/>
                    </w:rPr>
                    <w:t>自查项目</w:t>
                  </w:r>
                </w:p>
              </w:tc>
            </w:tr>
            <w:tr w:rsidR="008C6AC4">
              <w:trPr>
                <w:trHeight w:val="310"/>
                <w:jc w:val="center"/>
              </w:trPr>
              <w:tc>
                <w:tcPr>
                  <w:tcW w:w="847" w:type="dxa"/>
                  <w:vMerge w:val="restart"/>
                  <w:tcBorders>
                    <w:top w:val="single" w:sz="6" w:space="0" w:color="auto"/>
                    <w:left w:val="single" w:sz="12" w:space="0" w:color="auto"/>
                    <w:bottom w:val="single" w:sz="6" w:space="0" w:color="auto"/>
                    <w:right w:val="single" w:sz="6"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评价等级与范围</w:t>
                  </w:r>
                </w:p>
              </w:tc>
              <w:tc>
                <w:tcPr>
                  <w:tcW w:w="1502" w:type="dxa"/>
                  <w:tcBorders>
                    <w:top w:val="single" w:sz="6" w:space="0" w:color="auto"/>
                    <w:left w:val="single" w:sz="6" w:space="0" w:color="auto"/>
                    <w:bottom w:val="single" w:sz="6" w:space="0" w:color="auto"/>
                    <w:right w:val="single" w:sz="6"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评价等级</w:t>
                  </w:r>
                </w:p>
              </w:tc>
              <w:tc>
                <w:tcPr>
                  <w:tcW w:w="2245" w:type="dxa"/>
                  <w:gridSpan w:val="6"/>
                  <w:tcBorders>
                    <w:top w:val="single" w:sz="6" w:space="0" w:color="auto"/>
                    <w:left w:val="single" w:sz="6" w:space="0" w:color="auto"/>
                    <w:bottom w:val="single" w:sz="6" w:space="0" w:color="auto"/>
                    <w:right w:val="single" w:sz="6"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一级□</w:t>
                  </w:r>
                </w:p>
              </w:tc>
              <w:tc>
                <w:tcPr>
                  <w:tcW w:w="2320" w:type="dxa"/>
                  <w:gridSpan w:val="8"/>
                  <w:tcBorders>
                    <w:top w:val="single" w:sz="6" w:space="0" w:color="auto"/>
                    <w:left w:val="single" w:sz="6" w:space="0" w:color="auto"/>
                    <w:bottom w:val="single" w:sz="6" w:space="0" w:color="auto"/>
                    <w:right w:val="single" w:sz="6"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二级</w:t>
                  </w:r>
                  <w:r>
                    <w:rPr>
                      <w:rFonts w:ascii="Times New Roman" w:eastAsia="宋体" w:hAnsi="Times New Roman"/>
                      <w:kern w:val="2"/>
                      <w:sz w:val="18"/>
                      <w:szCs w:val="18"/>
                    </w:rPr>
                    <w:sym w:font="Wingdings" w:char="00A8"/>
                  </w:r>
                </w:p>
              </w:tc>
              <w:tc>
                <w:tcPr>
                  <w:tcW w:w="1406" w:type="dxa"/>
                  <w:gridSpan w:val="4"/>
                  <w:tcBorders>
                    <w:top w:val="single" w:sz="6" w:space="0" w:color="auto"/>
                    <w:left w:val="single" w:sz="6" w:space="0" w:color="auto"/>
                    <w:bottom w:val="single" w:sz="6" w:space="0" w:color="auto"/>
                    <w:right w:val="single" w:sz="12"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三级</w:t>
                  </w:r>
                  <w:r>
                    <w:rPr>
                      <w:rFonts w:ascii="Times New Roman" w:eastAsia="宋体" w:hAnsi="Times New Roman" w:hint="eastAsia"/>
                      <w:kern w:val="2"/>
                      <w:sz w:val="18"/>
                      <w:szCs w:val="18"/>
                    </w:rPr>
                    <w:sym w:font="Wingdings 2" w:char="0052"/>
                  </w:r>
                </w:p>
              </w:tc>
            </w:tr>
            <w:tr w:rsidR="008C6AC4">
              <w:trPr>
                <w:trHeight w:val="310"/>
                <w:jc w:val="center"/>
              </w:trPr>
              <w:tc>
                <w:tcPr>
                  <w:tcW w:w="847" w:type="dxa"/>
                  <w:vMerge/>
                  <w:tcBorders>
                    <w:top w:val="single" w:sz="6" w:space="0" w:color="auto"/>
                    <w:left w:val="single" w:sz="12" w:space="0" w:color="auto"/>
                    <w:bottom w:val="single" w:sz="6" w:space="0" w:color="auto"/>
                    <w:right w:val="single" w:sz="6" w:space="0" w:color="auto"/>
                  </w:tcBorders>
                  <w:vAlign w:val="center"/>
                </w:tcPr>
                <w:p w:rsidR="008C6AC4" w:rsidRDefault="008C6AC4">
                  <w:pPr>
                    <w:widowControl/>
                    <w:jc w:val="left"/>
                    <w:rPr>
                      <w:sz w:val="18"/>
                      <w:szCs w:val="18"/>
                    </w:rPr>
                  </w:pPr>
                </w:p>
              </w:tc>
              <w:tc>
                <w:tcPr>
                  <w:tcW w:w="1502" w:type="dxa"/>
                  <w:tcBorders>
                    <w:top w:val="single" w:sz="6" w:space="0" w:color="auto"/>
                    <w:left w:val="single" w:sz="6" w:space="0" w:color="auto"/>
                    <w:bottom w:val="single" w:sz="6" w:space="0" w:color="auto"/>
                    <w:right w:val="single" w:sz="6"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评价范围</w:t>
                  </w:r>
                </w:p>
              </w:tc>
              <w:tc>
                <w:tcPr>
                  <w:tcW w:w="2245" w:type="dxa"/>
                  <w:gridSpan w:val="6"/>
                  <w:tcBorders>
                    <w:top w:val="single" w:sz="6" w:space="0" w:color="auto"/>
                    <w:left w:val="single" w:sz="6" w:space="0" w:color="auto"/>
                    <w:bottom w:val="single" w:sz="6" w:space="0" w:color="auto"/>
                    <w:right w:val="single" w:sz="6"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边长</w:t>
                  </w:r>
                  <w:r>
                    <w:rPr>
                      <w:rFonts w:ascii="Times New Roman" w:eastAsia="宋体" w:hAnsi="Times New Roman"/>
                      <w:kern w:val="2"/>
                      <w:sz w:val="18"/>
                      <w:szCs w:val="18"/>
                    </w:rPr>
                    <w:t>=50km</w:t>
                  </w:r>
                  <w:r>
                    <w:rPr>
                      <w:rFonts w:ascii="Times New Roman" w:eastAsia="宋体" w:hAnsi="Times New Roman" w:hint="eastAsia"/>
                      <w:kern w:val="2"/>
                      <w:sz w:val="18"/>
                      <w:szCs w:val="18"/>
                    </w:rPr>
                    <w:t>□</w:t>
                  </w:r>
                </w:p>
              </w:tc>
              <w:tc>
                <w:tcPr>
                  <w:tcW w:w="2320" w:type="dxa"/>
                  <w:gridSpan w:val="8"/>
                  <w:tcBorders>
                    <w:top w:val="single" w:sz="6" w:space="0" w:color="auto"/>
                    <w:left w:val="single" w:sz="6" w:space="0" w:color="auto"/>
                    <w:bottom w:val="single" w:sz="6" w:space="0" w:color="auto"/>
                    <w:right w:val="single" w:sz="6"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边长</w:t>
                  </w:r>
                  <w:r>
                    <w:rPr>
                      <w:rFonts w:ascii="Times New Roman" w:eastAsia="宋体" w:hAnsi="Times New Roman"/>
                      <w:kern w:val="2"/>
                      <w:sz w:val="18"/>
                      <w:szCs w:val="18"/>
                    </w:rPr>
                    <w:t>5</w:t>
                  </w:r>
                  <w:r>
                    <w:rPr>
                      <w:rFonts w:ascii="Times New Roman" w:eastAsia="宋体" w:hAnsi="Times New Roman" w:hint="eastAsia"/>
                      <w:kern w:val="2"/>
                      <w:sz w:val="18"/>
                      <w:szCs w:val="18"/>
                    </w:rPr>
                    <w:t>～</w:t>
                  </w:r>
                  <w:r>
                    <w:rPr>
                      <w:rFonts w:ascii="Times New Roman" w:eastAsia="宋体" w:hAnsi="Times New Roman"/>
                      <w:kern w:val="2"/>
                      <w:sz w:val="18"/>
                      <w:szCs w:val="18"/>
                    </w:rPr>
                    <w:t>50km</w:t>
                  </w:r>
                  <w:r>
                    <w:rPr>
                      <w:rFonts w:ascii="Times New Roman" w:eastAsia="宋体" w:hAnsi="Times New Roman" w:hint="eastAsia"/>
                      <w:kern w:val="2"/>
                      <w:sz w:val="18"/>
                      <w:szCs w:val="18"/>
                    </w:rPr>
                    <w:t>□</w:t>
                  </w:r>
                </w:p>
              </w:tc>
              <w:tc>
                <w:tcPr>
                  <w:tcW w:w="1406" w:type="dxa"/>
                  <w:gridSpan w:val="4"/>
                  <w:tcBorders>
                    <w:top w:val="single" w:sz="6" w:space="0" w:color="auto"/>
                    <w:left w:val="single" w:sz="6" w:space="0" w:color="auto"/>
                    <w:bottom w:val="single" w:sz="6" w:space="0" w:color="auto"/>
                    <w:right w:val="single" w:sz="12"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边长</w:t>
                  </w:r>
                  <w:r>
                    <w:rPr>
                      <w:rFonts w:ascii="Times New Roman" w:eastAsia="宋体" w:hAnsi="Times New Roman"/>
                      <w:kern w:val="2"/>
                      <w:sz w:val="18"/>
                      <w:szCs w:val="18"/>
                    </w:rPr>
                    <w:t>=5 km</w:t>
                  </w:r>
                  <w:r>
                    <w:rPr>
                      <w:rFonts w:ascii="Times New Roman" w:eastAsia="宋体" w:hAnsi="Times New Roman"/>
                      <w:kern w:val="2"/>
                      <w:sz w:val="18"/>
                      <w:szCs w:val="18"/>
                    </w:rPr>
                    <w:sym w:font="Wingdings" w:char="00FE"/>
                  </w:r>
                </w:p>
              </w:tc>
            </w:tr>
            <w:tr w:rsidR="008C6AC4">
              <w:trPr>
                <w:trHeight w:val="310"/>
                <w:jc w:val="center"/>
              </w:trPr>
              <w:tc>
                <w:tcPr>
                  <w:tcW w:w="847" w:type="dxa"/>
                  <w:vMerge w:val="restart"/>
                  <w:tcBorders>
                    <w:top w:val="single" w:sz="6" w:space="0" w:color="auto"/>
                    <w:left w:val="single" w:sz="12" w:space="0" w:color="auto"/>
                    <w:bottom w:val="single" w:sz="6" w:space="0" w:color="auto"/>
                    <w:right w:val="single" w:sz="6"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评价因子</w:t>
                  </w:r>
                </w:p>
              </w:tc>
              <w:tc>
                <w:tcPr>
                  <w:tcW w:w="1502" w:type="dxa"/>
                  <w:tcBorders>
                    <w:top w:val="single" w:sz="6" w:space="0" w:color="auto"/>
                    <w:left w:val="single" w:sz="6" w:space="0" w:color="auto"/>
                    <w:bottom w:val="single" w:sz="6" w:space="0" w:color="auto"/>
                    <w:right w:val="single" w:sz="6"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kern w:val="2"/>
                      <w:sz w:val="18"/>
                      <w:szCs w:val="18"/>
                    </w:rPr>
                    <w:t>SO</w:t>
                  </w:r>
                  <w:r>
                    <w:rPr>
                      <w:rFonts w:ascii="Times New Roman" w:eastAsia="宋体" w:hAnsi="Times New Roman"/>
                      <w:kern w:val="2"/>
                      <w:sz w:val="18"/>
                      <w:szCs w:val="18"/>
                      <w:vertAlign w:val="subscript"/>
                    </w:rPr>
                    <w:t>2</w:t>
                  </w:r>
                  <w:r>
                    <w:rPr>
                      <w:rFonts w:ascii="Times New Roman" w:eastAsia="宋体" w:hAnsi="Times New Roman"/>
                      <w:kern w:val="2"/>
                      <w:sz w:val="18"/>
                      <w:szCs w:val="18"/>
                    </w:rPr>
                    <w:t xml:space="preserve"> +NOx</w:t>
                  </w:r>
                  <w:r>
                    <w:rPr>
                      <w:rFonts w:ascii="Times New Roman" w:eastAsia="宋体" w:hAnsi="Times New Roman" w:hint="eastAsia"/>
                      <w:kern w:val="2"/>
                      <w:sz w:val="18"/>
                      <w:szCs w:val="18"/>
                    </w:rPr>
                    <w:t>排放量</w:t>
                  </w:r>
                </w:p>
              </w:tc>
              <w:tc>
                <w:tcPr>
                  <w:tcW w:w="2245" w:type="dxa"/>
                  <w:gridSpan w:val="6"/>
                  <w:tcBorders>
                    <w:top w:val="single" w:sz="6" w:space="0" w:color="auto"/>
                    <w:left w:val="single" w:sz="6" w:space="0" w:color="auto"/>
                    <w:bottom w:val="single" w:sz="6" w:space="0" w:color="auto"/>
                    <w:right w:val="single" w:sz="6"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w:t>
                  </w:r>
                  <w:r>
                    <w:rPr>
                      <w:rFonts w:ascii="Times New Roman" w:eastAsia="宋体" w:hAnsi="Times New Roman"/>
                      <w:kern w:val="2"/>
                      <w:sz w:val="18"/>
                      <w:szCs w:val="18"/>
                    </w:rPr>
                    <w:t xml:space="preserve"> 2000t/a</w:t>
                  </w:r>
                  <w:r>
                    <w:rPr>
                      <w:rFonts w:ascii="Times New Roman" w:eastAsia="宋体" w:hAnsi="Times New Roman" w:hint="eastAsia"/>
                      <w:kern w:val="2"/>
                      <w:sz w:val="18"/>
                      <w:szCs w:val="18"/>
                    </w:rPr>
                    <w:t>□</w:t>
                  </w:r>
                </w:p>
              </w:tc>
              <w:tc>
                <w:tcPr>
                  <w:tcW w:w="2320" w:type="dxa"/>
                  <w:gridSpan w:val="8"/>
                  <w:tcBorders>
                    <w:top w:val="single" w:sz="6" w:space="0" w:color="auto"/>
                    <w:left w:val="single" w:sz="6" w:space="0" w:color="auto"/>
                    <w:bottom w:val="single" w:sz="6" w:space="0" w:color="auto"/>
                    <w:right w:val="single" w:sz="6"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kern w:val="2"/>
                      <w:sz w:val="18"/>
                      <w:szCs w:val="18"/>
                    </w:rPr>
                    <w:t>500~ 2000t/a</w:t>
                  </w:r>
                  <w:r>
                    <w:rPr>
                      <w:rFonts w:ascii="Times New Roman" w:eastAsia="宋体" w:hAnsi="Times New Roman" w:hint="eastAsia"/>
                      <w:kern w:val="2"/>
                      <w:sz w:val="18"/>
                      <w:szCs w:val="18"/>
                    </w:rPr>
                    <w:t>□</w:t>
                  </w:r>
                </w:p>
              </w:tc>
              <w:tc>
                <w:tcPr>
                  <w:tcW w:w="1406" w:type="dxa"/>
                  <w:gridSpan w:val="4"/>
                  <w:tcBorders>
                    <w:top w:val="single" w:sz="6" w:space="0" w:color="auto"/>
                    <w:left w:val="single" w:sz="6" w:space="0" w:color="auto"/>
                    <w:bottom w:val="single" w:sz="6" w:space="0" w:color="auto"/>
                    <w:right w:val="single" w:sz="12"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w:t>
                  </w:r>
                  <w:r>
                    <w:rPr>
                      <w:rFonts w:ascii="Times New Roman" w:eastAsia="宋体" w:hAnsi="Times New Roman"/>
                      <w:kern w:val="2"/>
                      <w:sz w:val="18"/>
                      <w:szCs w:val="18"/>
                    </w:rPr>
                    <w:t>500 t/a</w:t>
                  </w:r>
                  <w:r>
                    <w:rPr>
                      <w:rFonts w:ascii="Times New Roman" w:eastAsia="宋体" w:hAnsi="Times New Roman"/>
                      <w:kern w:val="2"/>
                      <w:sz w:val="18"/>
                      <w:szCs w:val="18"/>
                    </w:rPr>
                    <w:sym w:font="Wingdings" w:char="00FE"/>
                  </w:r>
                </w:p>
              </w:tc>
            </w:tr>
            <w:tr w:rsidR="008C6AC4">
              <w:trPr>
                <w:trHeight w:val="665"/>
                <w:jc w:val="center"/>
              </w:trPr>
              <w:tc>
                <w:tcPr>
                  <w:tcW w:w="847" w:type="dxa"/>
                  <w:vMerge/>
                  <w:tcBorders>
                    <w:top w:val="single" w:sz="6" w:space="0" w:color="auto"/>
                    <w:left w:val="single" w:sz="12" w:space="0" w:color="auto"/>
                    <w:bottom w:val="single" w:sz="6" w:space="0" w:color="auto"/>
                    <w:right w:val="single" w:sz="6" w:space="0" w:color="auto"/>
                  </w:tcBorders>
                  <w:vAlign w:val="center"/>
                </w:tcPr>
                <w:p w:rsidR="008C6AC4" w:rsidRDefault="008C6AC4">
                  <w:pPr>
                    <w:widowControl/>
                    <w:jc w:val="left"/>
                    <w:rPr>
                      <w:sz w:val="18"/>
                      <w:szCs w:val="18"/>
                    </w:rPr>
                  </w:pPr>
                </w:p>
              </w:tc>
              <w:tc>
                <w:tcPr>
                  <w:tcW w:w="1502" w:type="dxa"/>
                  <w:tcBorders>
                    <w:top w:val="single" w:sz="6" w:space="0" w:color="auto"/>
                    <w:left w:val="single" w:sz="6" w:space="0" w:color="auto"/>
                    <w:bottom w:val="single" w:sz="6" w:space="0" w:color="auto"/>
                    <w:right w:val="single" w:sz="6"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评价因子</w:t>
                  </w:r>
                </w:p>
              </w:tc>
              <w:tc>
                <w:tcPr>
                  <w:tcW w:w="3358" w:type="dxa"/>
                  <w:gridSpan w:val="10"/>
                  <w:tcBorders>
                    <w:top w:val="single" w:sz="6" w:space="0" w:color="auto"/>
                    <w:left w:val="single" w:sz="6" w:space="0" w:color="auto"/>
                    <w:bottom w:val="single" w:sz="6" w:space="0" w:color="auto"/>
                    <w:right w:val="single" w:sz="6"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基本污染物</w:t>
                  </w:r>
                  <w:r>
                    <w:rPr>
                      <w:rFonts w:ascii="Times New Roman" w:eastAsia="宋体" w:hAnsi="Times New Roman"/>
                      <w:kern w:val="2"/>
                      <w:sz w:val="18"/>
                      <w:szCs w:val="18"/>
                    </w:rPr>
                    <w:t xml:space="preserve"> (</w:t>
                  </w:r>
                  <w:r>
                    <w:rPr>
                      <w:rFonts w:ascii="Times New Roman" w:eastAsia="宋体" w:hAnsi="Times New Roman" w:hint="eastAsia"/>
                      <w:kern w:val="2"/>
                      <w:sz w:val="18"/>
                      <w:szCs w:val="18"/>
                    </w:rPr>
                    <w:t xml:space="preserve">  </w:t>
                  </w:r>
                  <w:r>
                    <w:rPr>
                      <w:rFonts w:ascii="Times New Roman" w:eastAsia="宋体" w:hAnsi="Times New Roman"/>
                      <w:kern w:val="2"/>
                      <w:sz w:val="18"/>
                      <w:szCs w:val="18"/>
                    </w:rPr>
                    <w:t>)</w:t>
                  </w:r>
                  <w:r>
                    <w:rPr>
                      <w:rFonts w:ascii="Times New Roman" w:eastAsia="宋体" w:hAnsi="Times New Roman" w:hint="eastAsia"/>
                      <w:kern w:val="2"/>
                      <w:sz w:val="18"/>
                      <w:szCs w:val="18"/>
                    </w:rPr>
                    <w:t xml:space="preserve"> </w:t>
                  </w:r>
                </w:p>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其他污染物</w:t>
                  </w:r>
                  <w:r>
                    <w:rPr>
                      <w:rFonts w:ascii="Times New Roman" w:eastAsia="宋体" w:hAnsi="Times New Roman"/>
                      <w:kern w:val="2"/>
                      <w:sz w:val="18"/>
                      <w:szCs w:val="18"/>
                    </w:rPr>
                    <w:t xml:space="preserve"> (</w:t>
                  </w:r>
                  <w:r>
                    <w:rPr>
                      <w:rFonts w:ascii="Times New Roman" w:eastAsia="宋体" w:hAnsi="Times New Roman" w:hint="eastAsia"/>
                      <w:kern w:val="2"/>
                      <w:sz w:val="18"/>
                      <w:szCs w:val="18"/>
                    </w:rPr>
                    <w:t>NMHC</w:t>
                  </w:r>
                  <w:r>
                    <w:rPr>
                      <w:rFonts w:ascii="Times New Roman" w:eastAsia="宋体" w:hAnsi="Times New Roman"/>
                      <w:kern w:val="2"/>
                      <w:sz w:val="18"/>
                      <w:szCs w:val="18"/>
                    </w:rPr>
                    <w:t>)</w:t>
                  </w:r>
                </w:p>
              </w:tc>
              <w:tc>
                <w:tcPr>
                  <w:tcW w:w="2613" w:type="dxa"/>
                  <w:gridSpan w:val="8"/>
                  <w:tcBorders>
                    <w:top w:val="single" w:sz="6" w:space="0" w:color="auto"/>
                    <w:left w:val="single" w:sz="6" w:space="0" w:color="auto"/>
                    <w:bottom w:val="single" w:sz="6" w:space="0" w:color="auto"/>
                    <w:right w:val="single" w:sz="12" w:space="0" w:color="auto"/>
                  </w:tcBorders>
                  <w:vAlign w:val="center"/>
                </w:tcPr>
                <w:p w:rsidR="008C6AC4" w:rsidRDefault="00A5565C">
                  <w:pPr>
                    <w:pStyle w:val="af5"/>
                    <w:snapToGrid w:val="0"/>
                    <w:spacing w:before="24" w:line="260" w:lineRule="atLeast"/>
                    <w:ind w:rightChars="196" w:right="412"/>
                    <w:jc w:val="right"/>
                    <w:rPr>
                      <w:rFonts w:ascii="Times New Roman" w:eastAsia="宋体" w:hAnsi="Times New Roman"/>
                      <w:kern w:val="2"/>
                      <w:sz w:val="18"/>
                      <w:szCs w:val="18"/>
                    </w:rPr>
                  </w:pPr>
                  <w:r>
                    <w:rPr>
                      <w:rFonts w:ascii="Times New Roman" w:eastAsia="宋体" w:hAnsi="Times New Roman" w:hint="eastAsia"/>
                      <w:kern w:val="2"/>
                      <w:sz w:val="18"/>
                      <w:szCs w:val="18"/>
                    </w:rPr>
                    <w:t>包括二次</w:t>
                  </w:r>
                  <w:r>
                    <w:rPr>
                      <w:rFonts w:ascii="Times New Roman" w:eastAsia="宋体" w:hAnsi="Times New Roman"/>
                      <w:kern w:val="2"/>
                      <w:sz w:val="18"/>
                      <w:szCs w:val="18"/>
                    </w:rPr>
                    <w:t>PM2.5</w:t>
                  </w:r>
                  <w:r>
                    <w:rPr>
                      <w:rFonts w:ascii="Times New Roman" w:eastAsia="宋体" w:hAnsi="Times New Roman" w:hint="eastAsia"/>
                      <w:kern w:val="2"/>
                      <w:sz w:val="18"/>
                      <w:szCs w:val="18"/>
                    </w:rPr>
                    <w:sym w:font="Wingdings 2" w:char="00A3"/>
                  </w:r>
                </w:p>
                <w:p w:rsidR="008C6AC4" w:rsidRDefault="00A5565C">
                  <w:pPr>
                    <w:pStyle w:val="af5"/>
                    <w:snapToGrid w:val="0"/>
                    <w:spacing w:before="24" w:line="260" w:lineRule="atLeast"/>
                    <w:ind w:rightChars="196" w:right="412"/>
                    <w:jc w:val="right"/>
                    <w:rPr>
                      <w:rFonts w:ascii="Times New Roman" w:eastAsia="宋体" w:hAnsi="Times New Roman"/>
                      <w:kern w:val="2"/>
                      <w:sz w:val="18"/>
                      <w:szCs w:val="18"/>
                    </w:rPr>
                  </w:pPr>
                  <w:r>
                    <w:rPr>
                      <w:rFonts w:ascii="Times New Roman" w:eastAsia="宋体" w:hAnsi="Times New Roman" w:hint="eastAsia"/>
                      <w:kern w:val="2"/>
                      <w:sz w:val="18"/>
                      <w:szCs w:val="18"/>
                    </w:rPr>
                    <w:t>不包括二次</w:t>
                  </w:r>
                  <w:r>
                    <w:rPr>
                      <w:rFonts w:ascii="Times New Roman" w:eastAsia="宋体" w:hAnsi="Times New Roman"/>
                      <w:kern w:val="2"/>
                      <w:sz w:val="18"/>
                      <w:szCs w:val="18"/>
                    </w:rPr>
                    <w:t>PM2.5</w:t>
                  </w:r>
                  <w:r>
                    <w:rPr>
                      <w:rFonts w:ascii="Times New Roman" w:eastAsia="宋体" w:hAnsi="Times New Roman"/>
                      <w:kern w:val="2"/>
                      <w:sz w:val="18"/>
                      <w:szCs w:val="18"/>
                    </w:rPr>
                    <w:sym w:font="Wingdings" w:char="00FE"/>
                  </w:r>
                </w:p>
              </w:tc>
            </w:tr>
            <w:tr w:rsidR="008C6AC4">
              <w:trPr>
                <w:trHeight w:val="310"/>
                <w:jc w:val="center"/>
              </w:trPr>
              <w:tc>
                <w:tcPr>
                  <w:tcW w:w="847" w:type="dxa"/>
                  <w:tcBorders>
                    <w:top w:val="single" w:sz="6" w:space="0" w:color="auto"/>
                    <w:left w:val="single" w:sz="12" w:space="0" w:color="auto"/>
                    <w:bottom w:val="single" w:sz="6" w:space="0" w:color="auto"/>
                    <w:right w:val="single" w:sz="6"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评价标准</w:t>
                  </w:r>
                </w:p>
              </w:tc>
              <w:tc>
                <w:tcPr>
                  <w:tcW w:w="1502" w:type="dxa"/>
                  <w:tcBorders>
                    <w:top w:val="single" w:sz="6" w:space="0" w:color="auto"/>
                    <w:left w:val="single" w:sz="6" w:space="0" w:color="auto"/>
                    <w:bottom w:val="single" w:sz="6" w:space="0" w:color="auto"/>
                    <w:right w:val="single" w:sz="6"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评价标准</w:t>
                  </w:r>
                </w:p>
              </w:tc>
              <w:tc>
                <w:tcPr>
                  <w:tcW w:w="1618" w:type="dxa"/>
                  <w:gridSpan w:val="5"/>
                  <w:tcBorders>
                    <w:top w:val="single" w:sz="6" w:space="0" w:color="auto"/>
                    <w:left w:val="single" w:sz="6" w:space="0" w:color="auto"/>
                    <w:bottom w:val="single" w:sz="6" w:space="0" w:color="auto"/>
                    <w:right w:val="single" w:sz="6"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国家标准</w:t>
                  </w:r>
                  <w:r>
                    <w:rPr>
                      <w:rFonts w:ascii="Times New Roman" w:eastAsia="宋体" w:hAnsi="Times New Roman"/>
                      <w:kern w:val="2"/>
                      <w:sz w:val="18"/>
                      <w:szCs w:val="18"/>
                    </w:rPr>
                    <w:sym w:font="Wingdings" w:char="00FE"/>
                  </w:r>
                </w:p>
              </w:tc>
              <w:tc>
                <w:tcPr>
                  <w:tcW w:w="1740" w:type="dxa"/>
                  <w:gridSpan w:val="5"/>
                  <w:tcBorders>
                    <w:top w:val="single" w:sz="6" w:space="0" w:color="auto"/>
                    <w:left w:val="single" w:sz="6" w:space="0" w:color="auto"/>
                    <w:bottom w:val="single" w:sz="6" w:space="0" w:color="auto"/>
                    <w:right w:val="single" w:sz="6"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地方标准</w:t>
                  </w:r>
                  <w:r>
                    <w:rPr>
                      <w:rFonts w:ascii="Times New Roman" w:eastAsia="宋体" w:hAnsi="Times New Roman" w:hint="eastAsia"/>
                      <w:kern w:val="2"/>
                      <w:sz w:val="18"/>
                      <w:szCs w:val="18"/>
                    </w:rPr>
                    <w:sym w:font="Wingdings 2" w:char="0052"/>
                  </w:r>
                </w:p>
              </w:tc>
              <w:tc>
                <w:tcPr>
                  <w:tcW w:w="1611" w:type="dxa"/>
                  <w:gridSpan w:val="6"/>
                  <w:tcBorders>
                    <w:top w:val="single" w:sz="6" w:space="0" w:color="auto"/>
                    <w:left w:val="single" w:sz="6" w:space="0" w:color="auto"/>
                    <w:bottom w:val="single" w:sz="6" w:space="0" w:color="auto"/>
                    <w:right w:val="single" w:sz="6"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附录</w:t>
                  </w:r>
                  <w:r>
                    <w:rPr>
                      <w:rFonts w:ascii="Times New Roman" w:eastAsia="宋体" w:hAnsi="Times New Roman"/>
                      <w:kern w:val="2"/>
                      <w:sz w:val="18"/>
                      <w:szCs w:val="18"/>
                    </w:rPr>
                    <w:t>D</w:t>
                  </w:r>
                  <w:r>
                    <w:rPr>
                      <w:rFonts w:ascii="Times New Roman" w:eastAsia="宋体" w:hAnsi="Times New Roman"/>
                      <w:kern w:val="2"/>
                      <w:sz w:val="18"/>
                      <w:szCs w:val="18"/>
                    </w:rPr>
                    <w:sym w:font="Wingdings" w:char="00FE"/>
                  </w:r>
                </w:p>
              </w:tc>
              <w:tc>
                <w:tcPr>
                  <w:tcW w:w="1002" w:type="dxa"/>
                  <w:gridSpan w:val="2"/>
                  <w:tcBorders>
                    <w:top w:val="single" w:sz="6" w:space="0" w:color="auto"/>
                    <w:left w:val="single" w:sz="6" w:space="0" w:color="auto"/>
                    <w:bottom w:val="single" w:sz="6" w:space="0" w:color="auto"/>
                    <w:right w:val="single" w:sz="12"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其他标准□</w:t>
                  </w:r>
                </w:p>
              </w:tc>
            </w:tr>
            <w:tr w:rsidR="008C6AC4">
              <w:trPr>
                <w:trHeight w:val="565"/>
                <w:jc w:val="center"/>
              </w:trPr>
              <w:tc>
                <w:tcPr>
                  <w:tcW w:w="847" w:type="dxa"/>
                  <w:vMerge w:val="restart"/>
                  <w:tcBorders>
                    <w:top w:val="single" w:sz="6" w:space="0" w:color="auto"/>
                    <w:left w:val="single" w:sz="12" w:space="0" w:color="auto"/>
                    <w:bottom w:val="single" w:sz="6" w:space="0" w:color="auto"/>
                    <w:right w:val="single" w:sz="6"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现状评价</w:t>
                  </w:r>
                </w:p>
              </w:tc>
              <w:tc>
                <w:tcPr>
                  <w:tcW w:w="1502" w:type="dxa"/>
                  <w:tcBorders>
                    <w:top w:val="single" w:sz="6" w:space="0" w:color="auto"/>
                    <w:left w:val="single" w:sz="6" w:space="0" w:color="auto"/>
                    <w:bottom w:val="single" w:sz="6" w:space="0" w:color="auto"/>
                    <w:right w:val="single" w:sz="6"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环境功能区</w:t>
                  </w:r>
                </w:p>
              </w:tc>
              <w:tc>
                <w:tcPr>
                  <w:tcW w:w="2245" w:type="dxa"/>
                  <w:gridSpan w:val="6"/>
                  <w:tcBorders>
                    <w:top w:val="single" w:sz="6" w:space="0" w:color="auto"/>
                    <w:left w:val="single" w:sz="6" w:space="0" w:color="auto"/>
                    <w:bottom w:val="single" w:sz="6" w:space="0" w:color="auto"/>
                    <w:right w:val="single" w:sz="6"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一类区□</w:t>
                  </w:r>
                </w:p>
              </w:tc>
              <w:tc>
                <w:tcPr>
                  <w:tcW w:w="2375" w:type="dxa"/>
                  <w:gridSpan w:val="9"/>
                  <w:tcBorders>
                    <w:top w:val="single" w:sz="6" w:space="0" w:color="auto"/>
                    <w:left w:val="single" w:sz="6" w:space="0" w:color="auto"/>
                    <w:bottom w:val="single" w:sz="6" w:space="0" w:color="auto"/>
                    <w:right w:val="single" w:sz="6"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二类区</w:t>
                  </w:r>
                  <w:r>
                    <w:rPr>
                      <w:rFonts w:ascii="Times New Roman" w:eastAsia="宋体" w:hAnsi="Times New Roman"/>
                      <w:kern w:val="2"/>
                      <w:sz w:val="18"/>
                      <w:szCs w:val="18"/>
                    </w:rPr>
                    <w:sym w:font="Wingdings" w:char="00FE"/>
                  </w:r>
                </w:p>
              </w:tc>
              <w:tc>
                <w:tcPr>
                  <w:tcW w:w="1351" w:type="dxa"/>
                  <w:gridSpan w:val="3"/>
                  <w:tcBorders>
                    <w:top w:val="single" w:sz="6" w:space="0" w:color="auto"/>
                    <w:left w:val="single" w:sz="6" w:space="0" w:color="auto"/>
                    <w:bottom w:val="single" w:sz="6" w:space="0" w:color="auto"/>
                    <w:right w:val="single" w:sz="12"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一类区和二类区□</w:t>
                  </w:r>
                </w:p>
              </w:tc>
            </w:tr>
            <w:tr w:rsidR="008C6AC4">
              <w:trPr>
                <w:trHeight w:val="310"/>
                <w:jc w:val="center"/>
              </w:trPr>
              <w:tc>
                <w:tcPr>
                  <w:tcW w:w="847" w:type="dxa"/>
                  <w:vMerge/>
                  <w:tcBorders>
                    <w:top w:val="single" w:sz="6" w:space="0" w:color="auto"/>
                    <w:left w:val="single" w:sz="12" w:space="0" w:color="auto"/>
                    <w:bottom w:val="single" w:sz="6" w:space="0" w:color="auto"/>
                    <w:right w:val="single" w:sz="6" w:space="0" w:color="auto"/>
                  </w:tcBorders>
                  <w:vAlign w:val="center"/>
                </w:tcPr>
                <w:p w:rsidR="008C6AC4" w:rsidRDefault="008C6AC4">
                  <w:pPr>
                    <w:widowControl/>
                    <w:jc w:val="left"/>
                    <w:rPr>
                      <w:sz w:val="18"/>
                      <w:szCs w:val="18"/>
                    </w:rPr>
                  </w:pPr>
                </w:p>
              </w:tc>
              <w:tc>
                <w:tcPr>
                  <w:tcW w:w="1502" w:type="dxa"/>
                  <w:tcBorders>
                    <w:top w:val="single" w:sz="6" w:space="0" w:color="auto"/>
                    <w:left w:val="single" w:sz="6" w:space="0" w:color="auto"/>
                    <w:bottom w:val="single" w:sz="6" w:space="0" w:color="auto"/>
                    <w:right w:val="single" w:sz="6"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评价基准年</w:t>
                  </w:r>
                </w:p>
              </w:tc>
              <w:tc>
                <w:tcPr>
                  <w:tcW w:w="5971" w:type="dxa"/>
                  <w:gridSpan w:val="18"/>
                  <w:tcBorders>
                    <w:top w:val="single" w:sz="6" w:space="0" w:color="auto"/>
                    <w:left w:val="single" w:sz="6" w:space="0" w:color="auto"/>
                    <w:bottom w:val="single" w:sz="6" w:space="0" w:color="auto"/>
                    <w:right w:val="single" w:sz="12"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w:t>
                  </w:r>
                  <w:r>
                    <w:rPr>
                      <w:rFonts w:ascii="Times New Roman" w:eastAsia="宋体" w:hAnsi="Times New Roman" w:hint="eastAsia"/>
                      <w:kern w:val="2"/>
                      <w:sz w:val="18"/>
                      <w:szCs w:val="18"/>
                    </w:rPr>
                    <w:t>2019</w:t>
                  </w:r>
                  <w:r>
                    <w:rPr>
                      <w:rFonts w:ascii="Times New Roman" w:eastAsia="宋体" w:hAnsi="Times New Roman" w:hint="eastAsia"/>
                      <w:kern w:val="2"/>
                      <w:sz w:val="18"/>
                      <w:szCs w:val="18"/>
                    </w:rPr>
                    <w:t>）年</w:t>
                  </w:r>
                </w:p>
              </w:tc>
            </w:tr>
            <w:tr w:rsidR="008C6AC4">
              <w:trPr>
                <w:trHeight w:val="565"/>
                <w:jc w:val="center"/>
              </w:trPr>
              <w:tc>
                <w:tcPr>
                  <w:tcW w:w="847" w:type="dxa"/>
                  <w:vMerge/>
                  <w:tcBorders>
                    <w:top w:val="single" w:sz="6" w:space="0" w:color="auto"/>
                    <w:left w:val="single" w:sz="12" w:space="0" w:color="auto"/>
                    <w:bottom w:val="single" w:sz="6" w:space="0" w:color="auto"/>
                    <w:right w:val="single" w:sz="6" w:space="0" w:color="auto"/>
                  </w:tcBorders>
                  <w:vAlign w:val="center"/>
                </w:tcPr>
                <w:p w:rsidR="008C6AC4" w:rsidRDefault="008C6AC4">
                  <w:pPr>
                    <w:widowControl/>
                    <w:jc w:val="left"/>
                    <w:rPr>
                      <w:sz w:val="18"/>
                      <w:szCs w:val="18"/>
                    </w:rPr>
                  </w:pPr>
                </w:p>
              </w:tc>
              <w:tc>
                <w:tcPr>
                  <w:tcW w:w="1502" w:type="dxa"/>
                  <w:tcBorders>
                    <w:top w:val="single" w:sz="6" w:space="0" w:color="auto"/>
                    <w:left w:val="single" w:sz="6" w:space="0" w:color="auto"/>
                    <w:bottom w:val="single" w:sz="6" w:space="0" w:color="auto"/>
                    <w:right w:val="single" w:sz="6"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环境空气质量</w:t>
                  </w:r>
                  <w:r>
                    <w:rPr>
                      <w:rFonts w:ascii="Times New Roman" w:eastAsia="宋体" w:hAnsi="Times New Roman"/>
                      <w:kern w:val="2"/>
                      <w:sz w:val="18"/>
                      <w:szCs w:val="18"/>
                    </w:rPr>
                    <w:br/>
                  </w:r>
                  <w:r>
                    <w:rPr>
                      <w:rFonts w:ascii="Times New Roman" w:eastAsia="宋体" w:hAnsi="Times New Roman" w:hint="eastAsia"/>
                      <w:kern w:val="2"/>
                      <w:sz w:val="18"/>
                      <w:szCs w:val="18"/>
                    </w:rPr>
                    <w:t>现状调查数据来源</w:t>
                  </w:r>
                </w:p>
              </w:tc>
              <w:tc>
                <w:tcPr>
                  <w:tcW w:w="2245" w:type="dxa"/>
                  <w:gridSpan w:val="6"/>
                  <w:tcBorders>
                    <w:top w:val="single" w:sz="6" w:space="0" w:color="auto"/>
                    <w:left w:val="single" w:sz="6" w:space="0" w:color="auto"/>
                    <w:bottom w:val="single" w:sz="6" w:space="0" w:color="auto"/>
                    <w:right w:val="single" w:sz="6"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长期例行监测数据□</w:t>
                  </w:r>
                </w:p>
              </w:tc>
              <w:tc>
                <w:tcPr>
                  <w:tcW w:w="2320" w:type="dxa"/>
                  <w:gridSpan w:val="8"/>
                  <w:tcBorders>
                    <w:top w:val="single" w:sz="6" w:space="0" w:color="auto"/>
                    <w:left w:val="single" w:sz="6" w:space="0" w:color="auto"/>
                    <w:bottom w:val="single" w:sz="6" w:space="0" w:color="auto"/>
                    <w:right w:val="single" w:sz="6"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主管部门发布的数据</w:t>
                  </w:r>
                  <w:r>
                    <w:rPr>
                      <w:rFonts w:ascii="Times New Roman" w:eastAsia="宋体" w:hAnsi="Times New Roman"/>
                      <w:kern w:val="2"/>
                      <w:sz w:val="18"/>
                      <w:szCs w:val="18"/>
                    </w:rPr>
                    <w:sym w:font="Wingdings" w:char="00FE"/>
                  </w:r>
                </w:p>
              </w:tc>
              <w:tc>
                <w:tcPr>
                  <w:tcW w:w="1406" w:type="dxa"/>
                  <w:gridSpan w:val="4"/>
                  <w:tcBorders>
                    <w:top w:val="single" w:sz="6" w:space="0" w:color="auto"/>
                    <w:left w:val="single" w:sz="6" w:space="0" w:color="auto"/>
                    <w:bottom w:val="single" w:sz="6" w:space="0" w:color="auto"/>
                    <w:right w:val="single" w:sz="12"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现状补充监测</w:t>
                  </w:r>
                  <w:r>
                    <w:rPr>
                      <w:rFonts w:ascii="Times New Roman" w:eastAsia="宋体" w:hAnsi="Times New Roman"/>
                      <w:kern w:val="2"/>
                      <w:sz w:val="18"/>
                      <w:szCs w:val="18"/>
                    </w:rPr>
                    <w:sym w:font="Wingdings" w:char="00A8"/>
                  </w:r>
                </w:p>
              </w:tc>
            </w:tr>
            <w:tr w:rsidR="008C6AC4">
              <w:trPr>
                <w:trHeight w:val="310"/>
                <w:jc w:val="center"/>
              </w:trPr>
              <w:tc>
                <w:tcPr>
                  <w:tcW w:w="847" w:type="dxa"/>
                  <w:vMerge/>
                  <w:tcBorders>
                    <w:top w:val="single" w:sz="6" w:space="0" w:color="auto"/>
                    <w:left w:val="single" w:sz="12" w:space="0" w:color="auto"/>
                    <w:bottom w:val="single" w:sz="6" w:space="0" w:color="auto"/>
                    <w:right w:val="single" w:sz="6" w:space="0" w:color="auto"/>
                  </w:tcBorders>
                  <w:vAlign w:val="center"/>
                </w:tcPr>
                <w:p w:rsidR="008C6AC4" w:rsidRDefault="008C6AC4">
                  <w:pPr>
                    <w:widowControl/>
                    <w:jc w:val="left"/>
                    <w:rPr>
                      <w:sz w:val="18"/>
                      <w:szCs w:val="18"/>
                    </w:rPr>
                  </w:pPr>
                </w:p>
              </w:tc>
              <w:tc>
                <w:tcPr>
                  <w:tcW w:w="1502" w:type="dxa"/>
                  <w:tcBorders>
                    <w:top w:val="single" w:sz="6" w:space="0" w:color="auto"/>
                    <w:left w:val="single" w:sz="6" w:space="0" w:color="auto"/>
                    <w:bottom w:val="single" w:sz="6" w:space="0" w:color="auto"/>
                    <w:right w:val="single" w:sz="6"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现状评价</w:t>
                  </w:r>
                </w:p>
              </w:tc>
              <w:tc>
                <w:tcPr>
                  <w:tcW w:w="3358" w:type="dxa"/>
                  <w:gridSpan w:val="10"/>
                  <w:tcBorders>
                    <w:top w:val="single" w:sz="6" w:space="0" w:color="auto"/>
                    <w:left w:val="single" w:sz="6" w:space="0" w:color="auto"/>
                    <w:bottom w:val="single" w:sz="6" w:space="0" w:color="auto"/>
                    <w:right w:val="single" w:sz="6"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达标区□</w:t>
                  </w:r>
                </w:p>
              </w:tc>
              <w:tc>
                <w:tcPr>
                  <w:tcW w:w="2613" w:type="dxa"/>
                  <w:gridSpan w:val="8"/>
                  <w:tcBorders>
                    <w:top w:val="single" w:sz="6" w:space="0" w:color="auto"/>
                    <w:left w:val="single" w:sz="6" w:space="0" w:color="auto"/>
                    <w:bottom w:val="single" w:sz="6" w:space="0" w:color="auto"/>
                    <w:right w:val="single" w:sz="12"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不达标区</w:t>
                  </w:r>
                  <w:r>
                    <w:rPr>
                      <w:rFonts w:ascii="Times New Roman" w:eastAsia="宋体" w:hAnsi="Times New Roman"/>
                      <w:kern w:val="2"/>
                      <w:sz w:val="18"/>
                      <w:szCs w:val="18"/>
                    </w:rPr>
                    <w:sym w:font="Wingdings" w:char="00FE"/>
                  </w:r>
                </w:p>
              </w:tc>
            </w:tr>
            <w:tr w:rsidR="008C6AC4">
              <w:trPr>
                <w:trHeight w:val="867"/>
                <w:jc w:val="center"/>
              </w:trPr>
              <w:tc>
                <w:tcPr>
                  <w:tcW w:w="847" w:type="dxa"/>
                  <w:tcBorders>
                    <w:top w:val="single" w:sz="6" w:space="0" w:color="auto"/>
                    <w:left w:val="single" w:sz="12" w:space="0" w:color="auto"/>
                    <w:bottom w:val="single" w:sz="6" w:space="0" w:color="auto"/>
                    <w:right w:val="single" w:sz="6"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污染源</w:t>
                  </w:r>
                  <w:r>
                    <w:rPr>
                      <w:rFonts w:ascii="Times New Roman" w:eastAsia="宋体" w:hAnsi="Times New Roman"/>
                      <w:kern w:val="2"/>
                      <w:sz w:val="18"/>
                      <w:szCs w:val="18"/>
                    </w:rPr>
                    <w:br/>
                  </w:r>
                  <w:r>
                    <w:rPr>
                      <w:rFonts w:ascii="Times New Roman" w:eastAsia="宋体" w:hAnsi="Times New Roman" w:hint="eastAsia"/>
                      <w:kern w:val="2"/>
                      <w:sz w:val="18"/>
                      <w:szCs w:val="18"/>
                    </w:rPr>
                    <w:t>调查</w:t>
                  </w:r>
                </w:p>
              </w:tc>
              <w:tc>
                <w:tcPr>
                  <w:tcW w:w="1502" w:type="dxa"/>
                  <w:tcBorders>
                    <w:top w:val="single" w:sz="6" w:space="0" w:color="auto"/>
                    <w:left w:val="single" w:sz="6" w:space="0" w:color="auto"/>
                    <w:bottom w:val="single" w:sz="6" w:space="0" w:color="auto"/>
                    <w:right w:val="single" w:sz="6"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调查内容</w:t>
                  </w:r>
                </w:p>
              </w:tc>
              <w:tc>
                <w:tcPr>
                  <w:tcW w:w="2245" w:type="dxa"/>
                  <w:gridSpan w:val="6"/>
                  <w:tcBorders>
                    <w:top w:val="single" w:sz="6" w:space="0" w:color="auto"/>
                    <w:left w:val="single" w:sz="6" w:space="0" w:color="auto"/>
                    <w:bottom w:val="single" w:sz="6" w:space="0" w:color="auto"/>
                    <w:right w:val="single" w:sz="6" w:space="0" w:color="auto"/>
                  </w:tcBorders>
                  <w:vAlign w:val="center"/>
                </w:tcPr>
                <w:p w:rsidR="008C6AC4" w:rsidRDefault="00A5565C">
                  <w:pPr>
                    <w:pStyle w:val="af5"/>
                    <w:snapToGrid w:val="0"/>
                    <w:spacing w:before="24" w:line="260" w:lineRule="atLeast"/>
                    <w:ind w:right="420"/>
                    <w:jc w:val="right"/>
                    <w:rPr>
                      <w:rFonts w:ascii="Times New Roman" w:eastAsia="宋体" w:hAnsi="Times New Roman"/>
                      <w:kern w:val="2"/>
                      <w:sz w:val="18"/>
                      <w:szCs w:val="18"/>
                    </w:rPr>
                  </w:pPr>
                  <w:r>
                    <w:rPr>
                      <w:rFonts w:ascii="Times New Roman" w:eastAsia="宋体" w:hAnsi="Times New Roman" w:hint="eastAsia"/>
                      <w:kern w:val="2"/>
                      <w:sz w:val="18"/>
                      <w:szCs w:val="18"/>
                    </w:rPr>
                    <w:t>本项目正常排放源</w:t>
                  </w:r>
                  <w:r>
                    <w:rPr>
                      <w:rFonts w:ascii="Times New Roman" w:eastAsia="宋体" w:hAnsi="Times New Roman"/>
                      <w:kern w:val="2"/>
                      <w:sz w:val="18"/>
                      <w:szCs w:val="18"/>
                    </w:rPr>
                    <w:sym w:font="Wingdings" w:char="00FE"/>
                  </w:r>
                </w:p>
                <w:p w:rsidR="008C6AC4" w:rsidRDefault="00A5565C">
                  <w:pPr>
                    <w:pStyle w:val="af5"/>
                    <w:snapToGrid w:val="0"/>
                    <w:spacing w:before="24" w:line="260" w:lineRule="atLeast"/>
                    <w:ind w:right="210"/>
                    <w:jc w:val="right"/>
                    <w:rPr>
                      <w:rFonts w:ascii="Times New Roman" w:eastAsia="宋体" w:hAnsi="Times New Roman"/>
                      <w:kern w:val="2"/>
                      <w:sz w:val="18"/>
                      <w:szCs w:val="18"/>
                    </w:rPr>
                  </w:pPr>
                  <w:r>
                    <w:rPr>
                      <w:rFonts w:ascii="Times New Roman" w:eastAsia="宋体" w:hAnsi="Times New Roman" w:hint="eastAsia"/>
                      <w:kern w:val="2"/>
                      <w:sz w:val="18"/>
                      <w:szCs w:val="18"/>
                    </w:rPr>
                    <w:t>本项目非正常排放源□</w:t>
                  </w:r>
                </w:p>
                <w:p w:rsidR="008C6AC4" w:rsidRDefault="00A5565C">
                  <w:pPr>
                    <w:pStyle w:val="af5"/>
                    <w:snapToGrid w:val="0"/>
                    <w:spacing w:before="24" w:line="260" w:lineRule="atLeast"/>
                    <w:ind w:right="420" w:firstLineChars="200" w:firstLine="360"/>
                    <w:jc w:val="both"/>
                    <w:rPr>
                      <w:rFonts w:ascii="Times New Roman" w:eastAsia="宋体" w:hAnsi="Times New Roman"/>
                      <w:kern w:val="2"/>
                      <w:sz w:val="18"/>
                      <w:szCs w:val="18"/>
                    </w:rPr>
                  </w:pPr>
                  <w:r>
                    <w:rPr>
                      <w:rFonts w:ascii="Times New Roman" w:eastAsia="宋体" w:hAnsi="Times New Roman" w:hint="eastAsia"/>
                      <w:kern w:val="2"/>
                      <w:sz w:val="18"/>
                      <w:szCs w:val="18"/>
                    </w:rPr>
                    <w:t>现有污染源□</w:t>
                  </w:r>
                </w:p>
              </w:tc>
              <w:tc>
                <w:tcPr>
                  <w:tcW w:w="1113" w:type="dxa"/>
                  <w:gridSpan w:val="4"/>
                  <w:tcBorders>
                    <w:top w:val="single" w:sz="6" w:space="0" w:color="auto"/>
                    <w:left w:val="single" w:sz="6" w:space="0" w:color="auto"/>
                    <w:bottom w:val="single" w:sz="6" w:space="0" w:color="auto"/>
                    <w:right w:val="single" w:sz="6"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拟替代的污染源□</w:t>
                  </w:r>
                </w:p>
              </w:tc>
              <w:tc>
                <w:tcPr>
                  <w:tcW w:w="1612" w:type="dxa"/>
                  <w:gridSpan w:val="6"/>
                  <w:tcBorders>
                    <w:top w:val="single" w:sz="6" w:space="0" w:color="auto"/>
                    <w:left w:val="single" w:sz="6" w:space="0" w:color="auto"/>
                    <w:bottom w:val="single" w:sz="6" w:space="0" w:color="auto"/>
                    <w:right w:val="single" w:sz="6"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其他在建、拟建项目污染源□</w:t>
                  </w:r>
                </w:p>
              </w:tc>
              <w:tc>
                <w:tcPr>
                  <w:tcW w:w="1001" w:type="dxa"/>
                  <w:gridSpan w:val="2"/>
                  <w:tcBorders>
                    <w:top w:val="single" w:sz="6" w:space="0" w:color="auto"/>
                    <w:left w:val="single" w:sz="6" w:space="0" w:color="auto"/>
                    <w:bottom w:val="single" w:sz="6" w:space="0" w:color="auto"/>
                    <w:right w:val="single" w:sz="12"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区域污染源□</w:t>
                  </w:r>
                </w:p>
              </w:tc>
            </w:tr>
            <w:tr w:rsidR="008C6AC4">
              <w:trPr>
                <w:trHeight w:val="310"/>
                <w:jc w:val="center"/>
              </w:trPr>
              <w:tc>
                <w:tcPr>
                  <w:tcW w:w="847" w:type="dxa"/>
                  <w:vMerge w:val="restart"/>
                  <w:tcBorders>
                    <w:top w:val="single" w:sz="6" w:space="0" w:color="auto"/>
                    <w:left w:val="single" w:sz="12" w:space="0" w:color="auto"/>
                    <w:bottom w:val="single" w:sz="6" w:space="0" w:color="auto"/>
                    <w:right w:val="single" w:sz="6"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大气环境影响预测与</w:t>
                  </w:r>
                  <w:r>
                    <w:rPr>
                      <w:rFonts w:ascii="Times New Roman" w:eastAsia="宋体" w:hAnsi="Times New Roman"/>
                      <w:kern w:val="2"/>
                      <w:sz w:val="18"/>
                      <w:szCs w:val="18"/>
                    </w:rPr>
                    <w:br/>
                  </w:r>
                  <w:r>
                    <w:rPr>
                      <w:rFonts w:ascii="Times New Roman" w:eastAsia="宋体" w:hAnsi="Times New Roman" w:hint="eastAsia"/>
                      <w:kern w:val="2"/>
                      <w:sz w:val="18"/>
                      <w:szCs w:val="18"/>
                    </w:rPr>
                    <w:t>评价</w:t>
                  </w:r>
                </w:p>
              </w:tc>
              <w:tc>
                <w:tcPr>
                  <w:tcW w:w="4860" w:type="dxa"/>
                  <w:gridSpan w:val="11"/>
                  <w:tcBorders>
                    <w:top w:val="single" w:sz="6" w:space="0" w:color="auto"/>
                    <w:left w:val="single" w:sz="6" w:space="0" w:color="auto"/>
                    <w:bottom w:val="single" w:sz="6" w:space="0" w:color="auto"/>
                    <w:right w:val="single" w:sz="6"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是否进行进一步预测与评价</w:t>
                  </w:r>
                </w:p>
              </w:tc>
              <w:tc>
                <w:tcPr>
                  <w:tcW w:w="1612" w:type="dxa"/>
                  <w:gridSpan w:val="6"/>
                  <w:tcBorders>
                    <w:top w:val="single" w:sz="6" w:space="0" w:color="auto"/>
                    <w:left w:val="single" w:sz="6" w:space="0" w:color="auto"/>
                    <w:bottom w:val="single" w:sz="6" w:space="0" w:color="auto"/>
                    <w:right w:val="single" w:sz="6"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是□</w:t>
                  </w:r>
                </w:p>
              </w:tc>
              <w:tc>
                <w:tcPr>
                  <w:tcW w:w="1001" w:type="dxa"/>
                  <w:gridSpan w:val="2"/>
                  <w:tcBorders>
                    <w:top w:val="single" w:sz="6" w:space="0" w:color="auto"/>
                    <w:left w:val="single" w:sz="6" w:space="0" w:color="auto"/>
                    <w:bottom w:val="single" w:sz="6" w:space="0" w:color="auto"/>
                    <w:right w:val="single" w:sz="12"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否</w:t>
                  </w:r>
                  <w:r>
                    <w:rPr>
                      <w:rFonts w:ascii="Times New Roman" w:eastAsia="宋体" w:hAnsi="Times New Roman"/>
                      <w:kern w:val="2"/>
                      <w:sz w:val="18"/>
                      <w:szCs w:val="18"/>
                    </w:rPr>
                    <w:sym w:font="Wingdings" w:char="00FE"/>
                  </w:r>
                </w:p>
              </w:tc>
            </w:tr>
            <w:tr w:rsidR="008C6AC4">
              <w:trPr>
                <w:trHeight w:val="821"/>
                <w:jc w:val="center"/>
              </w:trPr>
              <w:tc>
                <w:tcPr>
                  <w:tcW w:w="847" w:type="dxa"/>
                  <w:vMerge/>
                  <w:tcBorders>
                    <w:top w:val="single" w:sz="6" w:space="0" w:color="auto"/>
                    <w:left w:val="single" w:sz="12" w:space="0" w:color="auto"/>
                    <w:bottom w:val="single" w:sz="6" w:space="0" w:color="auto"/>
                    <w:right w:val="single" w:sz="6" w:space="0" w:color="auto"/>
                  </w:tcBorders>
                  <w:vAlign w:val="center"/>
                </w:tcPr>
                <w:p w:rsidR="008C6AC4" w:rsidRDefault="008C6AC4">
                  <w:pPr>
                    <w:widowControl/>
                    <w:jc w:val="left"/>
                    <w:rPr>
                      <w:sz w:val="18"/>
                      <w:szCs w:val="18"/>
                    </w:rPr>
                  </w:pPr>
                </w:p>
              </w:tc>
              <w:tc>
                <w:tcPr>
                  <w:tcW w:w="1502" w:type="dxa"/>
                  <w:tcBorders>
                    <w:top w:val="single" w:sz="6" w:space="0" w:color="auto"/>
                    <w:left w:val="single" w:sz="6" w:space="0" w:color="auto"/>
                    <w:bottom w:val="single" w:sz="6" w:space="0" w:color="auto"/>
                    <w:right w:val="single" w:sz="6"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预测模型</w:t>
                  </w:r>
                </w:p>
              </w:tc>
              <w:tc>
                <w:tcPr>
                  <w:tcW w:w="879" w:type="dxa"/>
                  <w:tcBorders>
                    <w:top w:val="single" w:sz="6" w:space="0" w:color="auto"/>
                    <w:left w:val="single" w:sz="6" w:space="0" w:color="auto"/>
                    <w:bottom w:val="single" w:sz="6" w:space="0" w:color="auto"/>
                    <w:right w:val="single" w:sz="6"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kern w:val="2"/>
                      <w:sz w:val="18"/>
                      <w:szCs w:val="18"/>
                    </w:rPr>
                    <w:t>AERMOD</w:t>
                  </w:r>
                  <w:r>
                    <w:rPr>
                      <w:rFonts w:ascii="Times New Roman" w:eastAsia="宋体" w:hAnsi="Times New Roman"/>
                      <w:kern w:val="2"/>
                      <w:sz w:val="18"/>
                      <w:szCs w:val="18"/>
                    </w:rPr>
                    <w:br/>
                  </w:r>
                  <w:r>
                    <w:rPr>
                      <w:rFonts w:ascii="Times New Roman" w:eastAsia="宋体" w:hAnsi="Times New Roman" w:hint="eastAsia"/>
                      <w:kern w:val="2"/>
                      <w:sz w:val="18"/>
                      <w:szCs w:val="18"/>
                    </w:rPr>
                    <w:t>□</w:t>
                  </w:r>
                </w:p>
              </w:tc>
              <w:tc>
                <w:tcPr>
                  <w:tcW w:w="609" w:type="dxa"/>
                  <w:gridSpan w:val="3"/>
                  <w:tcBorders>
                    <w:top w:val="single" w:sz="6" w:space="0" w:color="auto"/>
                    <w:left w:val="single" w:sz="6" w:space="0" w:color="auto"/>
                    <w:bottom w:val="single" w:sz="6" w:space="0" w:color="auto"/>
                    <w:right w:val="single" w:sz="6"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kern w:val="2"/>
                      <w:sz w:val="18"/>
                      <w:szCs w:val="18"/>
                    </w:rPr>
                    <w:t>ADMS</w:t>
                  </w:r>
                  <w:r>
                    <w:rPr>
                      <w:rFonts w:ascii="Times New Roman" w:eastAsia="宋体" w:hAnsi="Times New Roman"/>
                      <w:kern w:val="2"/>
                      <w:sz w:val="18"/>
                      <w:szCs w:val="18"/>
                    </w:rPr>
                    <w:br/>
                  </w:r>
                  <w:r>
                    <w:rPr>
                      <w:rFonts w:ascii="Times New Roman" w:eastAsia="宋体" w:hAnsi="Times New Roman" w:hint="eastAsia"/>
                      <w:kern w:val="2"/>
                      <w:sz w:val="18"/>
                      <w:szCs w:val="18"/>
                    </w:rPr>
                    <w:t>□</w:t>
                  </w:r>
                </w:p>
              </w:tc>
              <w:tc>
                <w:tcPr>
                  <w:tcW w:w="1170" w:type="dxa"/>
                  <w:gridSpan w:val="4"/>
                  <w:tcBorders>
                    <w:top w:val="single" w:sz="6" w:space="0" w:color="auto"/>
                    <w:left w:val="single" w:sz="6" w:space="0" w:color="auto"/>
                    <w:bottom w:val="single" w:sz="6" w:space="0" w:color="auto"/>
                    <w:right w:val="single" w:sz="6"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kern w:val="2"/>
                      <w:sz w:val="18"/>
                      <w:szCs w:val="18"/>
                    </w:rPr>
                    <w:t>AUSTAL2000</w:t>
                  </w:r>
                  <w:r>
                    <w:rPr>
                      <w:rFonts w:ascii="Times New Roman" w:eastAsia="宋体" w:hAnsi="Times New Roman"/>
                      <w:kern w:val="2"/>
                      <w:sz w:val="18"/>
                      <w:szCs w:val="18"/>
                    </w:rPr>
                    <w:br/>
                  </w:r>
                  <w:r>
                    <w:rPr>
                      <w:rFonts w:ascii="Times New Roman" w:eastAsia="宋体" w:hAnsi="Times New Roman" w:hint="eastAsia"/>
                      <w:kern w:val="2"/>
                      <w:sz w:val="18"/>
                      <w:szCs w:val="18"/>
                    </w:rPr>
                    <w:t>□</w:t>
                  </w:r>
                </w:p>
              </w:tc>
              <w:tc>
                <w:tcPr>
                  <w:tcW w:w="1148" w:type="dxa"/>
                  <w:gridSpan w:val="3"/>
                  <w:tcBorders>
                    <w:top w:val="single" w:sz="6" w:space="0" w:color="auto"/>
                    <w:left w:val="single" w:sz="6" w:space="0" w:color="auto"/>
                    <w:bottom w:val="single" w:sz="6" w:space="0" w:color="auto"/>
                    <w:right w:val="single" w:sz="6"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kern w:val="2"/>
                      <w:sz w:val="18"/>
                      <w:szCs w:val="18"/>
                    </w:rPr>
                    <w:t>EDMS/AEDT</w:t>
                  </w:r>
                  <w:r>
                    <w:rPr>
                      <w:rFonts w:ascii="Times New Roman" w:eastAsia="宋体" w:hAnsi="Times New Roman"/>
                      <w:kern w:val="2"/>
                      <w:sz w:val="18"/>
                      <w:szCs w:val="18"/>
                    </w:rPr>
                    <w:br/>
                  </w:r>
                  <w:r>
                    <w:rPr>
                      <w:rFonts w:ascii="Times New Roman" w:eastAsia="宋体" w:hAnsi="Times New Roman" w:hint="eastAsia"/>
                      <w:kern w:val="2"/>
                      <w:sz w:val="18"/>
                      <w:szCs w:val="18"/>
                    </w:rPr>
                    <w:t>□</w:t>
                  </w:r>
                </w:p>
              </w:tc>
              <w:tc>
                <w:tcPr>
                  <w:tcW w:w="759" w:type="dxa"/>
                  <w:gridSpan w:val="3"/>
                  <w:tcBorders>
                    <w:top w:val="single" w:sz="6" w:space="0" w:color="auto"/>
                    <w:left w:val="single" w:sz="6" w:space="0" w:color="auto"/>
                    <w:bottom w:val="single" w:sz="6" w:space="0" w:color="auto"/>
                    <w:right w:val="single" w:sz="6"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kern w:val="2"/>
                      <w:sz w:val="18"/>
                      <w:szCs w:val="18"/>
                    </w:rPr>
                    <w:t>CALPUFF</w:t>
                  </w:r>
                  <w:r>
                    <w:rPr>
                      <w:rFonts w:ascii="Times New Roman" w:eastAsia="宋体" w:hAnsi="Times New Roman"/>
                      <w:kern w:val="2"/>
                      <w:sz w:val="18"/>
                      <w:szCs w:val="18"/>
                    </w:rPr>
                    <w:br/>
                  </w:r>
                  <w:r>
                    <w:rPr>
                      <w:rFonts w:ascii="Times New Roman" w:eastAsia="宋体" w:hAnsi="Times New Roman" w:hint="eastAsia"/>
                      <w:kern w:val="2"/>
                      <w:sz w:val="18"/>
                      <w:szCs w:val="18"/>
                    </w:rPr>
                    <w:t>□</w:t>
                  </w:r>
                </w:p>
              </w:tc>
              <w:tc>
                <w:tcPr>
                  <w:tcW w:w="800" w:type="dxa"/>
                  <w:gridSpan w:val="3"/>
                  <w:tcBorders>
                    <w:top w:val="single" w:sz="6" w:space="0" w:color="auto"/>
                    <w:left w:val="single" w:sz="6" w:space="0" w:color="auto"/>
                    <w:bottom w:val="single" w:sz="6" w:space="0" w:color="auto"/>
                    <w:right w:val="single" w:sz="6"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网格模型</w:t>
                  </w:r>
                  <w:r>
                    <w:rPr>
                      <w:rFonts w:ascii="Times New Roman" w:eastAsia="宋体" w:hAnsi="Times New Roman"/>
                      <w:kern w:val="2"/>
                      <w:sz w:val="18"/>
                      <w:szCs w:val="18"/>
                    </w:rPr>
                    <w:br/>
                  </w:r>
                  <w:r>
                    <w:rPr>
                      <w:rFonts w:ascii="Times New Roman" w:eastAsia="宋体" w:hAnsi="Times New Roman" w:hint="eastAsia"/>
                      <w:kern w:val="2"/>
                      <w:sz w:val="18"/>
                      <w:szCs w:val="18"/>
                    </w:rPr>
                    <w:t>□</w:t>
                  </w:r>
                </w:p>
              </w:tc>
              <w:tc>
                <w:tcPr>
                  <w:tcW w:w="606" w:type="dxa"/>
                  <w:tcBorders>
                    <w:top w:val="single" w:sz="6" w:space="0" w:color="auto"/>
                    <w:left w:val="single" w:sz="6" w:space="0" w:color="auto"/>
                    <w:bottom w:val="single" w:sz="6" w:space="0" w:color="auto"/>
                    <w:right w:val="single" w:sz="12"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其他</w:t>
                  </w:r>
                  <w:r>
                    <w:rPr>
                      <w:rFonts w:ascii="Times New Roman" w:eastAsia="宋体" w:hAnsi="Times New Roman"/>
                      <w:kern w:val="2"/>
                      <w:sz w:val="18"/>
                      <w:szCs w:val="18"/>
                    </w:rPr>
                    <w:br/>
                  </w:r>
                  <w:r>
                    <w:rPr>
                      <w:rFonts w:ascii="Times New Roman" w:eastAsia="宋体" w:hAnsi="Times New Roman"/>
                      <w:kern w:val="2"/>
                      <w:sz w:val="18"/>
                      <w:szCs w:val="18"/>
                    </w:rPr>
                    <w:sym w:font="Wingdings" w:char="00FE"/>
                  </w:r>
                </w:p>
              </w:tc>
            </w:tr>
            <w:tr w:rsidR="008C6AC4">
              <w:trPr>
                <w:trHeight w:val="310"/>
                <w:jc w:val="center"/>
              </w:trPr>
              <w:tc>
                <w:tcPr>
                  <w:tcW w:w="847" w:type="dxa"/>
                  <w:vMerge/>
                  <w:tcBorders>
                    <w:top w:val="single" w:sz="6" w:space="0" w:color="auto"/>
                    <w:left w:val="single" w:sz="12" w:space="0" w:color="auto"/>
                    <w:bottom w:val="single" w:sz="6" w:space="0" w:color="auto"/>
                    <w:right w:val="single" w:sz="6" w:space="0" w:color="auto"/>
                  </w:tcBorders>
                  <w:vAlign w:val="center"/>
                </w:tcPr>
                <w:p w:rsidR="008C6AC4" w:rsidRDefault="008C6AC4">
                  <w:pPr>
                    <w:widowControl/>
                    <w:jc w:val="left"/>
                    <w:rPr>
                      <w:sz w:val="18"/>
                      <w:szCs w:val="18"/>
                    </w:rPr>
                  </w:pPr>
                </w:p>
              </w:tc>
              <w:tc>
                <w:tcPr>
                  <w:tcW w:w="1502" w:type="dxa"/>
                  <w:tcBorders>
                    <w:top w:val="single" w:sz="6" w:space="0" w:color="auto"/>
                    <w:left w:val="single" w:sz="6" w:space="0" w:color="auto"/>
                    <w:bottom w:val="single" w:sz="6" w:space="0" w:color="auto"/>
                    <w:right w:val="single" w:sz="6"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预测范围</w:t>
                  </w:r>
                </w:p>
              </w:tc>
              <w:tc>
                <w:tcPr>
                  <w:tcW w:w="1488" w:type="dxa"/>
                  <w:gridSpan w:val="4"/>
                  <w:tcBorders>
                    <w:top w:val="single" w:sz="6" w:space="0" w:color="auto"/>
                    <w:left w:val="single" w:sz="6" w:space="0" w:color="auto"/>
                    <w:bottom w:val="single" w:sz="6" w:space="0" w:color="auto"/>
                    <w:right w:val="single" w:sz="6"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边长≥</w:t>
                  </w:r>
                  <w:r>
                    <w:rPr>
                      <w:rFonts w:ascii="Times New Roman" w:eastAsia="宋体" w:hAnsi="Times New Roman"/>
                      <w:kern w:val="2"/>
                      <w:sz w:val="18"/>
                      <w:szCs w:val="18"/>
                    </w:rPr>
                    <w:t>50km</w:t>
                  </w:r>
                  <w:r>
                    <w:rPr>
                      <w:rFonts w:ascii="Times New Roman" w:eastAsia="宋体" w:hAnsi="Times New Roman" w:hint="eastAsia"/>
                      <w:kern w:val="2"/>
                      <w:sz w:val="18"/>
                      <w:szCs w:val="18"/>
                    </w:rPr>
                    <w:t>□</w:t>
                  </w:r>
                </w:p>
              </w:tc>
              <w:tc>
                <w:tcPr>
                  <w:tcW w:w="3077" w:type="dxa"/>
                  <w:gridSpan w:val="10"/>
                  <w:tcBorders>
                    <w:top w:val="single" w:sz="6" w:space="0" w:color="auto"/>
                    <w:left w:val="single" w:sz="6" w:space="0" w:color="auto"/>
                    <w:bottom w:val="single" w:sz="6" w:space="0" w:color="auto"/>
                    <w:right w:val="single" w:sz="6"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边长</w:t>
                  </w:r>
                  <w:r>
                    <w:rPr>
                      <w:rFonts w:ascii="Times New Roman" w:eastAsia="宋体" w:hAnsi="Times New Roman"/>
                      <w:kern w:val="2"/>
                      <w:sz w:val="18"/>
                      <w:szCs w:val="18"/>
                    </w:rPr>
                    <w:t>5</w:t>
                  </w:r>
                  <w:r>
                    <w:rPr>
                      <w:rFonts w:ascii="Times New Roman" w:eastAsia="宋体" w:hAnsi="Times New Roman" w:hint="eastAsia"/>
                      <w:kern w:val="2"/>
                      <w:sz w:val="18"/>
                      <w:szCs w:val="18"/>
                    </w:rPr>
                    <w:t>～</w:t>
                  </w:r>
                  <w:r>
                    <w:rPr>
                      <w:rFonts w:ascii="Times New Roman" w:eastAsia="宋体" w:hAnsi="Times New Roman"/>
                      <w:kern w:val="2"/>
                      <w:sz w:val="18"/>
                      <w:szCs w:val="18"/>
                    </w:rPr>
                    <w:t>50km</w:t>
                  </w:r>
                  <w:r>
                    <w:rPr>
                      <w:rFonts w:ascii="Times New Roman" w:eastAsia="宋体" w:hAnsi="Times New Roman" w:hint="eastAsia"/>
                      <w:kern w:val="2"/>
                      <w:sz w:val="18"/>
                      <w:szCs w:val="18"/>
                    </w:rPr>
                    <w:t>□</w:t>
                  </w:r>
                </w:p>
              </w:tc>
              <w:tc>
                <w:tcPr>
                  <w:tcW w:w="1406" w:type="dxa"/>
                  <w:gridSpan w:val="4"/>
                  <w:tcBorders>
                    <w:top w:val="single" w:sz="6" w:space="0" w:color="auto"/>
                    <w:left w:val="single" w:sz="6" w:space="0" w:color="auto"/>
                    <w:bottom w:val="single" w:sz="6" w:space="0" w:color="auto"/>
                    <w:right w:val="single" w:sz="12"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边长</w:t>
                  </w:r>
                  <w:r>
                    <w:rPr>
                      <w:rFonts w:ascii="Times New Roman" w:eastAsia="宋体" w:hAnsi="Times New Roman"/>
                      <w:kern w:val="2"/>
                      <w:sz w:val="18"/>
                      <w:szCs w:val="18"/>
                    </w:rPr>
                    <w:t>=5 km</w:t>
                  </w:r>
                  <w:r>
                    <w:rPr>
                      <w:rFonts w:ascii="Times New Roman" w:eastAsia="宋体" w:hAnsi="Times New Roman" w:hint="eastAsia"/>
                      <w:kern w:val="2"/>
                      <w:sz w:val="18"/>
                      <w:szCs w:val="18"/>
                    </w:rPr>
                    <w:sym w:font="Wingdings 2" w:char="0052"/>
                  </w:r>
                </w:p>
              </w:tc>
            </w:tr>
            <w:tr w:rsidR="008C6AC4">
              <w:trPr>
                <w:trHeight w:val="589"/>
                <w:jc w:val="center"/>
              </w:trPr>
              <w:tc>
                <w:tcPr>
                  <w:tcW w:w="847" w:type="dxa"/>
                  <w:vMerge/>
                  <w:tcBorders>
                    <w:top w:val="single" w:sz="6" w:space="0" w:color="auto"/>
                    <w:left w:val="single" w:sz="12" w:space="0" w:color="auto"/>
                    <w:bottom w:val="single" w:sz="6" w:space="0" w:color="auto"/>
                    <w:right w:val="single" w:sz="6" w:space="0" w:color="auto"/>
                  </w:tcBorders>
                  <w:vAlign w:val="center"/>
                </w:tcPr>
                <w:p w:rsidR="008C6AC4" w:rsidRDefault="008C6AC4">
                  <w:pPr>
                    <w:widowControl/>
                    <w:jc w:val="left"/>
                    <w:rPr>
                      <w:sz w:val="18"/>
                      <w:szCs w:val="18"/>
                    </w:rPr>
                  </w:pPr>
                </w:p>
              </w:tc>
              <w:tc>
                <w:tcPr>
                  <w:tcW w:w="1502" w:type="dxa"/>
                  <w:tcBorders>
                    <w:top w:val="single" w:sz="6" w:space="0" w:color="auto"/>
                    <w:left w:val="single" w:sz="6" w:space="0" w:color="auto"/>
                    <w:bottom w:val="single" w:sz="6" w:space="0" w:color="auto"/>
                    <w:right w:val="single" w:sz="6"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预测因子</w:t>
                  </w:r>
                </w:p>
              </w:tc>
              <w:tc>
                <w:tcPr>
                  <w:tcW w:w="3358" w:type="dxa"/>
                  <w:gridSpan w:val="10"/>
                  <w:tcBorders>
                    <w:top w:val="single" w:sz="6" w:space="0" w:color="auto"/>
                    <w:left w:val="single" w:sz="6" w:space="0" w:color="auto"/>
                    <w:bottom w:val="single" w:sz="6" w:space="0" w:color="auto"/>
                    <w:right w:val="single" w:sz="6"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预测因子</w:t>
                  </w:r>
                  <w:r>
                    <w:rPr>
                      <w:rFonts w:ascii="Times New Roman" w:eastAsia="宋体" w:hAnsi="Times New Roman"/>
                      <w:kern w:val="2"/>
                      <w:sz w:val="18"/>
                      <w:szCs w:val="18"/>
                    </w:rPr>
                    <w:t xml:space="preserve">(   </w:t>
                  </w:r>
                  <w:r>
                    <w:rPr>
                      <w:rFonts w:ascii="Times New Roman" w:eastAsia="宋体" w:hAnsi="Times New Roman" w:hint="eastAsia"/>
                      <w:kern w:val="2"/>
                      <w:sz w:val="18"/>
                      <w:szCs w:val="18"/>
                    </w:rPr>
                    <w:t>NMHC</w:t>
                  </w:r>
                  <w:r>
                    <w:rPr>
                      <w:rFonts w:ascii="Times New Roman" w:eastAsia="宋体" w:hAnsi="Times New Roman"/>
                      <w:kern w:val="2"/>
                      <w:sz w:val="18"/>
                      <w:szCs w:val="18"/>
                    </w:rPr>
                    <w:t xml:space="preserve">  )</w:t>
                  </w:r>
                </w:p>
              </w:tc>
              <w:tc>
                <w:tcPr>
                  <w:tcW w:w="2613" w:type="dxa"/>
                  <w:gridSpan w:val="8"/>
                  <w:tcBorders>
                    <w:top w:val="single" w:sz="6" w:space="0" w:color="auto"/>
                    <w:left w:val="single" w:sz="6" w:space="0" w:color="auto"/>
                    <w:bottom w:val="single" w:sz="6" w:space="0" w:color="auto"/>
                    <w:right w:val="single" w:sz="12" w:space="0" w:color="auto"/>
                  </w:tcBorders>
                  <w:vAlign w:val="center"/>
                </w:tcPr>
                <w:p w:rsidR="008C6AC4" w:rsidRDefault="00A5565C">
                  <w:pPr>
                    <w:pStyle w:val="af5"/>
                    <w:snapToGrid w:val="0"/>
                    <w:spacing w:before="24" w:line="260" w:lineRule="atLeast"/>
                    <w:ind w:rightChars="263" w:right="552"/>
                    <w:jc w:val="right"/>
                    <w:rPr>
                      <w:rFonts w:ascii="Times New Roman" w:eastAsia="宋体" w:hAnsi="Times New Roman"/>
                      <w:kern w:val="2"/>
                      <w:sz w:val="18"/>
                      <w:szCs w:val="18"/>
                    </w:rPr>
                  </w:pPr>
                  <w:r>
                    <w:rPr>
                      <w:rFonts w:ascii="Times New Roman" w:eastAsia="宋体" w:hAnsi="Times New Roman" w:hint="eastAsia"/>
                      <w:kern w:val="2"/>
                      <w:sz w:val="18"/>
                      <w:szCs w:val="18"/>
                    </w:rPr>
                    <w:t>包括二次</w:t>
                  </w:r>
                  <w:r>
                    <w:rPr>
                      <w:rFonts w:ascii="Times New Roman" w:eastAsia="宋体" w:hAnsi="Times New Roman"/>
                      <w:kern w:val="2"/>
                      <w:sz w:val="18"/>
                      <w:szCs w:val="18"/>
                    </w:rPr>
                    <w:t>PM2.5</w:t>
                  </w:r>
                  <w:r>
                    <w:rPr>
                      <w:rFonts w:ascii="Times New Roman" w:eastAsia="宋体" w:hAnsi="Times New Roman" w:hint="eastAsia"/>
                      <w:kern w:val="2"/>
                      <w:sz w:val="18"/>
                      <w:szCs w:val="18"/>
                    </w:rPr>
                    <w:t>□</w:t>
                  </w:r>
                </w:p>
                <w:p w:rsidR="008C6AC4" w:rsidRDefault="00A5565C">
                  <w:pPr>
                    <w:pStyle w:val="af5"/>
                    <w:snapToGrid w:val="0"/>
                    <w:spacing w:before="24" w:line="260" w:lineRule="atLeast"/>
                    <w:ind w:rightChars="263" w:right="552"/>
                    <w:jc w:val="right"/>
                    <w:rPr>
                      <w:rFonts w:ascii="Times New Roman" w:eastAsia="宋体" w:hAnsi="Times New Roman"/>
                      <w:kern w:val="2"/>
                      <w:sz w:val="18"/>
                      <w:szCs w:val="18"/>
                    </w:rPr>
                  </w:pPr>
                  <w:r>
                    <w:rPr>
                      <w:rFonts w:ascii="Times New Roman" w:eastAsia="宋体" w:hAnsi="Times New Roman" w:hint="eastAsia"/>
                      <w:kern w:val="2"/>
                      <w:sz w:val="18"/>
                      <w:szCs w:val="18"/>
                    </w:rPr>
                    <w:t>不包括二次</w:t>
                  </w:r>
                  <w:r>
                    <w:rPr>
                      <w:rFonts w:ascii="Times New Roman" w:eastAsia="宋体" w:hAnsi="Times New Roman"/>
                      <w:kern w:val="2"/>
                      <w:sz w:val="18"/>
                      <w:szCs w:val="18"/>
                    </w:rPr>
                    <w:t>PM2.5</w:t>
                  </w:r>
                  <w:r>
                    <w:rPr>
                      <w:rFonts w:ascii="Times New Roman" w:eastAsia="宋体" w:hAnsi="Times New Roman" w:hint="eastAsia"/>
                      <w:kern w:val="2"/>
                      <w:sz w:val="18"/>
                      <w:szCs w:val="18"/>
                    </w:rPr>
                    <w:sym w:font="Wingdings 2" w:char="0052"/>
                  </w:r>
                </w:p>
              </w:tc>
            </w:tr>
            <w:tr w:rsidR="008C6AC4">
              <w:trPr>
                <w:trHeight w:val="565"/>
                <w:jc w:val="center"/>
              </w:trPr>
              <w:tc>
                <w:tcPr>
                  <w:tcW w:w="847" w:type="dxa"/>
                  <w:vMerge/>
                  <w:tcBorders>
                    <w:top w:val="single" w:sz="6" w:space="0" w:color="auto"/>
                    <w:left w:val="single" w:sz="12" w:space="0" w:color="auto"/>
                    <w:bottom w:val="single" w:sz="6" w:space="0" w:color="auto"/>
                    <w:right w:val="single" w:sz="6" w:space="0" w:color="auto"/>
                  </w:tcBorders>
                  <w:vAlign w:val="center"/>
                </w:tcPr>
                <w:p w:rsidR="008C6AC4" w:rsidRDefault="008C6AC4">
                  <w:pPr>
                    <w:widowControl/>
                    <w:jc w:val="left"/>
                    <w:rPr>
                      <w:sz w:val="18"/>
                      <w:szCs w:val="18"/>
                    </w:rPr>
                  </w:pPr>
                </w:p>
              </w:tc>
              <w:tc>
                <w:tcPr>
                  <w:tcW w:w="1502" w:type="dxa"/>
                  <w:tcBorders>
                    <w:top w:val="single" w:sz="6" w:space="0" w:color="auto"/>
                    <w:left w:val="single" w:sz="6" w:space="0" w:color="auto"/>
                    <w:bottom w:val="single" w:sz="6" w:space="0" w:color="auto"/>
                    <w:right w:val="single" w:sz="6"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正常排放短期浓度</w:t>
                  </w:r>
                  <w:r>
                    <w:rPr>
                      <w:rFonts w:ascii="Times New Roman" w:eastAsia="宋体" w:hAnsi="Times New Roman"/>
                      <w:kern w:val="2"/>
                      <w:sz w:val="18"/>
                      <w:szCs w:val="18"/>
                    </w:rPr>
                    <w:br/>
                  </w:r>
                  <w:r>
                    <w:rPr>
                      <w:rFonts w:ascii="Times New Roman" w:eastAsia="宋体" w:hAnsi="Times New Roman" w:hint="eastAsia"/>
                      <w:kern w:val="2"/>
                      <w:sz w:val="18"/>
                      <w:szCs w:val="18"/>
                    </w:rPr>
                    <w:t>贡献值</w:t>
                  </w:r>
                </w:p>
              </w:tc>
              <w:tc>
                <w:tcPr>
                  <w:tcW w:w="3358" w:type="dxa"/>
                  <w:gridSpan w:val="10"/>
                  <w:tcBorders>
                    <w:top w:val="single" w:sz="6" w:space="0" w:color="auto"/>
                    <w:left w:val="single" w:sz="6" w:space="0" w:color="auto"/>
                    <w:bottom w:val="single" w:sz="6" w:space="0" w:color="auto"/>
                    <w:right w:val="single" w:sz="6"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m:oMath>
                    <m:sSub>
                      <m:sSubPr>
                        <m:ctrlPr>
                          <w:rPr>
                            <w:rFonts w:ascii="Cambria Math" w:hAnsi="Cambria Math"/>
                            <w:kern w:val="2"/>
                            <w:sz w:val="18"/>
                            <w:szCs w:val="18"/>
                          </w:rPr>
                        </m:ctrlPr>
                      </m:sSubPr>
                      <m:e>
                        <m:r>
                          <m:rPr>
                            <m:sty m:val="p"/>
                          </m:rPr>
                          <w:rPr>
                            <w:rFonts w:ascii="Cambria Math" w:eastAsia="宋体" w:hAnsi="Cambria Math"/>
                            <w:kern w:val="2"/>
                            <w:sz w:val="18"/>
                            <w:szCs w:val="18"/>
                          </w:rPr>
                          <m:t>C</m:t>
                        </m:r>
                      </m:e>
                      <m:sub>
                        <m:r>
                          <m:rPr>
                            <m:sty m:val="p"/>
                          </m:rPr>
                          <w:rPr>
                            <w:rFonts w:ascii="Cambria Math" w:eastAsia="宋体" w:hAnsi="Cambria Math" w:hint="eastAsia"/>
                            <w:kern w:val="2"/>
                            <w:sz w:val="18"/>
                            <w:szCs w:val="18"/>
                          </w:rPr>
                          <m:t>本项目</m:t>
                        </m:r>
                      </m:sub>
                    </m:sSub>
                  </m:oMath>
                  <w:r>
                    <w:rPr>
                      <w:rFonts w:ascii="Times New Roman" w:eastAsia="宋体" w:hAnsi="Times New Roman" w:hint="eastAsia"/>
                      <w:kern w:val="2"/>
                      <w:sz w:val="18"/>
                      <w:szCs w:val="18"/>
                    </w:rPr>
                    <w:t>最大占标率≤</w:t>
                  </w:r>
                  <w:r>
                    <w:rPr>
                      <w:rFonts w:ascii="Times New Roman" w:eastAsia="宋体" w:hAnsi="Times New Roman"/>
                      <w:kern w:val="2"/>
                      <w:sz w:val="18"/>
                      <w:szCs w:val="18"/>
                    </w:rPr>
                    <w:t>100%</w:t>
                  </w:r>
                  <w:r>
                    <w:rPr>
                      <w:rFonts w:ascii="Times New Roman" w:eastAsia="宋体" w:hAnsi="Times New Roman" w:hint="eastAsia"/>
                      <w:kern w:val="2"/>
                      <w:sz w:val="18"/>
                      <w:szCs w:val="18"/>
                    </w:rPr>
                    <w:sym w:font="Wingdings 2" w:char="00A3"/>
                  </w:r>
                </w:p>
              </w:tc>
              <w:tc>
                <w:tcPr>
                  <w:tcW w:w="2613" w:type="dxa"/>
                  <w:gridSpan w:val="8"/>
                  <w:tcBorders>
                    <w:top w:val="single" w:sz="6" w:space="0" w:color="auto"/>
                    <w:left w:val="single" w:sz="6" w:space="0" w:color="auto"/>
                    <w:bottom w:val="single" w:sz="6" w:space="0" w:color="auto"/>
                    <w:right w:val="single" w:sz="12"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m:oMath>
                    <m:sSub>
                      <m:sSubPr>
                        <m:ctrlPr>
                          <w:rPr>
                            <w:rFonts w:ascii="Cambria Math" w:hAnsi="Cambria Math"/>
                            <w:kern w:val="2"/>
                            <w:sz w:val="18"/>
                            <w:szCs w:val="18"/>
                          </w:rPr>
                        </m:ctrlPr>
                      </m:sSubPr>
                      <m:e>
                        <m:r>
                          <m:rPr>
                            <m:sty m:val="p"/>
                          </m:rPr>
                          <w:rPr>
                            <w:rFonts w:ascii="Cambria Math" w:eastAsia="宋体" w:hAnsi="Cambria Math"/>
                            <w:kern w:val="2"/>
                            <w:sz w:val="18"/>
                            <w:szCs w:val="18"/>
                          </w:rPr>
                          <m:t>C</m:t>
                        </m:r>
                      </m:e>
                      <m:sub>
                        <m:r>
                          <m:rPr>
                            <m:sty m:val="p"/>
                          </m:rPr>
                          <w:rPr>
                            <w:rFonts w:ascii="Cambria Math" w:eastAsia="宋体" w:hAnsi="Cambria Math" w:hint="eastAsia"/>
                            <w:kern w:val="2"/>
                            <w:sz w:val="18"/>
                            <w:szCs w:val="18"/>
                          </w:rPr>
                          <m:t>本项目</m:t>
                        </m:r>
                      </m:sub>
                    </m:sSub>
                  </m:oMath>
                  <w:r>
                    <w:rPr>
                      <w:rFonts w:ascii="Times New Roman" w:eastAsia="宋体" w:hAnsi="Times New Roman" w:hint="eastAsia"/>
                      <w:kern w:val="2"/>
                      <w:sz w:val="18"/>
                      <w:szCs w:val="18"/>
                    </w:rPr>
                    <w:t>最大占标率＞</w:t>
                  </w:r>
                  <w:r>
                    <w:rPr>
                      <w:rFonts w:ascii="Times New Roman" w:eastAsia="宋体" w:hAnsi="Times New Roman"/>
                      <w:kern w:val="2"/>
                      <w:sz w:val="18"/>
                      <w:szCs w:val="18"/>
                    </w:rPr>
                    <w:t>100%</w:t>
                  </w:r>
                  <w:r>
                    <w:rPr>
                      <w:rFonts w:ascii="Times New Roman" w:eastAsia="宋体" w:hAnsi="Times New Roman" w:hint="eastAsia"/>
                      <w:kern w:val="2"/>
                      <w:sz w:val="18"/>
                      <w:szCs w:val="18"/>
                    </w:rPr>
                    <w:t>□</w:t>
                  </w:r>
                </w:p>
              </w:tc>
            </w:tr>
            <w:tr w:rsidR="008C6AC4">
              <w:trPr>
                <w:trHeight w:val="511"/>
                <w:jc w:val="center"/>
              </w:trPr>
              <w:tc>
                <w:tcPr>
                  <w:tcW w:w="847" w:type="dxa"/>
                  <w:vMerge/>
                  <w:tcBorders>
                    <w:top w:val="single" w:sz="6" w:space="0" w:color="auto"/>
                    <w:left w:val="single" w:sz="12" w:space="0" w:color="auto"/>
                    <w:bottom w:val="single" w:sz="6" w:space="0" w:color="auto"/>
                    <w:right w:val="single" w:sz="6" w:space="0" w:color="auto"/>
                  </w:tcBorders>
                  <w:vAlign w:val="center"/>
                </w:tcPr>
                <w:p w:rsidR="008C6AC4" w:rsidRDefault="008C6AC4">
                  <w:pPr>
                    <w:widowControl/>
                    <w:jc w:val="left"/>
                    <w:rPr>
                      <w:sz w:val="18"/>
                      <w:szCs w:val="18"/>
                    </w:rPr>
                  </w:pPr>
                </w:p>
              </w:tc>
              <w:tc>
                <w:tcPr>
                  <w:tcW w:w="1502" w:type="dxa"/>
                  <w:vMerge w:val="restart"/>
                  <w:tcBorders>
                    <w:top w:val="single" w:sz="6" w:space="0" w:color="auto"/>
                    <w:left w:val="single" w:sz="6" w:space="0" w:color="auto"/>
                    <w:bottom w:val="single" w:sz="6" w:space="0" w:color="auto"/>
                    <w:right w:val="single" w:sz="6"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正常排放年均浓度</w:t>
                  </w:r>
                  <w:r>
                    <w:rPr>
                      <w:rFonts w:ascii="Times New Roman" w:eastAsia="宋体" w:hAnsi="Times New Roman"/>
                      <w:kern w:val="2"/>
                      <w:sz w:val="18"/>
                      <w:szCs w:val="18"/>
                    </w:rPr>
                    <w:br/>
                  </w:r>
                  <w:r>
                    <w:rPr>
                      <w:rFonts w:ascii="Times New Roman" w:eastAsia="宋体" w:hAnsi="Times New Roman" w:hint="eastAsia"/>
                      <w:kern w:val="2"/>
                      <w:sz w:val="18"/>
                      <w:szCs w:val="18"/>
                    </w:rPr>
                    <w:t>贡献值</w:t>
                  </w:r>
                </w:p>
              </w:tc>
              <w:tc>
                <w:tcPr>
                  <w:tcW w:w="880" w:type="dxa"/>
                  <w:tcBorders>
                    <w:top w:val="single" w:sz="6" w:space="0" w:color="auto"/>
                    <w:left w:val="single" w:sz="6" w:space="0" w:color="auto"/>
                    <w:bottom w:val="single" w:sz="6" w:space="0" w:color="auto"/>
                    <w:right w:val="single" w:sz="4"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一类区</w:t>
                  </w:r>
                </w:p>
              </w:tc>
              <w:tc>
                <w:tcPr>
                  <w:tcW w:w="2478" w:type="dxa"/>
                  <w:gridSpan w:val="9"/>
                  <w:tcBorders>
                    <w:top w:val="single" w:sz="6" w:space="0" w:color="auto"/>
                    <w:left w:val="single" w:sz="4" w:space="0" w:color="auto"/>
                    <w:bottom w:val="single" w:sz="6" w:space="0" w:color="auto"/>
                    <w:right w:val="single" w:sz="6"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m:oMath>
                    <m:sSub>
                      <m:sSubPr>
                        <m:ctrlPr>
                          <w:rPr>
                            <w:rFonts w:ascii="Cambria Math" w:hAnsi="Cambria Math"/>
                            <w:kern w:val="2"/>
                            <w:sz w:val="18"/>
                            <w:szCs w:val="18"/>
                          </w:rPr>
                        </m:ctrlPr>
                      </m:sSubPr>
                      <m:e>
                        <m:r>
                          <m:rPr>
                            <m:sty m:val="p"/>
                          </m:rPr>
                          <w:rPr>
                            <w:rFonts w:ascii="Cambria Math" w:eastAsia="宋体" w:hAnsi="Cambria Math"/>
                            <w:kern w:val="2"/>
                            <w:sz w:val="18"/>
                            <w:szCs w:val="18"/>
                          </w:rPr>
                          <m:t>C</m:t>
                        </m:r>
                      </m:e>
                      <m:sub>
                        <m:r>
                          <m:rPr>
                            <m:sty m:val="p"/>
                          </m:rPr>
                          <w:rPr>
                            <w:rFonts w:ascii="Cambria Math" w:eastAsia="宋体" w:hAnsi="Cambria Math" w:hint="eastAsia"/>
                            <w:kern w:val="2"/>
                            <w:sz w:val="18"/>
                            <w:szCs w:val="18"/>
                          </w:rPr>
                          <m:t>本项目</m:t>
                        </m:r>
                      </m:sub>
                    </m:sSub>
                  </m:oMath>
                  <w:r>
                    <w:rPr>
                      <w:rFonts w:ascii="Times New Roman" w:eastAsia="宋体" w:hAnsi="Times New Roman" w:hint="eastAsia"/>
                      <w:kern w:val="2"/>
                      <w:sz w:val="18"/>
                      <w:szCs w:val="18"/>
                    </w:rPr>
                    <w:t>最大占标率</w:t>
                  </w:r>
                  <w:bookmarkStart w:id="15" w:name="OLE_LINK5"/>
                  <w:bookmarkStart w:id="16" w:name="OLE_LINK7"/>
                  <w:r>
                    <w:rPr>
                      <w:rFonts w:ascii="Times New Roman" w:eastAsia="宋体" w:hAnsi="Times New Roman" w:hint="eastAsia"/>
                      <w:kern w:val="2"/>
                      <w:sz w:val="18"/>
                      <w:szCs w:val="18"/>
                    </w:rPr>
                    <w:t>≤</w:t>
                  </w:r>
                  <w:bookmarkEnd w:id="15"/>
                  <w:bookmarkEnd w:id="16"/>
                  <w:r>
                    <w:rPr>
                      <w:rFonts w:ascii="Times New Roman" w:eastAsia="宋体" w:hAnsi="Times New Roman"/>
                      <w:kern w:val="2"/>
                      <w:sz w:val="18"/>
                      <w:szCs w:val="18"/>
                    </w:rPr>
                    <w:t>10%</w:t>
                  </w:r>
                  <w:r>
                    <w:rPr>
                      <w:rFonts w:ascii="Times New Roman" w:eastAsia="宋体" w:hAnsi="Times New Roman" w:hint="eastAsia"/>
                      <w:kern w:val="2"/>
                      <w:sz w:val="18"/>
                      <w:szCs w:val="18"/>
                    </w:rPr>
                    <w:t>□</w:t>
                  </w:r>
                </w:p>
              </w:tc>
              <w:tc>
                <w:tcPr>
                  <w:tcW w:w="2613" w:type="dxa"/>
                  <w:gridSpan w:val="8"/>
                  <w:tcBorders>
                    <w:top w:val="single" w:sz="6" w:space="0" w:color="auto"/>
                    <w:left w:val="single" w:sz="6" w:space="0" w:color="auto"/>
                    <w:bottom w:val="single" w:sz="6" w:space="0" w:color="auto"/>
                    <w:right w:val="single" w:sz="12"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m:oMath>
                    <m:sSub>
                      <m:sSubPr>
                        <m:ctrlPr>
                          <w:rPr>
                            <w:rFonts w:ascii="Cambria Math" w:hAnsi="Cambria Math"/>
                            <w:kern w:val="2"/>
                            <w:sz w:val="18"/>
                            <w:szCs w:val="18"/>
                          </w:rPr>
                        </m:ctrlPr>
                      </m:sSubPr>
                      <m:e>
                        <m:r>
                          <m:rPr>
                            <m:sty m:val="p"/>
                          </m:rPr>
                          <w:rPr>
                            <w:rFonts w:ascii="Cambria Math" w:eastAsia="宋体" w:hAnsi="Cambria Math"/>
                            <w:kern w:val="2"/>
                            <w:sz w:val="18"/>
                            <w:szCs w:val="18"/>
                          </w:rPr>
                          <m:t>C</m:t>
                        </m:r>
                      </m:e>
                      <m:sub>
                        <m:r>
                          <m:rPr>
                            <m:sty m:val="p"/>
                          </m:rPr>
                          <w:rPr>
                            <w:rFonts w:ascii="Cambria Math" w:eastAsia="宋体" w:hAnsi="Cambria Math" w:hint="eastAsia"/>
                            <w:kern w:val="2"/>
                            <w:sz w:val="18"/>
                            <w:szCs w:val="18"/>
                          </w:rPr>
                          <m:t>本项目</m:t>
                        </m:r>
                      </m:sub>
                    </m:sSub>
                  </m:oMath>
                  <w:r>
                    <w:rPr>
                      <w:rFonts w:ascii="Times New Roman" w:eastAsia="宋体" w:hAnsi="Times New Roman" w:hint="eastAsia"/>
                      <w:kern w:val="2"/>
                      <w:sz w:val="18"/>
                      <w:szCs w:val="18"/>
                    </w:rPr>
                    <w:t>最大标率＞</w:t>
                  </w:r>
                  <w:r>
                    <w:rPr>
                      <w:rFonts w:ascii="Times New Roman" w:eastAsia="宋体" w:hAnsi="Times New Roman"/>
                      <w:kern w:val="2"/>
                      <w:sz w:val="18"/>
                      <w:szCs w:val="18"/>
                    </w:rPr>
                    <w:t xml:space="preserve">10% </w:t>
                  </w:r>
                  <w:r>
                    <w:rPr>
                      <w:rFonts w:ascii="Times New Roman" w:eastAsia="宋体" w:hAnsi="Times New Roman" w:hint="eastAsia"/>
                      <w:kern w:val="2"/>
                      <w:sz w:val="18"/>
                      <w:szCs w:val="18"/>
                    </w:rPr>
                    <w:t>□</w:t>
                  </w:r>
                </w:p>
              </w:tc>
            </w:tr>
            <w:tr w:rsidR="008C6AC4">
              <w:trPr>
                <w:trHeight w:val="435"/>
                <w:jc w:val="center"/>
              </w:trPr>
              <w:tc>
                <w:tcPr>
                  <w:tcW w:w="847" w:type="dxa"/>
                  <w:vMerge/>
                  <w:tcBorders>
                    <w:top w:val="single" w:sz="6" w:space="0" w:color="auto"/>
                    <w:left w:val="single" w:sz="12" w:space="0" w:color="auto"/>
                    <w:bottom w:val="single" w:sz="6" w:space="0" w:color="auto"/>
                    <w:right w:val="single" w:sz="6" w:space="0" w:color="auto"/>
                  </w:tcBorders>
                  <w:vAlign w:val="center"/>
                </w:tcPr>
                <w:p w:rsidR="008C6AC4" w:rsidRDefault="008C6AC4">
                  <w:pPr>
                    <w:widowControl/>
                    <w:jc w:val="left"/>
                    <w:rPr>
                      <w:sz w:val="18"/>
                      <w:szCs w:val="18"/>
                    </w:rPr>
                  </w:pPr>
                </w:p>
              </w:tc>
              <w:tc>
                <w:tcPr>
                  <w:tcW w:w="1502" w:type="dxa"/>
                  <w:vMerge/>
                  <w:tcBorders>
                    <w:top w:val="single" w:sz="6" w:space="0" w:color="auto"/>
                    <w:left w:val="single" w:sz="6" w:space="0" w:color="auto"/>
                    <w:bottom w:val="single" w:sz="6" w:space="0" w:color="auto"/>
                    <w:right w:val="single" w:sz="6" w:space="0" w:color="auto"/>
                  </w:tcBorders>
                  <w:vAlign w:val="center"/>
                </w:tcPr>
                <w:p w:rsidR="008C6AC4" w:rsidRDefault="008C6AC4">
                  <w:pPr>
                    <w:widowControl/>
                    <w:jc w:val="left"/>
                    <w:rPr>
                      <w:sz w:val="18"/>
                      <w:szCs w:val="18"/>
                    </w:rPr>
                  </w:pPr>
                </w:p>
              </w:tc>
              <w:tc>
                <w:tcPr>
                  <w:tcW w:w="880" w:type="dxa"/>
                  <w:tcBorders>
                    <w:top w:val="single" w:sz="6" w:space="0" w:color="auto"/>
                    <w:left w:val="single" w:sz="6" w:space="0" w:color="auto"/>
                    <w:bottom w:val="single" w:sz="6" w:space="0" w:color="auto"/>
                    <w:right w:val="single" w:sz="4"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二类区</w:t>
                  </w:r>
                </w:p>
              </w:tc>
              <w:tc>
                <w:tcPr>
                  <w:tcW w:w="2478" w:type="dxa"/>
                  <w:gridSpan w:val="9"/>
                  <w:tcBorders>
                    <w:top w:val="single" w:sz="6" w:space="0" w:color="auto"/>
                    <w:left w:val="single" w:sz="4" w:space="0" w:color="auto"/>
                    <w:bottom w:val="single" w:sz="6" w:space="0" w:color="auto"/>
                    <w:right w:val="single" w:sz="6"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m:oMath>
                    <m:sSub>
                      <m:sSubPr>
                        <m:ctrlPr>
                          <w:rPr>
                            <w:rFonts w:ascii="Cambria Math" w:hAnsi="Cambria Math"/>
                            <w:kern w:val="2"/>
                            <w:sz w:val="18"/>
                            <w:szCs w:val="18"/>
                          </w:rPr>
                        </m:ctrlPr>
                      </m:sSubPr>
                      <m:e>
                        <m:r>
                          <m:rPr>
                            <m:sty m:val="p"/>
                          </m:rPr>
                          <w:rPr>
                            <w:rFonts w:ascii="Cambria Math" w:eastAsia="宋体" w:hAnsi="Cambria Math"/>
                            <w:kern w:val="2"/>
                            <w:sz w:val="18"/>
                            <w:szCs w:val="18"/>
                          </w:rPr>
                          <m:t>C</m:t>
                        </m:r>
                      </m:e>
                      <m:sub>
                        <m:r>
                          <m:rPr>
                            <m:sty m:val="p"/>
                          </m:rPr>
                          <w:rPr>
                            <w:rFonts w:ascii="Cambria Math" w:eastAsia="宋体" w:hAnsi="Cambria Math" w:hint="eastAsia"/>
                            <w:kern w:val="2"/>
                            <w:sz w:val="18"/>
                            <w:szCs w:val="18"/>
                          </w:rPr>
                          <m:t>本项目</m:t>
                        </m:r>
                      </m:sub>
                    </m:sSub>
                  </m:oMath>
                  <w:r>
                    <w:rPr>
                      <w:rFonts w:ascii="Times New Roman" w:eastAsia="宋体" w:hAnsi="Times New Roman" w:hint="eastAsia"/>
                      <w:kern w:val="2"/>
                      <w:sz w:val="18"/>
                      <w:szCs w:val="18"/>
                    </w:rPr>
                    <w:t>最大占标率≤</w:t>
                  </w:r>
                  <w:r>
                    <w:rPr>
                      <w:rFonts w:ascii="Times New Roman" w:eastAsia="宋体" w:hAnsi="Times New Roman"/>
                      <w:kern w:val="2"/>
                      <w:sz w:val="18"/>
                      <w:szCs w:val="18"/>
                    </w:rPr>
                    <w:t>30%</w:t>
                  </w:r>
                  <w:r>
                    <w:rPr>
                      <w:rFonts w:ascii="Times New Roman" w:eastAsia="宋体" w:hAnsi="Times New Roman" w:hint="eastAsia"/>
                      <w:kern w:val="2"/>
                      <w:sz w:val="18"/>
                      <w:szCs w:val="18"/>
                    </w:rPr>
                    <w:sym w:font="Wingdings 2" w:char="0052"/>
                  </w:r>
                </w:p>
              </w:tc>
              <w:tc>
                <w:tcPr>
                  <w:tcW w:w="2613" w:type="dxa"/>
                  <w:gridSpan w:val="8"/>
                  <w:tcBorders>
                    <w:top w:val="single" w:sz="6" w:space="0" w:color="auto"/>
                    <w:left w:val="single" w:sz="6" w:space="0" w:color="auto"/>
                    <w:bottom w:val="single" w:sz="6" w:space="0" w:color="auto"/>
                    <w:right w:val="single" w:sz="12"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m:oMath>
                    <m:sSub>
                      <m:sSubPr>
                        <m:ctrlPr>
                          <w:rPr>
                            <w:rFonts w:ascii="Cambria Math" w:hAnsi="Cambria Math"/>
                            <w:kern w:val="2"/>
                            <w:sz w:val="18"/>
                            <w:szCs w:val="18"/>
                          </w:rPr>
                        </m:ctrlPr>
                      </m:sSubPr>
                      <m:e>
                        <m:r>
                          <m:rPr>
                            <m:sty m:val="p"/>
                          </m:rPr>
                          <w:rPr>
                            <w:rFonts w:ascii="Cambria Math" w:eastAsia="宋体" w:hAnsi="Cambria Math"/>
                            <w:kern w:val="2"/>
                            <w:sz w:val="18"/>
                            <w:szCs w:val="18"/>
                          </w:rPr>
                          <m:t>C</m:t>
                        </m:r>
                      </m:e>
                      <m:sub>
                        <m:r>
                          <m:rPr>
                            <m:sty m:val="p"/>
                          </m:rPr>
                          <w:rPr>
                            <w:rFonts w:ascii="Cambria Math" w:eastAsia="宋体" w:hAnsi="Cambria Math" w:hint="eastAsia"/>
                            <w:kern w:val="2"/>
                            <w:sz w:val="18"/>
                            <w:szCs w:val="18"/>
                          </w:rPr>
                          <m:t>本项目</m:t>
                        </m:r>
                      </m:sub>
                    </m:sSub>
                  </m:oMath>
                  <w:r>
                    <w:rPr>
                      <w:rFonts w:ascii="Times New Roman" w:eastAsia="宋体" w:hAnsi="Times New Roman" w:hint="eastAsia"/>
                      <w:kern w:val="2"/>
                      <w:sz w:val="18"/>
                      <w:szCs w:val="18"/>
                    </w:rPr>
                    <w:t>最大标率＞</w:t>
                  </w:r>
                  <w:r>
                    <w:rPr>
                      <w:rFonts w:ascii="Times New Roman" w:eastAsia="宋体" w:hAnsi="Times New Roman"/>
                      <w:kern w:val="2"/>
                      <w:sz w:val="18"/>
                      <w:szCs w:val="18"/>
                    </w:rPr>
                    <w:t xml:space="preserve">30% </w:t>
                  </w:r>
                  <w:r>
                    <w:rPr>
                      <w:rFonts w:ascii="Times New Roman" w:eastAsia="宋体" w:hAnsi="Times New Roman" w:hint="eastAsia"/>
                      <w:kern w:val="2"/>
                      <w:sz w:val="18"/>
                      <w:szCs w:val="18"/>
                    </w:rPr>
                    <w:t>□</w:t>
                  </w:r>
                </w:p>
              </w:tc>
            </w:tr>
            <w:tr w:rsidR="008C6AC4">
              <w:trPr>
                <w:trHeight w:val="815"/>
                <w:jc w:val="center"/>
              </w:trPr>
              <w:tc>
                <w:tcPr>
                  <w:tcW w:w="847" w:type="dxa"/>
                  <w:vMerge/>
                  <w:tcBorders>
                    <w:top w:val="single" w:sz="6" w:space="0" w:color="auto"/>
                    <w:left w:val="single" w:sz="12" w:space="0" w:color="auto"/>
                    <w:bottom w:val="single" w:sz="6" w:space="0" w:color="auto"/>
                    <w:right w:val="single" w:sz="6" w:space="0" w:color="auto"/>
                  </w:tcBorders>
                  <w:vAlign w:val="center"/>
                </w:tcPr>
                <w:p w:rsidR="008C6AC4" w:rsidRDefault="008C6AC4">
                  <w:pPr>
                    <w:widowControl/>
                    <w:jc w:val="left"/>
                    <w:rPr>
                      <w:sz w:val="18"/>
                      <w:szCs w:val="18"/>
                    </w:rPr>
                  </w:pPr>
                </w:p>
              </w:tc>
              <w:tc>
                <w:tcPr>
                  <w:tcW w:w="1502" w:type="dxa"/>
                  <w:tcBorders>
                    <w:top w:val="single" w:sz="6" w:space="0" w:color="auto"/>
                    <w:left w:val="single" w:sz="6" w:space="0" w:color="auto"/>
                    <w:bottom w:val="single" w:sz="6" w:space="0" w:color="auto"/>
                    <w:right w:val="single" w:sz="6"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非正常排放</w:t>
                  </w:r>
                  <w:r>
                    <w:rPr>
                      <w:rFonts w:ascii="Times New Roman" w:eastAsia="宋体" w:hAnsi="Times New Roman"/>
                      <w:kern w:val="2"/>
                      <w:sz w:val="18"/>
                      <w:szCs w:val="18"/>
                    </w:rPr>
                    <w:t>1h</w:t>
                  </w:r>
                  <w:r>
                    <w:rPr>
                      <w:rFonts w:ascii="Times New Roman" w:eastAsia="宋体" w:hAnsi="Times New Roman" w:hint="eastAsia"/>
                      <w:kern w:val="2"/>
                      <w:sz w:val="18"/>
                      <w:szCs w:val="18"/>
                    </w:rPr>
                    <w:t>浓度</w:t>
                  </w:r>
                  <w:r>
                    <w:rPr>
                      <w:rFonts w:ascii="Times New Roman" w:eastAsia="宋体" w:hAnsi="Times New Roman"/>
                      <w:kern w:val="2"/>
                      <w:sz w:val="18"/>
                      <w:szCs w:val="18"/>
                    </w:rPr>
                    <w:br/>
                  </w:r>
                  <w:r>
                    <w:rPr>
                      <w:rFonts w:ascii="Times New Roman" w:eastAsia="宋体" w:hAnsi="Times New Roman" w:hint="eastAsia"/>
                      <w:kern w:val="2"/>
                      <w:sz w:val="18"/>
                      <w:szCs w:val="18"/>
                    </w:rPr>
                    <w:t>贡献值</w:t>
                  </w:r>
                </w:p>
              </w:tc>
              <w:tc>
                <w:tcPr>
                  <w:tcW w:w="1239" w:type="dxa"/>
                  <w:gridSpan w:val="2"/>
                  <w:tcBorders>
                    <w:top w:val="single" w:sz="6" w:space="0" w:color="auto"/>
                    <w:left w:val="single" w:sz="6" w:space="0" w:color="auto"/>
                    <w:bottom w:val="single" w:sz="6" w:space="0" w:color="auto"/>
                    <w:right w:val="single" w:sz="4"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非正常持续时长</w:t>
                  </w:r>
                  <w:r>
                    <w:rPr>
                      <w:rFonts w:ascii="Times New Roman" w:eastAsia="宋体" w:hAnsi="Times New Roman"/>
                      <w:kern w:val="2"/>
                      <w:sz w:val="18"/>
                      <w:szCs w:val="18"/>
                    </w:rPr>
                    <w:br/>
                  </w:r>
                  <w:r>
                    <w:rPr>
                      <w:rFonts w:ascii="Times New Roman" w:eastAsia="宋体" w:hAnsi="Times New Roman" w:hint="eastAsia"/>
                      <w:kern w:val="2"/>
                      <w:sz w:val="18"/>
                      <w:szCs w:val="18"/>
                    </w:rPr>
                    <w:t>（</w:t>
                  </w:r>
                  <w:r>
                    <w:rPr>
                      <w:rFonts w:ascii="Times New Roman" w:eastAsia="宋体" w:hAnsi="Times New Roman" w:hint="eastAsia"/>
                      <w:kern w:val="2"/>
                      <w:sz w:val="18"/>
                      <w:szCs w:val="18"/>
                    </w:rPr>
                    <w:t>/</w:t>
                  </w:r>
                  <w:r>
                    <w:rPr>
                      <w:rFonts w:ascii="Times New Roman" w:eastAsia="宋体" w:hAnsi="Times New Roman" w:hint="eastAsia"/>
                      <w:kern w:val="2"/>
                      <w:sz w:val="18"/>
                      <w:szCs w:val="18"/>
                    </w:rPr>
                    <w:t>）</w:t>
                  </w:r>
                  <w:r>
                    <w:rPr>
                      <w:rFonts w:ascii="Times New Roman" w:eastAsia="宋体" w:hAnsi="Times New Roman"/>
                      <w:kern w:val="2"/>
                      <w:sz w:val="18"/>
                      <w:szCs w:val="18"/>
                    </w:rPr>
                    <w:t>h</w:t>
                  </w:r>
                </w:p>
              </w:tc>
              <w:tc>
                <w:tcPr>
                  <w:tcW w:w="2767" w:type="dxa"/>
                  <w:gridSpan w:val="10"/>
                  <w:tcBorders>
                    <w:top w:val="single" w:sz="6" w:space="0" w:color="auto"/>
                    <w:left w:val="single" w:sz="4" w:space="0" w:color="auto"/>
                    <w:bottom w:val="single" w:sz="6" w:space="0" w:color="auto"/>
                    <w:right w:val="single" w:sz="6"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m:oMath>
                    <m:sSub>
                      <m:sSubPr>
                        <m:ctrlPr>
                          <w:rPr>
                            <w:rFonts w:ascii="Cambria Math" w:hAnsi="Cambria Math"/>
                            <w:kern w:val="2"/>
                            <w:sz w:val="18"/>
                            <w:szCs w:val="18"/>
                          </w:rPr>
                        </m:ctrlPr>
                      </m:sSubPr>
                      <m:e>
                        <m:r>
                          <m:rPr>
                            <m:sty m:val="p"/>
                          </m:rPr>
                          <w:rPr>
                            <w:rFonts w:ascii="Cambria Math" w:eastAsia="宋体" w:hAnsi="Cambria Math"/>
                            <w:kern w:val="2"/>
                            <w:sz w:val="18"/>
                            <w:szCs w:val="18"/>
                          </w:rPr>
                          <m:t>C</m:t>
                        </m:r>
                      </m:e>
                      <m:sub>
                        <m:r>
                          <m:rPr>
                            <m:sty m:val="p"/>
                          </m:rPr>
                          <w:rPr>
                            <w:rFonts w:ascii="Cambria Math" w:eastAsia="宋体" w:hAnsi="Cambria Math" w:hint="eastAsia"/>
                            <w:kern w:val="2"/>
                            <w:sz w:val="18"/>
                            <w:szCs w:val="18"/>
                          </w:rPr>
                          <m:t>非正常</m:t>
                        </m:r>
                      </m:sub>
                    </m:sSub>
                  </m:oMath>
                  <w:r>
                    <w:rPr>
                      <w:rFonts w:ascii="Times New Roman" w:eastAsia="宋体" w:hAnsi="Times New Roman" w:hint="eastAsia"/>
                      <w:kern w:val="2"/>
                      <w:sz w:val="18"/>
                      <w:szCs w:val="18"/>
                    </w:rPr>
                    <w:t>占标率≤</w:t>
                  </w:r>
                  <w:r>
                    <w:rPr>
                      <w:rFonts w:ascii="Times New Roman" w:eastAsia="宋体" w:hAnsi="Times New Roman"/>
                      <w:kern w:val="2"/>
                      <w:sz w:val="18"/>
                      <w:szCs w:val="18"/>
                    </w:rPr>
                    <w:t xml:space="preserve">100% </w:t>
                  </w:r>
                  <w:r>
                    <w:rPr>
                      <w:rFonts w:ascii="Times New Roman" w:eastAsia="宋体" w:hAnsi="Times New Roman" w:hint="eastAsia"/>
                      <w:kern w:val="2"/>
                      <w:sz w:val="18"/>
                      <w:szCs w:val="18"/>
                    </w:rPr>
                    <w:t>□</w:t>
                  </w:r>
                </w:p>
              </w:tc>
              <w:tc>
                <w:tcPr>
                  <w:tcW w:w="1965" w:type="dxa"/>
                  <w:gridSpan w:val="6"/>
                  <w:tcBorders>
                    <w:top w:val="single" w:sz="6" w:space="0" w:color="auto"/>
                    <w:left w:val="single" w:sz="6" w:space="0" w:color="auto"/>
                    <w:bottom w:val="single" w:sz="6" w:space="0" w:color="auto"/>
                    <w:right w:val="single" w:sz="12"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m:oMath>
                    <m:sSub>
                      <m:sSubPr>
                        <m:ctrlPr>
                          <w:rPr>
                            <w:rFonts w:ascii="Cambria Math" w:hAnsi="Cambria Math"/>
                            <w:kern w:val="2"/>
                            <w:sz w:val="18"/>
                            <w:szCs w:val="18"/>
                          </w:rPr>
                        </m:ctrlPr>
                      </m:sSubPr>
                      <m:e>
                        <m:r>
                          <m:rPr>
                            <m:sty m:val="p"/>
                          </m:rPr>
                          <w:rPr>
                            <w:rFonts w:ascii="Cambria Math" w:eastAsia="宋体" w:hAnsi="Cambria Math"/>
                            <w:kern w:val="2"/>
                            <w:sz w:val="18"/>
                            <w:szCs w:val="18"/>
                          </w:rPr>
                          <m:t>C</m:t>
                        </m:r>
                      </m:e>
                      <m:sub>
                        <m:r>
                          <m:rPr>
                            <m:sty m:val="p"/>
                          </m:rPr>
                          <w:rPr>
                            <w:rFonts w:ascii="Cambria Math" w:eastAsia="宋体" w:hAnsi="Cambria Math" w:hint="eastAsia"/>
                            <w:kern w:val="2"/>
                            <w:sz w:val="18"/>
                            <w:szCs w:val="18"/>
                          </w:rPr>
                          <m:t>非正常</m:t>
                        </m:r>
                      </m:sub>
                    </m:sSub>
                  </m:oMath>
                  <w:r>
                    <w:rPr>
                      <w:rFonts w:ascii="Times New Roman" w:eastAsia="宋体" w:hAnsi="Times New Roman" w:hint="eastAsia"/>
                      <w:kern w:val="2"/>
                      <w:sz w:val="18"/>
                      <w:szCs w:val="18"/>
                    </w:rPr>
                    <w:t>占标率＞</w:t>
                  </w:r>
                  <w:r>
                    <w:rPr>
                      <w:rFonts w:ascii="Times New Roman" w:eastAsia="宋体" w:hAnsi="Times New Roman"/>
                      <w:kern w:val="2"/>
                      <w:sz w:val="18"/>
                      <w:szCs w:val="18"/>
                    </w:rPr>
                    <w:t>100%</w:t>
                  </w:r>
                  <w:r>
                    <w:rPr>
                      <w:rFonts w:ascii="Times New Roman" w:eastAsia="宋体" w:hAnsi="Times New Roman" w:hint="eastAsia"/>
                      <w:kern w:val="2"/>
                      <w:sz w:val="18"/>
                      <w:szCs w:val="18"/>
                    </w:rPr>
                    <w:t>□</w:t>
                  </w:r>
                </w:p>
              </w:tc>
            </w:tr>
            <w:tr w:rsidR="008C6AC4">
              <w:trPr>
                <w:trHeight w:val="821"/>
                <w:jc w:val="center"/>
              </w:trPr>
              <w:tc>
                <w:tcPr>
                  <w:tcW w:w="847" w:type="dxa"/>
                  <w:vMerge/>
                  <w:tcBorders>
                    <w:top w:val="single" w:sz="6" w:space="0" w:color="auto"/>
                    <w:left w:val="single" w:sz="12" w:space="0" w:color="auto"/>
                    <w:bottom w:val="single" w:sz="6" w:space="0" w:color="auto"/>
                    <w:right w:val="single" w:sz="6" w:space="0" w:color="auto"/>
                  </w:tcBorders>
                  <w:vAlign w:val="center"/>
                </w:tcPr>
                <w:p w:rsidR="008C6AC4" w:rsidRDefault="008C6AC4">
                  <w:pPr>
                    <w:widowControl/>
                    <w:jc w:val="left"/>
                    <w:rPr>
                      <w:sz w:val="18"/>
                      <w:szCs w:val="18"/>
                    </w:rPr>
                  </w:pPr>
                </w:p>
              </w:tc>
              <w:tc>
                <w:tcPr>
                  <w:tcW w:w="1502" w:type="dxa"/>
                  <w:tcBorders>
                    <w:top w:val="single" w:sz="6" w:space="0" w:color="auto"/>
                    <w:left w:val="single" w:sz="6" w:space="0" w:color="auto"/>
                    <w:bottom w:val="single" w:sz="6" w:space="0" w:color="auto"/>
                    <w:right w:val="single" w:sz="6"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保证率日平均浓度和年平均浓度叠加值</w:t>
                  </w:r>
                </w:p>
              </w:tc>
              <w:tc>
                <w:tcPr>
                  <w:tcW w:w="2783" w:type="dxa"/>
                  <w:gridSpan w:val="9"/>
                  <w:tcBorders>
                    <w:top w:val="single" w:sz="6" w:space="0" w:color="auto"/>
                    <w:left w:val="single" w:sz="6" w:space="0" w:color="auto"/>
                    <w:bottom w:val="single" w:sz="6" w:space="0" w:color="auto"/>
                    <w:right w:val="single" w:sz="6"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m:oMath>
                    <m:sSub>
                      <m:sSubPr>
                        <m:ctrlPr>
                          <w:rPr>
                            <w:rFonts w:ascii="Cambria Math" w:hAnsi="Cambria Math"/>
                            <w:kern w:val="2"/>
                            <w:sz w:val="18"/>
                            <w:szCs w:val="18"/>
                          </w:rPr>
                        </m:ctrlPr>
                      </m:sSubPr>
                      <m:e>
                        <m:r>
                          <m:rPr>
                            <m:sty m:val="p"/>
                          </m:rPr>
                          <w:rPr>
                            <w:rFonts w:ascii="Cambria Math" w:eastAsia="宋体" w:hAnsi="Cambria Math"/>
                            <w:kern w:val="2"/>
                            <w:sz w:val="18"/>
                            <w:szCs w:val="18"/>
                          </w:rPr>
                          <m:t>C</m:t>
                        </m:r>
                      </m:e>
                      <m:sub>
                        <m:r>
                          <m:rPr>
                            <m:sty m:val="p"/>
                          </m:rPr>
                          <w:rPr>
                            <w:rFonts w:ascii="Cambria Math" w:eastAsia="宋体" w:hAnsi="Cambria Math" w:hint="eastAsia"/>
                            <w:kern w:val="2"/>
                            <w:sz w:val="18"/>
                            <w:szCs w:val="18"/>
                          </w:rPr>
                          <m:t>叠加</m:t>
                        </m:r>
                      </m:sub>
                    </m:sSub>
                  </m:oMath>
                  <w:r>
                    <w:rPr>
                      <w:rFonts w:ascii="Times New Roman" w:eastAsia="宋体" w:hAnsi="Times New Roman" w:hint="eastAsia"/>
                      <w:kern w:val="2"/>
                      <w:sz w:val="18"/>
                      <w:szCs w:val="18"/>
                    </w:rPr>
                    <w:t>达标</w:t>
                  </w:r>
                  <w:r>
                    <w:rPr>
                      <w:rFonts w:ascii="Times New Roman" w:eastAsia="宋体" w:hAnsi="Times New Roman" w:hint="eastAsia"/>
                      <w:kern w:val="2"/>
                      <w:sz w:val="18"/>
                      <w:szCs w:val="18"/>
                    </w:rPr>
                    <w:sym w:font="Wingdings 2" w:char="0052"/>
                  </w:r>
                </w:p>
              </w:tc>
              <w:tc>
                <w:tcPr>
                  <w:tcW w:w="3188" w:type="dxa"/>
                  <w:gridSpan w:val="9"/>
                  <w:tcBorders>
                    <w:top w:val="single" w:sz="6" w:space="0" w:color="auto"/>
                    <w:left w:val="single" w:sz="6" w:space="0" w:color="auto"/>
                    <w:bottom w:val="single" w:sz="6" w:space="0" w:color="auto"/>
                    <w:right w:val="single" w:sz="12"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m:oMath>
                    <m:sSub>
                      <m:sSubPr>
                        <m:ctrlPr>
                          <w:rPr>
                            <w:rFonts w:ascii="Cambria Math" w:hAnsi="Cambria Math"/>
                            <w:kern w:val="2"/>
                            <w:sz w:val="18"/>
                            <w:szCs w:val="18"/>
                          </w:rPr>
                        </m:ctrlPr>
                      </m:sSubPr>
                      <m:e>
                        <m:r>
                          <m:rPr>
                            <m:sty m:val="p"/>
                          </m:rPr>
                          <w:rPr>
                            <w:rFonts w:ascii="Cambria Math" w:eastAsia="宋体" w:hAnsi="Cambria Math"/>
                            <w:kern w:val="2"/>
                            <w:sz w:val="18"/>
                            <w:szCs w:val="18"/>
                          </w:rPr>
                          <m:t>C</m:t>
                        </m:r>
                      </m:e>
                      <m:sub>
                        <m:r>
                          <m:rPr>
                            <m:sty m:val="p"/>
                          </m:rPr>
                          <w:rPr>
                            <w:rFonts w:ascii="Cambria Math" w:eastAsia="宋体" w:hAnsi="Cambria Math" w:hint="eastAsia"/>
                            <w:kern w:val="2"/>
                            <w:sz w:val="18"/>
                            <w:szCs w:val="18"/>
                          </w:rPr>
                          <m:t>叠加</m:t>
                        </m:r>
                      </m:sub>
                    </m:sSub>
                  </m:oMath>
                  <w:r>
                    <w:rPr>
                      <w:rFonts w:ascii="Times New Roman" w:eastAsia="宋体" w:hAnsi="Times New Roman" w:hint="eastAsia"/>
                      <w:kern w:val="2"/>
                      <w:sz w:val="18"/>
                      <w:szCs w:val="18"/>
                    </w:rPr>
                    <w:t>不达标□</w:t>
                  </w:r>
                </w:p>
              </w:tc>
            </w:tr>
            <w:tr w:rsidR="008C6AC4">
              <w:trPr>
                <w:trHeight w:val="565"/>
                <w:jc w:val="center"/>
              </w:trPr>
              <w:tc>
                <w:tcPr>
                  <w:tcW w:w="847" w:type="dxa"/>
                  <w:vMerge/>
                  <w:tcBorders>
                    <w:top w:val="single" w:sz="6" w:space="0" w:color="auto"/>
                    <w:left w:val="single" w:sz="12" w:space="0" w:color="auto"/>
                    <w:bottom w:val="single" w:sz="6" w:space="0" w:color="auto"/>
                    <w:right w:val="single" w:sz="6" w:space="0" w:color="auto"/>
                  </w:tcBorders>
                  <w:vAlign w:val="center"/>
                </w:tcPr>
                <w:p w:rsidR="008C6AC4" w:rsidRDefault="008C6AC4">
                  <w:pPr>
                    <w:widowControl/>
                    <w:jc w:val="left"/>
                    <w:rPr>
                      <w:sz w:val="18"/>
                      <w:szCs w:val="18"/>
                    </w:rPr>
                  </w:pPr>
                </w:p>
              </w:tc>
              <w:tc>
                <w:tcPr>
                  <w:tcW w:w="1502" w:type="dxa"/>
                  <w:tcBorders>
                    <w:top w:val="single" w:sz="6" w:space="0" w:color="auto"/>
                    <w:left w:val="single" w:sz="6" w:space="0" w:color="auto"/>
                    <w:bottom w:val="single" w:sz="6" w:space="0" w:color="auto"/>
                    <w:right w:val="single" w:sz="6"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区域环境质量的整体变化情况</w:t>
                  </w:r>
                </w:p>
              </w:tc>
              <w:tc>
                <w:tcPr>
                  <w:tcW w:w="2783" w:type="dxa"/>
                  <w:gridSpan w:val="9"/>
                  <w:tcBorders>
                    <w:top w:val="single" w:sz="6" w:space="0" w:color="auto"/>
                    <w:left w:val="single" w:sz="6" w:space="0" w:color="auto"/>
                    <w:bottom w:val="single" w:sz="6" w:space="0" w:color="auto"/>
                    <w:right w:val="single" w:sz="6"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kern w:val="2"/>
                      <w:sz w:val="18"/>
                      <w:szCs w:val="18"/>
                    </w:rPr>
                    <w:t xml:space="preserve">k </w:t>
                  </w:r>
                  <w:r>
                    <w:rPr>
                      <w:rFonts w:ascii="Times New Roman" w:eastAsia="宋体" w:hAnsi="Times New Roman" w:hint="eastAsia"/>
                      <w:kern w:val="2"/>
                      <w:sz w:val="18"/>
                      <w:szCs w:val="18"/>
                    </w:rPr>
                    <w:t>≤</w:t>
                  </w:r>
                  <w:r>
                    <w:rPr>
                      <w:rFonts w:ascii="Times New Roman" w:eastAsia="宋体" w:hAnsi="Times New Roman"/>
                      <w:kern w:val="2"/>
                      <w:sz w:val="18"/>
                      <w:szCs w:val="18"/>
                    </w:rPr>
                    <w:t xml:space="preserve">-20% </w:t>
                  </w:r>
                  <w:r>
                    <w:rPr>
                      <w:rFonts w:ascii="Times New Roman" w:eastAsia="宋体" w:hAnsi="Times New Roman" w:hint="eastAsia"/>
                      <w:kern w:val="2"/>
                      <w:sz w:val="18"/>
                      <w:szCs w:val="18"/>
                    </w:rPr>
                    <w:t>□</w:t>
                  </w:r>
                </w:p>
              </w:tc>
              <w:tc>
                <w:tcPr>
                  <w:tcW w:w="3188" w:type="dxa"/>
                  <w:gridSpan w:val="9"/>
                  <w:tcBorders>
                    <w:top w:val="single" w:sz="6" w:space="0" w:color="auto"/>
                    <w:left w:val="single" w:sz="6" w:space="0" w:color="auto"/>
                    <w:bottom w:val="single" w:sz="6" w:space="0" w:color="auto"/>
                    <w:right w:val="single" w:sz="12"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kern w:val="2"/>
                      <w:sz w:val="18"/>
                      <w:szCs w:val="18"/>
                    </w:rPr>
                    <w:t>k</w:t>
                  </w:r>
                  <w:r>
                    <w:rPr>
                      <w:rFonts w:ascii="Times New Roman" w:eastAsia="宋体" w:hAnsi="Times New Roman" w:hint="eastAsia"/>
                      <w:kern w:val="2"/>
                      <w:sz w:val="18"/>
                      <w:szCs w:val="18"/>
                    </w:rPr>
                    <w:t>＞</w:t>
                  </w:r>
                  <w:r>
                    <w:rPr>
                      <w:rFonts w:ascii="Times New Roman" w:eastAsia="宋体" w:hAnsi="Times New Roman"/>
                      <w:kern w:val="2"/>
                      <w:sz w:val="18"/>
                      <w:szCs w:val="18"/>
                    </w:rPr>
                    <w:t xml:space="preserve">-20% </w:t>
                  </w:r>
                  <w:r>
                    <w:rPr>
                      <w:rFonts w:ascii="Times New Roman" w:eastAsia="宋体" w:hAnsi="Times New Roman" w:hint="eastAsia"/>
                      <w:kern w:val="2"/>
                      <w:sz w:val="18"/>
                      <w:szCs w:val="18"/>
                    </w:rPr>
                    <w:t>□</w:t>
                  </w:r>
                </w:p>
              </w:tc>
            </w:tr>
            <w:tr w:rsidR="008C6AC4">
              <w:trPr>
                <w:trHeight w:val="565"/>
                <w:jc w:val="center"/>
              </w:trPr>
              <w:tc>
                <w:tcPr>
                  <w:tcW w:w="847" w:type="dxa"/>
                  <w:vMerge w:val="restart"/>
                  <w:tcBorders>
                    <w:top w:val="single" w:sz="6" w:space="0" w:color="auto"/>
                    <w:left w:val="single" w:sz="12" w:space="0" w:color="auto"/>
                    <w:bottom w:val="single" w:sz="6" w:space="0" w:color="auto"/>
                    <w:right w:val="single" w:sz="6"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环境监测</w:t>
                  </w:r>
                  <w:r>
                    <w:rPr>
                      <w:rFonts w:ascii="Times New Roman" w:eastAsia="宋体" w:hAnsi="Times New Roman"/>
                      <w:kern w:val="2"/>
                      <w:sz w:val="18"/>
                      <w:szCs w:val="18"/>
                    </w:rPr>
                    <w:br/>
                  </w:r>
                  <w:r>
                    <w:rPr>
                      <w:rFonts w:ascii="Times New Roman" w:eastAsia="宋体" w:hAnsi="Times New Roman" w:hint="eastAsia"/>
                      <w:kern w:val="2"/>
                      <w:sz w:val="18"/>
                      <w:szCs w:val="18"/>
                    </w:rPr>
                    <w:t>计划</w:t>
                  </w:r>
                </w:p>
              </w:tc>
              <w:tc>
                <w:tcPr>
                  <w:tcW w:w="1502" w:type="dxa"/>
                  <w:tcBorders>
                    <w:top w:val="single" w:sz="6" w:space="0" w:color="auto"/>
                    <w:left w:val="single" w:sz="6" w:space="0" w:color="auto"/>
                    <w:bottom w:val="single" w:sz="6" w:space="0" w:color="auto"/>
                    <w:right w:val="single" w:sz="6"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污染源监测</w:t>
                  </w:r>
                </w:p>
              </w:tc>
              <w:tc>
                <w:tcPr>
                  <w:tcW w:w="2537" w:type="dxa"/>
                  <w:gridSpan w:val="7"/>
                  <w:tcBorders>
                    <w:top w:val="single" w:sz="6" w:space="0" w:color="auto"/>
                    <w:left w:val="single" w:sz="6" w:space="0" w:color="auto"/>
                    <w:bottom w:val="single" w:sz="6" w:space="0" w:color="auto"/>
                    <w:right w:val="single" w:sz="6"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监测因子：（</w:t>
                  </w:r>
                  <w:r>
                    <w:rPr>
                      <w:rFonts w:ascii="Times New Roman" w:eastAsia="宋体" w:hAnsi="Times New Roman" w:hint="eastAsia"/>
                      <w:kern w:val="2"/>
                      <w:sz w:val="18"/>
                      <w:szCs w:val="18"/>
                    </w:rPr>
                    <w:t>NMHC</w:t>
                  </w:r>
                  <w:r>
                    <w:rPr>
                      <w:rFonts w:ascii="Times New Roman" w:eastAsia="宋体" w:hAnsi="Times New Roman" w:hint="eastAsia"/>
                      <w:kern w:val="2"/>
                      <w:sz w:val="18"/>
                      <w:szCs w:val="18"/>
                    </w:rPr>
                    <w:t>）</w:t>
                  </w:r>
                </w:p>
              </w:tc>
              <w:tc>
                <w:tcPr>
                  <w:tcW w:w="2433" w:type="dxa"/>
                  <w:gridSpan w:val="9"/>
                  <w:tcBorders>
                    <w:top w:val="single" w:sz="6" w:space="0" w:color="auto"/>
                    <w:left w:val="single" w:sz="6" w:space="0" w:color="auto"/>
                    <w:bottom w:val="single" w:sz="6" w:space="0" w:color="auto"/>
                    <w:right w:val="single" w:sz="6"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有组织废气监测</w:t>
                  </w:r>
                  <w:r>
                    <w:rPr>
                      <w:rFonts w:ascii="Times New Roman" w:eastAsia="宋体" w:hAnsi="Times New Roman"/>
                      <w:kern w:val="2"/>
                      <w:sz w:val="18"/>
                      <w:szCs w:val="18"/>
                    </w:rPr>
                    <w:sym w:font="Wingdings" w:char="00FE"/>
                  </w:r>
                  <w:r>
                    <w:rPr>
                      <w:rFonts w:ascii="Times New Roman" w:eastAsia="宋体" w:hAnsi="Times New Roman"/>
                      <w:kern w:val="2"/>
                      <w:sz w:val="18"/>
                      <w:szCs w:val="18"/>
                    </w:rPr>
                    <w:br/>
                  </w:r>
                  <w:r>
                    <w:rPr>
                      <w:rFonts w:ascii="Times New Roman" w:eastAsia="宋体" w:hAnsi="Times New Roman" w:hint="eastAsia"/>
                      <w:kern w:val="2"/>
                      <w:sz w:val="18"/>
                      <w:szCs w:val="18"/>
                    </w:rPr>
                    <w:t>无组织废气监测</w:t>
                  </w:r>
                  <w:r>
                    <w:rPr>
                      <w:rFonts w:ascii="Times New Roman" w:eastAsia="宋体" w:hAnsi="Times New Roman"/>
                      <w:kern w:val="2"/>
                      <w:sz w:val="18"/>
                      <w:szCs w:val="18"/>
                    </w:rPr>
                    <w:sym w:font="Wingdings" w:char="00FE"/>
                  </w:r>
                </w:p>
              </w:tc>
              <w:tc>
                <w:tcPr>
                  <w:tcW w:w="1001" w:type="dxa"/>
                  <w:gridSpan w:val="2"/>
                  <w:tcBorders>
                    <w:top w:val="single" w:sz="6" w:space="0" w:color="auto"/>
                    <w:left w:val="single" w:sz="6" w:space="0" w:color="auto"/>
                    <w:bottom w:val="single" w:sz="6" w:space="0" w:color="auto"/>
                    <w:right w:val="single" w:sz="12"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无监测</w:t>
                  </w:r>
                  <w:r>
                    <w:rPr>
                      <w:rFonts w:ascii="Times New Roman" w:eastAsia="宋体" w:hAnsi="Times New Roman" w:hint="eastAsia"/>
                      <w:kern w:val="2"/>
                      <w:sz w:val="18"/>
                      <w:szCs w:val="18"/>
                    </w:rPr>
                    <w:sym w:font="Wingdings 2" w:char="00A3"/>
                  </w:r>
                </w:p>
              </w:tc>
            </w:tr>
            <w:tr w:rsidR="008C6AC4">
              <w:trPr>
                <w:trHeight w:val="310"/>
                <w:jc w:val="center"/>
              </w:trPr>
              <w:tc>
                <w:tcPr>
                  <w:tcW w:w="847" w:type="dxa"/>
                  <w:vMerge/>
                  <w:tcBorders>
                    <w:top w:val="single" w:sz="6" w:space="0" w:color="auto"/>
                    <w:left w:val="single" w:sz="12" w:space="0" w:color="auto"/>
                    <w:bottom w:val="single" w:sz="6" w:space="0" w:color="auto"/>
                    <w:right w:val="single" w:sz="6" w:space="0" w:color="auto"/>
                  </w:tcBorders>
                  <w:vAlign w:val="center"/>
                </w:tcPr>
                <w:p w:rsidR="008C6AC4" w:rsidRDefault="008C6AC4">
                  <w:pPr>
                    <w:widowControl/>
                    <w:jc w:val="left"/>
                    <w:rPr>
                      <w:sz w:val="18"/>
                      <w:szCs w:val="18"/>
                    </w:rPr>
                  </w:pPr>
                </w:p>
              </w:tc>
              <w:tc>
                <w:tcPr>
                  <w:tcW w:w="1502" w:type="dxa"/>
                  <w:tcBorders>
                    <w:top w:val="single" w:sz="6" w:space="0" w:color="auto"/>
                    <w:left w:val="single" w:sz="6" w:space="0" w:color="auto"/>
                    <w:bottom w:val="single" w:sz="6" w:space="0" w:color="auto"/>
                    <w:right w:val="single" w:sz="6"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环境质量监测</w:t>
                  </w:r>
                </w:p>
              </w:tc>
              <w:tc>
                <w:tcPr>
                  <w:tcW w:w="2537" w:type="dxa"/>
                  <w:gridSpan w:val="7"/>
                  <w:tcBorders>
                    <w:top w:val="single" w:sz="6" w:space="0" w:color="auto"/>
                    <w:left w:val="single" w:sz="6" w:space="0" w:color="auto"/>
                    <w:bottom w:val="single" w:sz="6" w:space="0" w:color="auto"/>
                    <w:right w:val="single" w:sz="6"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监测因子：（）</w:t>
                  </w:r>
                </w:p>
              </w:tc>
              <w:tc>
                <w:tcPr>
                  <w:tcW w:w="2433" w:type="dxa"/>
                  <w:gridSpan w:val="9"/>
                  <w:tcBorders>
                    <w:top w:val="single" w:sz="6" w:space="0" w:color="auto"/>
                    <w:left w:val="single" w:sz="6" w:space="0" w:color="auto"/>
                    <w:bottom w:val="single" w:sz="6" w:space="0" w:color="auto"/>
                    <w:right w:val="single" w:sz="6"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监测点位数（）</w:t>
                  </w:r>
                </w:p>
              </w:tc>
              <w:tc>
                <w:tcPr>
                  <w:tcW w:w="1001" w:type="dxa"/>
                  <w:gridSpan w:val="2"/>
                  <w:tcBorders>
                    <w:top w:val="single" w:sz="6" w:space="0" w:color="auto"/>
                    <w:left w:val="single" w:sz="6" w:space="0" w:color="auto"/>
                    <w:bottom w:val="single" w:sz="6" w:space="0" w:color="auto"/>
                    <w:right w:val="single" w:sz="12"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无监测</w:t>
                  </w:r>
                  <w:r>
                    <w:rPr>
                      <w:rFonts w:ascii="Times New Roman" w:eastAsia="宋体" w:hAnsi="Times New Roman"/>
                      <w:kern w:val="2"/>
                      <w:sz w:val="18"/>
                      <w:szCs w:val="18"/>
                    </w:rPr>
                    <w:sym w:font="Wingdings" w:char="00FE"/>
                  </w:r>
                </w:p>
              </w:tc>
            </w:tr>
            <w:tr w:rsidR="008C6AC4">
              <w:trPr>
                <w:trHeight w:val="298"/>
                <w:jc w:val="center"/>
              </w:trPr>
              <w:tc>
                <w:tcPr>
                  <w:tcW w:w="847" w:type="dxa"/>
                  <w:vMerge w:val="restart"/>
                  <w:tcBorders>
                    <w:top w:val="single" w:sz="6" w:space="0" w:color="auto"/>
                    <w:left w:val="single" w:sz="12" w:space="0" w:color="auto"/>
                    <w:bottom w:val="single" w:sz="6" w:space="0" w:color="auto"/>
                    <w:right w:val="single" w:sz="6"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评价结论</w:t>
                  </w:r>
                </w:p>
              </w:tc>
              <w:tc>
                <w:tcPr>
                  <w:tcW w:w="1502" w:type="dxa"/>
                  <w:tcBorders>
                    <w:top w:val="single" w:sz="6" w:space="0" w:color="auto"/>
                    <w:left w:val="single" w:sz="6" w:space="0" w:color="auto"/>
                    <w:bottom w:val="single" w:sz="6" w:space="0" w:color="auto"/>
                    <w:right w:val="single" w:sz="6"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环境影响</w:t>
                  </w:r>
                </w:p>
              </w:tc>
              <w:tc>
                <w:tcPr>
                  <w:tcW w:w="5971" w:type="dxa"/>
                  <w:gridSpan w:val="18"/>
                  <w:tcBorders>
                    <w:top w:val="single" w:sz="6" w:space="0" w:color="auto"/>
                    <w:left w:val="single" w:sz="6" w:space="0" w:color="auto"/>
                    <w:bottom w:val="single" w:sz="6" w:space="0" w:color="auto"/>
                    <w:right w:val="single" w:sz="12"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可以接受</w:t>
                  </w:r>
                  <w:r>
                    <w:rPr>
                      <w:rFonts w:ascii="Times New Roman" w:eastAsia="宋体" w:hAnsi="Times New Roman"/>
                      <w:kern w:val="2"/>
                      <w:sz w:val="18"/>
                      <w:szCs w:val="18"/>
                    </w:rPr>
                    <w:sym w:font="Wingdings" w:char="00FE"/>
                  </w:r>
                  <w:r>
                    <w:rPr>
                      <w:rFonts w:ascii="Times New Roman" w:eastAsia="宋体" w:hAnsi="Times New Roman" w:hint="eastAsia"/>
                      <w:kern w:val="2"/>
                      <w:sz w:val="18"/>
                      <w:szCs w:val="18"/>
                    </w:rPr>
                    <w:t>不可以接受□</w:t>
                  </w:r>
                </w:p>
              </w:tc>
            </w:tr>
            <w:tr w:rsidR="008C6AC4">
              <w:trPr>
                <w:trHeight w:val="287"/>
                <w:jc w:val="center"/>
              </w:trPr>
              <w:tc>
                <w:tcPr>
                  <w:tcW w:w="847" w:type="dxa"/>
                  <w:vMerge/>
                  <w:tcBorders>
                    <w:top w:val="single" w:sz="6" w:space="0" w:color="auto"/>
                    <w:left w:val="single" w:sz="12" w:space="0" w:color="auto"/>
                    <w:bottom w:val="single" w:sz="6" w:space="0" w:color="auto"/>
                    <w:right w:val="single" w:sz="6" w:space="0" w:color="auto"/>
                  </w:tcBorders>
                  <w:vAlign w:val="center"/>
                </w:tcPr>
                <w:p w:rsidR="008C6AC4" w:rsidRDefault="008C6AC4">
                  <w:pPr>
                    <w:widowControl/>
                    <w:jc w:val="left"/>
                    <w:rPr>
                      <w:sz w:val="18"/>
                      <w:szCs w:val="18"/>
                    </w:rPr>
                  </w:pPr>
                </w:p>
              </w:tc>
              <w:tc>
                <w:tcPr>
                  <w:tcW w:w="1502" w:type="dxa"/>
                  <w:tcBorders>
                    <w:top w:val="single" w:sz="6" w:space="0" w:color="auto"/>
                    <w:left w:val="single" w:sz="6" w:space="0" w:color="auto"/>
                    <w:bottom w:val="single" w:sz="6" w:space="0" w:color="auto"/>
                    <w:right w:val="single" w:sz="6"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大气环境防护距离</w:t>
                  </w:r>
                </w:p>
              </w:tc>
              <w:tc>
                <w:tcPr>
                  <w:tcW w:w="5971" w:type="dxa"/>
                  <w:gridSpan w:val="18"/>
                  <w:tcBorders>
                    <w:top w:val="single" w:sz="6" w:space="0" w:color="auto"/>
                    <w:left w:val="single" w:sz="6" w:space="0" w:color="auto"/>
                    <w:bottom w:val="single" w:sz="6" w:space="0" w:color="auto"/>
                    <w:right w:val="single" w:sz="12"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距（厂区）厂界最远（</w:t>
                  </w:r>
                  <w:r>
                    <w:rPr>
                      <w:rFonts w:ascii="Times New Roman" w:eastAsia="宋体" w:hAnsi="Times New Roman"/>
                      <w:kern w:val="2"/>
                      <w:sz w:val="18"/>
                      <w:szCs w:val="18"/>
                    </w:rPr>
                    <w:t>0</w:t>
                  </w:r>
                  <w:r>
                    <w:rPr>
                      <w:rFonts w:ascii="Times New Roman" w:eastAsia="宋体" w:hAnsi="Times New Roman" w:hint="eastAsia"/>
                      <w:kern w:val="2"/>
                      <w:sz w:val="18"/>
                      <w:szCs w:val="18"/>
                    </w:rPr>
                    <w:t>）</w:t>
                  </w:r>
                  <w:r>
                    <w:rPr>
                      <w:rFonts w:ascii="Times New Roman" w:eastAsia="宋体" w:hAnsi="Times New Roman"/>
                      <w:kern w:val="2"/>
                      <w:sz w:val="18"/>
                      <w:szCs w:val="18"/>
                    </w:rPr>
                    <w:t>m</w:t>
                  </w:r>
                </w:p>
              </w:tc>
            </w:tr>
            <w:tr w:rsidR="008C6AC4">
              <w:trPr>
                <w:trHeight w:val="310"/>
                <w:jc w:val="center"/>
              </w:trPr>
              <w:tc>
                <w:tcPr>
                  <w:tcW w:w="847" w:type="dxa"/>
                  <w:vMerge/>
                  <w:tcBorders>
                    <w:top w:val="single" w:sz="6" w:space="0" w:color="auto"/>
                    <w:left w:val="single" w:sz="12" w:space="0" w:color="auto"/>
                    <w:bottom w:val="single" w:sz="6" w:space="0" w:color="auto"/>
                    <w:right w:val="single" w:sz="6" w:space="0" w:color="auto"/>
                  </w:tcBorders>
                  <w:vAlign w:val="center"/>
                </w:tcPr>
                <w:p w:rsidR="008C6AC4" w:rsidRDefault="008C6AC4">
                  <w:pPr>
                    <w:widowControl/>
                    <w:jc w:val="left"/>
                    <w:rPr>
                      <w:sz w:val="18"/>
                      <w:szCs w:val="18"/>
                    </w:rPr>
                  </w:pPr>
                </w:p>
              </w:tc>
              <w:tc>
                <w:tcPr>
                  <w:tcW w:w="1502" w:type="dxa"/>
                  <w:tcBorders>
                    <w:top w:val="single" w:sz="6" w:space="0" w:color="auto"/>
                    <w:left w:val="single" w:sz="6" w:space="0" w:color="auto"/>
                    <w:bottom w:val="single" w:sz="6" w:space="0" w:color="auto"/>
                    <w:right w:val="single" w:sz="6"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污染源年排放量</w:t>
                  </w:r>
                </w:p>
              </w:tc>
              <w:tc>
                <w:tcPr>
                  <w:tcW w:w="1407" w:type="dxa"/>
                  <w:gridSpan w:val="3"/>
                  <w:tcBorders>
                    <w:top w:val="single" w:sz="6" w:space="0" w:color="auto"/>
                    <w:left w:val="single" w:sz="6" w:space="0" w:color="auto"/>
                    <w:bottom w:val="single" w:sz="6" w:space="0" w:color="auto"/>
                    <w:right w:val="single" w:sz="6"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kern w:val="2"/>
                      <w:sz w:val="18"/>
                      <w:szCs w:val="18"/>
                    </w:rPr>
                    <w:t>SO</w:t>
                  </w:r>
                  <w:r>
                    <w:rPr>
                      <w:rFonts w:ascii="Times New Roman" w:eastAsia="宋体" w:hAnsi="Times New Roman"/>
                      <w:kern w:val="2"/>
                      <w:sz w:val="18"/>
                      <w:szCs w:val="18"/>
                      <w:vertAlign w:val="subscript"/>
                    </w:rPr>
                    <w:t>2</w:t>
                  </w:r>
                  <w:r>
                    <w:rPr>
                      <w:rFonts w:ascii="Times New Roman" w:eastAsia="宋体" w:hAnsi="Times New Roman"/>
                      <w:kern w:val="2"/>
                      <w:sz w:val="18"/>
                      <w:szCs w:val="18"/>
                    </w:rPr>
                    <w:t>:</w:t>
                  </w:r>
                  <w:r>
                    <w:rPr>
                      <w:rFonts w:ascii="Times New Roman" w:eastAsia="宋体" w:hAnsi="Times New Roman" w:hint="eastAsia"/>
                      <w:kern w:val="2"/>
                      <w:sz w:val="18"/>
                      <w:szCs w:val="18"/>
                    </w:rPr>
                    <w:t>（</w:t>
                  </w:r>
                  <w:r>
                    <w:rPr>
                      <w:rFonts w:ascii="Times New Roman" w:eastAsia="宋体" w:hAnsi="Times New Roman" w:hint="eastAsia"/>
                      <w:kern w:val="2"/>
                      <w:sz w:val="18"/>
                      <w:szCs w:val="18"/>
                    </w:rPr>
                    <w:t>/</w:t>
                  </w:r>
                  <w:r>
                    <w:rPr>
                      <w:rFonts w:ascii="Times New Roman" w:eastAsia="宋体" w:hAnsi="Times New Roman" w:hint="eastAsia"/>
                      <w:kern w:val="2"/>
                      <w:sz w:val="18"/>
                      <w:szCs w:val="18"/>
                    </w:rPr>
                    <w:t>）</w:t>
                  </w:r>
                  <w:r>
                    <w:rPr>
                      <w:rFonts w:ascii="Times New Roman" w:eastAsia="宋体" w:hAnsi="Times New Roman"/>
                      <w:kern w:val="2"/>
                      <w:sz w:val="18"/>
                      <w:szCs w:val="18"/>
                    </w:rPr>
                    <w:t>t/a</w:t>
                  </w:r>
                </w:p>
              </w:tc>
              <w:tc>
                <w:tcPr>
                  <w:tcW w:w="1376" w:type="dxa"/>
                  <w:gridSpan w:val="6"/>
                  <w:tcBorders>
                    <w:top w:val="single" w:sz="6" w:space="0" w:color="auto"/>
                    <w:left w:val="single" w:sz="6" w:space="0" w:color="auto"/>
                    <w:bottom w:val="single" w:sz="6" w:space="0" w:color="auto"/>
                    <w:right w:val="single" w:sz="6"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kern w:val="2"/>
                      <w:sz w:val="18"/>
                      <w:szCs w:val="18"/>
                    </w:rPr>
                    <w:t>NOx:</w:t>
                  </w:r>
                  <w:r>
                    <w:rPr>
                      <w:rFonts w:ascii="Times New Roman" w:eastAsia="宋体" w:hAnsi="Times New Roman" w:hint="eastAsia"/>
                      <w:kern w:val="2"/>
                      <w:sz w:val="18"/>
                      <w:szCs w:val="18"/>
                    </w:rPr>
                    <w:t>（</w:t>
                  </w:r>
                  <w:r>
                    <w:rPr>
                      <w:rFonts w:ascii="Times New Roman" w:eastAsia="宋体" w:hAnsi="Times New Roman" w:hint="eastAsia"/>
                      <w:kern w:val="2"/>
                      <w:sz w:val="18"/>
                      <w:szCs w:val="18"/>
                    </w:rPr>
                    <w:t>/</w:t>
                  </w:r>
                  <w:r>
                    <w:rPr>
                      <w:rFonts w:ascii="Times New Roman" w:eastAsia="宋体" w:hAnsi="Times New Roman" w:hint="eastAsia"/>
                      <w:kern w:val="2"/>
                      <w:sz w:val="18"/>
                      <w:szCs w:val="18"/>
                    </w:rPr>
                    <w:t>）</w:t>
                  </w:r>
                  <w:r>
                    <w:rPr>
                      <w:rFonts w:ascii="Times New Roman" w:eastAsia="宋体" w:hAnsi="Times New Roman"/>
                      <w:kern w:val="2"/>
                      <w:sz w:val="18"/>
                      <w:szCs w:val="18"/>
                    </w:rPr>
                    <w:t>t/a</w:t>
                  </w:r>
                </w:p>
              </w:tc>
              <w:tc>
                <w:tcPr>
                  <w:tcW w:w="1642" w:type="dxa"/>
                  <w:gridSpan w:val="4"/>
                  <w:tcBorders>
                    <w:top w:val="single" w:sz="6" w:space="0" w:color="auto"/>
                    <w:left w:val="single" w:sz="6" w:space="0" w:color="auto"/>
                    <w:bottom w:val="single" w:sz="6" w:space="0" w:color="auto"/>
                    <w:right w:val="single" w:sz="6"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颗粒物</w:t>
                  </w:r>
                  <w:r>
                    <w:rPr>
                      <w:rFonts w:ascii="Times New Roman" w:eastAsia="宋体" w:hAnsi="Times New Roman"/>
                      <w:kern w:val="2"/>
                      <w:sz w:val="18"/>
                      <w:szCs w:val="18"/>
                    </w:rPr>
                    <w:t>:</w:t>
                  </w:r>
                  <w:r>
                    <w:rPr>
                      <w:rFonts w:ascii="Times New Roman" w:eastAsia="宋体" w:hAnsi="Times New Roman" w:hint="eastAsia"/>
                      <w:kern w:val="2"/>
                      <w:sz w:val="18"/>
                      <w:szCs w:val="18"/>
                    </w:rPr>
                    <w:t>（</w:t>
                  </w:r>
                  <w:r>
                    <w:rPr>
                      <w:rFonts w:ascii="Times New Roman" w:eastAsia="宋体" w:hAnsi="Times New Roman" w:hint="eastAsia"/>
                      <w:kern w:val="2"/>
                      <w:sz w:val="18"/>
                      <w:szCs w:val="18"/>
                    </w:rPr>
                    <w:t>/</w:t>
                  </w:r>
                  <w:r>
                    <w:rPr>
                      <w:rFonts w:ascii="Times New Roman" w:eastAsia="宋体" w:hAnsi="Times New Roman" w:hint="eastAsia"/>
                      <w:kern w:val="2"/>
                      <w:sz w:val="18"/>
                      <w:szCs w:val="18"/>
                    </w:rPr>
                    <w:t>）</w:t>
                  </w:r>
                  <w:r>
                    <w:rPr>
                      <w:rFonts w:ascii="Times New Roman" w:eastAsia="宋体" w:hAnsi="Times New Roman"/>
                      <w:kern w:val="2"/>
                      <w:sz w:val="18"/>
                      <w:szCs w:val="18"/>
                    </w:rPr>
                    <w:t>t/a</w:t>
                  </w:r>
                </w:p>
              </w:tc>
              <w:tc>
                <w:tcPr>
                  <w:tcW w:w="1546" w:type="dxa"/>
                  <w:gridSpan w:val="5"/>
                  <w:tcBorders>
                    <w:top w:val="single" w:sz="6" w:space="0" w:color="auto"/>
                    <w:left w:val="single" w:sz="6" w:space="0" w:color="auto"/>
                    <w:bottom w:val="single" w:sz="6" w:space="0" w:color="auto"/>
                    <w:right w:val="single" w:sz="12" w:space="0" w:color="auto"/>
                  </w:tcBorders>
                  <w:vAlign w:val="center"/>
                </w:tcPr>
                <w:p w:rsidR="008C6AC4" w:rsidRDefault="00A5565C">
                  <w:pPr>
                    <w:pStyle w:val="af5"/>
                    <w:snapToGrid w:val="0"/>
                    <w:spacing w:before="24" w:line="260" w:lineRule="atLeast"/>
                    <w:rPr>
                      <w:rFonts w:ascii="Times New Roman" w:eastAsia="宋体" w:hAnsi="Times New Roman"/>
                      <w:kern w:val="2"/>
                      <w:sz w:val="18"/>
                      <w:szCs w:val="18"/>
                    </w:rPr>
                  </w:pPr>
                  <w:r>
                    <w:rPr>
                      <w:rFonts w:ascii="Times New Roman" w:eastAsia="宋体" w:hAnsi="Times New Roman"/>
                      <w:kern w:val="2"/>
                      <w:sz w:val="18"/>
                      <w:szCs w:val="18"/>
                    </w:rPr>
                    <w:t>VOCs:</w:t>
                  </w:r>
                  <w:r>
                    <w:rPr>
                      <w:rFonts w:ascii="Times New Roman" w:eastAsia="宋体" w:hAnsi="Times New Roman" w:hint="eastAsia"/>
                      <w:kern w:val="2"/>
                      <w:sz w:val="18"/>
                      <w:szCs w:val="18"/>
                    </w:rPr>
                    <w:t>（</w:t>
                  </w:r>
                  <w:r>
                    <w:rPr>
                      <w:rFonts w:ascii="Times New Roman" w:eastAsia="宋体" w:hAnsi="Times New Roman" w:hint="eastAsia"/>
                      <w:kern w:val="2"/>
                      <w:sz w:val="18"/>
                      <w:szCs w:val="18"/>
                    </w:rPr>
                    <w:t>0.086</w:t>
                  </w:r>
                  <w:r>
                    <w:rPr>
                      <w:rFonts w:ascii="Times New Roman" w:eastAsia="宋体" w:hAnsi="Times New Roman" w:hint="eastAsia"/>
                      <w:kern w:val="2"/>
                      <w:sz w:val="18"/>
                      <w:szCs w:val="18"/>
                    </w:rPr>
                    <w:t>）</w:t>
                  </w:r>
                  <w:r>
                    <w:rPr>
                      <w:rFonts w:ascii="Times New Roman" w:eastAsia="宋体" w:hAnsi="Times New Roman"/>
                      <w:kern w:val="2"/>
                      <w:sz w:val="18"/>
                      <w:szCs w:val="18"/>
                    </w:rPr>
                    <w:t>t/a</w:t>
                  </w:r>
                </w:p>
              </w:tc>
            </w:tr>
            <w:tr w:rsidR="008C6AC4">
              <w:trPr>
                <w:trHeight w:val="90"/>
                <w:jc w:val="center"/>
              </w:trPr>
              <w:tc>
                <w:tcPr>
                  <w:tcW w:w="8320" w:type="dxa"/>
                  <w:gridSpan w:val="20"/>
                  <w:tcBorders>
                    <w:top w:val="single" w:sz="6" w:space="0" w:color="auto"/>
                    <w:left w:val="single" w:sz="12" w:space="0" w:color="auto"/>
                    <w:bottom w:val="single" w:sz="12" w:space="0" w:color="auto"/>
                    <w:right w:val="single" w:sz="12" w:space="0" w:color="auto"/>
                  </w:tcBorders>
                  <w:vAlign w:val="center"/>
                </w:tcPr>
                <w:p w:rsidR="008C6AC4" w:rsidRDefault="00A5565C">
                  <w:pPr>
                    <w:pStyle w:val="af5"/>
                    <w:snapToGrid w:val="0"/>
                    <w:spacing w:before="24" w:line="260" w:lineRule="atLeast"/>
                    <w:jc w:val="left"/>
                    <w:rPr>
                      <w:rFonts w:ascii="Times New Roman" w:eastAsia="宋体" w:hAnsi="Times New Roman"/>
                      <w:kern w:val="2"/>
                      <w:sz w:val="18"/>
                      <w:szCs w:val="18"/>
                    </w:rPr>
                  </w:pPr>
                  <w:r>
                    <w:rPr>
                      <w:rFonts w:ascii="Times New Roman" w:eastAsia="宋体" w:hAnsi="Times New Roman" w:hint="eastAsia"/>
                      <w:kern w:val="2"/>
                      <w:sz w:val="18"/>
                      <w:szCs w:val="18"/>
                    </w:rPr>
                    <w:t>注：“□”为勾选项，填“√”；</w:t>
                  </w:r>
                  <w:r>
                    <w:rPr>
                      <w:rFonts w:ascii="Times New Roman" w:eastAsia="宋体" w:hAnsi="Times New Roman"/>
                      <w:kern w:val="2"/>
                      <w:sz w:val="18"/>
                      <w:szCs w:val="18"/>
                    </w:rPr>
                    <w:t>“</w:t>
                  </w:r>
                  <w:r>
                    <w:rPr>
                      <w:rFonts w:ascii="Times New Roman" w:eastAsia="宋体" w:hAnsi="Times New Roman" w:hint="eastAsia"/>
                      <w:kern w:val="2"/>
                      <w:sz w:val="18"/>
                      <w:szCs w:val="18"/>
                    </w:rPr>
                    <w:t>（）</w:t>
                  </w:r>
                  <w:r>
                    <w:rPr>
                      <w:rFonts w:ascii="Times New Roman" w:eastAsia="宋体" w:hAnsi="Times New Roman"/>
                      <w:kern w:val="2"/>
                      <w:sz w:val="18"/>
                      <w:szCs w:val="18"/>
                    </w:rPr>
                    <w:t xml:space="preserve">” </w:t>
                  </w:r>
                  <w:r>
                    <w:rPr>
                      <w:rFonts w:ascii="Times New Roman" w:eastAsia="宋体" w:hAnsi="Times New Roman" w:hint="eastAsia"/>
                      <w:kern w:val="2"/>
                      <w:sz w:val="18"/>
                      <w:szCs w:val="18"/>
                    </w:rPr>
                    <w:t>为内容填写项</w:t>
                  </w:r>
                </w:p>
              </w:tc>
            </w:tr>
          </w:tbl>
          <w:p w:rsidR="008C6AC4" w:rsidRDefault="00A5565C">
            <w:pPr>
              <w:pStyle w:val="af2"/>
              <w:spacing w:line="360" w:lineRule="auto"/>
              <w:ind w:left="480" w:firstLineChars="0" w:firstLine="0"/>
              <w:rPr>
                <w:rFonts w:ascii="宋体" w:hAnsi="宋体" w:cs="宋体"/>
                <w:b/>
                <w:bCs/>
                <w:sz w:val="24"/>
              </w:rPr>
            </w:pPr>
            <w:r>
              <w:rPr>
                <w:rFonts w:ascii="宋体" w:hAnsi="宋体" w:cs="宋体" w:hint="eastAsia"/>
                <w:b/>
                <w:bCs/>
                <w:sz w:val="24"/>
              </w:rPr>
              <w:t>2</w:t>
            </w:r>
            <w:r>
              <w:rPr>
                <w:rFonts w:ascii="宋体" w:hAnsi="宋体" w:cs="宋体" w:hint="eastAsia"/>
                <w:b/>
                <w:bCs/>
                <w:sz w:val="24"/>
              </w:rPr>
              <w:t>、</w:t>
            </w:r>
            <w:r>
              <w:rPr>
                <w:rFonts w:ascii="宋体" w:hAnsi="宋体" w:cs="宋体" w:hint="eastAsia"/>
                <w:b/>
                <w:bCs/>
                <w:sz w:val="24"/>
              </w:rPr>
              <w:t>水环境影响评价分析</w:t>
            </w:r>
          </w:p>
          <w:p w:rsidR="008C6AC4" w:rsidRDefault="00A5565C">
            <w:pPr>
              <w:spacing w:line="360" w:lineRule="auto"/>
              <w:ind w:left="480"/>
              <w:rPr>
                <w:sz w:val="24"/>
              </w:rPr>
            </w:pPr>
            <w:r>
              <w:rPr>
                <w:rFonts w:ascii="宋体" w:hAnsi="宋体" w:hint="eastAsia"/>
                <w:sz w:val="24"/>
              </w:rPr>
              <w:t>本项目废水污染源主要是职</w:t>
            </w:r>
            <w:r>
              <w:rPr>
                <w:rFonts w:ascii="宋体" w:hAnsi="宋体" w:hint="eastAsia"/>
                <w:sz w:val="24"/>
              </w:rPr>
              <w:t>工生活</w:t>
            </w:r>
            <w:r>
              <w:rPr>
                <w:rFonts w:ascii="宋体" w:hAnsi="宋体" w:hint="eastAsia"/>
                <w:sz w:val="24"/>
              </w:rPr>
              <w:t>污水，外排污水总量约为</w:t>
            </w:r>
            <w:r>
              <w:rPr>
                <w:rFonts w:hint="eastAsia"/>
                <w:sz w:val="24"/>
              </w:rPr>
              <w:t>21.8</w:t>
            </w:r>
            <w:r>
              <w:rPr>
                <w:sz w:val="24"/>
              </w:rPr>
              <w:t>m</w:t>
            </w:r>
            <w:r>
              <w:rPr>
                <w:sz w:val="24"/>
                <w:vertAlign w:val="superscript"/>
              </w:rPr>
              <w:t>3</w:t>
            </w:r>
            <w:r>
              <w:rPr>
                <w:sz w:val="24"/>
              </w:rPr>
              <w:t>/a</w:t>
            </w:r>
            <w:r>
              <w:rPr>
                <w:rFonts w:hint="eastAsia"/>
                <w:sz w:val="24"/>
              </w:rPr>
              <w:t>。</w:t>
            </w:r>
          </w:p>
          <w:p w:rsidR="008C6AC4" w:rsidRDefault="00A5565C">
            <w:pPr>
              <w:pStyle w:val="a6"/>
              <w:adjustRightInd w:val="0"/>
              <w:spacing w:after="0" w:line="360" w:lineRule="auto"/>
              <w:ind w:firstLine="482"/>
              <w:rPr>
                <w:sz w:val="24"/>
              </w:rPr>
            </w:pPr>
            <w:r>
              <w:rPr>
                <w:rFonts w:hint="eastAsia"/>
                <w:sz w:val="24"/>
              </w:rPr>
              <w:t>办公污水经化粪池处理后排入市政管网，污水排放浓度为</w:t>
            </w:r>
            <w:r>
              <w:rPr>
                <w:rFonts w:hint="eastAsia"/>
                <w:sz w:val="24"/>
              </w:rPr>
              <w:t>COD 340mg/L</w:t>
            </w:r>
            <w:r>
              <w:rPr>
                <w:rFonts w:hint="eastAsia"/>
                <w:sz w:val="24"/>
              </w:rPr>
              <w:t>、</w:t>
            </w:r>
            <w:r>
              <w:rPr>
                <w:rFonts w:hint="eastAsia"/>
                <w:sz w:val="24"/>
              </w:rPr>
              <w:t>BOD 144mg/L</w:t>
            </w:r>
            <w:r>
              <w:rPr>
                <w:rFonts w:hint="eastAsia"/>
                <w:sz w:val="24"/>
              </w:rPr>
              <w:t>、</w:t>
            </w:r>
            <w:r>
              <w:rPr>
                <w:rFonts w:hint="eastAsia"/>
                <w:sz w:val="24"/>
              </w:rPr>
              <w:t>SS</w:t>
            </w:r>
            <w:r>
              <w:rPr>
                <w:rFonts w:hint="eastAsia"/>
                <w:sz w:val="24"/>
              </w:rPr>
              <w:t xml:space="preserve"> 210mg/L</w:t>
            </w:r>
            <w:r>
              <w:rPr>
                <w:rFonts w:hint="eastAsia"/>
                <w:sz w:val="24"/>
              </w:rPr>
              <w:t>可满足《污水综合排放标准》（</w:t>
            </w:r>
            <w:r>
              <w:rPr>
                <w:sz w:val="24"/>
              </w:rPr>
              <w:t>GB8978-1996</w:t>
            </w:r>
            <w:r>
              <w:rPr>
                <w:rFonts w:hint="eastAsia"/>
                <w:sz w:val="24"/>
              </w:rPr>
              <w:t>）三级标准，</w:t>
            </w:r>
            <w:r>
              <w:rPr>
                <w:rFonts w:hint="eastAsia"/>
                <w:sz w:val="24"/>
              </w:rPr>
              <w:t>氨氮</w:t>
            </w:r>
            <w:r>
              <w:rPr>
                <w:rFonts w:hint="eastAsia"/>
                <w:sz w:val="24"/>
              </w:rPr>
              <w:t xml:space="preserve"> 30mg/L</w:t>
            </w:r>
            <w:r>
              <w:rPr>
                <w:rFonts w:hint="eastAsia"/>
                <w:sz w:val="24"/>
              </w:rPr>
              <w:t>可满足《污水排入城镇下水道水质标准》（</w:t>
            </w:r>
            <w:r>
              <w:rPr>
                <w:rFonts w:hint="eastAsia"/>
                <w:sz w:val="24"/>
              </w:rPr>
              <w:t>GB/T31962-2015</w:t>
            </w:r>
            <w:r>
              <w:rPr>
                <w:rFonts w:hint="eastAsia"/>
                <w:sz w:val="24"/>
              </w:rPr>
              <w:t>）表</w:t>
            </w:r>
            <w:r>
              <w:rPr>
                <w:rFonts w:hint="eastAsia"/>
                <w:sz w:val="24"/>
              </w:rPr>
              <w:t>1B</w:t>
            </w:r>
            <w:r>
              <w:rPr>
                <w:rFonts w:hint="eastAsia"/>
                <w:sz w:val="24"/>
              </w:rPr>
              <w:t>级标准</w:t>
            </w:r>
            <w:r>
              <w:rPr>
                <w:rFonts w:hint="eastAsia"/>
                <w:sz w:val="24"/>
              </w:rPr>
              <w:t>。</w:t>
            </w:r>
            <w:r>
              <w:rPr>
                <w:rFonts w:hint="eastAsia"/>
                <w:sz w:val="24"/>
              </w:rPr>
              <w:t>本</w:t>
            </w:r>
            <w:r>
              <w:rPr>
                <w:rFonts w:hint="eastAsia"/>
                <w:sz w:val="24"/>
              </w:rPr>
              <w:t>项目污水经市政污水管网进入</w:t>
            </w:r>
            <w:r>
              <w:rPr>
                <w:rFonts w:hint="eastAsia"/>
                <w:sz w:val="24"/>
              </w:rPr>
              <w:t>西安市</w:t>
            </w:r>
            <w:r>
              <w:rPr>
                <w:rFonts w:hint="eastAsia"/>
                <w:sz w:val="24"/>
              </w:rPr>
              <w:t>第</w:t>
            </w:r>
            <w:r>
              <w:rPr>
                <w:rFonts w:hint="eastAsia"/>
                <w:sz w:val="24"/>
              </w:rPr>
              <w:t>六</w:t>
            </w:r>
            <w:r>
              <w:rPr>
                <w:rFonts w:hint="eastAsia"/>
                <w:sz w:val="24"/>
              </w:rPr>
              <w:t>污水处理厂处理，处理达标后最终排入</w:t>
            </w:r>
            <w:r>
              <w:rPr>
                <w:rFonts w:hint="eastAsia"/>
                <w:sz w:val="24"/>
              </w:rPr>
              <w:t>太平河</w:t>
            </w:r>
            <w:r>
              <w:rPr>
                <w:rFonts w:hint="eastAsia"/>
                <w:sz w:val="24"/>
              </w:rPr>
              <w:t>。</w:t>
            </w:r>
          </w:p>
          <w:p w:rsidR="008C6AC4" w:rsidRDefault="00A5565C">
            <w:pPr>
              <w:spacing w:line="360" w:lineRule="auto"/>
              <w:ind w:firstLineChars="200" w:firstLine="480"/>
              <w:rPr>
                <w:rFonts w:eastAsiaTheme="majorEastAsia"/>
                <w:sz w:val="24"/>
              </w:rPr>
            </w:pPr>
            <w:r>
              <w:rPr>
                <w:sz w:val="24"/>
              </w:rPr>
              <w:t>根据《环境影响评价技术导则地表水环境（</w:t>
            </w:r>
            <w:r>
              <w:rPr>
                <w:sz w:val="24"/>
              </w:rPr>
              <w:t>HJ 2.3—2018</w:t>
            </w:r>
            <w:r>
              <w:rPr>
                <w:sz w:val="24"/>
              </w:rPr>
              <w:t>）》，</w:t>
            </w:r>
            <w:r>
              <w:rPr>
                <w:rFonts w:ascii="宋体" w:hAnsi="宋体"/>
                <w:sz w:val="24"/>
              </w:rPr>
              <w:t>建设项目地表水评价等级判定见表</w:t>
            </w:r>
            <w:r>
              <w:rPr>
                <w:sz w:val="24"/>
              </w:rPr>
              <w:t>2</w:t>
            </w:r>
            <w:r>
              <w:rPr>
                <w:rFonts w:hint="eastAsia"/>
                <w:sz w:val="24"/>
              </w:rPr>
              <w:t>6</w:t>
            </w:r>
            <w:r>
              <w:rPr>
                <w:rFonts w:eastAsiaTheme="majorEastAsia"/>
                <w:sz w:val="24"/>
              </w:rPr>
              <w:t>。</w:t>
            </w:r>
          </w:p>
          <w:p w:rsidR="008C6AC4" w:rsidRDefault="00A5565C">
            <w:pPr>
              <w:pStyle w:val="22"/>
              <w:spacing w:after="0"/>
              <w:ind w:leftChars="0" w:left="0" w:firstLineChars="0" w:firstLine="0"/>
              <w:jc w:val="center"/>
              <w:rPr>
                <w:rFonts w:hAnsi="宋体" w:cs="宋体"/>
                <w:b/>
                <w:bCs/>
                <w:szCs w:val="21"/>
              </w:rPr>
            </w:pPr>
            <w:r>
              <w:rPr>
                <w:rFonts w:hAnsi="宋体" w:cs="宋体" w:hint="eastAsia"/>
                <w:b/>
                <w:bCs/>
                <w:szCs w:val="21"/>
              </w:rPr>
              <w:t>表</w:t>
            </w:r>
            <w:r>
              <w:rPr>
                <w:rFonts w:hAnsi="宋体" w:cs="宋体" w:hint="eastAsia"/>
                <w:b/>
                <w:bCs/>
                <w:szCs w:val="21"/>
              </w:rPr>
              <w:t xml:space="preserve">26 </w:t>
            </w:r>
            <w:r>
              <w:rPr>
                <w:rFonts w:hAnsi="宋体" w:cs="宋体" w:hint="eastAsia"/>
                <w:b/>
                <w:bCs/>
                <w:szCs w:val="21"/>
              </w:rPr>
              <w:t xml:space="preserve"> </w:t>
            </w:r>
            <w:r>
              <w:rPr>
                <w:rFonts w:hAnsi="宋体" w:cs="宋体" w:hint="eastAsia"/>
                <w:b/>
                <w:bCs/>
                <w:szCs w:val="21"/>
              </w:rPr>
              <w:t>建设项目地表水评价等级判定表</w:t>
            </w:r>
          </w:p>
          <w:tbl>
            <w:tblPr>
              <w:tblStyle w:val="ae"/>
              <w:tblW w:w="8050" w:type="dxa"/>
              <w:tblLayout w:type="fixed"/>
              <w:tblLook w:val="04A0" w:firstRow="1" w:lastRow="0" w:firstColumn="1" w:lastColumn="0" w:noHBand="0" w:noVBand="1"/>
            </w:tblPr>
            <w:tblGrid>
              <w:gridCol w:w="2672"/>
              <w:gridCol w:w="2418"/>
              <w:gridCol w:w="2960"/>
            </w:tblGrid>
            <w:tr w:rsidR="008C6AC4">
              <w:tc>
                <w:tcPr>
                  <w:tcW w:w="2672" w:type="dxa"/>
                  <w:vMerge w:val="restart"/>
                  <w:vAlign w:val="center"/>
                </w:tcPr>
                <w:p w:rsidR="008C6AC4" w:rsidRDefault="00A5565C">
                  <w:pPr>
                    <w:jc w:val="center"/>
                    <w:rPr>
                      <w:b/>
                      <w:szCs w:val="21"/>
                    </w:rPr>
                  </w:pPr>
                  <w:r>
                    <w:rPr>
                      <w:b/>
                      <w:szCs w:val="21"/>
                    </w:rPr>
                    <w:t>评价等级</w:t>
                  </w:r>
                </w:p>
              </w:tc>
              <w:tc>
                <w:tcPr>
                  <w:tcW w:w="5378" w:type="dxa"/>
                  <w:gridSpan w:val="2"/>
                  <w:vAlign w:val="center"/>
                </w:tcPr>
                <w:p w:rsidR="008C6AC4" w:rsidRDefault="00A5565C">
                  <w:pPr>
                    <w:jc w:val="center"/>
                    <w:rPr>
                      <w:b/>
                      <w:szCs w:val="21"/>
                    </w:rPr>
                  </w:pPr>
                  <w:r>
                    <w:rPr>
                      <w:b/>
                      <w:szCs w:val="21"/>
                    </w:rPr>
                    <w:t>判定依据</w:t>
                  </w:r>
                </w:p>
              </w:tc>
            </w:tr>
            <w:tr w:rsidR="008C6AC4">
              <w:tc>
                <w:tcPr>
                  <w:tcW w:w="2672" w:type="dxa"/>
                  <w:vMerge/>
                  <w:vAlign w:val="center"/>
                </w:tcPr>
                <w:p w:rsidR="008C6AC4" w:rsidRDefault="008C6AC4">
                  <w:pPr>
                    <w:jc w:val="center"/>
                    <w:rPr>
                      <w:szCs w:val="21"/>
                    </w:rPr>
                  </w:pPr>
                </w:p>
              </w:tc>
              <w:tc>
                <w:tcPr>
                  <w:tcW w:w="2418" w:type="dxa"/>
                  <w:vAlign w:val="center"/>
                </w:tcPr>
                <w:p w:rsidR="008C6AC4" w:rsidRDefault="00A5565C">
                  <w:pPr>
                    <w:jc w:val="center"/>
                    <w:rPr>
                      <w:szCs w:val="21"/>
                    </w:rPr>
                  </w:pPr>
                  <w:r>
                    <w:rPr>
                      <w:szCs w:val="21"/>
                    </w:rPr>
                    <w:t>排放方式</w:t>
                  </w:r>
                </w:p>
              </w:tc>
              <w:tc>
                <w:tcPr>
                  <w:tcW w:w="2960" w:type="dxa"/>
                  <w:vAlign w:val="center"/>
                </w:tcPr>
                <w:p w:rsidR="008C6AC4" w:rsidRDefault="00A5565C">
                  <w:pPr>
                    <w:jc w:val="center"/>
                    <w:rPr>
                      <w:szCs w:val="21"/>
                    </w:rPr>
                  </w:pPr>
                  <w:r>
                    <w:rPr>
                      <w:szCs w:val="21"/>
                    </w:rPr>
                    <w:t>废水排放量</w:t>
                  </w:r>
                  <w:r>
                    <w:rPr>
                      <w:szCs w:val="21"/>
                    </w:rPr>
                    <w:t>Q(m</w:t>
                  </w:r>
                  <w:r>
                    <w:rPr>
                      <w:szCs w:val="21"/>
                      <w:vertAlign w:val="superscript"/>
                    </w:rPr>
                    <w:t>3</w:t>
                  </w:r>
                  <w:r>
                    <w:rPr>
                      <w:szCs w:val="21"/>
                    </w:rPr>
                    <w:t>/d)</w:t>
                  </w:r>
                </w:p>
                <w:p w:rsidR="008C6AC4" w:rsidRDefault="00A5565C">
                  <w:pPr>
                    <w:pStyle w:val="22"/>
                    <w:spacing w:after="0"/>
                    <w:ind w:leftChars="0" w:left="0" w:firstLineChars="0" w:firstLine="0"/>
                    <w:jc w:val="center"/>
                    <w:rPr>
                      <w:rFonts w:ascii="Times New Roman" w:hAnsi="Times New Roman"/>
                      <w:szCs w:val="21"/>
                    </w:rPr>
                  </w:pPr>
                  <w:r>
                    <w:rPr>
                      <w:rFonts w:ascii="Times New Roman" w:hAnsi="Times New Roman"/>
                      <w:szCs w:val="21"/>
                    </w:rPr>
                    <w:t>水污染物当量数</w:t>
                  </w:r>
                  <w:r>
                    <w:rPr>
                      <w:rFonts w:ascii="Times New Roman" w:hAnsi="Times New Roman"/>
                      <w:szCs w:val="21"/>
                    </w:rPr>
                    <w:t>W</w:t>
                  </w:r>
                  <w:r>
                    <w:rPr>
                      <w:rFonts w:ascii="Times New Roman" w:hAnsi="Times New Roman"/>
                      <w:szCs w:val="21"/>
                    </w:rPr>
                    <w:t>（无量纲）</w:t>
                  </w:r>
                </w:p>
              </w:tc>
            </w:tr>
            <w:tr w:rsidR="008C6AC4">
              <w:tc>
                <w:tcPr>
                  <w:tcW w:w="2672" w:type="dxa"/>
                  <w:vAlign w:val="center"/>
                </w:tcPr>
                <w:p w:rsidR="008C6AC4" w:rsidRDefault="00A5565C">
                  <w:pPr>
                    <w:jc w:val="center"/>
                    <w:rPr>
                      <w:szCs w:val="21"/>
                    </w:rPr>
                  </w:pPr>
                  <w:r>
                    <w:rPr>
                      <w:szCs w:val="21"/>
                    </w:rPr>
                    <w:t>一级</w:t>
                  </w:r>
                </w:p>
              </w:tc>
              <w:tc>
                <w:tcPr>
                  <w:tcW w:w="2418" w:type="dxa"/>
                  <w:vAlign w:val="center"/>
                </w:tcPr>
                <w:p w:rsidR="008C6AC4" w:rsidRDefault="00A5565C">
                  <w:pPr>
                    <w:jc w:val="center"/>
                    <w:rPr>
                      <w:szCs w:val="21"/>
                    </w:rPr>
                  </w:pPr>
                  <w:r>
                    <w:rPr>
                      <w:szCs w:val="21"/>
                    </w:rPr>
                    <w:t>直接排放</w:t>
                  </w:r>
                </w:p>
              </w:tc>
              <w:tc>
                <w:tcPr>
                  <w:tcW w:w="2960" w:type="dxa"/>
                  <w:vAlign w:val="center"/>
                </w:tcPr>
                <w:p w:rsidR="008C6AC4" w:rsidRDefault="00A5565C">
                  <w:pPr>
                    <w:jc w:val="center"/>
                    <w:rPr>
                      <w:szCs w:val="21"/>
                    </w:rPr>
                  </w:pPr>
                  <w:r>
                    <w:rPr>
                      <w:szCs w:val="21"/>
                    </w:rPr>
                    <w:t>Q</w:t>
                  </w:r>
                  <m:oMath>
                    <m:r>
                      <m:rPr>
                        <m:sty m:val="p"/>
                      </m:rPr>
                      <w:rPr>
                        <w:rFonts w:ascii="Cambria Math" w:hAnsi="Cambria Math"/>
                        <w:szCs w:val="21"/>
                      </w:rPr>
                      <m:t>≥</m:t>
                    </m:r>
                  </m:oMath>
                  <w:r>
                    <w:rPr>
                      <w:szCs w:val="21"/>
                    </w:rPr>
                    <w:t>20000</w:t>
                  </w:r>
                  <w:r>
                    <w:rPr>
                      <w:szCs w:val="21"/>
                    </w:rPr>
                    <w:t>，</w:t>
                  </w:r>
                  <w:r>
                    <w:rPr>
                      <w:szCs w:val="21"/>
                    </w:rPr>
                    <w:t>W</w:t>
                  </w:r>
                  <m:oMath>
                    <m:r>
                      <m:rPr>
                        <m:sty m:val="p"/>
                      </m:rPr>
                      <w:rPr>
                        <w:rFonts w:ascii="Cambria Math" w:hAnsi="Cambria Math"/>
                        <w:szCs w:val="21"/>
                      </w:rPr>
                      <m:t>≥</m:t>
                    </m:r>
                  </m:oMath>
                  <w:r>
                    <w:rPr>
                      <w:szCs w:val="21"/>
                    </w:rPr>
                    <w:t>600000</w:t>
                  </w:r>
                </w:p>
              </w:tc>
            </w:tr>
            <w:tr w:rsidR="008C6AC4">
              <w:tc>
                <w:tcPr>
                  <w:tcW w:w="2672" w:type="dxa"/>
                  <w:vAlign w:val="center"/>
                </w:tcPr>
                <w:p w:rsidR="008C6AC4" w:rsidRDefault="00A5565C">
                  <w:pPr>
                    <w:jc w:val="center"/>
                    <w:rPr>
                      <w:szCs w:val="21"/>
                    </w:rPr>
                  </w:pPr>
                  <w:r>
                    <w:rPr>
                      <w:szCs w:val="21"/>
                    </w:rPr>
                    <w:t>二级</w:t>
                  </w:r>
                </w:p>
              </w:tc>
              <w:tc>
                <w:tcPr>
                  <w:tcW w:w="2418" w:type="dxa"/>
                  <w:vAlign w:val="center"/>
                </w:tcPr>
                <w:p w:rsidR="008C6AC4" w:rsidRDefault="00A5565C">
                  <w:pPr>
                    <w:jc w:val="center"/>
                    <w:rPr>
                      <w:szCs w:val="21"/>
                    </w:rPr>
                  </w:pPr>
                  <w:r>
                    <w:rPr>
                      <w:szCs w:val="21"/>
                    </w:rPr>
                    <w:t>直接排放</w:t>
                  </w:r>
                </w:p>
              </w:tc>
              <w:tc>
                <w:tcPr>
                  <w:tcW w:w="2960" w:type="dxa"/>
                  <w:vAlign w:val="center"/>
                </w:tcPr>
                <w:p w:rsidR="008C6AC4" w:rsidRDefault="00A5565C">
                  <w:pPr>
                    <w:jc w:val="center"/>
                    <w:rPr>
                      <w:szCs w:val="21"/>
                    </w:rPr>
                  </w:pPr>
                  <w:r>
                    <w:rPr>
                      <w:szCs w:val="21"/>
                    </w:rPr>
                    <w:t>其他</w:t>
                  </w:r>
                </w:p>
              </w:tc>
            </w:tr>
            <w:tr w:rsidR="008C6AC4">
              <w:tc>
                <w:tcPr>
                  <w:tcW w:w="2672" w:type="dxa"/>
                  <w:vAlign w:val="center"/>
                </w:tcPr>
                <w:p w:rsidR="008C6AC4" w:rsidRDefault="00A5565C">
                  <w:pPr>
                    <w:jc w:val="center"/>
                    <w:rPr>
                      <w:szCs w:val="21"/>
                    </w:rPr>
                  </w:pPr>
                  <w:r>
                    <w:rPr>
                      <w:szCs w:val="21"/>
                    </w:rPr>
                    <w:t>三级</w:t>
                  </w:r>
                  <w:r>
                    <w:rPr>
                      <w:szCs w:val="21"/>
                    </w:rPr>
                    <w:t>A</w:t>
                  </w:r>
                </w:p>
              </w:tc>
              <w:tc>
                <w:tcPr>
                  <w:tcW w:w="2418" w:type="dxa"/>
                  <w:vAlign w:val="center"/>
                </w:tcPr>
                <w:p w:rsidR="008C6AC4" w:rsidRDefault="00A5565C">
                  <w:pPr>
                    <w:jc w:val="center"/>
                    <w:rPr>
                      <w:szCs w:val="21"/>
                    </w:rPr>
                  </w:pPr>
                  <w:r>
                    <w:rPr>
                      <w:szCs w:val="21"/>
                    </w:rPr>
                    <w:t>直接排放</w:t>
                  </w:r>
                </w:p>
              </w:tc>
              <w:tc>
                <w:tcPr>
                  <w:tcW w:w="2960" w:type="dxa"/>
                  <w:vAlign w:val="center"/>
                </w:tcPr>
                <w:p w:rsidR="008C6AC4" w:rsidRDefault="00A5565C">
                  <w:pPr>
                    <w:jc w:val="center"/>
                    <w:rPr>
                      <w:szCs w:val="21"/>
                    </w:rPr>
                  </w:pPr>
                  <w:r>
                    <w:rPr>
                      <w:szCs w:val="21"/>
                    </w:rPr>
                    <w:t>Q</w:t>
                  </w:r>
                  <m:oMath>
                    <m:r>
                      <m:rPr>
                        <m:sty m:val="p"/>
                      </m:rPr>
                      <w:rPr>
                        <w:rFonts w:ascii="Cambria Math" w:hAnsi="Cambria Math"/>
                        <w:szCs w:val="21"/>
                      </w:rPr>
                      <m:t>&lt;</m:t>
                    </m:r>
                  </m:oMath>
                  <w:r>
                    <w:rPr>
                      <w:szCs w:val="21"/>
                    </w:rPr>
                    <w:t>200</w:t>
                  </w:r>
                  <w:r>
                    <w:rPr>
                      <w:szCs w:val="21"/>
                    </w:rPr>
                    <w:t>，</w:t>
                  </w:r>
                  <w:r>
                    <w:rPr>
                      <w:szCs w:val="21"/>
                    </w:rPr>
                    <w:t>W</w:t>
                  </w:r>
                  <m:oMath>
                    <m:r>
                      <m:rPr>
                        <m:sty m:val="p"/>
                      </m:rPr>
                      <w:rPr>
                        <w:rFonts w:ascii="Cambria Math" w:hAnsi="Cambria Math"/>
                        <w:szCs w:val="21"/>
                      </w:rPr>
                      <m:t>&lt;</m:t>
                    </m:r>
                  </m:oMath>
                  <w:r>
                    <w:rPr>
                      <w:szCs w:val="21"/>
                    </w:rPr>
                    <w:t>6000</w:t>
                  </w:r>
                </w:p>
              </w:tc>
            </w:tr>
            <w:tr w:rsidR="008C6AC4">
              <w:tc>
                <w:tcPr>
                  <w:tcW w:w="2672" w:type="dxa"/>
                  <w:vAlign w:val="center"/>
                </w:tcPr>
                <w:p w:rsidR="008C6AC4" w:rsidRDefault="00A5565C">
                  <w:pPr>
                    <w:jc w:val="center"/>
                    <w:rPr>
                      <w:szCs w:val="21"/>
                    </w:rPr>
                  </w:pPr>
                  <w:r>
                    <w:rPr>
                      <w:szCs w:val="21"/>
                    </w:rPr>
                    <w:t>三级</w:t>
                  </w:r>
                  <w:r>
                    <w:rPr>
                      <w:szCs w:val="21"/>
                    </w:rPr>
                    <w:t>B</w:t>
                  </w:r>
                </w:p>
              </w:tc>
              <w:tc>
                <w:tcPr>
                  <w:tcW w:w="2418" w:type="dxa"/>
                  <w:vAlign w:val="center"/>
                </w:tcPr>
                <w:p w:rsidR="008C6AC4" w:rsidRDefault="00A5565C">
                  <w:pPr>
                    <w:jc w:val="center"/>
                    <w:rPr>
                      <w:szCs w:val="21"/>
                    </w:rPr>
                  </w:pPr>
                  <w:r>
                    <w:rPr>
                      <w:szCs w:val="21"/>
                    </w:rPr>
                    <w:t>间接排放</w:t>
                  </w:r>
                </w:p>
              </w:tc>
              <w:tc>
                <w:tcPr>
                  <w:tcW w:w="2960" w:type="dxa"/>
                  <w:vAlign w:val="center"/>
                </w:tcPr>
                <w:p w:rsidR="008C6AC4" w:rsidRDefault="00A5565C">
                  <w:pPr>
                    <w:jc w:val="center"/>
                    <w:rPr>
                      <w:szCs w:val="21"/>
                    </w:rPr>
                  </w:pPr>
                  <w:r>
                    <w:rPr>
                      <w:szCs w:val="21"/>
                    </w:rPr>
                    <w:t>/</w:t>
                  </w:r>
                </w:p>
              </w:tc>
            </w:tr>
          </w:tbl>
          <w:p w:rsidR="008C6AC4" w:rsidRDefault="00A5565C">
            <w:pPr>
              <w:spacing w:line="360" w:lineRule="auto"/>
              <w:ind w:firstLineChars="200" w:firstLine="480"/>
              <w:rPr>
                <w:sz w:val="24"/>
              </w:rPr>
            </w:pPr>
            <w:r>
              <w:rPr>
                <w:sz w:val="24"/>
              </w:rPr>
              <w:t>本项目废水经厂区化粪池处理后排入市政管网，属于间接排放，评价等级为三级</w:t>
            </w:r>
            <w:r>
              <w:rPr>
                <w:sz w:val="24"/>
              </w:rPr>
              <w:t>B</w:t>
            </w:r>
            <w:r>
              <w:rPr>
                <w:sz w:val="24"/>
              </w:rPr>
              <w:t>，可不进行水环境影响</w:t>
            </w:r>
            <w:r>
              <w:rPr>
                <w:rFonts w:hint="eastAsia"/>
                <w:sz w:val="24"/>
              </w:rPr>
              <w:t>评价</w:t>
            </w:r>
            <w:r>
              <w:rPr>
                <w:sz w:val="24"/>
              </w:rPr>
              <w:t>预测。</w:t>
            </w:r>
          </w:p>
          <w:p w:rsidR="008C6AC4" w:rsidRDefault="00A5565C">
            <w:pPr>
              <w:spacing w:line="360" w:lineRule="auto"/>
              <w:ind w:firstLineChars="200" w:firstLine="482"/>
              <w:rPr>
                <w:rFonts w:ascii="宋体" w:hAnsi="宋体" w:cs="宋体"/>
                <w:b/>
                <w:bCs/>
                <w:color w:val="000000" w:themeColor="text1"/>
                <w:sz w:val="24"/>
              </w:rPr>
            </w:pPr>
            <w:r>
              <w:rPr>
                <w:rFonts w:ascii="宋体" w:hAnsi="宋体" w:cs="宋体" w:hint="eastAsia"/>
                <w:b/>
                <w:bCs/>
                <w:color w:val="000000" w:themeColor="text1"/>
                <w:sz w:val="24"/>
              </w:rPr>
              <w:t>项目废水进入</w:t>
            </w:r>
            <w:r>
              <w:rPr>
                <w:rFonts w:ascii="宋体" w:hAnsi="宋体" w:cs="宋体" w:hint="eastAsia"/>
                <w:b/>
                <w:bCs/>
                <w:color w:val="000000" w:themeColor="text1"/>
                <w:sz w:val="24"/>
              </w:rPr>
              <w:t>第六</w:t>
            </w:r>
            <w:r>
              <w:rPr>
                <w:rFonts w:ascii="宋体" w:hAnsi="宋体" w:cs="宋体" w:hint="eastAsia"/>
                <w:b/>
                <w:bCs/>
                <w:color w:val="000000" w:themeColor="text1"/>
                <w:sz w:val="24"/>
              </w:rPr>
              <w:t>污水处理厂可行性分析</w:t>
            </w:r>
          </w:p>
          <w:p w:rsidR="008C6AC4" w:rsidRDefault="00A5565C">
            <w:pPr>
              <w:adjustRightInd w:val="0"/>
              <w:spacing w:line="360" w:lineRule="auto"/>
              <w:ind w:firstLineChars="200" w:firstLine="480"/>
              <w:rPr>
                <w:sz w:val="24"/>
                <w:lang w:bidi="ar"/>
              </w:rPr>
            </w:pPr>
            <w:r>
              <w:rPr>
                <w:rFonts w:hint="eastAsia"/>
                <w:sz w:val="24"/>
                <w:lang w:bidi="ar"/>
              </w:rPr>
              <w:t>本项目产生的</w:t>
            </w:r>
            <w:r>
              <w:rPr>
                <w:rFonts w:hint="eastAsia"/>
                <w:sz w:val="24"/>
                <w:lang w:bidi="ar"/>
              </w:rPr>
              <w:t>生活污水</w:t>
            </w:r>
            <w:r>
              <w:rPr>
                <w:rFonts w:hint="eastAsia"/>
                <w:sz w:val="24"/>
                <w:lang w:bidi="ar"/>
              </w:rPr>
              <w:t>经化粪池处理后</w:t>
            </w:r>
            <w:r>
              <w:rPr>
                <w:rFonts w:hint="eastAsia"/>
                <w:sz w:val="24"/>
                <w:lang w:bidi="ar"/>
              </w:rPr>
              <w:t>满</w:t>
            </w:r>
            <w:r>
              <w:rPr>
                <w:rFonts w:hint="eastAsia"/>
                <w:sz w:val="24"/>
                <w:lang w:bidi="ar"/>
              </w:rPr>
              <w:t>足《污水综合排放标准》（</w:t>
            </w:r>
            <w:r>
              <w:rPr>
                <w:rFonts w:hint="eastAsia"/>
                <w:sz w:val="24"/>
                <w:lang w:bidi="ar"/>
              </w:rPr>
              <w:t>GB8978-1996</w:t>
            </w:r>
            <w:r>
              <w:rPr>
                <w:rFonts w:hint="eastAsia"/>
                <w:sz w:val="24"/>
                <w:lang w:bidi="ar"/>
              </w:rPr>
              <w:t>）三级标准及《污水排入城镇下水道水质标准》（</w:t>
            </w:r>
            <w:r>
              <w:rPr>
                <w:rFonts w:hint="eastAsia"/>
                <w:sz w:val="24"/>
                <w:lang w:bidi="ar"/>
              </w:rPr>
              <w:t>GB/T31962-2015</w:t>
            </w:r>
            <w:r>
              <w:rPr>
                <w:rFonts w:hint="eastAsia"/>
                <w:sz w:val="24"/>
                <w:lang w:bidi="ar"/>
              </w:rPr>
              <w:t>）表</w:t>
            </w:r>
            <w:r>
              <w:rPr>
                <w:rFonts w:hint="eastAsia"/>
                <w:sz w:val="24"/>
                <w:lang w:bidi="ar"/>
              </w:rPr>
              <w:t>1</w:t>
            </w:r>
            <w:r>
              <w:rPr>
                <w:rFonts w:hint="eastAsia"/>
                <w:sz w:val="24"/>
                <w:lang w:bidi="ar"/>
              </w:rPr>
              <w:t>中</w:t>
            </w:r>
            <w:r>
              <w:rPr>
                <w:rFonts w:hint="eastAsia"/>
                <w:sz w:val="24"/>
                <w:lang w:bidi="ar"/>
              </w:rPr>
              <w:t>B</w:t>
            </w:r>
            <w:r>
              <w:rPr>
                <w:rFonts w:hint="eastAsia"/>
                <w:sz w:val="24"/>
                <w:lang w:bidi="ar"/>
              </w:rPr>
              <w:t>级标准后，排入城市污水管网，最终进入西安市第六污水处理厂。</w:t>
            </w:r>
          </w:p>
          <w:p w:rsidR="008C6AC4" w:rsidRDefault="00A5565C">
            <w:pPr>
              <w:adjustRightInd w:val="0"/>
              <w:spacing w:line="360" w:lineRule="auto"/>
              <w:ind w:firstLineChars="200" w:firstLine="480"/>
              <w:rPr>
                <w:sz w:val="24"/>
                <w:lang w:bidi="ar"/>
              </w:rPr>
            </w:pPr>
            <w:r>
              <w:rPr>
                <w:sz w:val="24"/>
                <w:lang w:bidi="ar"/>
              </w:rPr>
              <w:t>西安市第六污水处理厂位于西安市北郊六村堡的北绕城高速以北，太平河、郑西高铁以南，尚航路以东，福银高速以西，总占地面积</w:t>
            </w:r>
            <w:r>
              <w:rPr>
                <w:sz w:val="24"/>
                <w:lang w:bidi="ar"/>
              </w:rPr>
              <w:t xml:space="preserve"> 16.95 </w:t>
            </w:r>
            <w:r>
              <w:rPr>
                <w:sz w:val="24"/>
                <w:lang w:bidi="ar"/>
              </w:rPr>
              <w:t>公顷，该污水处理厂分两期建设，采用以</w:t>
            </w:r>
            <w:r>
              <w:rPr>
                <w:sz w:val="24"/>
                <w:lang w:bidi="ar"/>
              </w:rPr>
              <w:t xml:space="preserve"> A</w:t>
            </w:r>
            <w:r>
              <w:rPr>
                <w:sz w:val="24"/>
                <w:vertAlign w:val="superscript"/>
                <w:lang w:bidi="ar"/>
              </w:rPr>
              <w:t>2</w:t>
            </w:r>
            <w:r>
              <w:rPr>
                <w:sz w:val="24"/>
                <w:lang w:bidi="ar"/>
              </w:rPr>
              <w:t xml:space="preserve">/O </w:t>
            </w:r>
            <w:r>
              <w:rPr>
                <w:sz w:val="24"/>
                <w:lang w:bidi="ar"/>
              </w:rPr>
              <w:t>为主的生物处理工艺。一期工程</w:t>
            </w:r>
            <w:r>
              <w:rPr>
                <w:sz w:val="24"/>
                <w:lang w:bidi="ar"/>
              </w:rPr>
              <w:t xml:space="preserve"> 10×10</w:t>
            </w:r>
            <w:r>
              <w:rPr>
                <w:sz w:val="24"/>
                <w:vertAlign w:val="superscript"/>
                <w:lang w:bidi="ar"/>
              </w:rPr>
              <w:t>4</w:t>
            </w:r>
            <w:r>
              <w:rPr>
                <w:sz w:val="24"/>
                <w:lang w:bidi="ar"/>
              </w:rPr>
              <w:t>m</w:t>
            </w:r>
            <w:r>
              <w:rPr>
                <w:sz w:val="24"/>
                <w:vertAlign w:val="superscript"/>
                <w:lang w:bidi="ar"/>
              </w:rPr>
              <w:t>3</w:t>
            </w:r>
            <w:r>
              <w:rPr>
                <w:sz w:val="24"/>
                <w:lang w:bidi="ar"/>
              </w:rPr>
              <w:t xml:space="preserve">/d </w:t>
            </w:r>
            <w:r>
              <w:rPr>
                <w:sz w:val="24"/>
                <w:lang w:bidi="ar"/>
              </w:rPr>
              <w:t>及二期的</w:t>
            </w:r>
            <w:r>
              <w:rPr>
                <w:sz w:val="24"/>
                <w:lang w:bidi="ar"/>
              </w:rPr>
              <w:t xml:space="preserve"> 5×10</w:t>
            </w:r>
            <w:r>
              <w:rPr>
                <w:sz w:val="24"/>
                <w:vertAlign w:val="superscript"/>
                <w:lang w:bidi="ar"/>
              </w:rPr>
              <w:t>4</w:t>
            </w:r>
            <w:r>
              <w:rPr>
                <w:sz w:val="24"/>
                <w:lang w:bidi="ar"/>
              </w:rPr>
              <w:t>m</w:t>
            </w:r>
            <w:r>
              <w:rPr>
                <w:sz w:val="24"/>
                <w:vertAlign w:val="superscript"/>
                <w:lang w:bidi="ar"/>
              </w:rPr>
              <w:t>3</w:t>
            </w:r>
            <w:r>
              <w:rPr>
                <w:sz w:val="24"/>
                <w:lang w:bidi="ar"/>
              </w:rPr>
              <w:t xml:space="preserve">/d </w:t>
            </w:r>
            <w:r>
              <w:rPr>
                <w:sz w:val="24"/>
                <w:lang w:bidi="ar"/>
              </w:rPr>
              <w:t>工程于</w:t>
            </w:r>
            <w:r>
              <w:rPr>
                <w:sz w:val="24"/>
                <w:lang w:bidi="ar"/>
              </w:rPr>
              <w:t>2016</w:t>
            </w:r>
            <w:r>
              <w:rPr>
                <w:sz w:val="24"/>
                <w:lang w:bidi="ar"/>
              </w:rPr>
              <w:t>年</w:t>
            </w:r>
            <w:r>
              <w:rPr>
                <w:sz w:val="24"/>
                <w:lang w:bidi="ar"/>
              </w:rPr>
              <w:t>8</w:t>
            </w:r>
            <w:r>
              <w:rPr>
                <w:sz w:val="24"/>
                <w:lang w:bidi="ar"/>
              </w:rPr>
              <w:t>月进行验收，并于</w:t>
            </w:r>
            <w:r>
              <w:rPr>
                <w:sz w:val="24"/>
                <w:lang w:bidi="ar"/>
              </w:rPr>
              <w:t>2016</w:t>
            </w:r>
            <w:r>
              <w:rPr>
                <w:sz w:val="24"/>
                <w:lang w:bidi="ar"/>
              </w:rPr>
              <w:t>年</w:t>
            </w:r>
            <w:r>
              <w:rPr>
                <w:sz w:val="24"/>
                <w:lang w:bidi="ar"/>
              </w:rPr>
              <w:t>10</w:t>
            </w:r>
            <w:r>
              <w:rPr>
                <w:sz w:val="24"/>
                <w:lang w:bidi="ar"/>
              </w:rPr>
              <w:t>月</w:t>
            </w:r>
            <w:r>
              <w:rPr>
                <w:sz w:val="24"/>
                <w:lang w:bidi="ar"/>
              </w:rPr>
              <w:t>28</w:t>
            </w:r>
            <w:r>
              <w:rPr>
                <w:sz w:val="24"/>
                <w:lang w:bidi="ar"/>
              </w:rPr>
              <w:t>日取得西安市环境保护局沣渭新区分局关于西安市污水处理有限责任公司</w:t>
            </w:r>
            <w:r>
              <w:rPr>
                <w:rFonts w:hint="eastAsia"/>
                <w:sz w:val="24"/>
                <w:lang w:bidi="ar"/>
              </w:rPr>
              <w:t>西安市第</w:t>
            </w:r>
            <w:r>
              <w:rPr>
                <w:rFonts w:hint="eastAsia"/>
                <w:sz w:val="24"/>
                <w:lang w:bidi="ar"/>
              </w:rPr>
              <w:lastRenderedPageBreak/>
              <w:t>六污水处理厂</w:t>
            </w:r>
            <w:r>
              <w:rPr>
                <w:sz w:val="24"/>
                <w:lang w:bidi="ar"/>
              </w:rPr>
              <w:t>工程（</w:t>
            </w:r>
            <w:r>
              <w:rPr>
                <w:sz w:val="24"/>
                <w:lang w:bidi="ar"/>
              </w:rPr>
              <w:t xml:space="preserve">15 </w:t>
            </w:r>
            <w:r>
              <w:rPr>
                <w:sz w:val="24"/>
                <w:lang w:bidi="ar"/>
              </w:rPr>
              <w:t>万吨</w:t>
            </w:r>
            <w:r>
              <w:rPr>
                <w:sz w:val="24"/>
                <w:lang w:bidi="ar"/>
              </w:rPr>
              <w:t>/</w:t>
            </w:r>
            <w:r>
              <w:rPr>
                <w:sz w:val="24"/>
                <w:lang w:bidi="ar"/>
              </w:rPr>
              <w:t>天处理规模）竣工环保验收的批复，市环沣渭验</w:t>
            </w:r>
            <w:r>
              <w:rPr>
                <w:sz w:val="24"/>
                <w:lang w:bidi="ar"/>
              </w:rPr>
              <w:t xml:space="preserve">[2016]10 </w:t>
            </w:r>
            <w:r>
              <w:rPr>
                <w:sz w:val="24"/>
                <w:lang w:bidi="ar"/>
              </w:rPr>
              <w:t>号。二期工程剩余</w:t>
            </w:r>
            <w:r>
              <w:rPr>
                <w:sz w:val="24"/>
                <w:lang w:bidi="ar"/>
              </w:rPr>
              <w:t>5×10</w:t>
            </w:r>
            <w:r>
              <w:rPr>
                <w:sz w:val="24"/>
                <w:vertAlign w:val="superscript"/>
                <w:lang w:bidi="ar"/>
              </w:rPr>
              <w:t>4</w:t>
            </w:r>
            <w:r>
              <w:rPr>
                <w:sz w:val="24"/>
                <w:lang w:bidi="ar"/>
              </w:rPr>
              <w:t>m</w:t>
            </w:r>
            <w:r>
              <w:rPr>
                <w:sz w:val="24"/>
                <w:vertAlign w:val="superscript"/>
                <w:lang w:bidi="ar"/>
              </w:rPr>
              <w:t>3</w:t>
            </w:r>
            <w:r>
              <w:rPr>
                <w:sz w:val="24"/>
                <w:lang w:bidi="ar"/>
              </w:rPr>
              <w:t xml:space="preserve">/d </w:t>
            </w:r>
            <w:r>
              <w:rPr>
                <w:rFonts w:hint="eastAsia"/>
                <w:sz w:val="24"/>
                <w:lang w:bidi="ar"/>
              </w:rPr>
              <w:t>已建成</w:t>
            </w:r>
            <w:r>
              <w:rPr>
                <w:sz w:val="24"/>
                <w:lang w:bidi="ar"/>
              </w:rPr>
              <w:t>成并完成调试。于</w:t>
            </w:r>
            <w:r>
              <w:rPr>
                <w:sz w:val="24"/>
                <w:lang w:bidi="ar"/>
              </w:rPr>
              <w:t>2018</w:t>
            </w:r>
            <w:r>
              <w:rPr>
                <w:sz w:val="24"/>
                <w:lang w:bidi="ar"/>
              </w:rPr>
              <w:t>年</w:t>
            </w:r>
            <w:r>
              <w:rPr>
                <w:sz w:val="24"/>
                <w:lang w:bidi="ar"/>
              </w:rPr>
              <w:t>4</w:t>
            </w:r>
            <w:r>
              <w:rPr>
                <w:sz w:val="24"/>
                <w:lang w:bidi="ar"/>
              </w:rPr>
              <w:t>月完成竣工环保验收并全部正式投入使用。处理后的污水满足《城镇污水处理厂污染物排放标准》（</w:t>
            </w:r>
            <w:r>
              <w:rPr>
                <w:sz w:val="24"/>
                <w:lang w:bidi="ar"/>
              </w:rPr>
              <w:t>GB18918-2002</w:t>
            </w:r>
            <w:r>
              <w:rPr>
                <w:sz w:val="24"/>
                <w:lang w:bidi="ar"/>
              </w:rPr>
              <w:t>）中一级标准</w:t>
            </w:r>
            <w:r>
              <w:rPr>
                <w:sz w:val="24"/>
                <w:lang w:bidi="ar"/>
              </w:rPr>
              <w:t xml:space="preserve"> A </w:t>
            </w:r>
            <w:r>
              <w:rPr>
                <w:sz w:val="24"/>
                <w:lang w:bidi="ar"/>
              </w:rPr>
              <w:t>标准。</w:t>
            </w:r>
          </w:p>
          <w:p w:rsidR="008C6AC4" w:rsidRDefault="00A5565C">
            <w:pPr>
              <w:spacing w:line="360" w:lineRule="auto"/>
              <w:ind w:firstLineChars="200" w:firstLine="480"/>
              <w:rPr>
                <w:sz w:val="24"/>
              </w:rPr>
            </w:pPr>
            <w:r>
              <w:rPr>
                <w:sz w:val="24"/>
                <w:lang w:bidi="ar"/>
              </w:rPr>
              <w:t>西安市第六污水处理厂服务范围具体包括：主要收集和处理西安市主城区西北端沿皂河流域（包括三桥工业区）、六村堡组团及纪阳组团范围内的生产废水和生活污水，服务面积约</w:t>
            </w:r>
            <w:r>
              <w:rPr>
                <w:sz w:val="24"/>
                <w:lang w:bidi="ar"/>
              </w:rPr>
              <w:t>3388</w:t>
            </w:r>
            <w:r>
              <w:rPr>
                <w:sz w:val="24"/>
                <w:lang w:bidi="ar"/>
              </w:rPr>
              <w:t>公顷，其服务范围目前绝大部分位于沣东新城。本项目在西安市第六污水处理厂建成运行后建成，且排水在西安市第六污水处理厂的收水范围之内，故项目产生的废水处理达标后依托</w:t>
            </w:r>
            <w:r>
              <w:rPr>
                <w:rFonts w:hint="eastAsia"/>
                <w:color w:val="000000"/>
                <w:sz w:val="24"/>
              </w:rPr>
              <w:t>西安市第六污水处理厂</w:t>
            </w:r>
            <w:r>
              <w:rPr>
                <w:sz w:val="24"/>
                <w:lang w:bidi="ar"/>
              </w:rPr>
              <w:t>处理可行。</w:t>
            </w:r>
          </w:p>
          <w:p w:rsidR="008C6AC4" w:rsidRDefault="00A5565C">
            <w:pPr>
              <w:spacing w:line="360" w:lineRule="auto"/>
              <w:ind w:firstLineChars="200" w:firstLine="480"/>
              <w:rPr>
                <w:color w:val="FF0000"/>
                <w:sz w:val="24"/>
              </w:rPr>
            </w:pPr>
            <w:r>
              <w:rPr>
                <w:rFonts w:hint="eastAsia"/>
                <w:sz w:val="24"/>
              </w:rPr>
              <w:t>综上，本项目废水环保措施可行，不会对区域水环境造成影响。</w:t>
            </w:r>
          </w:p>
          <w:p w:rsidR="008C6AC4" w:rsidRDefault="00A5565C">
            <w:pPr>
              <w:spacing w:line="360" w:lineRule="auto"/>
              <w:ind w:firstLineChars="200" w:firstLine="480"/>
              <w:rPr>
                <w:sz w:val="24"/>
              </w:rPr>
            </w:pPr>
            <w:r>
              <w:rPr>
                <w:rFonts w:hint="eastAsia"/>
                <w:sz w:val="24"/>
              </w:rPr>
              <w:t>地表水环境自查表见表</w:t>
            </w:r>
            <w:r>
              <w:rPr>
                <w:rFonts w:hint="eastAsia"/>
                <w:sz w:val="24"/>
              </w:rPr>
              <w:t>27</w:t>
            </w:r>
            <w:r>
              <w:rPr>
                <w:rFonts w:hint="eastAsia"/>
                <w:sz w:val="24"/>
              </w:rPr>
              <w:t>。</w:t>
            </w:r>
          </w:p>
          <w:p w:rsidR="008C6AC4" w:rsidRDefault="00A5565C">
            <w:pPr>
              <w:pStyle w:val="22"/>
              <w:spacing w:after="0"/>
              <w:ind w:leftChars="0" w:left="0" w:firstLineChars="0" w:firstLine="0"/>
              <w:jc w:val="center"/>
              <w:rPr>
                <w:rFonts w:hAnsi="宋体" w:cs="宋体"/>
                <w:b/>
                <w:bCs/>
                <w:szCs w:val="21"/>
              </w:rPr>
            </w:pPr>
            <w:r>
              <w:rPr>
                <w:rFonts w:hAnsi="宋体" w:cs="宋体" w:hint="eastAsia"/>
                <w:b/>
                <w:bCs/>
                <w:szCs w:val="21"/>
              </w:rPr>
              <w:t>表</w:t>
            </w:r>
            <w:r>
              <w:rPr>
                <w:rFonts w:hAnsi="宋体" w:cs="宋体" w:hint="eastAsia"/>
                <w:b/>
                <w:bCs/>
                <w:szCs w:val="21"/>
              </w:rPr>
              <w:t xml:space="preserve">27  </w:t>
            </w:r>
            <w:r>
              <w:rPr>
                <w:rFonts w:hAnsi="宋体" w:cs="宋体" w:hint="eastAsia"/>
                <w:b/>
                <w:bCs/>
                <w:szCs w:val="21"/>
              </w:rPr>
              <w:t>建设项目地表水环境影响评价自查表</w:t>
            </w:r>
          </w:p>
          <w:tbl>
            <w:tblPr>
              <w:tblW w:w="8359" w:type="dxa"/>
              <w:jc w:val="center"/>
              <w:tblLayout w:type="fixed"/>
              <w:tblCellMar>
                <w:left w:w="10" w:type="dxa"/>
                <w:right w:w="10" w:type="dxa"/>
              </w:tblCellMar>
              <w:tblLook w:val="04A0" w:firstRow="1" w:lastRow="0" w:firstColumn="1" w:lastColumn="0" w:noHBand="0" w:noVBand="1"/>
            </w:tblPr>
            <w:tblGrid>
              <w:gridCol w:w="390"/>
              <w:gridCol w:w="1352"/>
              <w:gridCol w:w="1322"/>
              <w:gridCol w:w="375"/>
              <w:gridCol w:w="384"/>
              <w:gridCol w:w="124"/>
              <w:gridCol w:w="440"/>
              <w:gridCol w:w="619"/>
              <w:gridCol w:w="703"/>
              <w:gridCol w:w="347"/>
              <w:gridCol w:w="96"/>
              <w:gridCol w:w="882"/>
              <w:gridCol w:w="396"/>
              <w:gridCol w:w="929"/>
            </w:tblGrid>
            <w:tr w:rsidR="008C6AC4">
              <w:trPr>
                <w:trHeight w:val="340"/>
                <w:jc w:val="center"/>
              </w:trPr>
              <w:tc>
                <w:tcPr>
                  <w:tcW w:w="1742" w:type="dxa"/>
                  <w:gridSpan w:val="2"/>
                  <w:tcBorders>
                    <w:top w:val="single" w:sz="4" w:space="0" w:color="auto"/>
                    <w:left w:val="single" w:sz="4" w:space="0" w:color="auto"/>
                  </w:tcBorders>
                  <w:shd w:val="clear" w:color="auto" w:fill="FFFFFF"/>
                  <w:vAlign w:val="center"/>
                </w:tcPr>
                <w:p w:rsidR="008C6AC4" w:rsidRDefault="00A5565C">
                  <w:pPr>
                    <w:jc w:val="center"/>
                    <w:rPr>
                      <w:b/>
                      <w:bCs/>
                      <w:sz w:val="18"/>
                      <w:szCs w:val="18"/>
                    </w:rPr>
                  </w:pPr>
                  <w:r>
                    <w:rPr>
                      <w:b/>
                      <w:bCs/>
                      <w:sz w:val="18"/>
                      <w:szCs w:val="18"/>
                    </w:rPr>
                    <w:t>工作内容</w:t>
                  </w:r>
                </w:p>
              </w:tc>
              <w:tc>
                <w:tcPr>
                  <w:tcW w:w="6617" w:type="dxa"/>
                  <w:gridSpan w:val="12"/>
                  <w:tcBorders>
                    <w:top w:val="single" w:sz="4" w:space="0" w:color="auto"/>
                    <w:left w:val="single" w:sz="4" w:space="0" w:color="auto"/>
                    <w:right w:val="single" w:sz="4" w:space="0" w:color="auto"/>
                  </w:tcBorders>
                  <w:shd w:val="clear" w:color="auto" w:fill="FFFFFF"/>
                  <w:vAlign w:val="center"/>
                </w:tcPr>
                <w:p w:rsidR="008C6AC4" w:rsidRDefault="00A5565C">
                  <w:pPr>
                    <w:jc w:val="center"/>
                    <w:rPr>
                      <w:b/>
                      <w:bCs/>
                      <w:sz w:val="18"/>
                      <w:szCs w:val="18"/>
                    </w:rPr>
                  </w:pPr>
                  <w:r>
                    <w:rPr>
                      <w:b/>
                      <w:bCs/>
                      <w:sz w:val="18"/>
                      <w:szCs w:val="18"/>
                    </w:rPr>
                    <w:t>自査项目</w:t>
                  </w:r>
                </w:p>
              </w:tc>
            </w:tr>
            <w:tr w:rsidR="008C6AC4">
              <w:trPr>
                <w:trHeight w:val="340"/>
                <w:jc w:val="center"/>
              </w:trPr>
              <w:tc>
                <w:tcPr>
                  <w:tcW w:w="390" w:type="dxa"/>
                  <w:vMerge w:val="restart"/>
                  <w:tcBorders>
                    <w:top w:val="single" w:sz="4" w:space="0" w:color="auto"/>
                    <w:left w:val="single" w:sz="4" w:space="0" w:color="auto"/>
                  </w:tcBorders>
                  <w:shd w:val="clear" w:color="auto" w:fill="FFFFFF"/>
                  <w:vAlign w:val="center"/>
                </w:tcPr>
                <w:p w:rsidR="008C6AC4" w:rsidRDefault="00A5565C">
                  <w:pPr>
                    <w:jc w:val="center"/>
                    <w:rPr>
                      <w:b/>
                      <w:bCs/>
                      <w:sz w:val="18"/>
                      <w:szCs w:val="18"/>
                    </w:rPr>
                  </w:pPr>
                  <w:r>
                    <w:rPr>
                      <w:b/>
                      <w:bCs/>
                      <w:sz w:val="18"/>
                      <w:szCs w:val="18"/>
                    </w:rPr>
                    <w:t>影响识别</w:t>
                  </w:r>
                </w:p>
              </w:tc>
              <w:tc>
                <w:tcPr>
                  <w:tcW w:w="1352" w:type="dxa"/>
                  <w:tcBorders>
                    <w:top w:val="single" w:sz="4" w:space="0" w:color="auto"/>
                    <w:left w:val="single" w:sz="4" w:space="0" w:color="auto"/>
                  </w:tcBorders>
                  <w:shd w:val="clear" w:color="auto" w:fill="FFFFFF"/>
                  <w:vAlign w:val="center"/>
                </w:tcPr>
                <w:p w:rsidR="008C6AC4" w:rsidRDefault="00A5565C">
                  <w:pPr>
                    <w:jc w:val="center"/>
                    <w:rPr>
                      <w:sz w:val="18"/>
                      <w:szCs w:val="18"/>
                    </w:rPr>
                  </w:pPr>
                  <w:r>
                    <w:rPr>
                      <w:sz w:val="18"/>
                      <w:szCs w:val="18"/>
                    </w:rPr>
                    <w:t>影响类型</w:t>
                  </w:r>
                </w:p>
              </w:tc>
              <w:tc>
                <w:tcPr>
                  <w:tcW w:w="6617" w:type="dxa"/>
                  <w:gridSpan w:val="12"/>
                  <w:tcBorders>
                    <w:top w:val="single" w:sz="4" w:space="0" w:color="auto"/>
                    <w:left w:val="single" w:sz="4" w:space="0" w:color="auto"/>
                    <w:right w:val="single" w:sz="4" w:space="0" w:color="auto"/>
                  </w:tcBorders>
                  <w:shd w:val="clear" w:color="auto" w:fill="FFFFFF"/>
                  <w:vAlign w:val="center"/>
                </w:tcPr>
                <w:p w:rsidR="008C6AC4" w:rsidRDefault="00A5565C">
                  <w:pPr>
                    <w:rPr>
                      <w:sz w:val="18"/>
                      <w:szCs w:val="18"/>
                    </w:rPr>
                  </w:pPr>
                  <w:r>
                    <w:rPr>
                      <w:sz w:val="18"/>
                      <w:szCs w:val="18"/>
                    </w:rPr>
                    <w:t>水污染影响型</w:t>
                  </w:r>
                  <w:r>
                    <w:rPr>
                      <w:rFonts w:ascii="Wingdings 2" w:hAnsi="Wingdings 2"/>
                      <w:sz w:val="18"/>
                      <w:szCs w:val="18"/>
                    </w:rPr>
                    <w:t></w:t>
                  </w:r>
                  <w:r>
                    <w:rPr>
                      <w:sz w:val="18"/>
                      <w:szCs w:val="18"/>
                    </w:rPr>
                    <w:t>；水文要素影响型</w:t>
                  </w:r>
                  <w:r>
                    <w:rPr>
                      <w:sz w:val="18"/>
                      <w:szCs w:val="18"/>
                    </w:rPr>
                    <w:t>□</w:t>
                  </w:r>
                </w:p>
              </w:tc>
            </w:tr>
            <w:tr w:rsidR="008C6AC4">
              <w:trPr>
                <w:trHeight w:val="340"/>
                <w:jc w:val="center"/>
              </w:trPr>
              <w:tc>
                <w:tcPr>
                  <w:tcW w:w="390" w:type="dxa"/>
                  <w:vMerge/>
                  <w:tcBorders>
                    <w:left w:val="single" w:sz="4" w:space="0" w:color="auto"/>
                  </w:tcBorders>
                  <w:shd w:val="clear" w:color="auto" w:fill="FFFFFF"/>
                  <w:vAlign w:val="center"/>
                </w:tcPr>
                <w:p w:rsidR="008C6AC4" w:rsidRDefault="008C6AC4">
                  <w:pPr>
                    <w:jc w:val="center"/>
                    <w:rPr>
                      <w:sz w:val="18"/>
                      <w:szCs w:val="18"/>
                    </w:rPr>
                  </w:pPr>
                </w:p>
              </w:tc>
              <w:tc>
                <w:tcPr>
                  <w:tcW w:w="1352" w:type="dxa"/>
                  <w:tcBorders>
                    <w:top w:val="single" w:sz="4" w:space="0" w:color="auto"/>
                    <w:left w:val="single" w:sz="4" w:space="0" w:color="auto"/>
                  </w:tcBorders>
                  <w:shd w:val="clear" w:color="auto" w:fill="FFFFFF"/>
                  <w:vAlign w:val="center"/>
                </w:tcPr>
                <w:p w:rsidR="008C6AC4" w:rsidRDefault="00A5565C">
                  <w:pPr>
                    <w:jc w:val="center"/>
                    <w:rPr>
                      <w:sz w:val="18"/>
                      <w:szCs w:val="18"/>
                    </w:rPr>
                  </w:pPr>
                  <w:r>
                    <w:rPr>
                      <w:sz w:val="18"/>
                      <w:szCs w:val="18"/>
                    </w:rPr>
                    <w:t>水环境保护目标</w:t>
                  </w:r>
                </w:p>
              </w:tc>
              <w:tc>
                <w:tcPr>
                  <w:tcW w:w="6617" w:type="dxa"/>
                  <w:gridSpan w:val="12"/>
                  <w:tcBorders>
                    <w:top w:val="single" w:sz="4" w:space="0" w:color="auto"/>
                    <w:left w:val="single" w:sz="4" w:space="0" w:color="auto"/>
                    <w:right w:val="single" w:sz="4" w:space="0" w:color="auto"/>
                  </w:tcBorders>
                  <w:shd w:val="clear" w:color="auto" w:fill="FFFFFF"/>
                  <w:vAlign w:val="center"/>
                </w:tcPr>
                <w:p w:rsidR="008C6AC4" w:rsidRDefault="00A5565C">
                  <w:pPr>
                    <w:rPr>
                      <w:sz w:val="18"/>
                      <w:szCs w:val="18"/>
                    </w:rPr>
                  </w:pPr>
                  <w:r>
                    <w:rPr>
                      <w:sz w:val="18"/>
                      <w:szCs w:val="18"/>
                    </w:rPr>
                    <w:t>饮用水水源保护区</w:t>
                  </w:r>
                  <w:r>
                    <w:rPr>
                      <w:sz w:val="18"/>
                      <w:szCs w:val="18"/>
                    </w:rPr>
                    <w:t>□</w:t>
                  </w:r>
                  <w:r>
                    <w:rPr>
                      <w:sz w:val="18"/>
                      <w:szCs w:val="18"/>
                    </w:rPr>
                    <w:t>；饮用水取水口</w:t>
                  </w:r>
                  <w:r>
                    <w:rPr>
                      <w:sz w:val="18"/>
                      <w:szCs w:val="18"/>
                    </w:rPr>
                    <w:t>□</w:t>
                  </w:r>
                  <w:r>
                    <w:rPr>
                      <w:rFonts w:hint="eastAsia"/>
                      <w:sz w:val="18"/>
                      <w:szCs w:val="18"/>
                    </w:rPr>
                    <w:t>；</w:t>
                  </w:r>
                  <w:r>
                    <w:rPr>
                      <w:sz w:val="18"/>
                      <w:szCs w:val="18"/>
                    </w:rPr>
                    <w:t>涉水的自然保护区</w:t>
                  </w:r>
                  <w:r>
                    <w:rPr>
                      <w:sz w:val="18"/>
                      <w:szCs w:val="18"/>
                    </w:rPr>
                    <w:t>□</w:t>
                  </w:r>
                  <w:r>
                    <w:rPr>
                      <w:rFonts w:hint="eastAsia"/>
                      <w:sz w:val="18"/>
                      <w:szCs w:val="18"/>
                    </w:rPr>
                    <w:t>；</w:t>
                  </w:r>
                  <w:r>
                    <w:rPr>
                      <w:sz w:val="18"/>
                      <w:szCs w:val="18"/>
                    </w:rPr>
                    <w:t>重要湿地</w:t>
                  </w:r>
                  <w:r>
                    <w:rPr>
                      <w:sz w:val="18"/>
                      <w:szCs w:val="18"/>
                    </w:rPr>
                    <w:t>□</w:t>
                  </w:r>
                  <w:r>
                    <w:rPr>
                      <w:sz w:val="18"/>
                      <w:szCs w:val="18"/>
                    </w:rPr>
                    <w:t>；</w:t>
                  </w:r>
                </w:p>
                <w:p w:rsidR="008C6AC4" w:rsidRDefault="00A5565C">
                  <w:pPr>
                    <w:rPr>
                      <w:sz w:val="18"/>
                      <w:szCs w:val="18"/>
                    </w:rPr>
                  </w:pPr>
                  <w:r>
                    <w:rPr>
                      <w:sz w:val="18"/>
                      <w:szCs w:val="18"/>
                    </w:rPr>
                    <w:t>重点保护与珍稀水生生物的栖息地</w:t>
                  </w:r>
                  <w:r>
                    <w:rPr>
                      <w:sz w:val="18"/>
                      <w:szCs w:val="18"/>
                    </w:rPr>
                    <w:t>□</w:t>
                  </w:r>
                  <w:r>
                    <w:rPr>
                      <w:sz w:val="18"/>
                      <w:szCs w:val="18"/>
                    </w:rPr>
                    <w:t>；重要水生生物的自然产卵场及索饵场、越冬场和洄游通道、天然渔场等渔业水体</w:t>
                  </w:r>
                  <w:r>
                    <w:rPr>
                      <w:sz w:val="18"/>
                      <w:szCs w:val="18"/>
                    </w:rPr>
                    <w:t>□</w:t>
                  </w:r>
                  <w:r>
                    <w:rPr>
                      <w:sz w:val="18"/>
                      <w:szCs w:val="18"/>
                    </w:rPr>
                    <w:t>；涉水的风景名胜区</w:t>
                  </w:r>
                  <w:r>
                    <w:rPr>
                      <w:sz w:val="18"/>
                      <w:szCs w:val="18"/>
                    </w:rPr>
                    <w:t>□</w:t>
                  </w:r>
                  <w:r>
                    <w:rPr>
                      <w:sz w:val="18"/>
                      <w:szCs w:val="18"/>
                    </w:rPr>
                    <w:t>；其他</w:t>
                  </w:r>
                  <w:r>
                    <w:rPr>
                      <w:rFonts w:ascii="Wingdings 2" w:hAnsi="Wingdings 2"/>
                      <w:sz w:val="18"/>
                      <w:szCs w:val="18"/>
                    </w:rPr>
                    <w:t></w:t>
                  </w:r>
                </w:p>
              </w:tc>
            </w:tr>
            <w:tr w:rsidR="008C6AC4">
              <w:trPr>
                <w:trHeight w:val="340"/>
                <w:jc w:val="center"/>
              </w:trPr>
              <w:tc>
                <w:tcPr>
                  <w:tcW w:w="390" w:type="dxa"/>
                  <w:vMerge/>
                  <w:tcBorders>
                    <w:left w:val="single" w:sz="4" w:space="0" w:color="auto"/>
                  </w:tcBorders>
                  <w:shd w:val="clear" w:color="auto" w:fill="FFFFFF"/>
                  <w:vAlign w:val="center"/>
                </w:tcPr>
                <w:p w:rsidR="008C6AC4" w:rsidRDefault="008C6AC4">
                  <w:pPr>
                    <w:jc w:val="center"/>
                    <w:rPr>
                      <w:sz w:val="18"/>
                      <w:szCs w:val="18"/>
                    </w:rPr>
                  </w:pPr>
                </w:p>
              </w:tc>
              <w:tc>
                <w:tcPr>
                  <w:tcW w:w="1352" w:type="dxa"/>
                  <w:vMerge w:val="restart"/>
                  <w:tcBorders>
                    <w:top w:val="single" w:sz="4" w:space="0" w:color="auto"/>
                    <w:left w:val="single" w:sz="4" w:space="0" w:color="auto"/>
                  </w:tcBorders>
                  <w:shd w:val="clear" w:color="auto" w:fill="FFFFFF"/>
                  <w:vAlign w:val="center"/>
                </w:tcPr>
                <w:p w:rsidR="008C6AC4" w:rsidRDefault="00A5565C">
                  <w:pPr>
                    <w:jc w:val="center"/>
                    <w:rPr>
                      <w:sz w:val="18"/>
                      <w:szCs w:val="18"/>
                    </w:rPr>
                  </w:pPr>
                  <w:r>
                    <w:rPr>
                      <w:sz w:val="18"/>
                      <w:szCs w:val="18"/>
                    </w:rPr>
                    <w:t>影响途径</w:t>
                  </w:r>
                </w:p>
              </w:tc>
              <w:tc>
                <w:tcPr>
                  <w:tcW w:w="3264" w:type="dxa"/>
                  <w:gridSpan w:val="6"/>
                  <w:tcBorders>
                    <w:top w:val="single" w:sz="4" w:space="0" w:color="auto"/>
                    <w:left w:val="single" w:sz="4" w:space="0" w:color="auto"/>
                  </w:tcBorders>
                  <w:shd w:val="clear" w:color="auto" w:fill="FFFFFF"/>
                  <w:vAlign w:val="center"/>
                </w:tcPr>
                <w:p w:rsidR="008C6AC4" w:rsidRDefault="00A5565C">
                  <w:pPr>
                    <w:jc w:val="center"/>
                    <w:rPr>
                      <w:sz w:val="18"/>
                      <w:szCs w:val="18"/>
                    </w:rPr>
                  </w:pPr>
                  <w:r>
                    <w:rPr>
                      <w:sz w:val="18"/>
                      <w:szCs w:val="18"/>
                    </w:rPr>
                    <w:t>水污染影响型</w:t>
                  </w:r>
                </w:p>
              </w:tc>
              <w:tc>
                <w:tcPr>
                  <w:tcW w:w="3353" w:type="dxa"/>
                  <w:gridSpan w:val="6"/>
                  <w:tcBorders>
                    <w:top w:val="single" w:sz="4" w:space="0" w:color="auto"/>
                    <w:left w:val="single" w:sz="4" w:space="0" w:color="auto"/>
                    <w:right w:val="single" w:sz="4" w:space="0" w:color="auto"/>
                  </w:tcBorders>
                  <w:shd w:val="clear" w:color="auto" w:fill="FFFFFF"/>
                  <w:vAlign w:val="center"/>
                </w:tcPr>
                <w:p w:rsidR="008C6AC4" w:rsidRDefault="00A5565C">
                  <w:pPr>
                    <w:jc w:val="center"/>
                    <w:rPr>
                      <w:sz w:val="18"/>
                      <w:szCs w:val="18"/>
                    </w:rPr>
                  </w:pPr>
                  <w:r>
                    <w:rPr>
                      <w:sz w:val="18"/>
                      <w:szCs w:val="18"/>
                    </w:rPr>
                    <w:t>水文要素影响型</w:t>
                  </w:r>
                </w:p>
              </w:tc>
            </w:tr>
            <w:tr w:rsidR="008C6AC4">
              <w:trPr>
                <w:trHeight w:val="340"/>
                <w:jc w:val="center"/>
              </w:trPr>
              <w:tc>
                <w:tcPr>
                  <w:tcW w:w="390" w:type="dxa"/>
                  <w:vMerge/>
                  <w:tcBorders>
                    <w:left w:val="single" w:sz="4" w:space="0" w:color="auto"/>
                  </w:tcBorders>
                  <w:shd w:val="clear" w:color="auto" w:fill="FFFFFF"/>
                  <w:vAlign w:val="center"/>
                </w:tcPr>
                <w:p w:rsidR="008C6AC4" w:rsidRDefault="008C6AC4">
                  <w:pPr>
                    <w:jc w:val="center"/>
                    <w:rPr>
                      <w:sz w:val="18"/>
                      <w:szCs w:val="18"/>
                    </w:rPr>
                  </w:pPr>
                </w:p>
              </w:tc>
              <w:tc>
                <w:tcPr>
                  <w:tcW w:w="1352" w:type="dxa"/>
                  <w:vMerge/>
                  <w:tcBorders>
                    <w:left w:val="single" w:sz="4" w:space="0" w:color="auto"/>
                  </w:tcBorders>
                  <w:shd w:val="clear" w:color="auto" w:fill="FFFFFF"/>
                  <w:vAlign w:val="center"/>
                </w:tcPr>
                <w:p w:rsidR="008C6AC4" w:rsidRDefault="008C6AC4">
                  <w:pPr>
                    <w:jc w:val="center"/>
                    <w:rPr>
                      <w:sz w:val="18"/>
                      <w:szCs w:val="18"/>
                    </w:rPr>
                  </w:pPr>
                </w:p>
              </w:tc>
              <w:tc>
                <w:tcPr>
                  <w:tcW w:w="3264" w:type="dxa"/>
                  <w:gridSpan w:val="6"/>
                  <w:tcBorders>
                    <w:top w:val="single" w:sz="4" w:space="0" w:color="auto"/>
                    <w:left w:val="single" w:sz="4" w:space="0" w:color="auto"/>
                  </w:tcBorders>
                  <w:shd w:val="clear" w:color="auto" w:fill="FFFFFF"/>
                  <w:vAlign w:val="center"/>
                </w:tcPr>
                <w:p w:rsidR="008C6AC4" w:rsidRDefault="00A5565C">
                  <w:pPr>
                    <w:rPr>
                      <w:sz w:val="18"/>
                      <w:szCs w:val="18"/>
                    </w:rPr>
                  </w:pPr>
                  <w:r>
                    <w:rPr>
                      <w:sz w:val="18"/>
                      <w:szCs w:val="18"/>
                    </w:rPr>
                    <w:t>直接排放</w:t>
                  </w:r>
                  <w:r>
                    <w:rPr>
                      <w:sz w:val="18"/>
                      <w:szCs w:val="18"/>
                    </w:rPr>
                    <w:t>□</w:t>
                  </w:r>
                  <w:r>
                    <w:rPr>
                      <w:sz w:val="18"/>
                      <w:szCs w:val="18"/>
                    </w:rPr>
                    <w:t>；间接排放</w:t>
                  </w:r>
                  <w:r>
                    <w:rPr>
                      <w:sz w:val="18"/>
                      <w:szCs w:val="18"/>
                    </w:rPr>
                    <w:t>□</w:t>
                  </w:r>
                  <w:r>
                    <w:rPr>
                      <w:sz w:val="18"/>
                      <w:szCs w:val="18"/>
                    </w:rPr>
                    <w:t>；其他</w:t>
                  </w:r>
                  <w:r>
                    <w:rPr>
                      <w:rFonts w:ascii="Wingdings 2" w:hAnsi="Wingdings 2"/>
                      <w:sz w:val="18"/>
                      <w:szCs w:val="18"/>
                    </w:rPr>
                    <w:t></w:t>
                  </w:r>
                </w:p>
              </w:tc>
              <w:tc>
                <w:tcPr>
                  <w:tcW w:w="3353" w:type="dxa"/>
                  <w:gridSpan w:val="6"/>
                  <w:tcBorders>
                    <w:top w:val="single" w:sz="4" w:space="0" w:color="auto"/>
                    <w:left w:val="single" w:sz="4" w:space="0" w:color="auto"/>
                    <w:right w:val="single" w:sz="4" w:space="0" w:color="auto"/>
                  </w:tcBorders>
                  <w:shd w:val="clear" w:color="auto" w:fill="FFFFFF"/>
                  <w:vAlign w:val="center"/>
                </w:tcPr>
                <w:p w:rsidR="008C6AC4" w:rsidRDefault="00A5565C">
                  <w:pPr>
                    <w:rPr>
                      <w:sz w:val="18"/>
                      <w:szCs w:val="18"/>
                    </w:rPr>
                  </w:pPr>
                  <w:r>
                    <w:rPr>
                      <w:sz w:val="18"/>
                      <w:szCs w:val="18"/>
                    </w:rPr>
                    <w:t>水温</w:t>
                  </w:r>
                  <w:r>
                    <w:rPr>
                      <w:sz w:val="18"/>
                      <w:szCs w:val="18"/>
                    </w:rPr>
                    <w:t>□</w:t>
                  </w:r>
                  <w:r>
                    <w:rPr>
                      <w:sz w:val="18"/>
                      <w:szCs w:val="18"/>
                    </w:rPr>
                    <w:t>；径流</w:t>
                  </w:r>
                  <w:r>
                    <w:rPr>
                      <w:sz w:val="18"/>
                      <w:szCs w:val="18"/>
                    </w:rPr>
                    <w:t>□</w:t>
                  </w:r>
                  <w:r>
                    <w:rPr>
                      <w:sz w:val="18"/>
                      <w:szCs w:val="18"/>
                    </w:rPr>
                    <w:t>；水域面积</w:t>
                  </w:r>
                  <w:r>
                    <w:rPr>
                      <w:sz w:val="18"/>
                      <w:szCs w:val="18"/>
                    </w:rPr>
                    <w:t>□</w:t>
                  </w:r>
                </w:p>
              </w:tc>
            </w:tr>
            <w:tr w:rsidR="008C6AC4">
              <w:trPr>
                <w:trHeight w:val="340"/>
                <w:jc w:val="center"/>
              </w:trPr>
              <w:tc>
                <w:tcPr>
                  <w:tcW w:w="390" w:type="dxa"/>
                  <w:vMerge/>
                  <w:tcBorders>
                    <w:left w:val="single" w:sz="4" w:space="0" w:color="auto"/>
                  </w:tcBorders>
                  <w:shd w:val="clear" w:color="auto" w:fill="FFFFFF"/>
                  <w:vAlign w:val="center"/>
                </w:tcPr>
                <w:p w:rsidR="008C6AC4" w:rsidRDefault="008C6AC4">
                  <w:pPr>
                    <w:jc w:val="center"/>
                    <w:rPr>
                      <w:sz w:val="18"/>
                      <w:szCs w:val="18"/>
                    </w:rPr>
                  </w:pPr>
                </w:p>
              </w:tc>
              <w:tc>
                <w:tcPr>
                  <w:tcW w:w="1352" w:type="dxa"/>
                  <w:tcBorders>
                    <w:top w:val="single" w:sz="4" w:space="0" w:color="auto"/>
                    <w:left w:val="single" w:sz="4" w:space="0" w:color="auto"/>
                  </w:tcBorders>
                  <w:shd w:val="clear" w:color="auto" w:fill="FFFFFF"/>
                  <w:vAlign w:val="center"/>
                </w:tcPr>
                <w:p w:rsidR="008C6AC4" w:rsidRDefault="00A5565C">
                  <w:pPr>
                    <w:jc w:val="center"/>
                    <w:rPr>
                      <w:sz w:val="18"/>
                      <w:szCs w:val="18"/>
                    </w:rPr>
                  </w:pPr>
                  <w:r>
                    <w:rPr>
                      <w:sz w:val="18"/>
                      <w:szCs w:val="18"/>
                    </w:rPr>
                    <w:t>影响因子</w:t>
                  </w:r>
                </w:p>
              </w:tc>
              <w:tc>
                <w:tcPr>
                  <w:tcW w:w="3264" w:type="dxa"/>
                  <w:gridSpan w:val="6"/>
                  <w:tcBorders>
                    <w:top w:val="single" w:sz="4" w:space="0" w:color="auto"/>
                    <w:left w:val="single" w:sz="4" w:space="0" w:color="auto"/>
                  </w:tcBorders>
                  <w:shd w:val="clear" w:color="auto" w:fill="FFFFFF"/>
                  <w:vAlign w:val="center"/>
                </w:tcPr>
                <w:p w:rsidR="008C6AC4" w:rsidRDefault="00A5565C">
                  <w:pPr>
                    <w:rPr>
                      <w:sz w:val="18"/>
                      <w:szCs w:val="18"/>
                    </w:rPr>
                  </w:pPr>
                  <w:r>
                    <w:rPr>
                      <w:sz w:val="18"/>
                      <w:szCs w:val="18"/>
                    </w:rPr>
                    <w:t>持久性污染物</w:t>
                  </w:r>
                  <w:r>
                    <w:rPr>
                      <w:sz w:val="18"/>
                      <w:szCs w:val="18"/>
                    </w:rPr>
                    <w:t>□</w:t>
                  </w:r>
                  <w:r>
                    <w:rPr>
                      <w:sz w:val="18"/>
                      <w:szCs w:val="18"/>
                    </w:rPr>
                    <w:t>；有毒有害污染物</w:t>
                  </w:r>
                  <w:r>
                    <w:rPr>
                      <w:sz w:val="18"/>
                      <w:szCs w:val="18"/>
                    </w:rPr>
                    <w:t>□</w:t>
                  </w:r>
                  <w:r>
                    <w:rPr>
                      <w:sz w:val="18"/>
                      <w:szCs w:val="18"/>
                    </w:rPr>
                    <w:t>；非持久性污染物</w:t>
                  </w:r>
                  <w:r>
                    <w:rPr>
                      <w:sz w:val="18"/>
                      <w:szCs w:val="18"/>
                    </w:rPr>
                    <w:t>□</w:t>
                  </w:r>
                  <w:r>
                    <w:rPr>
                      <w:sz w:val="18"/>
                      <w:szCs w:val="18"/>
                    </w:rPr>
                    <w:t>；</w:t>
                  </w:r>
                  <w:r>
                    <w:rPr>
                      <w:sz w:val="18"/>
                      <w:szCs w:val="18"/>
                    </w:rPr>
                    <w:t xml:space="preserve"> pH</w:t>
                  </w:r>
                  <w:r>
                    <w:rPr>
                      <w:sz w:val="18"/>
                      <w:szCs w:val="18"/>
                    </w:rPr>
                    <w:t>值</w:t>
                  </w:r>
                  <w:r>
                    <w:rPr>
                      <w:sz w:val="18"/>
                      <w:szCs w:val="18"/>
                    </w:rPr>
                    <w:t>□</w:t>
                  </w:r>
                  <w:r>
                    <w:rPr>
                      <w:sz w:val="18"/>
                      <w:szCs w:val="18"/>
                    </w:rPr>
                    <w:t>；热污染</w:t>
                  </w:r>
                  <w:r>
                    <w:rPr>
                      <w:sz w:val="18"/>
                      <w:szCs w:val="18"/>
                    </w:rPr>
                    <w:t>□</w:t>
                  </w:r>
                  <w:r>
                    <w:rPr>
                      <w:sz w:val="18"/>
                      <w:szCs w:val="18"/>
                    </w:rPr>
                    <w:t>；富营养化</w:t>
                  </w:r>
                  <w:r>
                    <w:rPr>
                      <w:sz w:val="18"/>
                      <w:szCs w:val="18"/>
                    </w:rPr>
                    <w:t>□</w:t>
                  </w:r>
                  <w:r>
                    <w:rPr>
                      <w:sz w:val="18"/>
                      <w:szCs w:val="18"/>
                    </w:rPr>
                    <w:t>；其他</w:t>
                  </w:r>
                  <w:r>
                    <w:rPr>
                      <w:rFonts w:ascii="Wingdings 2" w:hAnsi="Wingdings 2"/>
                      <w:sz w:val="18"/>
                      <w:szCs w:val="18"/>
                    </w:rPr>
                    <w:t></w:t>
                  </w:r>
                </w:p>
              </w:tc>
              <w:tc>
                <w:tcPr>
                  <w:tcW w:w="3353" w:type="dxa"/>
                  <w:gridSpan w:val="6"/>
                  <w:tcBorders>
                    <w:top w:val="single" w:sz="4" w:space="0" w:color="auto"/>
                    <w:left w:val="single" w:sz="4" w:space="0" w:color="auto"/>
                    <w:right w:val="single" w:sz="4" w:space="0" w:color="auto"/>
                  </w:tcBorders>
                  <w:shd w:val="clear" w:color="auto" w:fill="FFFFFF"/>
                  <w:vAlign w:val="center"/>
                </w:tcPr>
                <w:p w:rsidR="008C6AC4" w:rsidRDefault="00A5565C">
                  <w:pPr>
                    <w:jc w:val="center"/>
                    <w:rPr>
                      <w:sz w:val="18"/>
                      <w:szCs w:val="18"/>
                    </w:rPr>
                  </w:pPr>
                  <w:r>
                    <w:rPr>
                      <w:sz w:val="18"/>
                      <w:szCs w:val="18"/>
                    </w:rPr>
                    <w:t>水温</w:t>
                  </w:r>
                  <w:r>
                    <w:rPr>
                      <w:sz w:val="18"/>
                      <w:szCs w:val="18"/>
                    </w:rPr>
                    <w:t>□</w:t>
                  </w:r>
                  <w:r>
                    <w:rPr>
                      <w:sz w:val="18"/>
                      <w:szCs w:val="18"/>
                    </w:rPr>
                    <w:t>；水位（水深）</w:t>
                  </w:r>
                  <w:r>
                    <w:rPr>
                      <w:sz w:val="18"/>
                      <w:szCs w:val="18"/>
                    </w:rPr>
                    <w:t>□</w:t>
                  </w:r>
                  <w:r>
                    <w:rPr>
                      <w:sz w:val="18"/>
                      <w:szCs w:val="18"/>
                    </w:rPr>
                    <w:t>；流速</w:t>
                  </w:r>
                  <w:r>
                    <w:rPr>
                      <w:sz w:val="18"/>
                      <w:szCs w:val="18"/>
                    </w:rPr>
                    <w:t>□</w:t>
                  </w:r>
                  <w:r>
                    <w:rPr>
                      <w:sz w:val="18"/>
                      <w:szCs w:val="18"/>
                    </w:rPr>
                    <w:t>；流量</w:t>
                  </w:r>
                  <w:r>
                    <w:rPr>
                      <w:sz w:val="18"/>
                      <w:szCs w:val="18"/>
                    </w:rPr>
                    <w:t>□;</w:t>
                  </w:r>
                  <w:r>
                    <w:rPr>
                      <w:sz w:val="18"/>
                      <w:szCs w:val="18"/>
                    </w:rPr>
                    <w:t>其他</w:t>
                  </w:r>
                  <w:r>
                    <w:rPr>
                      <w:sz w:val="18"/>
                      <w:szCs w:val="18"/>
                    </w:rPr>
                    <w:t>□</w:t>
                  </w:r>
                </w:p>
              </w:tc>
            </w:tr>
            <w:tr w:rsidR="008C6AC4">
              <w:trPr>
                <w:trHeight w:val="340"/>
                <w:jc w:val="center"/>
              </w:trPr>
              <w:tc>
                <w:tcPr>
                  <w:tcW w:w="1742" w:type="dxa"/>
                  <w:gridSpan w:val="2"/>
                  <w:vMerge w:val="restart"/>
                  <w:tcBorders>
                    <w:top w:val="single" w:sz="4" w:space="0" w:color="auto"/>
                    <w:left w:val="single" w:sz="4" w:space="0" w:color="auto"/>
                  </w:tcBorders>
                  <w:shd w:val="clear" w:color="auto" w:fill="FFFFFF"/>
                  <w:vAlign w:val="center"/>
                </w:tcPr>
                <w:p w:rsidR="008C6AC4" w:rsidRDefault="00A5565C">
                  <w:pPr>
                    <w:jc w:val="center"/>
                    <w:rPr>
                      <w:sz w:val="18"/>
                      <w:szCs w:val="18"/>
                    </w:rPr>
                  </w:pPr>
                  <w:r>
                    <w:rPr>
                      <w:sz w:val="18"/>
                      <w:szCs w:val="18"/>
                    </w:rPr>
                    <w:t>评价等级</w:t>
                  </w:r>
                </w:p>
              </w:tc>
              <w:tc>
                <w:tcPr>
                  <w:tcW w:w="3264" w:type="dxa"/>
                  <w:gridSpan w:val="6"/>
                  <w:tcBorders>
                    <w:top w:val="single" w:sz="4" w:space="0" w:color="auto"/>
                    <w:left w:val="single" w:sz="4" w:space="0" w:color="auto"/>
                  </w:tcBorders>
                  <w:shd w:val="clear" w:color="auto" w:fill="FFFFFF"/>
                  <w:vAlign w:val="center"/>
                </w:tcPr>
                <w:p w:rsidR="008C6AC4" w:rsidRDefault="00A5565C">
                  <w:pPr>
                    <w:jc w:val="center"/>
                    <w:rPr>
                      <w:sz w:val="18"/>
                      <w:szCs w:val="18"/>
                    </w:rPr>
                  </w:pPr>
                  <w:r>
                    <w:rPr>
                      <w:sz w:val="18"/>
                      <w:szCs w:val="18"/>
                    </w:rPr>
                    <w:t>水污染影响型</w:t>
                  </w:r>
                </w:p>
              </w:tc>
              <w:tc>
                <w:tcPr>
                  <w:tcW w:w="3353" w:type="dxa"/>
                  <w:gridSpan w:val="6"/>
                  <w:tcBorders>
                    <w:top w:val="single" w:sz="4" w:space="0" w:color="auto"/>
                    <w:left w:val="single" w:sz="4" w:space="0" w:color="auto"/>
                    <w:right w:val="single" w:sz="4" w:space="0" w:color="auto"/>
                  </w:tcBorders>
                  <w:shd w:val="clear" w:color="auto" w:fill="FFFFFF"/>
                  <w:vAlign w:val="center"/>
                </w:tcPr>
                <w:p w:rsidR="008C6AC4" w:rsidRDefault="00A5565C">
                  <w:pPr>
                    <w:jc w:val="center"/>
                    <w:rPr>
                      <w:sz w:val="18"/>
                      <w:szCs w:val="18"/>
                    </w:rPr>
                  </w:pPr>
                  <w:r>
                    <w:rPr>
                      <w:sz w:val="18"/>
                      <w:szCs w:val="18"/>
                    </w:rPr>
                    <w:t>水文要素影响型</w:t>
                  </w:r>
                </w:p>
              </w:tc>
            </w:tr>
            <w:tr w:rsidR="008C6AC4">
              <w:trPr>
                <w:trHeight w:val="340"/>
                <w:jc w:val="center"/>
              </w:trPr>
              <w:tc>
                <w:tcPr>
                  <w:tcW w:w="1742" w:type="dxa"/>
                  <w:gridSpan w:val="2"/>
                  <w:vMerge/>
                  <w:tcBorders>
                    <w:left w:val="single" w:sz="4" w:space="0" w:color="auto"/>
                  </w:tcBorders>
                  <w:shd w:val="clear" w:color="auto" w:fill="FFFFFF"/>
                  <w:vAlign w:val="center"/>
                </w:tcPr>
                <w:p w:rsidR="008C6AC4" w:rsidRDefault="008C6AC4">
                  <w:pPr>
                    <w:jc w:val="center"/>
                    <w:rPr>
                      <w:sz w:val="18"/>
                      <w:szCs w:val="18"/>
                    </w:rPr>
                  </w:pPr>
                </w:p>
              </w:tc>
              <w:tc>
                <w:tcPr>
                  <w:tcW w:w="3264" w:type="dxa"/>
                  <w:gridSpan w:val="6"/>
                  <w:tcBorders>
                    <w:top w:val="single" w:sz="4" w:space="0" w:color="auto"/>
                    <w:left w:val="single" w:sz="4" w:space="0" w:color="auto"/>
                  </w:tcBorders>
                  <w:shd w:val="clear" w:color="auto" w:fill="FFFFFF"/>
                  <w:vAlign w:val="center"/>
                </w:tcPr>
                <w:p w:rsidR="008C6AC4" w:rsidRDefault="00A5565C">
                  <w:pPr>
                    <w:rPr>
                      <w:sz w:val="18"/>
                      <w:szCs w:val="18"/>
                    </w:rPr>
                  </w:pPr>
                  <w:r>
                    <w:rPr>
                      <w:sz w:val="18"/>
                      <w:szCs w:val="18"/>
                    </w:rPr>
                    <w:t>一级</w:t>
                  </w:r>
                  <w:r>
                    <w:rPr>
                      <w:sz w:val="18"/>
                      <w:szCs w:val="18"/>
                    </w:rPr>
                    <w:t>□</w:t>
                  </w:r>
                  <w:r>
                    <w:rPr>
                      <w:sz w:val="18"/>
                      <w:szCs w:val="18"/>
                    </w:rPr>
                    <w:t>；二级</w:t>
                  </w:r>
                  <w:r>
                    <w:rPr>
                      <w:sz w:val="18"/>
                      <w:szCs w:val="18"/>
                    </w:rPr>
                    <w:t>□</w:t>
                  </w:r>
                  <w:r>
                    <w:rPr>
                      <w:rFonts w:hint="eastAsia"/>
                      <w:sz w:val="18"/>
                      <w:szCs w:val="18"/>
                    </w:rPr>
                    <w:t>；</w:t>
                  </w:r>
                  <w:r>
                    <w:rPr>
                      <w:sz w:val="18"/>
                      <w:szCs w:val="18"/>
                    </w:rPr>
                    <w:t>三级</w:t>
                  </w:r>
                  <w:r>
                    <w:rPr>
                      <w:sz w:val="18"/>
                      <w:szCs w:val="18"/>
                    </w:rPr>
                    <w:t>A□</w:t>
                  </w:r>
                  <w:r>
                    <w:rPr>
                      <w:rFonts w:hint="eastAsia"/>
                      <w:sz w:val="18"/>
                      <w:szCs w:val="18"/>
                    </w:rPr>
                    <w:t>；</w:t>
                  </w:r>
                  <w:r>
                    <w:rPr>
                      <w:sz w:val="18"/>
                      <w:szCs w:val="18"/>
                    </w:rPr>
                    <w:t>三级</w:t>
                  </w:r>
                  <w:r>
                    <w:rPr>
                      <w:sz w:val="18"/>
                      <w:szCs w:val="18"/>
                    </w:rPr>
                    <w:t>B</w:t>
                  </w:r>
                  <w:r>
                    <w:rPr>
                      <w:rFonts w:ascii="Wingdings 2" w:hAnsi="Wingdings 2"/>
                      <w:sz w:val="18"/>
                      <w:szCs w:val="18"/>
                    </w:rPr>
                    <w:t></w:t>
                  </w:r>
                </w:p>
              </w:tc>
              <w:tc>
                <w:tcPr>
                  <w:tcW w:w="3353" w:type="dxa"/>
                  <w:gridSpan w:val="6"/>
                  <w:tcBorders>
                    <w:top w:val="single" w:sz="4" w:space="0" w:color="auto"/>
                    <w:left w:val="single" w:sz="4" w:space="0" w:color="auto"/>
                    <w:right w:val="single" w:sz="4" w:space="0" w:color="auto"/>
                  </w:tcBorders>
                  <w:shd w:val="clear" w:color="auto" w:fill="FFFFFF"/>
                  <w:vAlign w:val="center"/>
                </w:tcPr>
                <w:p w:rsidR="008C6AC4" w:rsidRDefault="00A5565C">
                  <w:pPr>
                    <w:rPr>
                      <w:sz w:val="18"/>
                      <w:szCs w:val="18"/>
                    </w:rPr>
                  </w:pPr>
                  <w:r>
                    <w:rPr>
                      <w:sz w:val="18"/>
                      <w:szCs w:val="18"/>
                    </w:rPr>
                    <w:t>一级</w:t>
                  </w:r>
                  <w:r>
                    <w:rPr>
                      <w:sz w:val="18"/>
                      <w:szCs w:val="18"/>
                    </w:rPr>
                    <w:t>□</w:t>
                  </w:r>
                  <w:r>
                    <w:rPr>
                      <w:sz w:val="18"/>
                      <w:szCs w:val="18"/>
                    </w:rPr>
                    <w:t>；二级</w:t>
                  </w:r>
                  <w:r>
                    <w:rPr>
                      <w:sz w:val="18"/>
                      <w:szCs w:val="18"/>
                    </w:rPr>
                    <w:t>□</w:t>
                  </w:r>
                  <w:r>
                    <w:rPr>
                      <w:sz w:val="18"/>
                      <w:szCs w:val="18"/>
                    </w:rPr>
                    <w:t>；三级</w:t>
                  </w:r>
                  <w:r>
                    <w:rPr>
                      <w:sz w:val="18"/>
                      <w:szCs w:val="18"/>
                    </w:rPr>
                    <w:t>□</w:t>
                  </w:r>
                </w:p>
              </w:tc>
            </w:tr>
            <w:tr w:rsidR="008C6AC4">
              <w:trPr>
                <w:trHeight w:val="340"/>
                <w:jc w:val="center"/>
              </w:trPr>
              <w:tc>
                <w:tcPr>
                  <w:tcW w:w="390" w:type="dxa"/>
                  <w:vMerge w:val="restart"/>
                  <w:tcBorders>
                    <w:top w:val="single" w:sz="4" w:space="0" w:color="auto"/>
                    <w:left w:val="single" w:sz="4" w:space="0" w:color="auto"/>
                  </w:tcBorders>
                  <w:shd w:val="clear" w:color="auto" w:fill="FFFFFF"/>
                  <w:vAlign w:val="center"/>
                </w:tcPr>
                <w:p w:rsidR="008C6AC4" w:rsidRDefault="00A5565C">
                  <w:pPr>
                    <w:jc w:val="center"/>
                    <w:rPr>
                      <w:b/>
                      <w:bCs/>
                      <w:sz w:val="18"/>
                      <w:szCs w:val="18"/>
                    </w:rPr>
                  </w:pPr>
                  <w:r>
                    <w:rPr>
                      <w:b/>
                      <w:bCs/>
                      <w:sz w:val="18"/>
                      <w:szCs w:val="18"/>
                    </w:rPr>
                    <w:t>现状调査</w:t>
                  </w:r>
                </w:p>
              </w:tc>
              <w:tc>
                <w:tcPr>
                  <w:tcW w:w="1352" w:type="dxa"/>
                  <w:vMerge w:val="restart"/>
                  <w:tcBorders>
                    <w:top w:val="single" w:sz="4" w:space="0" w:color="auto"/>
                    <w:left w:val="single" w:sz="4" w:space="0" w:color="auto"/>
                  </w:tcBorders>
                  <w:shd w:val="clear" w:color="auto" w:fill="FFFFFF"/>
                  <w:vAlign w:val="center"/>
                </w:tcPr>
                <w:p w:rsidR="008C6AC4" w:rsidRDefault="00A5565C">
                  <w:pPr>
                    <w:jc w:val="center"/>
                    <w:rPr>
                      <w:sz w:val="18"/>
                      <w:szCs w:val="18"/>
                    </w:rPr>
                  </w:pPr>
                  <w:r>
                    <w:rPr>
                      <w:sz w:val="18"/>
                      <w:szCs w:val="18"/>
                    </w:rPr>
                    <w:t>区域污染源</w:t>
                  </w:r>
                </w:p>
              </w:tc>
              <w:tc>
                <w:tcPr>
                  <w:tcW w:w="3264" w:type="dxa"/>
                  <w:gridSpan w:val="6"/>
                  <w:tcBorders>
                    <w:top w:val="single" w:sz="4" w:space="0" w:color="auto"/>
                    <w:left w:val="single" w:sz="4" w:space="0" w:color="auto"/>
                  </w:tcBorders>
                  <w:shd w:val="clear" w:color="auto" w:fill="FFFFFF"/>
                  <w:vAlign w:val="center"/>
                </w:tcPr>
                <w:p w:rsidR="008C6AC4" w:rsidRDefault="00A5565C">
                  <w:pPr>
                    <w:jc w:val="center"/>
                    <w:rPr>
                      <w:sz w:val="18"/>
                      <w:szCs w:val="18"/>
                    </w:rPr>
                  </w:pPr>
                  <w:r>
                    <w:rPr>
                      <w:sz w:val="18"/>
                      <w:szCs w:val="18"/>
                    </w:rPr>
                    <w:t>调査项目</w:t>
                  </w:r>
                </w:p>
              </w:tc>
              <w:tc>
                <w:tcPr>
                  <w:tcW w:w="3353" w:type="dxa"/>
                  <w:gridSpan w:val="6"/>
                  <w:tcBorders>
                    <w:top w:val="single" w:sz="4" w:space="0" w:color="auto"/>
                    <w:left w:val="single" w:sz="4" w:space="0" w:color="auto"/>
                    <w:right w:val="single" w:sz="4" w:space="0" w:color="auto"/>
                  </w:tcBorders>
                  <w:shd w:val="clear" w:color="auto" w:fill="FFFFFF"/>
                  <w:vAlign w:val="center"/>
                </w:tcPr>
                <w:p w:rsidR="008C6AC4" w:rsidRDefault="00A5565C">
                  <w:pPr>
                    <w:jc w:val="center"/>
                    <w:rPr>
                      <w:sz w:val="18"/>
                      <w:szCs w:val="18"/>
                    </w:rPr>
                  </w:pPr>
                  <w:r>
                    <w:rPr>
                      <w:sz w:val="18"/>
                      <w:szCs w:val="18"/>
                    </w:rPr>
                    <w:t>数据来源</w:t>
                  </w:r>
                </w:p>
              </w:tc>
            </w:tr>
            <w:tr w:rsidR="008C6AC4">
              <w:trPr>
                <w:trHeight w:val="340"/>
                <w:jc w:val="center"/>
              </w:trPr>
              <w:tc>
                <w:tcPr>
                  <w:tcW w:w="390" w:type="dxa"/>
                  <w:vMerge/>
                  <w:tcBorders>
                    <w:left w:val="single" w:sz="4" w:space="0" w:color="auto"/>
                  </w:tcBorders>
                  <w:shd w:val="clear" w:color="auto" w:fill="FFFFFF"/>
                  <w:vAlign w:val="center"/>
                </w:tcPr>
                <w:p w:rsidR="008C6AC4" w:rsidRDefault="008C6AC4">
                  <w:pPr>
                    <w:jc w:val="center"/>
                    <w:rPr>
                      <w:sz w:val="18"/>
                      <w:szCs w:val="18"/>
                    </w:rPr>
                  </w:pPr>
                </w:p>
              </w:tc>
              <w:tc>
                <w:tcPr>
                  <w:tcW w:w="1352" w:type="dxa"/>
                  <w:vMerge/>
                  <w:tcBorders>
                    <w:left w:val="single" w:sz="4" w:space="0" w:color="auto"/>
                  </w:tcBorders>
                  <w:shd w:val="clear" w:color="auto" w:fill="FFFFFF"/>
                  <w:vAlign w:val="center"/>
                </w:tcPr>
                <w:p w:rsidR="008C6AC4" w:rsidRDefault="008C6AC4">
                  <w:pPr>
                    <w:jc w:val="center"/>
                    <w:rPr>
                      <w:sz w:val="18"/>
                      <w:szCs w:val="18"/>
                    </w:rPr>
                  </w:pPr>
                </w:p>
              </w:tc>
              <w:tc>
                <w:tcPr>
                  <w:tcW w:w="1697" w:type="dxa"/>
                  <w:gridSpan w:val="2"/>
                  <w:tcBorders>
                    <w:top w:val="single" w:sz="4" w:space="0" w:color="auto"/>
                    <w:left w:val="single" w:sz="4" w:space="0" w:color="auto"/>
                  </w:tcBorders>
                  <w:shd w:val="clear" w:color="auto" w:fill="FFFFFF"/>
                  <w:vAlign w:val="center"/>
                </w:tcPr>
                <w:p w:rsidR="008C6AC4" w:rsidRDefault="00A5565C">
                  <w:pPr>
                    <w:rPr>
                      <w:sz w:val="18"/>
                      <w:szCs w:val="18"/>
                    </w:rPr>
                  </w:pPr>
                  <w:r>
                    <w:rPr>
                      <w:sz w:val="18"/>
                      <w:szCs w:val="18"/>
                    </w:rPr>
                    <w:t>己建</w:t>
                  </w:r>
                  <w:r>
                    <w:rPr>
                      <w:sz w:val="18"/>
                      <w:szCs w:val="18"/>
                    </w:rPr>
                    <w:t>□</w:t>
                  </w:r>
                  <w:r>
                    <w:rPr>
                      <w:sz w:val="18"/>
                      <w:szCs w:val="18"/>
                    </w:rPr>
                    <w:t>；在建</w:t>
                  </w:r>
                  <w:r>
                    <w:rPr>
                      <w:sz w:val="18"/>
                      <w:szCs w:val="18"/>
                    </w:rPr>
                    <w:t>□</w:t>
                  </w:r>
                  <w:r>
                    <w:rPr>
                      <w:rFonts w:hint="eastAsia"/>
                      <w:sz w:val="18"/>
                      <w:szCs w:val="18"/>
                    </w:rPr>
                    <w:t>；</w:t>
                  </w:r>
                  <w:r>
                    <w:rPr>
                      <w:sz w:val="18"/>
                      <w:szCs w:val="18"/>
                    </w:rPr>
                    <w:t>拟建</w:t>
                  </w:r>
                  <w:r>
                    <w:rPr>
                      <w:sz w:val="18"/>
                      <w:szCs w:val="18"/>
                    </w:rPr>
                    <w:t>□</w:t>
                  </w:r>
                  <w:r>
                    <w:rPr>
                      <w:rFonts w:hint="eastAsia"/>
                      <w:sz w:val="18"/>
                      <w:szCs w:val="18"/>
                    </w:rPr>
                    <w:t>；</w:t>
                  </w:r>
                  <w:r>
                    <w:rPr>
                      <w:sz w:val="18"/>
                      <w:szCs w:val="18"/>
                    </w:rPr>
                    <w:t>其他</w:t>
                  </w:r>
                  <w:r>
                    <w:rPr>
                      <w:sz w:val="18"/>
                      <w:szCs w:val="18"/>
                    </w:rPr>
                    <w:t>□</w:t>
                  </w:r>
                </w:p>
              </w:tc>
              <w:tc>
                <w:tcPr>
                  <w:tcW w:w="1567" w:type="dxa"/>
                  <w:gridSpan w:val="4"/>
                  <w:tcBorders>
                    <w:top w:val="single" w:sz="4" w:space="0" w:color="auto"/>
                    <w:left w:val="single" w:sz="4" w:space="0" w:color="auto"/>
                  </w:tcBorders>
                  <w:shd w:val="clear" w:color="auto" w:fill="FFFFFF"/>
                  <w:vAlign w:val="center"/>
                </w:tcPr>
                <w:p w:rsidR="008C6AC4" w:rsidRDefault="00A5565C">
                  <w:pPr>
                    <w:rPr>
                      <w:sz w:val="18"/>
                      <w:szCs w:val="18"/>
                    </w:rPr>
                  </w:pPr>
                  <w:r>
                    <w:rPr>
                      <w:sz w:val="18"/>
                      <w:szCs w:val="18"/>
                    </w:rPr>
                    <w:t>拟替代的污染源</w:t>
                  </w:r>
                  <w:r>
                    <w:rPr>
                      <w:sz w:val="18"/>
                      <w:szCs w:val="18"/>
                    </w:rPr>
                    <w:t>□</w:t>
                  </w:r>
                </w:p>
              </w:tc>
              <w:tc>
                <w:tcPr>
                  <w:tcW w:w="3353" w:type="dxa"/>
                  <w:gridSpan w:val="6"/>
                  <w:tcBorders>
                    <w:top w:val="single" w:sz="4" w:space="0" w:color="auto"/>
                    <w:left w:val="single" w:sz="4" w:space="0" w:color="auto"/>
                    <w:right w:val="single" w:sz="4" w:space="0" w:color="auto"/>
                  </w:tcBorders>
                  <w:shd w:val="clear" w:color="auto" w:fill="FFFFFF"/>
                  <w:vAlign w:val="center"/>
                </w:tcPr>
                <w:p w:rsidR="008C6AC4" w:rsidRDefault="00A5565C">
                  <w:pPr>
                    <w:rPr>
                      <w:sz w:val="18"/>
                      <w:szCs w:val="18"/>
                    </w:rPr>
                  </w:pPr>
                  <w:r>
                    <w:rPr>
                      <w:sz w:val="18"/>
                      <w:szCs w:val="18"/>
                    </w:rPr>
                    <w:t>排污许可证</w:t>
                  </w:r>
                  <w:r>
                    <w:rPr>
                      <w:sz w:val="18"/>
                      <w:szCs w:val="18"/>
                    </w:rPr>
                    <w:t>□</w:t>
                  </w:r>
                  <w:r>
                    <w:rPr>
                      <w:sz w:val="18"/>
                      <w:szCs w:val="18"/>
                    </w:rPr>
                    <w:t>；环评</w:t>
                  </w:r>
                  <w:r>
                    <w:rPr>
                      <w:sz w:val="18"/>
                      <w:szCs w:val="18"/>
                    </w:rPr>
                    <w:t>□</w:t>
                  </w:r>
                  <w:r>
                    <w:rPr>
                      <w:sz w:val="18"/>
                      <w:szCs w:val="18"/>
                    </w:rPr>
                    <w:t>；环保验收</w:t>
                  </w:r>
                  <w:r>
                    <w:rPr>
                      <w:sz w:val="18"/>
                      <w:szCs w:val="18"/>
                    </w:rPr>
                    <w:t>□</w:t>
                  </w:r>
                  <w:r>
                    <w:rPr>
                      <w:sz w:val="18"/>
                      <w:szCs w:val="18"/>
                    </w:rPr>
                    <w:t>；既有实测</w:t>
                  </w:r>
                  <w:r>
                    <w:rPr>
                      <w:sz w:val="18"/>
                      <w:szCs w:val="18"/>
                    </w:rPr>
                    <w:t>□</w:t>
                  </w:r>
                  <w:r>
                    <w:rPr>
                      <w:rFonts w:hint="eastAsia"/>
                      <w:sz w:val="18"/>
                      <w:szCs w:val="18"/>
                    </w:rPr>
                    <w:t>；</w:t>
                  </w:r>
                  <w:r>
                    <w:rPr>
                      <w:sz w:val="18"/>
                      <w:szCs w:val="18"/>
                    </w:rPr>
                    <w:t>现场监测</w:t>
                  </w:r>
                  <w:r>
                    <w:rPr>
                      <w:sz w:val="18"/>
                      <w:szCs w:val="18"/>
                    </w:rPr>
                    <w:t>□</w:t>
                  </w:r>
                  <w:r>
                    <w:rPr>
                      <w:sz w:val="18"/>
                      <w:szCs w:val="18"/>
                    </w:rPr>
                    <w:t>；入河排放口数据</w:t>
                  </w:r>
                  <w:r>
                    <w:rPr>
                      <w:sz w:val="18"/>
                      <w:szCs w:val="18"/>
                    </w:rPr>
                    <w:t>□</w:t>
                  </w:r>
                  <w:r>
                    <w:rPr>
                      <w:sz w:val="18"/>
                      <w:szCs w:val="18"/>
                    </w:rPr>
                    <w:t>；其他</w:t>
                  </w:r>
                  <w:r>
                    <w:rPr>
                      <w:sz w:val="18"/>
                      <w:szCs w:val="18"/>
                    </w:rPr>
                    <w:t>□</w:t>
                  </w:r>
                </w:p>
              </w:tc>
            </w:tr>
            <w:tr w:rsidR="008C6AC4">
              <w:trPr>
                <w:trHeight w:val="340"/>
                <w:jc w:val="center"/>
              </w:trPr>
              <w:tc>
                <w:tcPr>
                  <w:tcW w:w="390" w:type="dxa"/>
                  <w:vMerge/>
                  <w:tcBorders>
                    <w:left w:val="single" w:sz="4" w:space="0" w:color="auto"/>
                  </w:tcBorders>
                  <w:shd w:val="clear" w:color="auto" w:fill="FFFFFF"/>
                  <w:vAlign w:val="center"/>
                </w:tcPr>
                <w:p w:rsidR="008C6AC4" w:rsidRDefault="008C6AC4">
                  <w:pPr>
                    <w:jc w:val="center"/>
                    <w:rPr>
                      <w:sz w:val="18"/>
                      <w:szCs w:val="18"/>
                    </w:rPr>
                  </w:pPr>
                </w:p>
              </w:tc>
              <w:tc>
                <w:tcPr>
                  <w:tcW w:w="1352" w:type="dxa"/>
                  <w:vMerge w:val="restart"/>
                  <w:tcBorders>
                    <w:top w:val="single" w:sz="4" w:space="0" w:color="auto"/>
                    <w:left w:val="single" w:sz="4" w:space="0" w:color="auto"/>
                  </w:tcBorders>
                  <w:shd w:val="clear" w:color="auto" w:fill="FFFFFF"/>
                  <w:vAlign w:val="center"/>
                </w:tcPr>
                <w:p w:rsidR="008C6AC4" w:rsidRDefault="00A5565C">
                  <w:pPr>
                    <w:jc w:val="center"/>
                    <w:rPr>
                      <w:sz w:val="18"/>
                      <w:szCs w:val="18"/>
                    </w:rPr>
                  </w:pPr>
                  <w:r>
                    <w:rPr>
                      <w:sz w:val="18"/>
                      <w:szCs w:val="18"/>
                    </w:rPr>
                    <w:t>受影响水体水环境质量</w:t>
                  </w:r>
                </w:p>
              </w:tc>
              <w:tc>
                <w:tcPr>
                  <w:tcW w:w="3264" w:type="dxa"/>
                  <w:gridSpan w:val="6"/>
                  <w:tcBorders>
                    <w:top w:val="single" w:sz="4" w:space="0" w:color="auto"/>
                    <w:left w:val="single" w:sz="4" w:space="0" w:color="auto"/>
                  </w:tcBorders>
                  <w:shd w:val="clear" w:color="auto" w:fill="FFFFFF"/>
                  <w:vAlign w:val="center"/>
                </w:tcPr>
                <w:p w:rsidR="008C6AC4" w:rsidRDefault="00A5565C">
                  <w:pPr>
                    <w:jc w:val="center"/>
                    <w:rPr>
                      <w:sz w:val="18"/>
                      <w:szCs w:val="18"/>
                    </w:rPr>
                  </w:pPr>
                  <w:r>
                    <w:rPr>
                      <w:sz w:val="18"/>
                      <w:szCs w:val="18"/>
                    </w:rPr>
                    <w:t>调査时期</w:t>
                  </w:r>
                </w:p>
              </w:tc>
              <w:tc>
                <w:tcPr>
                  <w:tcW w:w="3353" w:type="dxa"/>
                  <w:gridSpan w:val="6"/>
                  <w:tcBorders>
                    <w:top w:val="single" w:sz="4" w:space="0" w:color="auto"/>
                    <w:left w:val="single" w:sz="4" w:space="0" w:color="auto"/>
                    <w:right w:val="single" w:sz="4" w:space="0" w:color="auto"/>
                  </w:tcBorders>
                  <w:shd w:val="clear" w:color="auto" w:fill="FFFFFF"/>
                  <w:vAlign w:val="center"/>
                </w:tcPr>
                <w:p w:rsidR="008C6AC4" w:rsidRDefault="00A5565C">
                  <w:pPr>
                    <w:jc w:val="center"/>
                    <w:rPr>
                      <w:sz w:val="18"/>
                      <w:szCs w:val="18"/>
                    </w:rPr>
                  </w:pPr>
                  <w:r>
                    <w:rPr>
                      <w:sz w:val="18"/>
                      <w:szCs w:val="18"/>
                    </w:rPr>
                    <w:t>数据来源</w:t>
                  </w:r>
                </w:p>
              </w:tc>
            </w:tr>
            <w:tr w:rsidR="008C6AC4">
              <w:trPr>
                <w:trHeight w:val="340"/>
                <w:jc w:val="center"/>
              </w:trPr>
              <w:tc>
                <w:tcPr>
                  <w:tcW w:w="390" w:type="dxa"/>
                  <w:vMerge/>
                  <w:tcBorders>
                    <w:left w:val="single" w:sz="4" w:space="0" w:color="auto"/>
                  </w:tcBorders>
                  <w:shd w:val="clear" w:color="auto" w:fill="FFFFFF"/>
                  <w:vAlign w:val="center"/>
                </w:tcPr>
                <w:p w:rsidR="008C6AC4" w:rsidRDefault="008C6AC4">
                  <w:pPr>
                    <w:jc w:val="center"/>
                    <w:rPr>
                      <w:sz w:val="18"/>
                      <w:szCs w:val="18"/>
                    </w:rPr>
                  </w:pPr>
                </w:p>
              </w:tc>
              <w:tc>
                <w:tcPr>
                  <w:tcW w:w="1352" w:type="dxa"/>
                  <w:vMerge/>
                  <w:tcBorders>
                    <w:left w:val="single" w:sz="4" w:space="0" w:color="auto"/>
                  </w:tcBorders>
                  <w:shd w:val="clear" w:color="auto" w:fill="FFFFFF"/>
                  <w:vAlign w:val="center"/>
                </w:tcPr>
                <w:p w:rsidR="008C6AC4" w:rsidRDefault="008C6AC4">
                  <w:pPr>
                    <w:jc w:val="center"/>
                    <w:rPr>
                      <w:sz w:val="18"/>
                      <w:szCs w:val="18"/>
                    </w:rPr>
                  </w:pPr>
                </w:p>
              </w:tc>
              <w:tc>
                <w:tcPr>
                  <w:tcW w:w="3264" w:type="dxa"/>
                  <w:gridSpan w:val="6"/>
                  <w:tcBorders>
                    <w:top w:val="single" w:sz="4" w:space="0" w:color="auto"/>
                    <w:left w:val="single" w:sz="4" w:space="0" w:color="auto"/>
                  </w:tcBorders>
                  <w:shd w:val="clear" w:color="auto" w:fill="FFFFFF"/>
                  <w:vAlign w:val="center"/>
                </w:tcPr>
                <w:p w:rsidR="008C6AC4" w:rsidRDefault="00A5565C">
                  <w:pPr>
                    <w:rPr>
                      <w:sz w:val="18"/>
                      <w:szCs w:val="18"/>
                    </w:rPr>
                  </w:pPr>
                  <w:r>
                    <w:rPr>
                      <w:sz w:val="18"/>
                      <w:szCs w:val="18"/>
                    </w:rPr>
                    <w:t>丰水期</w:t>
                  </w:r>
                  <w:r>
                    <w:rPr>
                      <w:sz w:val="18"/>
                      <w:szCs w:val="18"/>
                    </w:rPr>
                    <w:t>□</w:t>
                  </w:r>
                  <w:r>
                    <w:rPr>
                      <w:sz w:val="18"/>
                      <w:szCs w:val="18"/>
                    </w:rPr>
                    <w:t>；平水期</w:t>
                  </w:r>
                  <w:r>
                    <w:rPr>
                      <w:sz w:val="18"/>
                      <w:szCs w:val="18"/>
                    </w:rPr>
                    <w:t>□</w:t>
                  </w:r>
                  <w:r>
                    <w:rPr>
                      <w:rFonts w:hint="eastAsia"/>
                      <w:sz w:val="18"/>
                      <w:szCs w:val="18"/>
                    </w:rPr>
                    <w:t>；</w:t>
                  </w:r>
                  <w:r>
                    <w:rPr>
                      <w:sz w:val="18"/>
                      <w:szCs w:val="18"/>
                    </w:rPr>
                    <w:t>枯水期</w:t>
                  </w:r>
                  <w:r>
                    <w:rPr>
                      <w:sz w:val="18"/>
                      <w:szCs w:val="18"/>
                    </w:rPr>
                    <w:t>□</w:t>
                  </w:r>
                  <w:r>
                    <w:rPr>
                      <w:sz w:val="18"/>
                      <w:szCs w:val="18"/>
                    </w:rPr>
                    <w:t>；冰封期</w:t>
                  </w:r>
                  <w:r>
                    <w:rPr>
                      <w:sz w:val="18"/>
                      <w:szCs w:val="18"/>
                    </w:rPr>
                    <w:t xml:space="preserve">□ </w:t>
                  </w:r>
                  <w:r>
                    <w:rPr>
                      <w:sz w:val="18"/>
                      <w:szCs w:val="18"/>
                    </w:rPr>
                    <w:t>春季</w:t>
                  </w:r>
                  <w:r>
                    <w:rPr>
                      <w:sz w:val="18"/>
                      <w:szCs w:val="18"/>
                    </w:rPr>
                    <w:t>□</w:t>
                  </w:r>
                  <w:r>
                    <w:rPr>
                      <w:sz w:val="18"/>
                      <w:szCs w:val="18"/>
                    </w:rPr>
                    <w:t>；夏季</w:t>
                  </w:r>
                  <w:r>
                    <w:rPr>
                      <w:sz w:val="18"/>
                      <w:szCs w:val="18"/>
                    </w:rPr>
                    <w:t>□</w:t>
                  </w:r>
                  <w:r>
                    <w:rPr>
                      <w:rFonts w:hint="eastAsia"/>
                      <w:sz w:val="18"/>
                      <w:szCs w:val="18"/>
                    </w:rPr>
                    <w:t>；</w:t>
                  </w:r>
                  <w:r>
                    <w:rPr>
                      <w:sz w:val="18"/>
                      <w:szCs w:val="18"/>
                    </w:rPr>
                    <w:t>秋季</w:t>
                  </w:r>
                  <w:r>
                    <w:rPr>
                      <w:sz w:val="18"/>
                      <w:szCs w:val="18"/>
                    </w:rPr>
                    <w:t>□</w:t>
                  </w:r>
                  <w:r>
                    <w:rPr>
                      <w:rFonts w:hint="eastAsia"/>
                      <w:sz w:val="18"/>
                      <w:szCs w:val="18"/>
                    </w:rPr>
                    <w:t>；</w:t>
                  </w:r>
                  <w:r>
                    <w:rPr>
                      <w:sz w:val="18"/>
                      <w:szCs w:val="18"/>
                    </w:rPr>
                    <w:t>冬季</w:t>
                  </w:r>
                  <w:r>
                    <w:rPr>
                      <w:sz w:val="18"/>
                      <w:szCs w:val="18"/>
                    </w:rPr>
                    <w:t>□</w:t>
                  </w:r>
                </w:p>
              </w:tc>
              <w:tc>
                <w:tcPr>
                  <w:tcW w:w="3353" w:type="dxa"/>
                  <w:gridSpan w:val="6"/>
                  <w:tcBorders>
                    <w:top w:val="single" w:sz="4" w:space="0" w:color="auto"/>
                    <w:left w:val="single" w:sz="4" w:space="0" w:color="auto"/>
                    <w:right w:val="single" w:sz="4" w:space="0" w:color="auto"/>
                  </w:tcBorders>
                  <w:shd w:val="clear" w:color="auto" w:fill="FFFFFF"/>
                  <w:vAlign w:val="center"/>
                </w:tcPr>
                <w:p w:rsidR="008C6AC4" w:rsidRDefault="00A5565C">
                  <w:pPr>
                    <w:rPr>
                      <w:sz w:val="18"/>
                      <w:szCs w:val="18"/>
                    </w:rPr>
                  </w:pPr>
                  <w:r>
                    <w:rPr>
                      <w:sz w:val="18"/>
                      <w:szCs w:val="18"/>
                    </w:rPr>
                    <w:t>生态环境保护主管部门</w:t>
                  </w:r>
                  <w:r>
                    <w:rPr>
                      <w:sz w:val="18"/>
                      <w:szCs w:val="18"/>
                    </w:rPr>
                    <w:t>□</w:t>
                  </w:r>
                  <w:r>
                    <w:rPr>
                      <w:sz w:val="18"/>
                      <w:szCs w:val="18"/>
                    </w:rPr>
                    <w:t>；补充监测</w:t>
                  </w:r>
                  <w:r>
                    <w:rPr>
                      <w:sz w:val="18"/>
                      <w:szCs w:val="18"/>
                    </w:rPr>
                    <w:t>□</w:t>
                  </w:r>
                  <w:r>
                    <w:rPr>
                      <w:sz w:val="18"/>
                      <w:szCs w:val="18"/>
                    </w:rPr>
                    <w:t>；其他</w:t>
                  </w:r>
                  <w:r>
                    <w:rPr>
                      <w:sz w:val="18"/>
                      <w:szCs w:val="18"/>
                    </w:rPr>
                    <w:t>□</w:t>
                  </w:r>
                </w:p>
              </w:tc>
            </w:tr>
            <w:tr w:rsidR="008C6AC4">
              <w:trPr>
                <w:trHeight w:val="340"/>
                <w:jc w:val="center"/>
              </w:trPr>
              <w:tc>
                <w:tcPr>
                  <w:tcW w:w="390" w:type="dxa"/>
                  <w:vMerge/>
                  <w:tcBorders>
                    <w:left w:val="single" w:sz="4" w:space="0" w:color="auto"/>
                  </w:tcBorders>
                  <w:shd w:val="clear" w:color="auto" w:fill="FFFFFF"/>
                  <w:vAlign w:val="center"/>
                </w:tcPr>
                <w:p w:rsidR="008C6AC4" w:rsidRDefault="008C6AC4">
                  <w:pPr>
                    <w:jc w:val="center"/>
                    <w:rPr>
                      <w:sz w:val="18"/>
                      <w:szCs w:val="18"/>
                    </w:rPr>
                  </w:pPr>
                </w:p>
              </w:tc>
              <w:tc>
                <w:tcPr>
                  <w:tcW w:w="1352" w:type="dxa"/>
                  <w:tcBorders>
                    <w:top w:val="single" w:sz="4" w:space="0" w:color="auto"/>
                    <w:left w:val="single" w:sz="4" w:space="0" w:color="auto"/>
                  </w:tcBorders>
                  <w:shd w:val="clear" w:color="auto" w:fill="FFFFFF"/>
                  <w:vAlign w:val="center"/>
                </w:tcPr>
                <w:p w:rsidR="008C6AC4" w:rsidRDefault="00A5565C">
                  <w:pPr>
                    <w:jc w:val="center"/>
                    <w:rPr>
                      <w:sz w:val="18"/>
                      <w:szCs w:val="18"/>
                    </w:rPr>
                  </w:pPr>
                  <w:r>
                    <w:rPr>
                      <w:sz w:val="18"/>
                      <w:szCs w:val="18"/>
                    </w:rPr>
                    <w:t>区域水资源</w:t>
                  </w:r>
                  <w:r>
                    <w:rPr>
                      <w:rFonts w:hint="eastAsia"/>
                      <w:sz w:val="18"/>
                      <w:szCs w:val="18"/>
                    </w:rPr>
                    <w:t>开</w:t>
                  </w:r>
                  <w:r>
                    <w:rPr>
                      <w:sz w:val="18"/>
                      <w:szCs w:val="18"/>
                    </w:rPr>
                    <w:t>发利用状况</w:t>
                  </w:r>
                </w:p>
              </w:tc>
              <w:tc>
                <w:tcPr>
                  <w:tcW w:w="6617" w:type="dxa"/>
                  <w:gridSpan w:val="12"/>
                  <w:tcBorders>
                    <w:top w:val="single" w:sz="4" w:space="0" w:color="auto"/>
                    <w:left w:val="single" w:sz="4" w:space="0" w:color="auto"/>
                    <w:right w:val="single" w:sz="4" w:space="0" w:color="auto"/>
                  </w:tcBorders>
                  <w:shd w:val="clear" w:color="auto" w:fill="FFFFFF"/>
                  <w:vAlign w:val="center"/>
                </w:tcPr>
                <w:p w:rsidR="008C6AC4" w:rsidRDefault="00A5565C">
                  <w:pPr>
                    <w:rPr>
                      <w:sz w:val="18"/>
                      <w:szCs w:val="18"/>
                    </w:rPr>
                  </w:pPr>
                  <w:r>
                    <w:rPr>
                      <w:sz w:val="18"/>
                      <w:szCs w:val="18"/>
                    </w:rPr>
                    <w:t>未开发</w:t>
                  </w:r>
                  <w:r>
                    <w:rPr>
                      <w:sz w:val="18"/>
                      <w:szCs w:val="18"/>
                    </w:rPr>
                    <w:t>□</w:t>
                  </w:r>
                  <w:r>
                    <w:rPr>
                      <w:sz w:val="18"/>
                      <w:szCs w:val="18"/>
                    </w:rPr>
                    <w:t>；开发量</w:t>
                  </w:r>
                  <w:r>
                    <w:rPr>
                      <w:sz w:val="18"/>
                      <w:szCs w:val="18"/>
                    </w:rPr>
                    <w:t>40%</w:t>
                  </w:r>
                  <w:r>
                    <w:rPr>
                      <w:sz w:val="18"/>
                      <w:szCs w:val="18"/>
                    </w:rPr>
                    <w:t>以下</w:t>
                  </w:r>
                  <w:r>
                    <w:rPr>
                      <w:rFonts w:ascii="Wingdings 2" w:hAnsi="Wingdings 2"/>
                      <w:sz w:val="18"/>
                      <w:szCs w:val="18"/>
                    </w:rPr>
                    <w:sym w:font="Wingdings 2" w:char="00A3"/>
                  </w:r>
                  <w:r>
                    <w:rPr>
                      <w:sz w:val="18"/>
                      <w:szCs w:val="18"/>
                    </w:rPr>
                    <w:t>；开发量</w:t>
                  </w:r>
                  <w:r>
                    <w:rPr>
                      <w:sz w:val="18"/>
                      <w:szCs w:val="18"/>
                    </w:rPr>
                    <w:t>40%</w:t>
                  </w:r>
                  <w:r>
                    <w:rPr>
                      <w:sz w:val="18"/>
                      <w:szCs w:val="18"/>
                    </w:rPr>
                    <w:t>以上</w:t>
                  </w:r>
                  <w:r>
                    <w:rPr>
                      <w:sz w:val="18"/>
                      <w:szCs w:val="18"/>
                    </w:rPr>
                    <w:t>□</w:t>
                  </w:r>
                </w:p>
              </w:tc>
            </w:tr>
            <w:tr w:rsidR="008C6AC4">
              <w:trPr>
                <w:trHeight w:val="340"/>
                <w:jc w:val="center"/>
              </w:trPr>
              <w:tc>
                <w:tcPr>
                  <w:tcW w:w="390" w:type="dxa"/>
                  <w:vMerge/>
                  <w:tcBorders>
                    <w:left w:val="single" w:sz="4" w:space="0" w:color="auto"/>
                  </w:tcBorders>
                  <w:shd w:val="clear" w:color="auto" w:fill="FFFFFF"/>
                  <w:vAlign w:val="center"/>
                </w:tcPr>
                <w:p w:rsidR="008C6AC4" w:rsidRDefault="008C6AC4">
                  <w:pPr>
                    <w:jc w:val="center"/>
                    <w:rPr>
                      <w:sz w:val="18"/>
                      <w:szCs w:val="18"/>
                    </w:rPr>
                  </w:pPr>
                </w:p>
              </w:tc>
              <w:tc>
                <w:tcPr>
                  <w:tcW w:w="1352" w:type="dxa"/>
                  <w:vMerge w:val="restart"/>
                  <w:tcBorders>
                    <w:top w:val="single" w:sz="4" w:space="0" w:color="auto"/>
                    <w:left w:val="single" w:sz="4" w:space="0" w:color="auto"/>
                  </w:tcBorders>
                  <w:shd w:val="clear" w:color="auto" w:fill="FFFFFF"/>
                  <w:vAlign w:val="center"/>
                </w:tcPr>
                <w:p w:rsidR="008C6AC4" w:rsidRDefault="00A5565C">
                  <w:pPr>
                    <w:jc w:val="center"/>
                    <w:rPr>
                      <w:sz w:val="18"/>
                      <w:szCs w:val="18"/>
                    </w:rPr>
                  </w:pPr>
                  <w:r>
                    <w:rPr>
                      <w:sz w:val="18"/>
                      <w:szCs w:val="18"/>
                    </w:rPr>
                    <w:t>水文情势调査</w:t>
                  </w:r>
                </w:p>
              </w:tc>
              <w:tc>
                <w:tcPr>
                  <w:tcW w:w="3264" w:type="dxa"/>
                  <w:gridSpan w:val="6"/>
                  <w:tcBorders>
                    <w:top w:val="single" w:sz="4" w:space="0" w:color="auto"/>
                    <w:left w:val="single" w:sz="4" w:space="0" w:color="auto"/>
                    <w:bottom w:val="single" w:sz="4" w:space="0" w:color="auto"/>
                  </w:tcBorders>
                  <w:shd w:val="clear" w:color="auto" w:fill="FFFFFF"/>
                  <w:vAlign w:val="center"/>
                </w:tcPr>
                <w:p w:rsidR="008C6AC4" w:rsidRDefault="00A5565C">
                  <w:pPr>
                    <w:jc w:val="center"/>
                    <w:rPr>
                      <w:sz w:val="18"/>
                      <w:szCs w:val="18"/>
                    </w:rPr>
                  </w:pPr>
                  <w:r>
                    <w:rPr>
                      <w:sz w:val="18"/>
                      <w:szCs w:val="18"/>
                    </w:rPr>
                    <w:t>调査时期</w:t>
                  </w:r>
                </w:p>
              </w:tc>
              <w:tc>
                <w:tcPr>
                  <w:tcW w:w="335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8C6AC4" w:rsidRDefault="00A5565C">
                  <w:pPr>
                    <w:jc w:val="center"/>
                    <w:rPr>
                      <w:sz w:val="18"/>
                      <w:szCs w:val="18"/>
                    </w:rPr>
                  </w:pPr>
                  <w:r>
                    <w:rPr>
                      <w:sz w:val="18"/>
                      <w:szCs w:val="18"/>
                    </w:rPr>
                    <w:t>数据来源</w:t>
                  </w:r>
                </w:p>
              </w:tc>
            </w:tr>
            <w:tr w:rsidR="008C6AC4">
              <w:trPr>
                <w:trHeight w:val="340"/>
                <w:jc w:val="center"/>
              </w:trPr>
              <w:tc>
                <w:tcPr>
                  <w:tcW w:w="390" w:type="dxa"/>
                  <w:vMerge/>
                  <w:tcBorders>
                    <w:left w:val="single" w:sz="4" w:space="0" w:color="auto"/>
                  </w:tcBorders>
                  <w:shd w:val="clear" w:color="auto" w:fill="FFFFFF"/>
                  <w:vAlign w:val="center"/>
                </w:tcPr>
                <w:p w:rsidR="008C6AC4" w:rsidRDefault="008C6AC4">
                  <w:pPr>
                    <w:jc w:val="center"/>
                    <w:rPr>
                      <w:sz w:val="18"/>
                      <w:szCs w:val="18"/>
                    </w:rPr>
                  </w:pPr>
                </w:p>
              </w:tc>
              <w:tc>
                <w:tcPr>
                  <w:tcW w:w="1352" w:type="dxa"/>
                  <w:vMerge/>
                  <w:tcBorders>
                    <w:left w:val="single" w:sz="4" w:space="0" w:color="auto"/>
                  </w:tcBorders>
                  <w:shd w:val="clear" w:color="auto" w:fill="FFFFFF"/>
                  <w:vAlign w:val="center"/>
                </w:tcPr>
                <w:p w:rsidR="008C6AC4" w:rsidRDefault="008C6AC4">
                  <w:pPr>
                    <w:jc w:val="center"/>
                    <w:rPr>
                      <w:sz w:val="18"/>
                      <w:szCs w:val="18"/>
                    </w:rPr>
                  </w:pPr>
                </w:p>
              </w:tc>
              <w:tc>
                <w:tcPr>
                  <w:tcW w:w="3264" w:type="dxa"/>
                  <w:gridSpan w:val="6"/>
                  <w:tcBorders>
                    <w:top w:val="single" w:sz="4" w:space="0" w:color="auto"/>
                    <w:left w:val="single" w:sz="4" w:space="0" w:color="auto"/>
                  </w:tcBorders>
                  <w:shd w:val="clear" w:color="auto" w:fill="FFFFFF"/>
                  <w:vAlign w:val="center"/>
                </w:tcPr>
                <w:p w:rsidR="008C6AC4" w:rsidRDefault="00A5565C">
                  <w:pPr>
                    <w:rPr>
                      <w:sz w:val="18"/>
                      <w:szCs w:val="18"/>
                    </w:rPr>
                  </w:pPr>
                  <w:r>
                    <w:rPr>
                      <w:sz w:val="18"/>
                      <w:szCs w:val="18"/>
                    </w:rPr>
                    <w:t>丰水期</w:t>
                  </w:r>
                  <w:r>
                    <w:rPr>
                      <w:sz w:val="18"/>
                      <w:szCs w:val="18"/>
                    </w:rPr>
                    <w:t>□</w:t>
                  </w:r>
                  <w:r>
                    <w:rPr>
                      <w:sz w:val="18"/>
                      <w:szCs w:val="18"/>
                    </w:rPr>
                    <w:t>；平水期</w:t>
                  </w:r>
                  <w:r>
                    <w:rPr>
                      <w:sz w:val="18"/>
                      <w:szCs w:val="18"/>
                    </w:rPr>
                    <w:t>□</w:t>
                  </w:r>
                  <w:r>
                    <w:rPr>
                      <w:rFonts w:hint="eastAsia"/>
                      <w:sz w:val="18"/>
                      <w:szCs w:val="18"/>
                    </w:rPr>
                    <w:t>；</w:t>
                  </w:r>
                  <w:r>
                    <w:rPr>
                      <w:sz w:val="18"/>
                      <w:szCs w:val="18"/>
                    </w:rPr>
                    <w:t>枯水期</w:t>
                  </w:r>
                  <w:r>
                    <w:rPr>
                      <w:sz w:val="18"/>
                      <w:szCs w:val="18"/>
                    </w:rPr>
                    <w:t>□</w:t>
                  </w:r>
                  <w:r>
                    <w:rPr>
                      <w:sz w:val="18"/>
                      <w:szCs w:val="18"/>
                    </w:rPr>
                    <w:t>；冰封期</w:t>
                  </w:r>
                  <w:r>
                    <w:rPr>
                      <w:sz w:val="18"/>
                      <w:szCs w:val="18"/>
                    </w:rPr>
                    <w:t xml:space="preserve">□ </w:t>
                  </w:r>
                  <w:r>
                    <w:rPr>
                      <w:sz w:val="18"/>
                      <w:szCs w:val="18"/>
                    </w:rPr>
                    <w:t>春季</w:t>
                  </w:r>
                  <w:r>
                    <w:rPr>
                      <w:sz w:val="18"/>
                      <w:szCs w:val="18"/>
                    </w:rPr>
                    <w:t>□</w:t>
                  </w:r>
                  <w:r>
                    <w:rPr>
                      <w:sz w:val="18"/>
                      <w:szCs w:val="18"/>
                    </w:rPr>
                    <w:t>；夏季</w:t>
                  </w:r>
                  <w:r>
                    <w:rPr>
                      <w:sz w:val="18"/>
                      <w:szCs w:val="18"/>
                    </w:rPr>
                    <w:t>□</w:t>
                  </w:r>
                  <w:r>
                    <w:rPr>
                      <w:rFonts w:hint="eastAsia"/>
                      <w:sz w:val="18"/>
                      <w:szCs w:val="18"/>
                    </w:rPr>
                    <w:t>；</w:t>
                  </w:r>
                  <w:r>
                    <w:rPr>
                      <w:sz w:val="18"/>
                      <w:szCs w:val="18"/>
                    </w:rPr>
                    <w:t>秋季</w:t>
                  </w:r>
                  <w:r>
                    <w:rPr>
                      <w:sz w:val="18"/>
                      <w:szCs w:val="18"/>
                    </w:rPr>
                    <w:t>□</w:t>
                  </w:r>
                  <w:r>
                    <w:rPr>
                      <w:rFonts w:hint="eastAsia"/>
                      <w:sz w:val="18"/>
                      <w:szCs w:val="18"/>
                    </w:rPr>
                    <w:t>；</w:t>
                  </w:r>
                  <w:r>
                    <w:rPr>
                      <w:sz w:val="18"/>
                      <w:szCs w:val="18"/>
                    </w:rPr>
                    <w:t>冬季</w:t>
                  </w:r>
                  <w:r>
                    <w:rPr>
                      <w:sz w:val="18"/>
                      <w:szCs w:val="18"/>
                    </w:rPr>
                    <w:t>□</w:t>
                  </w:r>
                </w:p>
              </w:tc>
              <w:tc>
                <w:tcPr>
                  <w:tcW w:w="3353" w:type="dxa"/>
                  <w:gridSpan w:val="6"/>
                  <w:tcBorders>
                    <w:top w:val="single" w:sz="4" w:space="0" w:color="auto"/>
                    <w:left w:val="single" w:sz="4" w:space="0" w:color="auto"/>
                    <w:right w:val="single" w:sz="4" w:space="0" w:color="auto"/>
                  </w:tcBorders>
                  <w:shd w:val="clear" w:color="auto" w:fill="FFFFFF"/>
                  <w:vAlign w:val="center"/>
                </w:tcPr>
                <w:p w:rsidR="008C6AC4" w:rsidRDefault="00A5565C">
                  <w:pPr>
                    <w:jc w:val="center"/>
                    <w:rPr>
                      <w:sz w:val="18"/>
                      <w:szCs w:val="18"/>
                    </w:rPr>
                  </w:pPr>
                  <w:r>
                    <w:rPr>
                      <w:sz w:val="18"/>
                      <w:szCs w:val="18"/>
                    </w:rPr>
                    <w:t>水行政主管部门</w:t>
                  </w:r>
                  <w:r>
                    <w:rPr>
                      <w:sz w:val="18"/>
                      <w:szCs w:val="18"/>
                    </w:rPr>
                    <w:t>□</w:t>
                  </w:r>
                  <w:r>
                    <w:rPr>
                      <w:sz w:val="18"/>
                      <w:szCs w:val="18"/>
                    </w:rPr>
                    <w:t>；补充监测</w:t>
                  </w:r>
                  <w:r>
                    <w:rPr>
                      <w:sz w:val="18"/>
                      <w:szCs w:val="18"/>
                    </w:rPr>
                    <w:t>□</w:t>
                  </w:r>
                  <w:r>
                    <w:rPr>
                      <w:sz w:val="18"/>
                      <w:szCs w:val="18"/>
                    </w:rPr>
                    <w:t>；其他</w:t>
                  </w:r>
                  <w:r>
                    <w:rPr>
                      <w:sz w:val="18"/>
                      <w:szCs w:val="18"/>
                    </w:rPr>
                    <w:t>□</w:t>
                  </w:r>
                </w:p>
              </w:tc>
            </w:tr>
            <w:tr w:rsidR="008C6AC4">
              <w:trPr>
                <w:trHeight w:val="340"/>
                <w:jc w:val="center"/>
              </w:trPr>
              <w:tc>
                <w:tcPr>
                  <w:tcW w:w="390" w:type="dxa"/>
                  <w:vMerge/>
                  <w:tcBorders>
                    <w:left w:val="single" w:sz="4" w:space="0" w:color="auto"/>
                  </w:tcBorders>
                  <w:shd w:val="clear" w:color="auto" w:fill="FFFFFF"/>
                  <w:vAlign w:val="center"/>
                </w:tcPr>
                <w:p w:rsidR="008C6AC4" w:rsidRDefault="008C6AC4">
                  <w:pPr>
                    <w:jc w:val="center"/>
                    <w:rPr>
                      <w:sz w:val="18"/>
                      <w:szCs w:val="18"/>
                    </w:rPr>
                  </w:pPr>
                </w:p>
              </w:tc>
              <w:tc>
                <w:tcPr>
                  <w:tcW w:w="1352" w:type="dxa"/>
                  <w:vMerge w:val="restart"/>
                  <w:tcBorders>
                    <w:top w:val="single" w:sz="4" w:space="0" w:color="auto"/>
                    <w:left w:val="single" w:sz="4" w:space="0" w:color="auto"/>
                  </w:tcBorders>
                  <w:shd w:val="clear" w:color="auto" w:fill="FFFFFF"/>
                  <w:vAlign w:val="center"/>
                </w:tcPr>
                <w:p w:rsidR="008C6AC4" w:rsidRDefault="00A5565C">
                  <w:pPr>
                    <w:jc w:val="center"/>
                    <w:rPr>
                      <w:sz w:val="18"/>
                      <w:szCs w:val="18"/>
                    </w:rPr>
                  </w:pPr>
                  <w:r>
                    <w:rPr>
                      <w:sz w:val="18"/>
                      <w:szCs w:val="18"/>
                    </w:rPr>
                    <w:t>补充监测</w:t>
                  </w:r>
                </w:p>
              </w:tc>
              <w:tc>
                <w:tcPr>
                  <w:tcW w:w="3264" w:type="dxa"/>
                  <w:gridSpan w:val="6"/>
                  <w:tcBorders>
                    <w:top w:val="single" w:sz="4" w:space="0" w:color="auto"/>
                    <w:left w:val="single" w:sz="4" w:space="0" w:color="auto"/>
                  </w:tcBorders>
                  <w:shd w:val="clear" w:color="auto" w:fill="FFFFFF"/>
                  <w:vAlign w:val="center"/>
                </w:tcPr>
                <w:p w:rsidR="008C6AC4" w:rsidRDefault="00A5565C">
                  <w:pPr>
                    <w:jc w:val="center"/>
                    <w:rPr>
                      <w:sz w:val="18"/>
                      <w:szCs w:val="18"/>
                    </w:rPr>
                  </w:pPr>
                  <w:r>
                    <w:rPr>
                      <w:sz w:val="18"/>
                      <w:szCs w:val="18"/>
                    </w:rPr>
                    <w:t>监测时期</w:t>
                  </w:r>
                </w:p>
              </w:tc>
              <w:tc>
                <w:tcPr>
                  <w:tcW w:w="2028" w:type="dxa"/>
                  <w:gridSpan w:val="4"/>
                  <w:tcBorders>
                    <w:top w:val="single" w:sz="4" w:space="0" w:color="auto"/>
                    <w:left w:val="single" w:sz="4" w:space="0" w:color="auto"/>
                  </w:tcBorders>
                  <w:shd w:val="clear" w:color="auto" w:fill="FFFFFF"/>
                  <w:vAlign w:val="center"/>
                </w:tcPr>
                <w:p w:rsidR="008C6AC4" w:rsidRDefault="00A5565C">
                  <w:pPr>
                    <w:jc w:val="center"/>
                    <w:rPr>
                      <w:sz w:val="18"/>
                      <w:szCs w:val="18"/>
                    </w:rPr>
                  </w:pPr>
                  <w:r>
                    <w:rPr>
                      <w:sz w:val="18"/>
                      <w:szCs w:val="18"/>
                    </w:rPr>
                    <w:t>监测因子</w:t>
                  </w:r>
                </w:p>
              </w:tc>
              <w:tc>
                <w:tcPr>
                  <w:tcW w:w="1325" w:type="dxa"/>
                  <w:gridSpan w:val="2"/>
                  <w:tcBorders>
                    <w:top w:val="single" w:sz="4" w:space="0" w:color="auto"/>
                    <w:left w:val="single" w:sz="4" w:space="0" w:color="auto"/>
                    <w:right w:val="single" w:sz="4" w:space="0" w:color="auto"/>
                  </w:tcBorders>
                  <w:shd w:val="clear" w:color="auto" w:fill="FFFFFF"/>
                  <w:vAlign w:val="center"/>
                </w:tcPr>
                <w:p w:rsidR="008C6AC4" w:rsidRDefault="00A5565C">
                  <w:pPr>
                    <w:jc w:val="center"/>
                    <w:rPr>
                      <w:sz w:val="18"/>
                      <w:szCs w:val="18"/>
                    </w:rPr>
                  </w:pPr>
                  <w:r>
                    <w:rPr>
                      <w:sz w:val="18"/>
                      <w:szCs w:val="18"/>
                    </w:rPr>
                    <w:t>监测断面或点位</w:t>
                  </w:r>
                </w:p>
              </w:tc>
            </w:tr>
            <w:tr w:rsidR="008C6AC4">
              <w:trPr>
                <w:trHeight w:val="340"/>
                <w:jc w:val="center"/>
              </w:trPr>
              <w:tc>
                <w:tcPr>
                  <w:tcW w:w="390" w:type="dxa"/>
                  <w:vMerge/>
                  <w:tcBorders>
                    <w:left w:val="single" w:sz="4" w:space="0" w:color="auto"/>
                  </w:tcBorders>
                  <w:shd w:val="clear" w:color="auto" w:fill="FFFFFF"/>
                  <w:vAlign w:val="center"/>
                </w:tcPr>
                <w:p w:rsidR="008C6AC4" w:rsidRDefault="008C6AC4">
                  <w:pPr>
                    <w:jc w:val="center"/>
                    <w:rPr>
                      <w:sz w:val="18"/>
                      <w:szCs w:val="18"/>
                    </w:rPr>
                  </w:pPr>
                </w:p>
              </w:tc>
              <w:tc>
                <w:tcPr>
                  <w:tcW w:w="1352" w:type="dxa"/>
                  <w:vMerge/>
                  <w:tcBorders>
                    <w:left w:val="single" w:sz="4" w:space="0" w:color="auto"/>
                  </w:tcBorders>
                  <w:shd w:val="clear" w:color="auto" w:fill="FFFFFF"/>
                  <w:vAlign w:val="center"/>
                </w:tcPr>
                <w:p w:rsidR="008C6AC4" w:rsidRDefault="008C6AC4">
                  <w:pPr>
                    <w:jc w:val="center"/>
                    <w:rPr>
                      <w:sz w:val="18"/>
                      <w:szCs w:val="18"/>
                    </w:rPr>
                  </w:pPr>
                </w:p>
              </w:tc>
              <w:tc>
                <w:tcPr>
                  <w:tcW w:w="3264" w:type="dxa"/>
                  <w:gridSpan w:val="6"/>
                  <w:tcBorders>
                    <w:top w:val="single" w:sz="4" w:space="0" w:color="auto"/>
                    <w:left w:val="single" w:sz="4" w:space="0" w:color="auto"/>
                  </w:tcBorders>
                  <w:shd w:val="clear" w:color="auto" w:fill="FFFFFF"/>
                  <w:vAlign w:val="center"/>
                </w:tcPr>
                <w:p w:rsidR="008C6AC4" w:rsidRDefault="00A5565C">
                  <w:pPr>
                    <w:rPr>
                      <w:sz w:val="18"/>
                      <w:szCs w:val="18"/>
                    </w:rPr>
                  </w:pPr>
                  <w:r>
                    <w:rPr>
                      <w:sz w:val="18"/>
                      <w:szCs w:val="18"/>
                    </w:rPr>
                    <w:t>丰水期</w:t>
                  </w:r>
                  <w:r>
                    <w:rPr>
                      <w:sz w:val="18"/>
                      <w:szCs w:val="18"/>
                    </w:rPr>
                    <w:t>□</w:t>
                  </w:r>
                  <w:r>
                    <w:rPr>
                      <w:sz w:val="18"/>
                      <w:szCs w:val="18"/>
                    </w:rPr>
                    <w:t>；平水期</w:t>
                  </w:r>
                  <w:r>
                    <w:rPr>
                      <w:sz w:val="18"/>
                      <w:szCs w:val="18"/>
                    </w:rPr>
                    <w:t>□</w:t>
                  </w:r>
                  <w:r>
                    <w:rPr>
                      <w:rFonts w:hint="eastAsia"/>
                      <w:sz w:val="18"/>
                      <w:szCs w:val="18"/>
                    </w:rPr>
                    <w:t>；</w:t>
                  </w:r>
                  <w:r>
                    <w:rPr>
                      <w:sz w:val="18"/>
                      <w:szCs w:val="18"/>
                    </w:rPr>
                    <w:t>枯水期</w:t>
                  </w:r>
                  <w:r>
                    <w:rPr>
                      <w:sz w:val="18"/>
                      <w:szCs w:val="18"/>
                    </w:rPr>
                    <w:t>□</w:t>
                  </w:r>
                  <w:r>
                    <w:rPr>
                      <w:sz w:val="18"/>
                      <w:szCs w:val="18"/>
                    </w:rPr>
                    <w:t>；冰封期</w:t>
                  </w:r>
                  <w:r>
                    <w:rPr>
                      <w:sz w:val="18"/>
                      <w:szCs w:val="18"/>
                    </w:rPr>
                    <w:t xml:space="preserve">□ </w:t>
                  </w:r>
                </w:p>
                <w:p w:rsidR="008C6AC4" w:rsidRDefault="00A5565C">
                  <w:pPr>
                    <w:rPr>
                      <w:sz w:val="18"/>
                      <w:szCs w:val="18"/>
                    </w:rPr>
                  </w:pPr>
                  <w:r>
                    <w:rPr>
                      <w:sz w:val="18"/>
                      <w:szCs w:val="18"/>
                    </w:rPr>
                    <w:t>春季</w:t>
                  </w:r>
                  <w:r>
                    <w:rPr>
                      <w:sz w:val="18"/>
                      <w:szCs w:val="18"/>
                    </w:rPr>
                    <w:t>□</w:t>
                  </w:r>
                  <w:r>
                    <w:rPr>
                      <w:sz w:val="18"/>
                      <w:szCs w:val="18"/>
                    </w:rPr>
                    <w:t>；夏季</w:t>
                  </w:r>
                  <w:r>
                    <w:rPr>
                      <w:sz w:val="18"/>
                      <w:szCs w:val="18"/>
                    </w:rPr>
                    <w:t>□</w:t>
                  </w:r>
                  <w:r>
                    <w:rPr>
                      <w:rFonts w:hint="eastAsia"/>
                      <w:sz w:val="18"/>
                      <w:szCs w:val="18"/>
                    </w:rPr>
                    <w:t>；</w:t>
                  </w:r>
                  <w:r>
                    <w:rPr>
                      <w:sz w:val="18"/>
                      <w:szCs w:val="18"/>
                    </w:rPr>
                    <w:t>秋季</w:t>
                  </w:r>
                  <w:r>
                    <w:rPr>
                      <w:sz w:val="18"/>
                      <w:szCs w:val="18"/>
                    </w:rPr>
                    <w:t>□</w:t>
                  </w:r>
                  <w:r>
                    <w:rPr>
                      <w:rFonts w:hint="eastAsia"/>
                      <w:sz w:val="18"/>
                      <w:szCs w:val="18"/>
                    </w:rPr>
                    <w:t>；</w:t>
                  </w:r>
                  <w:r>
                    <w:rPr>
                      <w:sz w:val="18"/>
                      <w:szCs w:val="18"/>
                    </w:rPr>
                    <w:t>冬季</w:t>
                  </w:r>
                  <w:r>
                    <w:rPr>
                      <w:sz w:val="18"/>
                      <w:szCs w:val="18"/>
                    </w:rPr>
                    <w:t>□</w:t>
                  </w:r>
                </w:p>
              </w:tc>
              <w:tc>
                <w:tcPr>
                  <w:tcW w:w="2028" w:type="dxa"/>
                  <w:gridSpan w:val="4"/>
                  <w:tcBorders>
                    <w:top w:val="single" w:sz="4" w:space="0" w:color="auto"/>
                    <w:left w:val="single" w:sz="4" w:space="0" w:color="auto"/>
                  </w:tcBorders>
                  <w:shd w:val="clear" w:color="auto" w:fill="FFFFFF"/>
                  <w:vAlign w:val="center"/>
                </w:tcPr>
                <w:p w:rsidR="008C6AC4" w:rsidRDefault="00A5565C">
                  <w:pPr>
                    <w:jc w:val="center"/>
                    <w:rPr>
                      <w:sz w:val="18"/>
                      <w:szCs w:val="18"/>
                    </w:rPr>
                  </w:pPr>
                  <w:r>
                    <w:rPr>
                      <w:rFonts w:hint="eastAsia"/>
                      <w:sz w:val="18"/>
                      <w:szCs w:val="18"/>
                    </w:rPr>
                    <w:t>（</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w:t>
                  </w:r>
                </w:p>
              </w:tc>
              <w:tc>
                <w:tcPr>
                  <w:tcW w:w="1325" w:type="dxa"/>
                  <w:gridSpan w:val="2"/>
                  <w:tcBorders>
                    <w:top w:val="single" w:sz="4" w:space="0" w:color="auto"/>
                    <w:left w:val="single" w:sz="4" w:space="0" w:color="auto"/>
                    <w:right w:val="single" w:sz="4" w:space="0" w:color="auto"/>
                  </w:tcBorders>
                  <w:shd w:val="clear" w:color="auto" w:fill="FFFFFF"/>
                  <w:vAlign w:val="center"/>
                </w:tcPr>
                <w:p w:rsidR="008C6AC4" w:rsidRDefault="00A5565C">
                  <w:pPr>
                    <w:rPr>
                      <w:sz w:val="18"/>
                      <w:szCs w:val="18"/>
                    </w:rPr>
                  </w:pPr>
                  <w:r>
                    <w:rPr>
                      <w:sz w:val="18"/>
                      <w:szCs w:val="18"/>
                    </w:rPr>
                    <w:t>监测断面或点位个数</w:t>
                  </w:r>
                  <w:r>
                    <w:rPr>
                      <w:rFonts w:hint="eastAsia"/>
                      <w:sz w:val="18"/>
                      <w:szCs w:val="18"/>
                    </w:rPr>
                    <w:t>（</w:t>
                  </w:r>
                  <w:r>
                    <w:rPr>
                      <w:rFonts w:hint="eastAsia"/>
                      <w:sz w:val="18"/>
                      <w:szCs w:val="18"/>
                    </w:rPr>
                    <w:t>1</w:t>
                  </w:r>
                  <w:r>
                    <w:rPr>
                      <w:rFonts w:hint="eastAsia"/>
                      <w:sz w:val="18"/>
                      <w:szCs w:val="18"/>
                    </w:rPr>
                    <w:t xml:space="preserve"> </w:t>
                  </w:r>
                  <w:r>
                    <w:rPr>
                      <w:rFonts w:hint="eastAsia"/>
                      <w:sz w:val="18"/>
                      <w:szCs w:val="18"/>
                    </w:rPr>
                    <w:t>）</w:t>
                  </w:r>
                  <w:r>
                    <w:rPr>
                      <w:sz w:val="18"/>
                      <w:szCs w:val="18"/>
                    </w:rPr>
                    <w:t>个</w:t>
                  </w:r>
                </w:p>
              </w:tc>
            </w:tr>
            <w:tr w:rsidR="008C6AC4">
              <w:trPr>
                <w:trHeight w:val="340"/>
                <w:jc w:val="center"/>
              </w:trPr>
              <w:tc>
                <w:tcPr>
                  <w:tcW w:w="390" w:type="dxa"/>
                  <w:vMerge w:val="restart"/>
                  <w:tcBorders>
                    <w:top w:val="single" w:sz="4" w:space="0" w:color="auto"/>
                    <w:left w:val="single" w:sz="4" w:space="0" w:color="auto"/>
                  </w:tcBorders>
                  <w:shd w:val="clear" w:color="auto" w:fill="FFFFFF"/>
                  <w:vAlign w:val="center"/>
                </w:tcPr>
                <w:p w:rsidR="008C6AC4" w:rsidRDefault="008C6AC4">
                  <w:pPr>
                    <w:jc w:val="center"/>
                    <w:rPr>
                      <w:sz w:val="18"/>
                      <w:szCs w:val="18"/>
                    </w:rPr>
                  </w:pPr>
                </w:p>
                <w:p w:rsidR="008C6AC4" w:rsidRDefault="008C6AC4">
                  <w:pPr>
                    <w:jc w:val="center"/>
                    <w:rPr>
                      <w:sz w:val="18"/>
                      <w:szCs w:val="18"/>
                    </w:rPr>
                  </w:pPr>
                </w:p>
                <w:p w:rsidR="008C6AC4" w:rsidRDefault="008C6AC4">
                  <w:pPr>
                    <w:jc w:val="center"/>
                    <w:rPr>
                      <w:sz w:val="18"/>
                      <w:szCs w:val="18"/>
                    </w:rPr>
                  </w:pPr>
                </w:p>
                <w:p w:rsidR="008C6AC4" w:rsidRDefault="008C6AC4">
                  <w:pPr>
                    <w:jc w:val="center"/>
                    <w:rPr>
                      <w:sz w:val="18"/>
                      <w:szCs w:val="18"/>
                    </w:rPr>
                  </w:pPr>
                </w:p>
                <w:p w:rsidR="008C6AC4" w:rsidRDefault="008C6AC4">
                  <w:pPr>
                    <w:jc w:val="center"/>
                    <w:rPr>
                      <w:sz w:val="18"/>
                      <w:szCs w:val="18"/>
                    </w:rPr>
                  </w:pPr>
                </w:p>
                <w:p w:rsidR="008C6AC4" w:rsidRDefault="008C6AC4">
                  <w:pPr>
                    <w:jc w:val="center"/>
                    <w:rPr>
                      <w:sz w:val="18"/>
                      <w:szCs w:val="18"/>
                    </w:rPr>
                  </w:pPr>
                </w:p>
                <w:p w:rsidR="008C6AC4" w:rsidRDefault="008C6AC4">
                  <w:pPr>
                    <w:jc w:val="center"/>
                    <w:rPr>
                      <w:sz w:val="18"/>
                      <w:szCs w:val="18"/>
                    </w:rPr>
                  </w:pPr>
                </w:p>
                <w:p w:rsidR="008C6AC4" w:rsidRDefault="008C6AC4">
                  <w:pPr>
                    <w:jc w:val="center"/>
                    <w:rPr>
                      <w:sz w:val="18"/>
                      <w:szCs w:val="18"/>
                    </w:rPr>
                  </w:pPr>
                </w:p>
                <w:p w:rsidR="008C6AC4" w:rsidRDefault="00A5565C">
                  <w:pPr>
                    <w:jc w:val="center"/>
                    <w:rPr>
                      <w:b/>
                      <w:bCs/>
                      <w:sz w:val="18"/>
                      <w:szCs w:val="18"/>
                    </w:rPr>
                  </w:pPr>
                  <w:r>
                    <w:rPr>
                      <w:b/>
                      <w:bCs/>
                      <w:sz w:val="18"/>
                      <w:szCs w:val="18"/>
                    </w:rPr>
                    <w:t>现</w:t>
                  </w:r>
                </w:p>
                <w:p w:rsidR="008C6AC4" w:rsidRDefault="00A5565C">
                  <w:pPr>
                    <w:jc w:val="center"/>
                    <w:rPr>
                      <w:b/>
                      <w:bCs/>
                      <w:sz w:val="18"/>
                      <w:szCs w:val="18"/>
                    </w:rPr>
                  </w:pPr>
                  <w:r>
                    <w:rPr>
                      <w:b/>
                      <w:bCs/>
                      <w:sz w:val="18"/>
                      <w:szCs w:val="18"/>
                    </w:rPr>
                    <w:t>状</w:t>
                  </w:r>
                </w:p>
                <w:p w:rsidR="008C6AC4" w:rsidRDefault="00A5565C">
                  <w:pPr>
                    <w:jc w:val="center"/>
                    <w:rPr>
                      <w:b/>
                      <w:bCs/>
                      <w:sz w:val="18"/>
                      <w:szCs w:val="18"/>
                    </w:rPr>
                  </w:pPr>
                  <w:r>
                    <w:rPr>
                      <w:b/>
                      <w:bCs/>
                      <w:sz w:val="18"/>
                      <w:szCs w:val="18"/>
                    </w:rPr>
                    <w:t>评</w:t>
                  </w:r>
                </w:p>
                <w:p w:rsidR="008C6AC4" w:rsidRDefault="00A5565C">
                  <w:pPr>
                    <w:jc w:val="center"/>
                    <w:rPr>
                      <w:sz w:val="18"/>
                      <w:szCs w:val="18"/>
                    </w:rPr>
                  </w:pPr>
                  <w:r>
                    <w:rPr>
                      <w:b/>
                      <w:bCs/>
                      <w:sz w:val="18"/>
                      <w:szCs w:val="18"/>
                    </w:rPr>
                    <w:t>价</w:t>
                  </w:r>
                </w:p>
              </w:tc>
              <w:tc>
                <w:tcPr>
                  <w:tcW w:w="1352" w:type="dxa"/>
                  <w:tcBorders>
                    <w:top w:val="single" w:sz="4" w:space="0" w:color="auto"/>
                    <w:left w:val="single" w:sz="4" w:space="0" w:color="auto"/>
                  </w:tcBorders>
                  <w:shd w:val="clear" w:color="auto" w:fill="FFFFFF"/>
                  <w:vAlign w:val="center"/>
                </w:tcPr>
                <w:p w:rsidR="008C6AC4" w:rsidRDefault="00A5565C">
                  <w:pPr>
                    <w:jc w:val="center"/>
                    <w:rPr>
                      <w:sz w:val="18"/>
                      <w:szCs w:val="18"/>
                    </w:rPr>
                  </w:pPr>
                  <w:r>
                    <w:rPr>
                      <w:sz w:val="18"/>
                      <w:szCs w:val="18"/>
                    </w:rPr>
                    <w:t>评价范围</w:t>
                  </w:r>
                </w:p>
              </w:tc>
              <w:tc>
                <w:tcPr>
                  <w:tcW w:w="6617" w:type="dxa"/>
                  <w:gridSpan w:val="12"/>
                  <w:tcBorders>
                    <w:top w:val="single" w:sz="4" w:space="0" w:color="auto"/>
                    <w:left w:val="single" w:sz="4" w:space="0" w:color="auto"/>
                    <w:right w:val="single" w:sz="4" w:space="0" w:color="auto"/>
                  </w:tcBorders>
                  <w:shd w:val="clear" w:color="auto" w:fill="FFFFFF"/>
                  <w:vAlign w:val="center"/>
                </w:tcPr>
                <w:p w:rsidR="008C6AC4" w:rsidRDefault="00A5565C">
                  <w:pPr>
                    <w:rPr>
                      <w:sz w:val="18"/>
                      <w:szCs w:val="18"/>
                    </w:rPr>
                  </w:pPr>
                  <w:r>
                    <w:rPr>
                      <w:sz w:val="18"/>
                      <w:szCs w:val="18"/>
                    </w:rPr>
                    <w:t>河流：长度（</w:t>
                  </w:r>
                  <w:r>
                    <w:rPr>
                      <w:rFonts w:hint="eastAsia"/>
                      <w:sz w:val="18"/>
                      <w:szCs w:val="18"/>
                    </w:rPr>
                    <w:t xml:space="preserve"> / </w:t>
                  </w:r>
                  <w:r>
                    <w:rPr>
                      <w:sz w:val="18"/>
                      <w:szCs w:val="18"/>
                    </w:rPr>
                    <w:t>）</w:t>
                  </w:r>
                  <w:r>
                    <w:rPr>
                      <w:sz w:val="18"/>
                      <w:szCs w:val="18"/>
                    </w:rPr>
                    <w:t>km</w:t>
                  </w:r>
                  <w:r>
                    <w:rPr>
                      <w:rFonts w:hint="eastAsia"/>
                      <w:sz w:val="18"/>
                      <w:szCs w:val="18"/>
                    </w:rPr>
                    <w:t>；</w:t>
                  </w:r>
                  <w:r>
                    <w:rPr>
                      <w:sz w:val="18"/>
                      <w:szCs w:val="18"/>
                    </w:rPr>
                    <w:t>湖库、河口及近岸海域：面积（</w:t>
                  </w:r>
                  <w:r>
                    <w:rPr>
                      <w:rFonts w:hint="eastAsia"/>
                      <w:sz w:val="18"/>
                      <w:szCs w:val="18"/>
                    </w:rPr>
                    <w:t xml:space="preserve"> / </w:t>
                  </w:r>
                  <w:r>
                    <w:rPr>
                      <w:sz w:val="18"/>
                      <w:szCs w:val="18"/>
                    </w:rPr>
                    <w:t>）</w:t>
                  </w:r>
                  <w:r>
                    <w:rPr>
                      <w:sz w:val="18"/>
                      <w:szCs w:val="18"/>
                    </w:rPr>
                    <w:t>km</w:t>
                  </w:r>
                  <w:r>
                    <w:rPr>
                      <w:sz w:val="18"/>
                      <w:szCs w:val="18"/>
                      <w:vertAlign w:val="superscript"/>
                    </w:rPr>
                    <w:t>2</w:t>
                  </w:r>
                </w:p>
              </w:tc>
            </w:tr>
            <w:tr w:rsidR="008C6AC4">
              <w:trPr>
                <w:trHeight w:val="340"/>
                <w:jc w:val="center"/>
              </w:trPr>
              <w:tc>
                <w:tcPr>
                  <w:tcW w:w="390" w:type="dxa"/>
                  <w:vMerge/>
                  <w:tcBorders>
                    <w:left w:val="single" w:sz="4" w:space="0" w:color="auto"/>
                  </w:tcBorders>
                  <w:shd w:val="clear" w:color="auto" w:fill="FFFFFF"/>
                  <w:vAlign w:val="center"/>
                </w:tcPr>
                <w:p w:rsidR="008C6AC4" w:rsidRDefault="008C6AC4">
                  <w:pPr>
                    <w:jc w:val="center"/>
                    <w:rPr>
                      <w:sz w:val="18"/>
                      <w:szCs w:val="18"/>
                    </w:rPr>
                  </w:pPr>
                </w:p>
              </w:tc>
              <w:tc>
                <w:tcPr>
                  <w:tcW w:w="1352" w:type="dxa"/>
                  <w:tcBorders>
                    <w:top w:val="single" w:sz="4" w:space="0" w:color="auto"/>
                    <w:left w:val="single" w:sz="4" w:space="0" w:color="auto"/>
                  </w:tcBorders>
                  <w:shd w:val="clear" w:color="auto" w:fill="FFFFFF"/>
                  <w:vAlign w:val="center"/>
                </w:tcPr>
                <w:p w:rsidR="008C6AC4" w:rsidRDefault="00A5565C">
                  <w:pPr>
                    <w:jc w:val="center"/>
                    <w:rPr>
                      <w:sz w:val="18"/>
                      <w:szCs w:val="18"/>
                    </w:rPr>
                  </w:pPr>
                  <w:r>
                    <w:rPr>
                      <w:sz w:val="18"/>
                      <w:szCs w:val="18"/>
                    </w:rPr>
                    <w:t>评价因子</w:t>
                  </w:r>
                </w:p>
              </w:tc>
              <w:tc>
                <w:tcPr>
                  <w:tcW w:w="6617" w:type="dxa"/>
                  <w:gridSpan w:val="12"/>
                  <w:tcBorders>
                    <w:top w:val="single" w:sz="4" w:space="0" w:color="auto"/>
                    <w:left w:val="single" w:sz="4" w:space="0" w:color="auto"/>
                    <w:right w:val="single" w:sz="4" w:space="0" w:color="auto"/>
                  </w:tcBorders>
                  <w:shd w:val="clear" w:color="auto" w:fill="FFFFFF"/>
                  <w:vAlign w:val="center"/>
                </w:tcPr>
                <w:p w:rsidR="008C6AC4" w:rsidRDefault="00A5565C">
                  <w:pPr>
                    <w:rPr>
                      <w:sz w:val="18"/>
                      <w:szCs w:val="18"/>
                    </w:rPr>
                  </w:pPr>
                  <w:r>
                    <w:rPr>
                      <w:sz w:val="18"/>
                      <w:szCs w:val="18"/>
                    </w:rPr>
                    <w:t>(</w:t>
                  </w:r>
                  <w:r>
                    <w:rPr>
                      <w:rFonts w:hint="eastAsia"/>
                      <w:sz w:val="18"/>
                      <w:szCs w:val="18"/>
                    </w:rPr>
                    <w:t xml:space="preserve">   /  </w:t>
                  </w:r>
                  <w:r>
                    <w:rPr>
                      <w:sz w:val="18"/>
                      <w:szCs w:val="18"/>
                    </w:rPr>
                    <w:t>)</w:t>
                  </w:r>
                </w:p>
              </w:tc>
            </w:tr>
            <w:tr w:rsidR="008C6AC4">
              <w:trPr>
                <w:trHeight w:val="340"/>
                <w:jc w:val="center"/>
              </w:trPr>
              <w:tc>
                <w:tcPr>
                  <w:tcW w:w="390" w:type="dxa"/>
                  <w:vMerge/>
                  <w:tcBorders>
                    <w:left w:val="single" w:sz="4" w:space="0" w:color="auto"/>
                  </w:tcBorders>
                  <w:shd w:val="clear" w:color="auto" w:fill="FFFFFF"/>
                  <w:vAlign w:val="center"/>
                </w:tcPr>
                <w:p w:rsidR="008C6AC4" w:rsidRDefault="008C6AC4">
                  <w:pPr>
                    <w:jc w:val="center"/>
                    <w:rPr>
                      <w:sz w:val="18"/>
                      <w:szCs w:val="18"/>
                    </w:rPr>
                  </w:pPr>
                </w:p>
              </w:tc>
              <w:tc>
                <w:tcPr>
                  <w:tcW w:w="1352" w:type="dxa"/>
                  <w:tcBorders>
                    <w:top w:val="single" w:sz="4" w:space="0" w:color="auto"/>
                    <w:left w:val="single" w:sz="4" w:space="0" w:color="auto"/>
                  </w:tcBorders>
                  <w:shd w:val="clear" w:color="auto" w:fill="FFFFFF"/>
                  <w:vAlign w:val="center"/>
                </w:tcPr>
                <w:p w:rsidR="008C6AC4" w:rsidRDefault="00A5565C">
                  <w:pPr>
                    <w:jc w:val="center"/>
                    <w:rPr>
                      <w:sz w:val="18"/>
                      <w:szCs w:val="18"/>
                    </w:rPr>
                  </w:pPr>
                  <w:r>
                    <w:rPr>
                      <w:sz w:val="18"/>
                      <w:szCs w:val="18"/>
                    </w:rPr>
                    <w:t>评价标准</w:t>
                  </w:r>
                </w:p>
              </w:tc>
              <w:tc>
                <w:tcPr>
                  <w:tcW w:w="6617" w:type="dxa"/>
                  <w:gridSpan w:val="12"/>
                  <w:tcBorders>
                    <w:top w:val="single" w:sz="4" w:space="0" w:color="auto"/>
                    <w:left w:val="single" w:sz="4" w:space="0" w:color="auto"/>
                    <w:right w:val="single" w:sz="4" w:space="0" w:color="auto"/>
                  </w:tcBorders>
                  <w:shd w:val="clear" w:color="auto" w:fill="FFFFFF"/>
                  <w:vAlign w:val="center"/>
                </w:tcPr>
                <w:p w:rsidR="008C6AC4" w:rsidRDefault="00A5565C">
                  <w:pPr>
                    <w:rPr>
                      <w:sz w:val="18"/>
                      <w:szCs w:val="18"/>
                    </w:rPr>
                  </w:pPr>
                  <w:r>
                    <w:rPr>
                      <w:sz w:val="18"/>
                      <w:szCs w:val="18"/>
                    </w:rPr>
                    <w:t>河流、湖库、河口：</w:t>
                  </w:r>
                  <w:r>
                    <w:rPr>
                      <w:sz w:val="18"/>
                      <w:szCs w:val="18"/>
                    </w:rPr>
                    <w:t xml:space="preserve"> I</w:t>
                  </w:r>
                  <w:r>
                    <w:rPr>
                      <w:sz w:val="18"/>
                      <w:szCs w:val="18"/>
                    </w:rPr>
                    <w:t>类</w:t>
                  </w:r>
                  <w:r>
                    <w:rPr>
                      <w:sz w:val="18"/>
                      <w:szCs w:val="18"/>
                    </w:rPr>
                    <w:t>□</w:t>
                  </w:r>
                  <w:r>
                    <w:rPr>
                      <w:sz w:val="18"/>
                      <w:szCs w:val="18"/>
                    </w:rPr>
                    <w:t>；</w:t>
                  </w:r>
                  <w:r>
                    <w:rPr>
                      <w:sz w:val="18"/>
                      <w:szCs w:val="18"/>
                    </w:rPr>
                    <w:t xml:space="preserve"> II</w:t>
                  </w:r>
                  <w:r>
                    <w:rPr>
                      <w:sz w:val="18"/>
                      <w:szCs w:val="18"/>
                    </w:rPr>
                    <w:t>类</w:t>
                  </w:r>
                  <w:r>
                    <w:rPr>
                      <w:sz w:val="18"/>
                      <w:szCs w:val="18"/>
                    </w:rPr>
                    <w:t>□</w:t>
                  </w:r>
                  <w:r>
                    <w:rPr>
                      <w:sz w:val="18"/>
                      <w:szCs w:val="18"/>
                    </w:rPr>
                    <w:t>；</w:t>
                  </w:r>
                  <w:r>
                    <w:rPr>
                      <w:sz w:val="18"/>
                      <w:szCs w:val="18"/>
                    </w:rPr>
                    <w:t xml:space="preserve"> III</w:t>
                  </w:r>
                  <w:r>
                    <w:rPr>
                      <w:sz w:val="18"/>
                      <w:szCs w:val="18"/>
                    </w:rPr>
                    <w:t>类</w:t>
                  </w:r>
                  <w:r>
                    <w:rPr>
                      <w:sz w:val="18"/>
                      <w:szCs w:val="18"/>
                    </w:rPr>
                    <w:t>□</w:t>
                  </w:r>
                  <w:r>
                    <w:rPr>
                      <w:sz w:val="18"/>
                      <w:szCs w:val="18"/>
                    </w:rPr>
                    <w:t>；</w:t>
                  </w:r>
                  <w:r>
                    <w:rPr>
                      <w:sz w:val="18"/>
                      <w:szCs w:val="18"/>
                    </w:rPr>
                    <w:t xml:space="preserve"> I</w:t>
                  </w:r>
                  <w:r>
                    <w:rPr>
                      <w:rFonts w:hint="eastAsia"/>
                      <w:sz w:val="18"/>
                      <w:szCs w:val="18"/>
                    </w:rPr>
                    <w:t>V</w:t>
                  </w:r>
                  <w:r>
                    <w:rPr>
                      <w:sz w:val="18"/>
                      <w:szCs w:val="18"/>
                    </w:rPr>
                    <w:t>类</w:t>
                  </w:r>
                  <w:r>
                    <w:rPr>
                      <w:sz w:val="18"/>
                      <w:szCs w:val="18"/>
                    </w:rPr>
                    <w:t>□</w:t>
                  </w:r>
                  <w:r>
                    <w:rPr>
                      <w:rFonts w:hint="eastAsia"/>
                      <w:sz w:val="18"/>
                      <w:szCs w:val="18"/>
                    </w:rPr>
                    <w:t>；</w:t>
                  </w:r>
                  <w:r>
                    <w:rPr>
                      <w:rFonts w:hint="eastAsia"/>
                      <w:sz w:val="18"/>
                      <w:szCs w:val="18"/>
                    </w:rPr>
                    <w:t>V</w:t>
                  </w:r>
                  <w:r>
                    <w:rPr>
                      <w:sz w:val="18"/>
                      <w:szCs w:val="18"/>
                    </w:rPr>
                    <w:t>类</w:t>
                  </w:r>
                  <w:r>
                    <w:rPr>
                      <w:sz w:val="18"/>
                      <w:szCs w:val="18"/>
                    </w:rPr>
                    <w:t>□</w:t>
                  </w:r>
                </w:p>
                <w:p w:rsidR="008C6AC4" w:rsidRDefault="00A5565C">
                  <w:pPr>
                    <w:rPr>
                      <w:sz w:val="18"/>
                      <w:szCs w:val="18"/>
                    </w:rPr>
                  </w:pPr>
                  <w:r>
                    <w:rPr>
                      <w:sz w:val="18"/>
                      <w:szCs w:val="18"/>
                    </w:rPr>
                    <w:t>近岸海域：第一类</w:t>
                  </w:r>
                  <w:r>
                    <w:rPr>
                      <w:sz w:val="18"/>
                      <w:szCs w:val="18"/>
                    </w:rPr>
                    <w:t>□</w:t>
                  </w:r>
                  <w:r>
                    <w:rPr>
                      <w:sz w:val="18"/>
                      <w:szCs w:val="18"/>
                    </w:rPr>
                    <w:t>；第二类</w:t>
                  </w:r>
                  <w:r>
                    <w:rPr>
                      <w:sz w:val="18"/>
                      <w:szCs w:val="18"/>
                    </w:rPr>
                    <w:t>□</w:t>
                  </w:r>
                  <w:r>
                    <w:rPr>
                      <w:sz w:val="18"/>
                      <w:szCs w:val="18"/>
                    </w:rPr>
                    <w:t>；第三类</w:t>
                  </w:r>
                  <w:r>
                    <w:rPr>
                      <w:sz w:val="18"/>
                      <w:szCs w:val="18"/>
                    </w:rPr>
                    <w:t>□</w:t>
                  </w:r>
                  <w:r>
                    <w:rPr>
                      <w:sz w:val="18"/>
                      <w:szCs w:val="18"/>
                    </w:rPr>
                    <w:t>；第四类</w:t>
                  </w:r>
                  <w:r>
                    <w:rPr>
                      <w:sz w:val="18"/>
                      <w:szCs w:val="18"/>
                    </w:rPr>
                    <w:t xml:space="preserve">□ </w:t>
                  </w:r>
                </w:p>
                <w:p w:rsidR="008C6AC4" w:rsidRDefault="00A5565C">
                  <w:pPr>
                    <w:rPr>
                      <w:sz w:val="18"/>
                      <w:szCs w:val="18"/>
                    </w:rPr>
                  </w:pPr>
                  <w:r>
                    <w:rPr>
                      <w:sz w:val="18"/>
                      <w:szCs w:val="18"/>
                    </w:rPr>
                    <w:t>规划年评价标准（</w:t>
                  </w:r>
                  <w:r>
                    <w:rPr>
                      <w:rFonts w:hint="eastAsia"/>
                      <w:sz w:val="18"/>
                      <w:szCs w:val="18"/>
                    </w:rPr>
                    <w:t xml:space="preserve">  / </w:t>
                  </w:r>
                  <w:r>
                    <w:rPr>
                      <w:sz w:val="18"/>
                      <w:szCs w:val="18"/>
                    </w:rPr>
                    <w:t>）</w:t>
                  </w:r>
                </w:p>
              </w:tc>
            </w:tr>
            <w:tr w:rsidR="008C6AC4">
              <w:trPr>
                <w:trHeight w:val="340"/>
                <w:jc w:val="center"/>
              </w:trPr>
              <w:tc>
                <w:tcPr>
                  <w:tcW w:w="390" w:type="dxa"/>
                  <w:vMerge/>
                  <w:tcBorders>
                    <w:left w:val="single" w:sz="4" w:space="0" w:color="auto"/>
                  </w:tcBorders>
                  <w:shd w:val="clear" w:color="auto" w:fill="FFFFFF"/>
                  <w:vAlign w:val="center"/>
                </w:tcPr>
                <w:p w:rsidR="008C6AC4" w:rsidRDefault="008C6AC4">
                  <w:pPr>
                    <w:jc w:val="center"/>
                    <w:rPr>
                      <w:sz w:val="18"/>
                      <w:szCs w:val="18"/>
                    </w:rPr>
                  </w:pPr>
                </w:p>
              </w:tc>
              <w:tc>
                <w:tcPr>
                  <w:tcW w:w="1352" w:type="dxa"/>
                  <w:tcBorders>
                    <w:top w:val="single" w:sz="4" w:space="0" w:color="auto"/>
                    <w:left w:val="single" w:sz="4" w:space="0" w:color="auto"/>
                  </w:tcBorders>
                  <w:shd w:val="clear" w:color="auto" w:fill="FFFFFF"/>
                  <w:vAlign w:val="center"/>
                </w:tcPr>
                <w:p w:rsidR="008C6AC4" w:rsidRDefault="00A5565C">
                  <w:pPr>
                    <w:jc w:val="center"/>
                    <w:rPr>
                      <w:sz w:val="18"/>
                      <w:szCs w:val="18"/>
                    </w:rPr>
                  </w:pPr>
                  <w:r>
                    <w:rPr>
                      <w:sz w:val="18"/>
                      <w:szCs w:val="18"/>
                    </w:rPr>
                    <w:t>评价时期</w:t>
                  </w:r>
                </w:p>
              </w:tc>
              <w:tc>
                <w:tcPr>
                  <w:tcW w:w="6617" w:type="dxa"/>
                  <w:gridSpan w:val="12"/>
                  <w:tcBorders>
                    <w:top w:val="single" w:sz="4" w:space="0" w:color="auto"/>
                    <w:left w:val="single" w:sz="4" w:space="0" w:color="auto"/>
                    <w:right w:val="single" w:sz="4" w:space="0" w:color="auto"/>
                  </w:tcBorders>
                  <w:shd w:val="clear" w:color="auto" w:fill="FFFFFF"/>
                  <w:vAlign w:val="center"/>
                </w:tcPr>
                <w:p w:rsidR="008C6AC4" w:rsidRDefault="00A5565C">
                  <w:pPr>
                    <w:rPr>
                      <w:sz w:val="18"/>
                      <w:szCs w:val="18"/>
                    </w:rPr>
                  </w:pPr>
                  <w:r>
                    <w:rPr>
                      <w:sz w:val="18"/>
                      <w:szCs w:val="18"/>
                    </w:rPr>
                    <w:t>丰水期</w:t>
                  </w:r>
                  <w:r>
                    <w:rPr>
                      <w:sz w:val="18"/>
                      <w:szCs w:val="18"/>
                    </w:rPr>
                    <w:t>□</w:t>
                  </w:r>
                  <w:r>
                    <w:rPr>
                      <w:sz w:val="18"/>
                      <w:szCs w:val="18"/>
                    </w:rPr>
                    <w:t>；平水期</w:t>
                  </w:r>
                  <w:r>
                    <w:rPr>
                      <w:sz w:val="18"/>
                      <w:szCs w:val="18"/>
                    </w:rPr>
                    <w:t>□</w:t>
                  </w:r>
                  <w:r>
                    <w:rPr>
                      <w:rFonts w:hint="eastAsia"/>
                      <w:sz w:val="18"/>
                      <w:szCs w:val="18"/>
                    </w:rPr>
                    <w:t>；</w:t>
                  </w:r>
                  <w:r>
                    <w:rPr>
                      <w:sz w:val="18"/>
                      <w:szCs w:val="18"/>
                    </w:rPr>
                    <w:t>枯水期</w:t>
                  </w:r>
                  <w:r>
                    <w:rPr>
                      <w:sz w:val="18"/>
                      <w:szCs w:val="18"/>
                    </w:rPr>
                    <w:t>□</w:t>
                  </w:r>
                  <w:r>
                    <w:rPr>
                      <w:sz w:val="18"/>
                      <w:szCs w:val="18"/>
                    </w:rPr>
                    <w:t>；冰封期</w:t>
                  </w:r>
                  <w:r>
                    <w:rPr>
                      <w:sz w:val="18"/>
                      <w:szCs w:val="18"/>
                    </w:rPr>
                    <w:t xml:space="preserve">□ </w:t>
                  </w:r>
                </w:p>
                <w:p w:rsidR="008C6AC4" w:rsidRDefault="00A5565C">
                  <w:pPr>
                    <w:rPr>
                      <w:sz w:val="18"/>
                      <w:szCs w:val="18"/>
                    </w:rPr>
                  </w:pPr>
                  <w:r>
                    <w:rPr>
                      <w:sz w:val="18"/>
                      <w:szCs w:val="18"/>
                    </w:rPr>
                    <w:t>春季</w:t>
                  </w:r>
                  <w:r>
                    <w:rPr>
                      <w:sz w:val="18"/>
                      <w:szCs w:val="18"/>
                    </w:rPr>
                    <w:t>□</w:t>
                  </w:r>
                  <w:r>
                    <w:rPr>
                      <w:sz w:val="18"/>
                      <w:szCs w:val="18"/>
                    </w:rPr>
                    <w:t>；夏季</w:t>
                  </w:r>
                  <w:r>
                    <w:rPr>
                      <w:sz w:val="18"/>
                      <w:szCs w:val="18"/>
                    </w:rPr>
                    <w:t>□</w:t>
                  </w:r>
                  <w:r>
                    <w:rPr>
                      <w:rFonts w:hint="eastAsia"/>
                      <w:sz w:val="18"/>
                      <w:szCs w:val="18"/>
                    </w:rPr>
                    <w:t>；</w:t>
                  </w:r>
                  <w:r>
                    <w:rPr>
                      <w:sz w:val="18"/>
                      <w:szCs w:val="18"/>
                    </w:rPr>
                    <w:t>秋季</w:t>
                  </w:r>
                  <w:r>
                    <w:rPr>
                      <w:sz w:val="18"/>
                      <w:szCs w:val="18"/>
                    </w:rPr>
                    <w:t>□</w:t>
                  </w:r>
                  <w:r>
                    <w:rPr>
                      <w:sz w:val="18"/>
                      <w:szCs w:val="18"/>
                    </w:rPr>
                    <w:t>；冬季</w:t>
                  </w:r>
                  <w:r>
                    <w:rPr>
                      <w:sz w:val="18"/>
                      <w:szCs w:val="18"/>
                    </w:rPr>
                    <w:t>□</w:t>
                  </w:r>
                </w:p>
              </w:tc>
            </w:tr>
            <w:tr w:rsidR="008C6AC4">
              <w:trPr>
                <w:trHeight w:val="340"/>
                <w:jc w:val="center"/>
              </w:trPr>
              <w:tc>
                <w:tcPr>
                  <w:tcW w:w="390" w:type="dxa"/>
                  <w:vMerge/>
                  <w:tcBorders>
                    <w:left w:val="single" w:sz="4" w:space="0" w:color="auto"/>
                  </w:tcBorders>
                  <w:shd w:val="clear" w:color="auto" w:fill="FFFFFF"/>
                  <w:vAlign w:val="center"/>
                </w:tcPr>
                <w:p w:rsidR="008C6AC4" w:rsidRDefault="008C6AC4">
                  <w:pPr>
                    <w:jc w:val="center"/>
                    <w:rPr>
                      <w:sz w:val="18"/>
                      <w:szCs w:val="18"/>
                    </w:rPr>
                  </w:pPr>
                </w:p>
              </w:tc>
              <w:tc>
                <w:tcPr>
                  <w:tcW w:w="1352" w:type="dxa"/>
                  <w:tcBorders>
                    <w:top w:val="single" w:sz="4" w:space="0" w:color="auto"/>
                    <w:left w:val="single" w:sz="4" w:space="0" w:color="auto"/>
                  </w:tcBorders>
                  <w:shd w:val="clear" w:color="auto" w:fill="FFFFFF"/>
                  <w:vAlign w:val="center"/>
                </w:tcPr>
                <w:p w:rsidR="008C6AC4" w:rsidRDefault="00A5565C">
                  <w:pPr>
                    <w:jc w:val="center"/>
                    <w:rPr>
                      <w:sz w:val="18"/>
                      <w:szCs w:val="18"/>
                    </w:rPr>
                  </w:pPr>
                  <w:r>
                    <w:rPr>
                      <w:sz w:val="18"/>
                      <w:szCs w:val="18"/>
                    </w:rPr>
                    <w:t>评价结论</w:t>
                  </w:r>
                </w:p>
              </w:tc>
              <w:tc>
                <w:tcPr>
                  <w:tcW w:w="5688" w:type="dxa"/>
                  <w:gridSpan w:val="11"/>
                  <w:tcBorders>
                    <w:top w:val="single" w:sz="4" w:space="0" w:color="auto"/>
                    <w:left w:val="single" w:sz="4" w:space="0" w:color="auto"/>
                  </w:tcBorders>
                  <w:shd w:val="clear" w:color="auto" w:fill="FFFFFF"/>
                  <w:vAlign w:val="center"/>
                </w:tcPr>
                <w:p w:rsidR="008C6AC4" w:rsidRDefault="00A5565C">
                  <w:pPr>
                    <w:rPr>
                      <w:sz w:val="18"/>
                      <w:szCs w:val="18"/>
                    </w:rPr>
                  </w:pPr>
                  <w:r>
                    <w:rPr>
                      <w:sz w:val="18"/>
                      <w:szCs w:val="18"/>
                    </w:rPr>
                    <w:t>水环境功能区或水功能区、近岸海域环境功能区水质达标状况</w:t>
                  </w:r>
                  <w:r>
                    <w:rPr>
                      <w:sz w:val="18"/>
                      <w:szCs w:val="18"/>
                    </w:rPr>
                    <w:t>□</w:t>
                  </w:r>
                  <w:r>
                    <w:rPr>
                      <w:sz w:val="18"/>
                      <w:szCs w:val="18"/>
                    </w:rPr>
                    <w:t>：达标</w:t>
                  </w:r>
                  <w:r>
                    <w:rPr>
                      <w:sz w:val="18"/>
                      <w:szCs w:val="18"/>
                    </w:rPr>
                    <w:t>□</w:t>
                  </w:r>
                  <w:r>
                    <w:rPr>
                      <w:rFonts w:hint="eastAsia"/>
                      <w:sz w:val="18"/>
                      <w:szCs w:val="18"/>
                    </w:rPr>
                    <w:t>；</w:t>
                  </w:r>
                  <w:r>
                    <w:rPr>
                      <w:sz w:val="18"/>
                      <w:szCs w:val="18"/>
                    </w:rPr>
                    <w:t>不达标</w:t>
                  </w:r>
                  <w:r>
                    <w:rPr>
                      <w:sz w:val="18"/>
                      <w:szCs w:val="18"/>
                    </w:rPr>
                    <w:t>□</w:t>
                  </w:r>
                </w:p>
                <w:p w:rsidR="008C6AC4" w:rsidRDefault="00A5565C">
                  <w:pPr>
                    <w:rPr>
                      <w:sz w:val="18"/>
                      <w:szCs w:val="18"/>
                    </w:rPr>
                  </w:pPr>
                  <w:r>
                    <w:rPr>
                      <w:sz w:val="18"/>
                      <w:szCs w:val="18"/>
                    </w:rPr>
                    <w:t>水环境控制单元或断面水质达标状况</w:t>
                  </w:r>
                  <w:r>
                    <w:rPr>
                      <w:sz w:val="18"/>
                      <w:szCs w:val="18"/>
                    </w:rPr>
                    <w:t>□</w:t>
                  </w:r>
                  <w:r>
                    <w:rPr>
                      <w:rFonts w:hint="eastAsia"/>
                      <w:sz w:val="18"/>
                      <w:szCs w:val="18"/>
                    </w:rPr>
                    <w:t>：</w:t>
                  </w:r>
                  <w:r>
                    <w:rPr>
                      <w:sz w:val="18"/>
                      <w:szCs w:val="18"/>
                    </w:rPr>
                    <w:t>达标</w:t>
                  </w:r>
                  <w:r>
                    <w:rPr>
                      <w:sz w:val="18"/>
                      <w:szCs w:val="18"/>
                    </w:rPr>
                    <w:t>□</w:t>
                  </w:r>
                  <w:r>
                    <w:rPr>
                      <w:rFonts w:hint="eastAsia"/>
                      <w:sz w:val="18"/>
                      <w:szCs w:val="18"/>
                    </w:rPr>
                    <w:t>；</w:t>
                  </w:r>
                  <w:r>
                    <w:rPr>
                      <w:sz w:val="18"/>
                      <w:szCs w:val="18"/>
                    </w:rPr>
                    <w:t>不达标</w:t>
                  </w:r>
                  <w:r>
                    <w:rPr>
                      <w:sz w:val="18"/>
                      <w:szCs w:val="18"/>
                    </w:rPr>
                    <w:t>□</w:t>
                  </w:r>
                </w:p>
                <w:p w:rsidR="008C6AC4" w:rsidRDefault="00A5565C">
                  <w:pPr>
                    <w:rPr>
                      <w:sz w:val="18"/>
                      <w:szCs w:val="18"/>
                    </w:rPr>
                  </w:pPr>
                  <w:r>
                    <w:rPr>
                      <w:sz w:val="18"/>
                      <w:szCs w:val="18"/>
                    </w:rPr>
                    <w:t>水环境保护目标质量状况</w:t>
                  </w:r>
                  <w:r>
                    <w:rPr>
                      <w:sz w:val="18"/>
                      <w:szCs w:val="18"/>
                    </w:rPr>
                    <w:t>□</w:t>
                  </w:r>
                  <w:r>
                    <w:rPr>
                      <w:rFonts w:hint="eastAsia"/>
                      <w:sz w:val="18"/>
                      <w:szCs w:val="18"/>
                    </w:rPr>
                    <w:t>：</w:t>
                  </w:r>
                  <w:r>
                    <w:rPr>
                      <w:sz w:val="18"/>
                      <w:szCs w:val="18"/>
                    </w:rPr>
                    <w:t>达标口；不达标</w:t>
                  </w:r>
                  <w:r>
                    <w:rPr>
                      <w:sz w:val="18"/>
                      <w:szCs w:val="18"/>
                    </w:rPr>
                    <w:t>□</w:t>
                  </w:r>
                </w:p>
                <w:p w:rsidR="008C6AC4" w:rsidRDefault="00A5565C">
                  <w:pPr>
                    <w:rPr>
                      <w:sz w:val="18"/>
                      <w:szCs w:val="18"/>
                    </w:rPr>
                  </w:pPr>
                  <w:r>
                    <w:rPr>
                      <w:sz w:val="18"/>
                      <w:szCs w:val="18"/>
                    </w:rPr>
                    <w:t>对照断面、控制断面等代表性断面的水质状况</w:t>
                  </w:r>
                  <w:r>
                    <w:rPr>
                      <w:sz w:val="18"/>
                      <w:szCs w:val="18"/>
                    </w:rPr>
                    <w:t>□:</w:t>
                  </w:r>
                  <w:r>
                    <w:rPr>
                      <w:sz w:val="18"/>
                      <w:szCs w:val="18"/>
                    </w:rPr>
                    <w:t>达标</w:t>
                  </w:r>
                  <w:r>
                    <w:rPr>
                      <w:sz w:val="18"/>
                      <w:szCs w:val="18"/>
                    </w:rPr>
                    <w:t>□;</w:t>
                  </w:r>
                  <w:r>
                    <w:rPr>
                      <w:sz w:val="18"/>
                      <w:szCs w:val="18"/>
                    </w:rPr>
                    <w:t>不达标口</w:t>
                  </w:r>
                </w:p>
                <w:p w:rsidR="008C6AC4" w:rsidRDefault="00A5565C">
                  <w:pPr>
                    <w:rPr>
                      <w:sz w:val="18"/>
                      <w:szCs w:val="18"/>
                    </w:rPr>
                  </w:pPr>
                  <w:r>
                    <w:rPr>
                      <w:sz w:val="18"/>
                      <w:szCs w:val="18"/>
                    </w:rPr>
                    <w:t>底泥污染评价</w:t>
                  </w:r>
                  <w:r>
                    <w:rPr>
                      <w:sz w:val="18"/>
                      <w:szCs w:val="18"/>
                    </w:rPr>
                    <w:t>□</w:t>
                  </w:r>
                </w:p>
                <w:p w:rsidR="008C6AC4" w:rsidRDefault="00A5565C">
                  <w:pPr>
                    <w:rPr>
                      <w:sz w:val="18"/>
                      <w:szCs w:val="18"/>
                    </w:rPr>
                  </w:pPr>
                  <w:r>
                    <w:rPr>
                      <w:sz w:val="18"/>
                      <w:szCs w:val="18"/>
                    </w:rPr>
                    <w:t>水资源与开发利用程度及其水文情势评价口</w:t>
                  </w:r>
                  <w:r>
                    <w:rPr>
                      <w:sz w:val="18"/>
                      <w:szCs w:val="18"/>
                    </w:rPr>
                    <w:t xml:space="preserve"> </w:t>
                  </w:r>
                  <w:r>
                    <w:rPr>
                      <w:sz w:val="18"/>
                      <w:szCs w:val="18"/>
                    </w:rPr>
                    <w:t>水环境质量回顾评价</w:t>
                  </w:r>
                  <w:r>
                    <w:rPr>
                      <w:sz w:val="18"/>
                      <w:szCs w:val="18"/>
                    </w:rPr>
                    <w:t>□</w:t>
                  </w:r>
                </w:p>
                <w:p w:rsidR="008C6AC4" w:rsidRDefault="00A5565C">
                  <w:pPr>
                    <w:rPr>
                      <w:sz w:val="18"/>
                      <w:szCs w:val="18"/>
                    </w:rPr>
                  </w:pPr>
                  <w:r>
                    <w:rPr>
                      <w:sz w:val="18"/>
                      <w:szCs w:val="18"/>
                    </w:rPr>
                    <w:t>流域（区域）水资源（包括水能资源）与开发利用总体状况、生态流量管理要求与现状满足程度、建设项目占</w:t>
                  </w:r>
                  <w:r>
                    <w:rPr>
                      <w:sz w:val="18"/>
                      <w:szCs w:val="18"/>
                    </w:rPr>
                    <w:t xml:space="preserve"> </w:t>
                  </w:r>
                  <w:r>
                    <w:rPr>
                      <w:sz w:val="18"/>
                      <w:szCs w:val="18"/>
                    </w:rPr>
                    <w:t>用水域空间的水流状况与河湖演变状况</w:t>
                  </w:r>
                  <w:r>
                    <w:rPr>
                      <w:sz w:val="18"/>
                      <w:szCs w:val="18"/>
                    </w:rPr>
                    <w:t>□</w:t>
                  </w:r>
                </w:p>
              </w:tc>
              <w:tc>
                <w:tcPr>
                  <w:tcW w:w="929" w:type="dxa"/>
                  <w:tcBorders>
                    <w:top w:val="single" w:sz="4" w:space="0" w:color="auto"/>
                    <w:left w:val="single" w:sz="4" w:space="0" w:color="auto"/>
                    <w:right w:val="single" w:sz="4" w:space="0" w:color="auto"/>
                  </w:tcBorders>
                  <w:shd w:val="clear" w:color="auto" w:fill="FFFFFF"/>
                  <w:vAlign w:val="center"/>
                </w:tcPr>
                <w:p w:rsidR="008C6AC4" w:rsidRDefault="00A5565C">
                  <w:pPr>
                    <w:rPr>
                      <w:sz w:val="18"/>
                      <w:szCs w:val="18"/>
                    </w:rPr>
                  </w:pPr>
                  <w:r>
                    <w:rPr>
                      <w:sz w:val="18"/>
                      <w:szCs w:val="18"/>
                    </w:rPr>
                    <w:t>达标区口</w:t>
                  </w:r>
                </w:p>
                <w:p w:rsidR="008C6AC4" w:rsidRDefault="00A5565C">
                  <w:pPr>
                    <w:rPr>
                      <w:sz w:val="18"/>
                      <w:szCs w:val="18"/>
                    </w:rPr>
                  </w:pPr>
                  <w:r>
                    <w:rPr>
                      <w:sz w:val="18"/>
                      <w:szCs w:val="18"/>
                    </w:rPr>
                    <w:t>不达标区口</w:t>
                  </w:r>
                </w:p>
              </w:tc>
            </w:tr>
            <w:tr w:rsidR="008C6AC4">
              <w:trPr>
                <w:trHeight w:val="340"/>
                <w:jc w:val="center"/>
              </w:trPr>
              <w:tc>
                <w:tcPr>
                  <w:tcW w:w="390" w:type="dxa"/>
                  <w:vMerge w:val="restart"/>
                  <w:tcBorders>
                    <w:top w:val="single" w:sz="4" w:space="0" w:color="auto"/>
                    <w:left w:val="single" w:sz="4" w:space="0" w:color="auto"/>
                  </w:tcBorders>
                  <w:shd w:val="clear" w:color="auto" w:fill="FFFFFF"/>
                  <w:vAlign w:val="center"/>
                </w:tcPr>
                <w:p w:rsidR="008C6AC4" w:rsidRDefault="00A5565C">
                  <w:pPr>
                    <w:jc w:val="center"/>
                    <w:rPr>
                      <w:b/>
                      <w:bCs/>
                      <w:sz w:val="18"/>
                      <w:szCs w:val="18"/>
                    </w:rPr>
                  </w:pPr>
                  <w:r>
                    <w:rPr>
                      <w:b/>
                      <w:bCs/>
                      <w:sz w:val="18"/>
                      <w:szCs w:val="18"/>
                    </w:rPr>
                    <w:t>影</w:t>
                  </w:r>
                </w:p>
                <w:p w:rsidR="008C6AC4" w:rsidRDefault="00A5565C">
                  <w:pPr>
                    <w:jc w:val="center"/>
                    <w:rPr>
                      <w:b/>
                      <w:bCs/>
                      <w:sz w:val="18"/>
                      <w:szCs w:val="18"/>
                    </w:rPr>
                  </w:pPr>
                  <w:r>
                    <w:rPr>
                      <w:b/>
                      <w:bCs/>
                      <w:sz w:val="18"/>
                      <w:szCs w:val="18"/>
                    </w:rPr>
                    <w:t>响</w:t>
                  </w:r>
                </w:p>
                <w:p w:rsidR="008C6AC4" w:rsidRDefault="00A5565C">
                  <w:pPr>
                    <w:jc w:val="center"/>
                    <w:rPr>
                      <w:b/>
                      <w:bCs/>
                      <w:sz w:val="18"/>
                      <w:szCs w:val="18"/>
                    </w:rPr>
                  </w:pPr>
                  <w:r>
                    <w:rPr>
                      <w:b/>
                      <w:bCs/>
                      <w:sz w:val="18"/>
                      <w:szCs w:val="18"/>
                    </w:rPr>
                    <w:t>预</w:t>
                  </w:r>
                </w:p>
                <w:p w:rsidR="008C6AC4" w:rsidRDefault="00A5565C">
                  <w:pPr>
                    <w:jc w:val="center"/>
                    <w:rPr>
                      <w:sz w:val="18"/>
                      <w:szCs w:val="18"/>
                    </w:rPr>
                  </w:pPr>
                  <w:r>
                    <w:rPr>
                      <w:b/>
                      <w:bCs/>
                      <w:sz w:val="18"/>
                      <w:szCs w:val="18"/>
                    </w:rPr>
                    <w:t>测</w:t>
                  </w:r>
                </w:p>
              </w:tc>
              <w:tc>
                <w:tcPr>
                  <w:tcW w:w="1352" w:type="dxa"/>
                  <w:tcBorders>
                    <w:top w:val="single" w:sz="4" w:space="0" w:color="auto"/>
                    <w:left w:val="single" w:sz="4" w:space="0" w:color="auto"/>
                  </w:tcBorders>
                  <w:shd w:val="clear" w:color="auto" w:fill="FFFFFF"/>
                  <w:vAlign w:val="center"/>
                </w:tcPr>
                <w:p w:rsidR="008C6AC4" w:rsidRDefault="00A5565C">
                  <w:pPr>
                    <w:jc w:val="center"/>
                    <w:rPr>
                      <w:sz w:val="18"/>
                      <w:szCs w:val="18"/>
                    </w:rPr>
                  </w:pPr>
                  <w:r>
                    <w:rPr>
                      <w:sz w:val="18"/>
                      <w:szCs w:val="18"/>
                    </w:rPr>
                    <w:t>预测范围</w:t>
                  </w:r>
                </w:p>
              </w:tc>
              <w:tc>
                <w:tcPr>
                  <w:tcW w:w="6617" w:type="dxa"/>
                  <w:gridSpan w:val="12"/>
                  <w:tcBorders>
                    <w:top w:val="single" w:sz="4" w:space="0" w:color="auto"/>
                    <w:left w:val="single" w:sz="4" w:space="0" w:color="auto"/>
                    <w:right w:val="single" w:sz="4" w:space="0" w:color="auto"/>
                  </w:tcBorders>
                  <w:shd w:val="clear" w:color="auto" w:fill="FFFFFF"/>
                  <w:vAlign w:val="center"/>
                </w:tcPr>
                <w:p w:rsidR="008C6AC4" w:rsidRDefault="00A5565C">
                  <w:pPr>
                    <w:rPr>
                      <w:sz w:val="18"/>
                      <w:szCs w:val="18"/>
                    </w:rPr>
                  </w:pPr>
                  <w:r>
                    <w:rPr>
                      <w:sz w:val="18"/>
                      <w:szCs w:val="18"/>
                    </w:rPr>
                    <w:t>河流：长度（</w:t>
                  </w:r>
                  <w:r>
                    <w:rPr>
                      <w:rFonts w:hint="eastAsia"/>
                      <w:sz w:val="18"/>
                      <w:szCs w:val="18"/>
                    </w:rPr>
                    <w:t xml:space="preserve"> / </w:t>
                  </w:r>
                  <w:r>
                    <w:rPr>
                      <w:sz w:val="18"/>
                      <w:szCs w:val="18"/>
                    </w:rPr>
                    <w:t>）</w:t>
                  </w:r>
                  <w:r>
                    <w:rPr>
                      <w:sz w:val="18"/>
                      <w:szCs w:val="18"/>
                    </w:rPr>
                    <w:t>km</w:t>
                  </w:r>
                  <w:r>
                    <w:rPr>
                      <w:rFonts w:hint="eastAsia"/>
                      <w:sz w:val="18"/>
                      <w:szCs w:val="18"/>
                    </w:rPr>
                    <w:t>；</w:t>
                  </w:r>
                  <w:r>
                    <w:rPr>
                      <w:sz w:val="18"/>
                      <w:szCs w:val="18"/>
                    </w:rPr>
                    <w:t>湖库、河口及近岸海域：面积（</w:t>
                  </w:r>
                  <w:r>
                    <w:rPr>
                      <w:rFonts w:hint="eastAsia"/>
                      <w:sz w:val="18"/>
                      <w:szCs w:val="18"/>
                    </w:rPr>
                    <w:t xml:space="preserve"> / </w:t>
                  </w:r>
                  <w:r>
                    <w:rPr>
                      <w:sz w:val="18"/>
                      <w:szCs w:val="18"/>
                    </w:rPr>
                    <w:t>）</w:t>
                  </w:r>
                  <w:r>
                    <w:rPr>
                      <w:sz w:val="18"/>
                      <w:szCs w:val="18"/>
                    </w:rPr>
                    <w:t>km</w:t>
                  </w:r>
                  <w:r>
                    <w:rPr>
                      <w:sz w:val="18"/>
                      <w:szCs w:val="18"/>
                      <w:vertAlign w:val="superscript"/>
                    </w:rPr>
                    <w:t>2</w:t>
                  </w:r>
                </w:p>
              </w:tc>
            </w:tr>
            <w:tr w:rsidR="008C6AC4">
              <w:trPr>
                <w:trHeight w:val="340"/>
                <w:jc w:val="center"/>
              </w:trPr>
              <w:tc>
                <w:tcPr>
                  <w:tcW w:w="390" w:type="dxa"/>
                  <w:vMerge/>
                  <w:tcBorders>
                    <w:left w:val="single" w:sz="4" w:space="0" w:color="auto"/>
                  </w:tcBorders>
                  <w:shd w:val="clear" w:color="auto" w:fill="FFFFFF"/>
                  <w:vAlign w:val="center"/>
                </w:tcPr>
                <w:p w:rsidR="008C6AC4" w:rsidRDefault="008C6AC4">
                  <w:pPr>
                    <w:jc w:val="center"/>
                    <w:rPr>
                      <w:sz w:val="18"/>
                      <w:szCs w:val="18"/>
                    </w:rPr>
                  </w:pPr>
                </w:p>
              </w:tc>
              <w:tc>
                <w:tcPr>
                  <w:tcW w:w="1352" w:type="dxa"/>
                  <w:tcBorders>
                    <w:top w:val="single" w:sz="4" w:space="0" w:color="auto"/>
                    <w:left w:val="single" w:sz="4" w:space="0" w:color="auto"/>
                  </w:tcBorders>
                  <w:shd w:val="clear" w:color="auto" w:fill="FFFFFF"/>
                  <w:vAlign w:val="center"/>
                </w:tcPr>
                <w:p w:rsidR="008C6AC4" w:rsidRDefault="00A5565C">
                  <w:pPr>
                    <w:jc w:val="center"/>
                    <w:rPr>
                      <w:sz w:val="18"/>
                      <w:szCs w:val="18"/>
                    </w:rPr>
                  </w:pPr>
                  <w:r>
                    <w:rPr>
                      <w:sz w:val="18"/>
                      <w:szCs w:val="18"/>
                    </w:rPr>
                    <w:t>预测因子</w:t>
                  </w:r>
                </w:p>
              </w:tc>
              <w:tc>
                <w:tcPr>
                  <w:tcW w:w="6617" w:type="dxa"/>
                  <w:gridSpan w:val="12"/>
                  <w:tcBorders>
                    <w:top w:val="single" w:sz="4" w:space="0" w:color="auto"/>
                    <w:left w:val="single" w:sz="4" w:space="0" w:color="auto"/>
                    <w:right w:val="single" w:sz="4" w:space="0" w:color="auto"/>
                  </w:tcBorders>
                  <w:shd w:val="clear" w:color="auto" w:fill="FFFFFF"/>
                  <w:vAlign w:val="center"/>
                </w:tcPr>
                <w:p w:rsidR="008C6AC4" w:rsidRDefault="00A5565C">
                  <w:pPr>
                    <w:rPr>
                      <w:sz w:val="18"/>
                      <w:szCs w:val="18"/>
                    </w:rPr>
                  </w:pPr>
                  <w:r>
                    <w:rPr>
                      <w:sz w:val="18"/>
                      <w:szCs w:val="18"/>
                    </w:rPr>
                    <w:t>(</w:t>
                  </w:r>
                  <w:r>
                    <w:rPr>
                      <w:rFonts w:hint="eastAsia"/>
                      <w:sz w:val="18"/>
                      <w:szCs w:val="18"/>
                    </w:rPr>
                    <w:t xml:space="preserve">  /  </w:t>
                  </w:r>
                  <w:r>
                    <w:rPr>
                      <w:sz w:val="18"/>
                      <w:szCs w:val="18"/>
                    </w:rPr>
                    <w:t>)</w:t>
                  </w:r>
                </w:p>
              </w:tc>
            </w:tr>
            <w:tr w:rsidR="008C6AC4">
              <w:trPr>
                <w:trHeight w:val="340"/>
                <w:jc w:val="center"/>
              </w:trPr>
              <w:tc>
                <w:tcPr>
                  <w:tcW w:w="390" w:type="dxa"/>
                  <w:vMerge/>
                  <w:tcBorders>
                    <w:left w:val="single" w:sz="4" w:space="0" w:color="auto"/>
                  </w:tcBorders>
                  <w:shd w:val="clear" w:color="auto" w:fill="FFFFFF"/>
                  <w:vAlign w:val="center"/>
                </w:tcPr>
                <w:p w:rsidR="008C6AC4" w:rsidRDefault="008C6AC4">
                  <w:pPr>
                    <w:jc w:val="center"/>
                    <w:rPr>
                      <w:sz w:val="18"/>
                      <w:szCs w:val="18"/>
                    </w:rPr>
                  </w:pPr>
                </w:p>
              </w:tc>
              <w:tc>
                <w:tcPr>
                  <w:tcW w:w="1352" w:type="dxa"/>
                  <w:vMerge w:val="restart"/>
                  <w:tcBorders>
                    <w:top w:val="single" w:sz="4" w:space="0" w:color="auto"/>
                    <w:left w:val="single" w:sz="4" w:space="0" w:color="auto"/>
                  </w:tcBorders>
                  <w:shd w:val="clear" w:color="auto" w:fill="FFFFFF"/>
                  <w:vAlign w:val="center"/>
                </w:tcPr>
                <w:p w:rsidR="008C6AC4" w:rsidRDefault="00A5565C">
                  <w:pPr>
                    <w:jc w:val="center"/>
                    <w:rPr>
                      <w:sz w:val="18"/>
                      <w:szCs w:val="18"/>
                    </w:rPr>
                  </w:pPr>
                  <w:r>
                    <w:rPr>
                      <w:sz w:val="18"/>
                      <w:szCs w:val="18"/>
                    </w:rPr>
                    <w:t>预测时期</w:t>
                  </w:r>
                </w:p>
              </w:tc>
              <w:tc>
                <w:tcPr>
                  <w:tcW w:w="6617"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8C6AC4" w:rsidRDefault="00A5565C">
                  <w:pPr>
                    <w:rPr>
                      <w:sz w:val="18"/>
                      <w:szCs w:val="18"/>
                    </w:rPr>
                  </w:pPr>
                  <w:r>
                    <w:rPr>
                      <w:sz w:val="18"/>
                      <w:szCs w:val="18"/>
                    </w:rPr>
                    <w:t>丰水期</w:t>
                  </w:r>
                  <w:r>
                    <w:rPr>
                      <w:sz w:val="18"/>
                      <w:szCs w:val="18"/>
                    </w:rPr>
                    <w:t>□</w:t>
                  </w:r>
                  <w:r>
                    <w:rPr>
                      <w:sz w:val="18"/>
                      <w:szCs w:val="18"/>
                    </w:rPr>
                    <w:t>；平水期</w:t>
                  </w:r>
                  <w:r>
                    <w:rPr>
                      <w:sz w:val="18"/>
                      <w:szCs w:val="18"/>
                    </w:rPr>
                    <w:t>□</w:t>
                  </w:r>
                  <w:r>
                    <w:rPr>
                      <w:rFonts w:hint="eastAsia"/>
                      <w:sz w:val="18"/>
                      <w:szCs w:val="18"/>
                    </w:rPr>
                    <w:t>；</w:t>
                  </w:r>
                  <w:r>
                    <w:rPr>
                      <w:sz w:val="18"/>
                      <w:szCs w:val="18"/>
                    </w:rPr>
                    <w:t>枯水期</w:t>
                  </w:r>
                  <w:r>
                    <w:rPr>
                      <w:sz w:val="18"/>
                      <w:szCs w:val="18"/>
                    </w:rPr>
                    <w:t>□</w:t>
                  </w:r>
                  <w:r>
                    <w:rPr>
                      <w:sz w:val="18"/>
                      <w:szCs w:val="18"/>
                    </w:rPr>
                    <w:t>；冰封期</w:t>
                  </w:r>
                  <w:r>
                    <w:rPr>
                      <w:sz w:val="18"/>
                      <w:szCs w:val="18"/>
                    </w:rPr>
                    <w:t>□</w:t>
                  </w:r>
                </w:p>
              </w:tc>
            </w:tr>
            <w:tr w:rsidR="008C6AC4">
              <w:trPr>
                <w:trHeight w:val="340"/>
                <w:jc w:val="center"/>
              </w:trPr>
              <w:tc>
                <w:tcPr>
                  <w:tcW w:w="390" w:type="dxa"/>
                  <w:vMerge/>
                  <w:tcBorders>
                    <w:left w:val="single" w:sz="4" w:space="0" w:color="auto"/>
                  </w:tcBorders>
                  <w:shd w:val="clear" w:color="auto" w:fill="FFFFFF"/>
                  <w:vAlign w:val="center"/>
                </w:tcPr>
                <w:p w:rsidR="008C6AC4" w:rsidRDefault="008C6AC4">
                  <w:pPr>
                    <w:jc w:val="center"/>
                    <w:rPr>
                      <w:sz w:val="18"/>
                      <w:szCs w:val="18"/>
                    </w:rPr>
                  </w:pPr>
                </w:p>
              </w:tc>
              <w:tc>
                <w:tcPr>
                  <w:tcW w:w="1352" w:type="dxa"/>
                  <w:vMerge/>
                  <w:tcBorders>
                    <w:left w:val="single" w:sz="4" w:space="0" w:color="auto"/>
                  </w:tcBorders>
                  <w:shd w:val="clear" w:color="auto" w:fill="FFFFFF"/>
                  <w:vAlign w:val="center"/>
                </w:tcPr>
                <w:p w:rsidR="008C6AC4" w:rsidRDefault="008C6AC4">
                  <w:pPr>
                    <w:jc w:val="center"/>
                    <w:rPr>
                      <w:sz w:val="18"/>
                      <w:szCs w:val="18"/>
                    </w:rPr>
                  </w:pPr>
                </w:p>
              </w:tc>
              <w:tc>
                <w:tcPr>
                  <w:tcW w:w="6617" w:type="dxa"/>
                  <w:gridSpan w:val="12"/>
                  <w:tcBorders>
                    <w:top w:val="single" w:sz="4" w:space="0" w:color="auto"/>
                    <w:left w:val="single" w:sz="4" w:space="0" w:color="auto"/>
                    <w:right w:val="single" w:sz="4" w:space="0" w:color="auto"/>
                  </w:tcBorders>
                  <w:shd w:val="clear" w:color="auto" w:fill="FFFFFF"/>
                  <w:vAlign w:val="center"/>
                </w:tcPr>
                <w:p w:rsidR="008C6AC4" w:rsidRDefault="00A5565C">
                  <w:pPr>
                    <w:rPr>
                      <w:sz w:val="18"/>
                      <w:szCs w:val="18"/>
                    </w:rPr>
                  </w:pPr>
                  <w:r>
                    <w:rPr>
                      <w:sz w:val="18"/>
                      <w:szCs w:val="18"/>
                    </w:rPr>
                    <w:t>春季</w:t>
                  </w:r>
                  <w:r>
                    <w:rPr>
                      <w:sz w:val="18"/>
                      <w:szCs w:val="18"/>
                    </w:rPr>
                    <w:t>□</w:t>
                  </w:r>
                  <w:r>
                    <w:rPr>
                      <w:sz w:val="18"/>
                      <w:szCs w:val="18"/>
                    </w:rPr>
                    <w:t>；夏季</w:t>
                  </w:r>
                  <w:r>
                    <w:rPr>
                      <w:sz w:val="18"/>
                      <w:szCs w:val="18"/>
                    </w:rPr>
                    <w:t>□</w:t>
                  </w:r>
                  <w:r>
                    <w:rPr>
                      <w:rFonts w:hint="eastAsia"/>
                      <w:sz w:val="18"/>
                      <w:szCs w:val="18"/>
                    </w:rPr>
                    <w:t>；</w:t>
                  </w:r>
                  <w:r>
                    <w:rPr>
                      <w:sz w:val="18"/>
                      <w:szCs w:val="18"/>
                    </w:rPr>
                    <w:t>秋季</w:t>
                  </w:r>
                  <w:r>
                    <w:rPr>
                      <w:sz w:val="18"/>
                      <w:szCs w:val="18"/>
                    </w:rPr>
                    <w:t>□</w:t>
                  </w:r>
                  <w:r>
                    <w:rPr>
                      <w:sz w:val="18"/>
                      <w:szCs w:val="18"/>
                    </w:rPr>
                    <w:t>；冬季</w:t>
                  </w:r>
                  <w:r>
                    <w:rPr>
                      <w:sz w:val="18"/>
                      <w:szCs w:val="18"/>
                    </w:rPr>
                    <w:t xml:space="preserve">□ </w:t>
                  </w:r>
                  <w:r>
                    <w:rPr>
                      <w:sz w:val="18"/>
                      <w:szCs w:val="18"/>
                    </w:rPr>
                    <w:t>设计水文条件</w:t>
                  </w:r>
                  <w:r>
                    <w:rPr>
                      <w:sz w:val="18"/>
                      <w:szCs w:val="18"/>
                    </w:rPr>
                    <w:t>□</w:t>
                  </w:r>
                </w:p>
              </w:tc>
            </w:tr>
            <w:tr w:rsidR="008C6AC4">
              <w:trPr>
                <w:trHeight w:val="340"/>
                <w:jc w:val="center"/>
              </w:trPr>
              <w:tc>
                <w:tcPr>
                  <w:tcW w:w="390" w:type="dxa"/>
                  <w:vMerge/>
                  <w:tcBorders>
                    <w:left w:val="single" w:sz="4" w:space="0" w:color="auto"/>
                  </w:tcBorders>
                  <w:shd w:val="clear" w:color="auto" w:fill="FFFFFF"/>
                  <w:vAlign w:val="center"/>
                </w:tcPr>
                <w:p w:rsidR="008C6AC4" w:rsidRDefault="008C6AC4">
                  <w:pPr>
                    <w:jc w:val="center"/>
                    <w:rPr>
                      <w:sz w:val="18"/>
                      <w:szCs w:val="18"/>
                    </w:rPr>
                  </w:pPr>
                </w:p>
              </w:tc>
              <w:tc>
                <w:tcPr>
                  <w:tcW w:w="1352" w:type="dxa"/>
                  <w:tcBorders>
                    <w:top w:val="single" w:sz="4" w:space="0" w:color="auto"/>
                    <w:left w:val="single" w:sz="4" w:space="0" w:color="auto"/>
                  </w:tcBorders>
                  <w:shd w:val="clear" w:color="auto" w:fill="FFFFFF"/>
                  <w:vAlign w:val="center"/>
                </w:tcPr>
                <w:p w:rsidR="008C6AC4" w:rsidRDefault="00A5565C">
                  <w:pPr>
                    <w:jc w:val="center"/>
                    <w:rPr>
                      <w:sz w:val="18"/>
                      <w:szCs w:val="18"/>
                    </w:rPr>
                  </w:pPr>
                  <w:r>
                    <w:rPr>
                      <w:sz w:val="18"/>
                      <w:szCs w:val="18"/>
                    </w:rPr>
                    <w:t>预测情景</w:t>
                  </w:r>
                </w:p>
              </w:tc>
              <w:tc>
                <w:tcPr>
                  <w:tcW w:w="6617" w:type="dxa"/>
                  <w:gridSpan w:val="12"/>
                  <w:tcBorders>
                    <w:top w:val="single" w:sz="4" w:space="0" w:color="auto"/>
                    <w:left w:val="single" w:sz="4" w:space="0" w:color="auto"/>
                    <w:right w:val="single" w:sz="4" w:space="0" w:color="auto"/>
                  </w:tcBorders>
                  <w:shd w:val="clear" w:color="auto" w:fill="FFFFFF"/>
                  <w:vAlign w:val="center"/>
                </w:tcPr>
                <w:p w:rsidR="008C6AC4" w:rsidRDefault="00A5565C">
                  <w:pPr>
                    <w:rPr>
                      <w:sz w:val="18"/>
                      <w:szCs w:val="18"/>
                    </w:rPr>
                  </w:pPr>
                  <w:r>
                    <w:rPr>
                      <w:sz w:val="18"/>
                      <w:szCs w:val="18"/>
                    </w:rPr>
                    <w:t>建设期</w:t>
                  </w:r>
                  <w:r>
                    <w:rPr>
                      <w:sz w:val="18"/>
                      <w:szCs w:val="18"/>
                    </w:rPr>
                    <w:t>□</w:t>
                  </w:r>
                  <w:r>
                    <w:rPr>
                      <w:sz w:val="18"/>
                      <w:szCs w:val="18"/>
                    </w:rPr>
                    <w:t>；生产运行期</w:t>
                  </w:r>
                  <w:r>
                    <w:rPr>
                      <w:sz w:val="18"/>
                      <w:szCs w:val="18"/>
                    </w:rPr>
                    <w:t>□</w:t>
                  </w:r>
                  <w:r>
                    <w:rPr>
                      <w:sz w:val="18"/>
                      <w:szCs w:val="18"/>
                    </w:rPr>
                    <w:t>；服务期满后</w:t>
                  </w:r>
                  <w:r>
                    <w:rPr>
                      <w:sz w:val="18"/>
                      <w:szCs w:val="18"/>
                    </w:rPr>
                    <w:t>□</w:t>
                  </w:r>
                </w:p>
                <w:p w:rsidR="008C6AC4" w:rsidRDefault="00A5565C">
                  <w:pPr>
                    <w:rPr>
                      <w:sz w:val="18"/>
                      <w:szCs w:val="18"/>
                    </w:rPr>
                  </w:pPr>
                  <w:r>
                    <w:rPr>
                      <w:sz w:val="18"/>
                      <w:szCs w:val="18"/>
                    </w:rPr>
                    <w:t>正常工况</w:t>
                  </w:r>
                  <w:r>
                    <w:rPr>
                      <w:sz w:val="18"/>
                      <w:szCs w:val="18"/>
                    </w:rPr>
                    <w:t>□</w:t>
                  </w:r>
                  <w:r>
                    <w:rPr>
                      <w:sz w:val="18"/>
                      <w:szCs w:val="18"/>
                    </w:rPr>
                    <w:t>；非正常工况</w:t>
                  </w:r>
                  <w:r>
                    <w:rPr>
                      <w:sz w:val="18"/>
                      <w:szCs w:val="18"/>
                    </w:rPr>
                    <w:t xml:space="preserve">□ </w:t>
                  </w:r>
                </w:p>
                <w:p w:rsidR="008C6AC4" w:rsidRDefault="00A5565C">
                  <w:pPr>
                    <w:rPr>
                      <w:sz w:val="18"/>
                      <w:szCs w:val="18"/>
                    </w:rPr>
                  </w:pPr>
                  <w:r>
                    <w:rPr>
                      <w:sz w:val="18"/>
                      <w:szCs w:val="18"/>
                    </w:rPr>
                    <w:t>污染控制和减缓措施方案</w:t>
                  </w:r>
                  <w:r>
                    <w:rPr>
                      <w:sz w:val="18"/>
                      <w:szCs w:val="18"/>
                    </w:rPr>
                    <w:t xml:space="preserve">□ </w:t>
                  </w:r>
                </w:p>
                <w:p w:rsidR="008C6AC4" w:rsidRDefault="00A5565C">
                  <w:pPr>
                    <w:rPr>
                      <w:sz w:val="18"/>
                      <w:szCs w:val="18"/>
                    </w:rPr>
                  </w:pPr>
                  <w:r>
                    <w:rPr>
                      <w:sz w:val="18"/>
                      <w:szCs w:val="18"/>
                    </w:rPr>
                    <w:t>区（流）域环境质量改善目标要求情景</w:t>
                  </w:r>
                  <w:r>
                    <w:rPr>
                      <w:sz w:val="18"/>
                      <w:szCs w:val="18"/>
                    </w:rPr>
                    <w:t>□</w:t>
                  </w:r>
                </w:p>
              </w:tc>
            </w:tr>
            <w:tr w:rsidR="008C6AC4">
              <w:trPr>
                <w:trHeight w:val="409"/>
                <w:jc w:val="center"/>
              </w:trPr>
              <w:tc>
                <w:tcPr>
                  <w:tcW w:w="390" w:type="dxa"/>
                  <w:vMerge/>
                  <w:tcBorders>
                    <w:left w:val="single" w:sz="4" w:space="0" w:color="auto"/>
                  </w:tcBorders>
                  <w:shd w:val="clear" w:color="auto" w:fill="FFFFFF"/>
                  <w:vAlign w:val="center"/>
                </w:tcPr>
                <w:p w:rsidR="008C6AC4" w:rsidRDefault="008C6AC4">
                  <w:pPr>
                    <w:jc w:val="center"/>
                    <w:rPr>
                      <w:sz w:val="18"/>
                      <w:szCs w:val="18"/>
                    </w:rPr>
                  </w:pPr>
                </w:p>
              </w:tc>
              <w:tc>
                <w:tcPr>
                  <w:tcW w:w="1352" w:type="dxa"/>
                  <w:tcBorders>
                    <w:top w:val="single" w:sz="4" w:space="0" w:color="auto"/>
                    <w:left w:val="single" w:sz="4" w:space="0" w:color="auto"/>
                  </w:tcBorders>
                  <w:shd w:val="clear" w:color="auto" w:fill="FFFFFF"/>
                  <w:vAlign w:val="center"/>
                </w:tcPr>
                <w:p w:rsidR="008C6AC4" w:rsidRDefault="00A5565C">
                  <w:pPr>
                    <w:jc w:val="center"/>
                    <w:rPr>
                      <w:sz w:val="18"/>
                      <w:szCs w:val="18"/>
                    </w:rPr>
                  </w:pPr>
                  <w:r>
                    <w:rPr>
                      <w:sz w:val="18"/>
                      <w:szCs w:val="18"/>
                    </w:rPr>
                    <w:t>预测方法</w:t>
                  </w:r>
                </w:p>
              </w:tc>
              <w:tc>
                <w:tcPr>
                  <w:tcW w:w="6617" w:type="dxa"/>
                  <w:gridSpan w:val="12"/>
                  <w:tcBorders>
                    <w:top w:val="single" w:sz="4" w:space="0" w:color="auto"/>
                    <w:left w:val="single" w:sz="4" w:space="0" w:color="auto"/>
                    <w:right w:val="single" w:sz="4" w:space="0" w:color="auto"/>
                  </w:tcBorders>
                  <w:shd w:val="clear" w:color="auto" w:fill="FFFFFF"/>
                  <w:vAlign w:val="center"/>
                </w:tcPr>
                <w:p w:rsidR="008C6AC4" w:rsidRDefault="00A5565C">
                  <w:pPr>
                    <w:rPr>
                      <w:sz w:val="18"/>
                      <w:szCs w:val="18"/>
                    </w:rPr>
                  </w:pPr>
                  <w:r>
                    <w:rPr>
                      <w:sz w:val="18"/>
                      <w:szCs w:val="18"/>
                    </w:rPr>
                    <w:t>数值解</w:t>
                  </w:r>
                  <w:r>
                    <w:rPr>
                      <w:sz w:val="18"/>
                      <w:szCs w:val="18"/>
                    </w:rPr>
                    <w:t>□</w:t>
                  </w:r>
                  <w:r>
                    <w:rPr>
                      <w:rFonts w:hint="eastAsia"/>
                      <w:sz w:val="18"/>
                      <w:szCs w:val="18"/>
                    </w:rPr>
                    <w:t>：</w:t>
                  </w:r>
                  <w:r>
                    <w:rPr>
                      <w:sz w:val="18"/>
                      <w:szCs w:val="18"/>
                    </w:rPr>
                    <w:t>解析解</w:t>
                  </w:r>
                  <w:r>
                    <w:rPr>
                      <w:sz w:val="18"/>
                      <w:szCs w:val="18"/>
                    </w:rPr>
                    <w:t>□</w:t>
                  </w:r>
                  <w:r>
                    <w:rPr>
                      <w:sz w:val="18"/>
                      <w:szCs w:val="18"/>
                    </w:rPr>
                    <w:t>；其他</w:t>
                  </w:r>
                  <w:r>
                    <w:rPr>
                      <w:sz w:val="18"/>
                      <w:szCs w:val="18"/>
                    </w:rPr>
                    <w:t xml:space="preserve">□ </w:t>
                  </w:r>
                </w:p>
                <w:p w:rsidR="008C6AC4" w:rsidRDefault="00A5565C">
                  <w:pPr>
                    <w:rPr>
                      <w:sz w:val="18"/>
                      <w:szCs w:val="18"/>
                    </w:rPr>
                  </w:pPr>
                  <w:r>
                    <w:rPr>
                      <w:sz w:val="18"/>
                      <w:szCs w:val="18"/>
                    </w:rPr>
                    <w:t>导则推荐模式</w:t>
                  </w:r>
                  <w:r>
                    <w:rPr>
                      <w:sz w:val="18"/>
                      <w:szCs w:val="18"/>
                    </w:rPr>
                    <w:t>□</w:t>
                  </w:r>
                  <w:r>
                    <w:rPr>
                      <w:rFonts w:hint="eastAsia"/>
                      <w:sz w:val="18"/>
                      <w:szCs w:val="18"/>
                    </w:rPr>
                    <w:t>：</w:t>
                  </w:r>
                  <w:r>
                    <w:rPr>
                      <w:sz w:val="18"/>
                      <w:szCs w:val="18"/>
                    </w:rPr>
                    <w:t>其他</w:t>
                  </w:r>
                  <w:r>
                    <w:rPr>
                      <w:sz w:val="18"/>
                      <w:szCs w:val="18"/>
                    </w:rPr>
                    <w:t>□</w:t>
                  </w:r>
                </w:p>
              </w:tc>
            </w:tr>
            <w:tr w:rsidR="008C6AC4">
              <w:trPr>
                <w:trHeight w:val="340"/>
                <w:jc w:val="center"/>
              </w:trPr>
              <w:tc>
                <w:tcPr>
                  <w:tcW w:w="390" w:type="dxa"/>
                  <w:vMerge w:val="restart"/>
                  <w:tcBorders>
                    <w:top w:val="single" w:sz="4" w:space="0" w:color="auto"/>
                    <w:left w:val="single" w:sz="4" w:space="0" w:color="auto"/>
                  </w:tcBorders>
                  <w:shd w:val="clear" w:color="auto" w:fill="FFFFFF"/>
                  <w:vAlign w:val="center"/>
                </w:tcPr>
                <w:p w:rsidR="008C6AC4" w:rsidRDefault="00A5565C">
                  <w:pPr>
                    <w:jc w:val="center"/>
                    <w:rPr>
                      <w:b/>
                      <w:bCs/>
                      <w:sz w:val="18"/>
                      <w:szCs w:val="18"/>
                    </w:rPr>
                  </w:pPr>
                  <w:r>
                    <w:rPr>
                      <w:b/>
                      <w:bCs/>
                      <w:sz w:val="18"/>
                      <w:szCs w:val="18"/>
                    </w:rPr>
                    <w:t>影</w:t>
                  </w:r>
                </w:p>
                <w:p w:rsidR="008C6AC4" w:rsidRDefault="00A5565C">
                  <w:pPr>
                    <w:jc w:val="center"/>
                    <w:rPr>
                      <w:b/>
                      <w:bCs/>
                      <w:sz w:val="18"/>
                      <w:szCs w:val="18"/>
                    </w:rPr>
                  </w:pPr>
                  <w:r>
                    <w:rPr>
                      <w:b/>
                      <w:bCs/>
                      <w:sz w:val="18"/>
                      <w:szCs w:val="18"/>
                    </w:rPr>
                    <w:t>响</w:t>
                  </w:r>
                </w:p>
                <w:p w:rsidR="008C6AC4" w:rsidRDefault="00A5565C">
                  <w:pPr>
                    <w:jc w:val="center"/>
                    <w:rPr>
                      <w:b/>
                      <w:bCs/>
                      <w:sz w:val="18"/>
                      <w:szCs w:val="18"/>
                    </w:rPr>
                  </w:pPr>
                  <w:r>
                    <w:rPr>
                      <w:b/>
                      <w:bCs/>
                      <w:sz w:val="18"/>
                      <w:szCs w:val="18"/>
                    </w:rPr>
                    <w:t>评</w:t>
                  </w:r>
                </w:p>
                <w:p w:rsidR="008C6AC4" w:rsidRDefault="00A5565C">
                  <w:pPr>
                    <w:jc w:val="center"/>
                    <w:rPr>
                      <w:sz w:val="18"/>
                      <w:szCs w:val="18"/>
                    </w:rPr>
                  </w:pPr>
                  <w:r>
                    <w:rPr>
                      <w:b/>
                      <w:bCs/>
                      <w:sz w:val="18"/>
                      <w:szCs w:val="18"/>
                    </w:rPr>
                    <w:t>价</w:t>
                  </w:r>
                </w:p>
              </w:tc>
              <w:tc>
                <w:tcPr>
                  <w:tcW w:w="1352" w:type="dxa"/>
                  <w:tcBorders>
                    <w:top w:val="single" w:sz="4" w:space="0" w:color="auto"/>
                    <w:left w:val="single" w:sz="4" w:space="0" w:color="auto"/>
                  </w:tcBorders>
                  <w:shd w:val="clear" w:color="auto" w:fill="FFFFFF"/>
                  <w:vAlign w:val="center"/>
                </w:tcPr>
                <w:p w:rsidR="008C6AC4" w:rsidRDefault="00A5565C">
                  <w:pPr>
                    <w:jc w:val="center"/>
                    <w:rPr>
                      <w:sz w:val="18"/>
                      <w:szCs w:val="18"/>
                    </w:rPr>
                  </w:pPr>
                  <w:r>
                    <w:rPr>
                      <w:sz w:val="18"/>
                      <w:szCs w:val="18"/>
                    </w:rPr>
                    <w:t>水污染挖制和水环境影响减缓措施有效性评价</w:t>
                  </w:r>
                </w:p>
              </w:tc>
              <w:tc>
                <w:tcPr>
                  <w:tcW w:w="6617" w:type="dxa"/>
                  <w:gridSpan w:val="12"/>
                  <w:tcBorders>
                    <w:top w:val="single" w:sz="4" w:space="0" w:color="auto"/>
                    <w:left w:val="single" w:sz="4" w:space="0" w:color="auto"/>
                    <w:right w:val="single" w:sz="4" w:space="0" w:color="auto"/>
                  </w:tcBorders>
                  <w:shd w:val="clear" w:color="auto" w:fill="FFFFFF"/>
                  <w:vAlign w:val="center"/>
                </w:tcPr>
                <w:p w:rsidR="008C6AC4" w:rsidRDefault="00A5565C">
                  <w:pPr>
                    <w:rPr>
                      <w:sz w:val="18"/>
                      <w:szCs w:val="18"/>
                    </w:rPr>
                  </w:pPr>
                  <w:r>
                    <w:rPr>
                      <w:sz w:val="18"/>
                      <w:szCs w:val="18"/>
                    </w:rPr>
                    <w:t>区（流）域水环境质量改善目标</w:t>
                  </w:r>
                  <w:r>
                    <w:rPr>
                      <w:sz w:val="18"/>
                      <w:szCs w:val="18"/>
                    </w:rPr>
                    <w:t>□</w:t>
                  </w:r>
                  <w:r>
                    <w:rPr>
                      <w:sz w:val="18"/>
                      <w:szCs w:val="18"/>
                    </w:rPr>
                    <w:t>；替代削减源</w:t>
                  </w:r>
                  <w:r>
                    <w:rPr>
                      <w:sz w:val="18"/>
                      <w:szCs w:val="18"/>
                    </w:rPr>
                    <w:t>□</w:t>
                  </w:r>
                </w:p>
              </w:tc>
            </w:tr>
            <w:tr w:rsidR="008C6AC4">
              <w:trPr>
                <w:trHeight w:val="340"/>
                <w:jc w:val="center"/>
              </w:trPr>
              <w:tc>
                <w:tcPr>
                  <w:tcW w:w="390" w:type="dxa"/>
                  <w:vMerge/>
                  <w:tcBorders>
                    <w:left w:val="single" w:sz="4" w:space="0" w:color="auto"/>
                  </w:tcBorders>
                  <w:shd w:val="clear" w:color="auto" w:fill="FFFFFF"/>
                  <w:vAlign w:val="center"/>
                </w:tcPr>
                <w:p w:rsidR="008C6AC4" w:rsidRDefault="008C6AC4">
                  <w:pPr>
                    <w:jc w:val="center"/>
                    <w:rPr>
                      <w:sz w:val="18"/>
                      <w:szCs w:val="18"/>
                    </w:rPr>
                  </w:pPr>
                </w:p>
              </w:tc>
              <w:tc>
                <w:tcPr>
                  <w:tcW w:w="1352" w:type="dxa"/>
                  <w:tcBorders>
                    <w:top w:val="single" w:sz="4" w:space="0" w:color="auto"/>
                    <w:left w:val="single" w:sz="4" w:space="0" w:color="auto"/>
                  </w:tcBorders>
                  <w:shd w:val="clear" w:color="auto" w:fill="FFFFFF"/>
                  <w:vAlign w:val="center"/>
                </w:tcPr>
                <w:p w:rsidR="008C6AC4" w:rsidRDefault="00A5565C">
                  <w:pPr>
                    <w:jc w:val="center"/>
                    <w:rPr>
                      <w:sz w:val="18"/>
                      <w:szCs w:val="18"/>
                    </w:rPr>
                  </w:pPr>
                  <w:r>
                    <w:rPr>
                      <w:sz w:val="18"/>
                      <w:szCs w:val="18"/>
                    </w:rPr>
                    <w:t>水环境影响评价</w:t>
                  </w:r>
                </w:p>
              </w:tc>
              <w:tc>
                <w:tcPr>
                  <w:tcW w:w="6617" w:type="dxa"/>
                  <w:gridSpan w:val="12"/>
                  <w:tcBorders>
                    <w:top w:val="single" w:sz="4" w:space="0" w:color="auto"/>
                    <w:left w:val="single" w:sz="4" w:space="0" w:color="auto"/>
                    <w:right w:val="single" w:sz="4" w:space="0" w:color="auto"/>
                  </w:tcBorders>
                  <w:shd w:val="clear" w:color="auto" w:fill="FFFFFF"/>
                  <w:vAlign w:val="center"/>
                </w:tcPr>
                <w:p w:rsidR="008C6AC4" w:rsidRDefault="00A5565C">
                  <w:pPr>
                    <w:rPr>
                      <w:sz w:val="18"/>
                      <w:szCs w:val="18"/>
                    </w:rPr>
                  </w:pPr>
                  <w:r>
                    <w:rPr>
                      <w:sz w:val="18"/>
                      <w:szCs w:val="18"/>
                    </w:rPr>
                    <w:t>排放口混合区外满足水环境管理要求</w:t>
                  </w:r>
                  <w:r>
                    <w:rPr>
                      <w:sz w:val="18"/>
                      <w:szCs w:val="18"/>
                    </w:rPr>
                    <w:t xml:space="preserve">□ </w:t>
                  </w:r>
                </w:p>
                <w:p w:rsidR="008C6AC4" w:rsidRDefault="00A5565C">
                  <w:pPr>
                    <w:rPr>
                      <w:sz w:val="18"/>
                      <w:szCs w:val="18"/>
                    </w:rPr>
                  </w:pPr>
                  <w:r>
                    <w:rPr>
                      <w:sz w:val="18"/>
                      <w:szCs w:val="18"/>
                    </w:rPr>
                    <w:t>水环境功能区或水功能区、近岸海域环境功能区水质达标</w:t>
                  </w:r>
                  <w:r>
                    <w:rPr>
                      <w:sz w:val="18"/>
                      <w:szCs w:val="18"/>
                    </w:rPr>
                    <w:t xml:space="preserve">□ </w:t>
                  </w:r>
                </w:p>
                <w:p w:rsidR="008C6AC4" w:rsidRDefault="00A5565C">
                  <w:pPr>
                    <w:rPr>
                      <w:sz w:val="18"/>
                      <w:szCs w:val="18"/>
                    </w:rPr>
                  </w:pPr>
                  <w:r>
                    <w:rPr>
                      <w:sz w:val="18"/>
                      <w:szCs w:val="18"/>
                    </w:rPr>
                    <w:t>满足水环境保护目标水域水环境质量要求</w:t>
                  </w:r>
                  <w:r>
                    <w:rPr>
                      <w:sz w:val="18"/>
                      <w:szCs w:val="18"/>
                    </w:rPr>
                    <w:t xml:space="preserve">□ </w:t>
                  </w:r>
                </w:p>
                <w:p w:rsidR="008C6AC4" w:rsidRDefault="00A5565C">
                  <w:pPr>
                    <w:rPr>
                      <w:sz w:val="18"/>
                      <w:szCs w:val="18"/>
                    </w:rPr>
                  </w:pPr>
                  <w:r>
                    <w:rPr>
                      <w:sz w:val="18"/>
                      <w:szCs w:val="18"/>
                    </w:rPr>
                    <w:t>水环境控制单元或断面水质达标</w:t>
                  </w:r>
                  <w:r>
                    <w:rPr>
                      <w:sz w:val="18"/>
                      <w:szCs w:val="18"/>
                    </w:rPr>
                    <w:t>□</w:t>
                  </w:r>
                </w:p>
                <w:p w:rsidR="008C6AC4" w:rsidRDefault="00A5565C">
                  <w:pPr>
                    <w:rPr>
                      <w:sz w:val="18"/>
                      <w:szCs w:val="18"/>
                    </w:rPr>
                  </w:pPr>
                  <w:r>
                    <w:rPr>
                      <w:sz w:val="18"/>
                      <w:szCs w:val="18"/>
                    </w:rPr>
                    <w:t>满足重点水污染物排放总量控制指标要求，重点行业建设项目，主要污染物排放满足等量或减量替代要求</w:t>
                  </w:r>
                  <w:r>
                    <w:rPr>
                      <w:sz w:val="18"/>
                      <w:szCs w:val="18"/>
                    </w:rPr>
                    <w:t xml:space="preserve">□ </w:t>
                  </w:r>
                </w:p>
                <w:p w:rsidR="008C6AC4" w:rsidRDefault="00A5565C">
                  <w:pPr>
                    <w:rPr>
                      <w:sz w:val="18"/>
                      <w:szCs w:val="18"/>
                    </w:rPr>
                  </w:pPr>
                  <w:r>
                    <w:rPr>
                      <w:sz w:val="18"/>
                      <w:szCs w:val="18"/>
                    </w:rPr>
                    <w:t>满足区（流）域水环境质量改善目标要求</w:t>
                  </w:r>
                  <w:r>
                    <w:rPr>
                      <w:sz w:val="18"/>
                      <w:szCs w:val="18"/>
                    </w:rPr>
                    <w:t>□</w:t>
                  </w:r>
                </w:p>
                <w:p w:rsidR="008C6AC4" w:rsidRDefault="00A5565C">
                  <w:pPr>
                    <w:rPr>
                      <w:sz w:val="18"/>
                      <w:szCs w:val="18"/>
                    </w:rPr>
                  </w:pPr>
                  <w:r>
                    <w:rPr>
                      <w:sz w:val="18"/>
                      <w:szCs w:val="18"/>
                    </w:rPr>
                    <w:t>水文要素影响型建设项目同时应包括水文情势变化评价、主要水文特征值影响评价、生态流量符合性评价</w:t>
                  </w:r>
                  <w:r>
                    <w:rPr>
                      <w:sz w:val="18"/>
                      <w:szCs w:val="18"/>
                    </w:rPr>
                    <w:t xml:space="preserve">□ </w:t>
                  </w:r>
                </w:p>
                <w:p w:rsidR="008C6AC4" w:rsidRDefault="00A5565C">
                  <w:pPr>
                    <w:rPr>
                      <w:sz w:val="18"/>
                      <w:szCs w:val="18"/>
                    </w:rPr>
                  </w:pPr>
                  <w:r>
                    <w:rPr>
                      <w:sz w:val="18"/>
                      <w:szCs w:val="18"/>
                    </w:rPr>
                    <w:t>对于新设或调整入河（湖库、近岸海域）排放口的建设项目，应包括排放口设置的环</w:t>
                  </w:r>
                  <w:r>
                    <w:rPr>
                      <w:sz w:val="18"/>
                      <w:szCs w:val="18"/>
                    </w:rPr>
                    <w:lastRenderedPageBreak/>
                    <w:t>境合理性评价</w:t>
                  </w:r>
                  <w:r>
                    <w:rPr>
                      <w:sz w:val="18"/>
                      <w:szCs w:val="18"/>
                    </w:rPr>
                    <w:t xml:space="preserve">□ </w:t>
                  </w:r>
                </w:p>
                <w:p w:rsidR="008C6AC4" w:rsidRDefault="00A5565C">
                  <w:pPr>
                    <w:rPr>
                      <w:sz w:val="18"/>
                      <w:szCs w:val="18"/>
                    </w:rPr>
                  </w:pPr>
                  <w:r>
                    <w:rPr>
                      <w:sz w:val="18"/>
                      <w:szCs w:val="18"/>
                    </w:rPr>
                    <w:t>满足生态保护红线、水环境质量底线、资源利用上线和环境准入清单管理要求</w:t>
                  </w:r>
                  <w:r>
                    <w:rPr>
                      <w:sz w:val="18"/>
                      <w:szCs w:val="18"/>
                    </w:rPr>
                    <w:t>□</w:t>
                  </w:r>
                </w:p>
              </w:tc>
            </w:tr>
            <w:tr w:rsidR="008C6AC4">
              <w:trPr>
                <w:trHeight w:val="340"/>
                <w:jc w:val="center"/>
              </w:trPr>
              <w:tc>
                <w:tcPr>
                  <w:tcW w:w="390" w:type="dxa"/>
                  <w:vMerge/>
                  <w:tcBorders>
                    <w:left w:val="single" w:sz="4" w:space="0" w:color="auto"/>
                  </w:tcBorders>
                  <w:shd w:val="clear" w:color="auto" w:fill="FFFFFF"/>
                  <w:vAlign w:val="center"/>
                </w:tcPr>
                <w:p w:rsidR="008C6AC4" w:rsidRDefault="008C6AC4">
                  <w:pPr>
                    <w:jc w:val="center"/>
                    <w:rPr>
                      <w:sz w:val="18"/>
                      <w:szCs w:val="18"/>
                    </w:rPr>
                  </w:pPr>
                </w:p>
              </w:tc>
              <w:tc>
                <w:tcPr>
                  <w:tcW w:w="1352" w:type="dxa"/>
                  <w:vMerge w:val="restart"/>
                  <w:tcBorders>
                    <w:top w:val="single" w:sz="4" w:space="0" w:color="auto"/>
                    <w:left w:val="single" w:sz="4" w:space="0" w:color="auto"/>
                  </w:tcBorders>
                  <w:shd w:val="clear" w:color="auto" w:fill="FFFFFF"/>
                  <w:vAlign w:val="center"/>
                </w:tcPr>
                <w:p w:rsidR="008C6AC4" w:rsidRDefault="00A5565C">
                  <w:pPr>
                    <w:jc w:val="center"/>
                    <w:rPr>
                      <w:sz w:val="18"/>
                      <w:szCs w:val="18"/>
                    </w:rPr>
                  </w:pPr>
                  <w:r>
                    <w:rPr>
                      <w:sz w:val="18"/>
                      <w:szCs w:val="18"/>
                    </w:rPr>
                    <w:t>污染源排放量核算</w:t>
                  </w:r>
                </w:p>
              </w:tc>
              <w:tc>
                <w:tcPr>
                  <w:tcW w:w="2205" w:type="dxa"/>
                  <w:gridSpan w:val="4"/>
                  <w:tcBorders>
                    <w:top w:val="single" w:sz="4" w:space="0" w:color="auto"/>
                    <w:left w:val="single" w:sz="4" w:space="0" w:color="auto"/>
                  </w:tcBorders>
                  <w:shd w:val="clear" w:color="auto" w:fill="FFFFFF"/>
                  <w:vAlign w:val="center"/>
                </w:tcPr>
                <w:p w:rsidR="008C6AC4" w:rsidRDefault="00A5565C">
                  <w:pPr>
                    <w:jc w:val="center"/>
                    <w:rPr>
                      <w:sz w:val="18"/>
                      <w:szCs w:val="18"/>
                    </w:rPr>
                  </w:pPr>
                  <w:r>
                    <w:rPr>
                      <w:sz w:val="18"/>
                      <w:szCs w:val="18"/>
                    </w:rPr>
                    <w:t>污染物名称</w:t>
                  </w:r>
                </w:p>
              </w:tc>
              <w:tc>
                <w:tcPr>
                  <w:tcW w:w="2205" w:type="dxa"/>
                  <w:gridSpan w:val="5"/>
                  <w:tcBorders>
                    <w:top w:val="single" w:sz="4" w:space="0" w:color="auto"/>
                    <w:left w:val="single" w:sz="4" w:space="0" w:color="auto"/>
                  </w:tcBorders>
                  <w:shd w:val="clear" w:color="auto" w:fill="FFFFFF"/>
                  <w:vAlign w:val="center"/>
                </w:tcPr>
                <w:p w:rsidR="008C6AC4" w:rsidRDefault="00A5565C">
                  <w:pPr>
                    <w:jc w:val="center"/>
                    <w:rPr>
                      <w:sz w:val="18"/>
                      <w:szCs w:val="18"/>
                    </w:rPr>
                  </w:pPr>
                  <w:r>
                    <w:rPr>
                      <w:sz w:val="18"/>
                      <w:szCs w:val="18"/>
                    </w:rPr>
                    <w:t>排放量</w:t>
                  </w:r>
                  <w:r>
                    <w:rPr>
                      <w:sz w:val="18"/>
                      <w:szCs w:val="18"/>
                    </w:rPr>
                    <w:t>/ (t/a)</w:t>
                  </w:r>
                </w:p>
              </w:tc>
              <w:tc>
                <w:tcPr>
                  <w:tcW w:w="2207" w:type="dxa"/>
                  <w:gridSpan w:val="3"/>
                  <w:tcBorders>
                    <w:top w:val="single" w:sz="4" w:space="0" w:color="auto"/>
                    <w:left w:val="single" w:sz="4" w:space="0" w:color="auto"/>
                    <w:right w:val="single" w:sz="4" w:space="0" w:color="auto"/>
                  </w:tcBorders>
                  <w:shd w:val="clear" w:color="auto" w:fill="FFFFFF"/>
                  <w:vAlign w:val="center"/>
                </w:tcPr>
                <w:p w:rsidR="008C6AC4" w:rsidRDefault="00A5565C">
                  <w:pPr>
                    <w:jc w:val="center"/>
                    <w:rPr>
                      <w:sz w:val="18"/>
                      <w:szCs w:val="18"/>
                    </w:rPr>
                  </w:pPr>
                  <w:r>
                    <w:rPr>
                      <w:sz w:val="18"/>
                      <w:szCs w:val="18"/>
                    </w:rPr>
                    <w:t>排放浓度</w:t>
                  </w:r>
                  <w:r>
                    <w:rPr>
                      <w:sz w:val="18"/>
                      <w:szCs w:val="18"/>
                    </w:rPr>
                    <w:t>/ (mg/L)</w:t>
                  </w:r>
                </w:p>
              </w:tc>
            </w:tr>
            <w:tr w:rsidR="008C6AC4">
              <w:trPr>
                <w:trHeight w:val="340"/>
                <w:jc w:val="center"/>
              </w:trPr>
              <w:tc>
                <w:tcPr>
                  <w:tcW w:w="390" w:type="dxa"/>
                  <w:vMerge/>
                  <w:tcBorders>
                    <w:left w:val="single" w:sz="4" w:space="0" w:color="auto"/>
                  </w:tcBorders>
                  <w:shd w:val="clear" w:color="auto" w:fill="FFFFFF"/>
                  <w:vAlign w:val="center"/>
                </w:tcPr>
                <w:p w:rsidR="008C6AC4" w:rsidRDefault="008C6AC4">
                  <w:pPr>
                    <w:jc w:val="center"/>
                    <w:rPr>
                      <w:sz w:val="18"/>
                      <w:szCs w:val="18"/>
                    </w:rPr>
                  </w:pPr>
                </w:p>
              </w:tc>
              <w:tc>
                <w:tcPr>
                  <w:tcW w:w="1352" w:type="dxa"/>
                  <w:vMerge/>
                  <w:tcBorders>
                    <w:left w:val="single" w:sz="4" w:space="0" w:color="auto"/>
                  </w:tcBorders>
                  <w:shd w:val="clear" w:color="auto" w:fill="FFFFFF"/>
                  <w:vAlign w:val="center"/>
                </w:tcPr>
                <w:p w:rsidR="008C6AC4" w:rsidRDefault="008C6AC4">
                  <w:pPr>
                    <w:jc w:val="center"/>
                    <w:rPr>
                      <w:sz w:val="18"/>
                      <w:szCs w:val="18"/>
                    </w:rPr>
                  </w:pPr>
                </w:p>
              </w:tc>
              <w:tc>
                <w:tcPr>
                  <w:tcW w:w="2205" w:type="dxa"/>
                  <w:gridSpan w:val="4"/>
                  <w:tcBorders>
                    <w:top w:val="single" w:sz="4" w:space="0" w:color="auto"/>
                    <w:left w:val="single" w:sz="4" w:space="0" w:color="auto"/>
                  </w:tcBorders>
                  <w:shd w:val="clear" w:color="auto" w:fill="FFFFFF"/>
                  <w:vAlign w:val="center"/>
                </w:tcPr>
                <w:p w:rsidR="008C6AC4" w:rsidRDefault="00A5565C">
                  <w:pPr>
                    <w:jc w:val="center"/>
                    <w:rPr>
                      <w:sz w:val="18"/>
                      <w:szCs w:val="18"/>
                    </w:rPr>
                  </w:pPr>
                  <w:r>
                    <w:rPr>
                      <w:sz w:val="18"/>
                      <w:szCs w:val="18"/>
                    </w:rPr>
                    <w:t>(</w:t>
                  </w:r>
                  <w:r>
                    <w:rPr>
                      <w:rFonts w:hint="eastAsia"/>
                      <w:sz w:val="18"/>
                      <w:szCs w:val="18"/>
                    </w:rPr>
                    <w:t xml:space="preserve"> / </w:t>
                  </w:r>
                  <w:r>
                    <w:rPr>
                      <w:sz w:val="18"/>
                      <w:szCs w:val="18"/>
                    </w:rPr>
                    <w:t>)</w:t>
                  </w:r>
                </w:p>
              </w:tc>
              <w:tc>
                <w:tcPr>
                  <w:tcW w:w="2205" w:type="dxa"/>
                  <w:gridSpan w:val="5"/>
                  <w:tcBorders>
                    <w:top w:val="single" w:sz="4" w:space="0" w:color="auto"/>
                    <w:left w:val="single" w:sz="4" w:space="0" w:color="auto"/>
                  </w:tcBorders>
                  <w:shd w:val="clear" w:color="auto" w:fill="FFFFFF"/>
                  <w:vAlign w:val="center"/>
                </w:tcPr>
                <w:p w:rsidR="008C6AC4" w:rsidRDefault="00A5565C">
                  <w:pPr>
                    <w:jc w:val="center"/>
                    <w:rPr>
                      <w:sz w:val="18"/>
                      <w:szCs w:val="18"/>
                    </w:rPr>
                  </w:pPr>
                  <w:r>
                    <w:rPr>
                      <w:sz w:val="18"/>
                      <w:szCs w:val="18"/>
                    </w:rPr>
                    <w:t>(</w:t>
                  </w:r>
                  <w:r>
                    <w:rPr>
                      <w:rFonts w:hint="eastAsia"/>
                      <w:sz w:val="18"/>
                      <w:szCs w:val="18"/>
                    </w:rPr>
                    <w:t xml:space="preserve"> / </w:t>
                  </w:r>
                  <w:r>
                    <w:rPr>
                      <w:sz w:val="18"/>
                      <w:szCs w:val="18"/>
                    </w:rPr>
                    <w:t>)</w:t>
                  </w:r>
                </w:p>
              </w:tc>
              <w:tc>
                <w:tcPr>
                  <w:tcW w:w="2207" w:type="dxa"/>
                  <w:gridSpan w:val="3"/>
                  <w:tcBorders>
                    <w:top w:val="single" w:sz="4" w:space="0" w:color="auto"/>
                    <w:left w:val="single" w:sz="4" w:space="0" w:color="auto"/>
                    <w:right w:val="single" w:sz="4" w:space="0" w:color="auto"/>
                  </w:tcBorders>
                  <w:shd w:val="clear" w:color="auto" w:fill="FFFFFF"/>
                  <w:vAlign w:val="center"/>
                </w:tcPr>
                <w:p w:rsidR="008C6AC4" w:rsidRDefault="00A5565C">
                  <w:pPr>
                    <w:jc w:val="center"/>
                    <w:rPr>
                      <w:sz w:val="18"/>
                      <w:szCs w:val="18"/>
                    </w:rPr>
                  </w:pPr>
                  <w:r>
                    <w:rPr>
                      <w:sz w:val="18"/>
                      <w:szCs w:val="18"/>
                    </w:rPr>
                    <w:t>(</w:t>
                  </w:r>
                  <w:r>
                    <w:rPr>
                      <w:rFonts w:hint="eastAsia"/>
                      <w:sz w:val="18"/>
                      <w:szCs w:val="18"/>
                    </w:rPr>
                    <w:t xml:space="preserve"> / </w:t>
                  </w:r>
                  <w:r>
                    <w:rPr>
                      <w:sz w:val="18"/>
                      <w:szCs w:val="18"/>
                    </w:rPr>
                    <w:t>)</w:t>
                  </w:r>
                </w:p>
              </w:tc>
            </w:tr>
            <w:tr w:rsidR="008C6AC4">
              <w:trPr>
                <w:trHeight w:val="340"/>
                <w:jc w:val="center"/>
              </w:trPr>
              <w:tc>
                <w:tcPr>
                  <w:tcW w:w="390" w:type="dxa"/>
                  <w:vMerge/>
                  <w:tcBorders>
                    <w:left w:val="single" w:sz="4" w:space="0" w:color="auto"/>
                  </w:tcBorders>
                  <w:shd w:val="clear" w:color="auto" w:fill="FFFFFF"/>
                  <w:vAlign w:val="center"/>
                </w:tcPr>
                <w:p w:rsidR="008C6AC4" w:rsidRDefault="008C6AC4">
                  <w:pPr>
                    <w:jc w:val="center"/>
                    <w:rPr>
                      <w:sz w:val="18"/>
                      <w:szCs w:val="18"/>
                    </w:rPr>
                  </w:pPr>
                </w:p>
              </w:tc>
              <w:tc>
                <w:tcPr>
                  <w:tcW w:w="1352" w:type="dxa"/>
                  <w:vMerge w:val="restart"/>
                  <w:tcBorders>
                    <w:top w:val="single" w:sz="4" w:space="0" w:color="auto"/>
                    <w:left w:val="single" w:sz="4" w:space="0" w:color="auto"/>
                  </w:tcBorders>
                  <w:shd w:val="clear" w:color="auto" w:fill="FFFFFF"/>
                  <w:vAlign w:val="center"/>
                </w:tcPr>
                <w:p w:rsidR="008C6AC4" w:rsidRDefault="00A5565C">
                  <w:pPr>
                    <w:jc w:val="center"/>
                    <w:rPr>
                      <w:sz w:val="18"/>
                      <w:szCs w:val="18"/>
                    </w:rPr>
                  </w:pPr>
                  <w:r>
                    <w:rPr>
                      <w:sz w:val="18"/>
                      <w:szCs w:val="18"/>
                    </w:rPr>
                    <w:t>替代源排放情况</w:t>
                  </w:r>
                </w:p>
              </w:tc>
              <w:tc>
                <w:tcPr>
                  <w:tcW w:w="1322" w:type="dxa"/>
                  <w:tcBorders>
                    <w:top w:val="single" w:sz="4" w:space="0" w:color="auto"/>
                    <w:left w:val="single" w:sz="4" w:space="0" w:color="auto"/>
                  </w:tcBorders>
                  <w:shd w:val="clear" w:color="auto" w:fill="FFFFFF"/>
                  <w:vAlign w:val="center"/>
                </w:tcPr>
                <w:p w:rsidR="008C6AC4" w:rsidRDefault="00A5565C">
                  <w:pPr>
                    <w:jc w:val="center"/>
                    <w:rPr>
                      <w:sz w:val="18"/>
                      <w:szCs w:val="18"/>
                    </w:rPr>
                  </w:pPr>
                  <w:r>
                    <w:rPr>
                      <w:sz w:val="18"/>
                      <w:szCs w:val="18"/>
                    </w:rPr>
                    <w:t>污染源名称</w:t>
                  </w:r>
                </w:p>
              </w:tc>
              <w:tc>
                <w:tcPr>
                  <w:tcW w:w="1323" w:type="dxa"/>
                  <w:gridSpan w:val="4"/>
                  <w:tcBorders>
                    <w:top w:val="single" w:sz="4" w:space="0" w:color="auto"/>
                    <w:left w:val="single" w:sz="4" w:space="0" w:color="auto"/>
                  </w:tcBorders>
                  <w:shd w:val="clear" w:color="auto" w:fill="FFFFFF"/>
                  <w:vAlign w:val="center"/>
                </w:tcPr>
                <w:p w:rsidR="008C6AC4" w:rsidRDefault="00A5565C">
                  <w:pPr>
                    <w:jc w:val="center"/>
                    <w:rPr>
                      <w:sz w:val="18"/>
                      <w:szCs w:val="18"/>
                    </w:rPr>
                  </w:pPr>
                  <w:r>
                    <w:rPr>
                      <w:sz w:val="18"/>
                      <w:szCs w:val="18"/>
                    </w:rPr>
                    <w:t>排污许可证编号</w:t>
                  </w:r>
                </w:p>
              </w:tc>
              <w:tc>
                <w:tcPr>
                  <w:tcW w:w="1322" w:type="dxa"/>
                  <w:gridSpan w:val="2"/>
                  <w:tcBorders>
                    <w:top w:val="single" w:sz="4" w:space="0" w:color="auto"/>
                    <w:left w:val="single" w:sz="4" w:space="0" w:color="auto"/>
                  </w:tcBorders>
                  <w:shd w:val="clear" w:color="auto" w:fill="FFFFFF"/>
                  <w:vAlign w:val="center"/>
                </w:tcPr>
                <w:p w:rsidR="008C6AC4" w:rsidRDefault="00A5565C">
                  <w:pPr>
                    <w:jc w:val="center"/>
                    <w:rPr>
                      <w:sz w:val="18"/>
                      <w:szCs w:val="18"/>
                    </w:rPr>
                  </w:pPr>
                  <w:r>
                    <w:rPr>
                      <w:sz w:val="18"/>
                      <w:szCs w:val="18"/>
                    </w:rPr>
                    <w:t>污染物名称</w:t>
                  </w:r>
                </w:p>
              </w:tc>
              <w:tc>
                <w:tcPr>
                  <w:tcW w:w="1325" w:type="dxa"/>
                  <w:gridSpan w:val="3"/>
                  <w:tcBorders>
                    <w:top w:val="single" w:sz="4" w:space="0" w:color="auto"/>
                    <w:left w:val="single" w:sz="4" w:space="0" w:color="auto"/>
                  </w:tcBorders>
                  <w:shd w:val="clear" w:color="auto" w:fill="FFFFFF"/>
                  <w:vAlign w:val="center"/>
                </w:tcPr>
                <w:p w:rsidR="008C6AC4" w:rsidRDefault="00A5565C">
                  <w:pPr>
                    <w:jc w:val="center"/>
                    <w:rPr>
                      <w:sz w:val="18"/>
                      <w:szCs w:val="18"/>
                    </w:rPr>
                  </w:pPr>
                  <w:r>
                    <w:rPr>
                      <w:sz w:val="18"/>
                      <w:szCs w:val="18"/>
                    </w:rPr>
                    <w:t>排放量</w:t>
                  </w:r>
                  <w:r>
                    <w:rPr>
                      <w:sz w:val="18"/>
                      <w:szCs w:val="18"/>
                    </w:rPr>
                    <w:t>/ (t/a)</w:t>
                  </w:r>
                </w:p>
              </w:tc>
              <w:tc>
                <w:tcPr>
                  <w:tcW w:w="1325" w:type="dxa"/>
                  <w:gridSpan w:val="2"/>
                  <w:tcBorders>
                    <w:top w:val="single" w:sz="4" w:space="0" w:color="auto"/>
                    <w:left w:val="single" w:sz="4" w:space="0" w:color="auto"/>
                    <w:right w:val="single" w:sz="4" w:space="0" w:color="auto"/>
                  </w:tcBorders>
                  <w:shd w:val="clear" w:color="auto" w:fill="FFFFFF"/>
                  <w:vAlign w:val="center"/>
                </w:tcPr>
                <w:p w:rsidR="008C6AC4" w:rsidRDefault="00A5565C">
                  <w:pPr>
                    <w:jc w:val="center"/>
                    <w:rPr>
                      <w:sz w:val="18"/>
                      <w:szCs w:val="18"/>
                    </w:rPr>
                  </w:pPr>
                  <w:r>
                    <w:rPr>
                      <w:sz w:val="18"/>
                      <w:szCs w:val="18"/>
                    </w:rPr>
                    <w:t>排放浓度</w:t>
                  </w:r>
                  <w:r>
                    <w:rPr>
                      <w:sz w:val="18"/>
                      <w:szCs w:val="18"/>
                    </w:rPr>
                    <w:t>/ (mg/L)</w:t>
                  </w:r>
                </w:p>
              </w:tc>
            </w:tr>
            <w:tr w:rsidR="008C6AC4">
              <w:trPr>
                <w:trHeight w:val="340"/>
                <w:jc w:val="center"/>
              </w:trPr>
              <w:tc>
                <w:tcPr>
                  <w:tcW w:w="390" w:type="dxa"/>
                  <w:vMerge/>
                  <w:tcBorders>
                    <w:left w:val="single" w:sz="4" w:space="0" w:color="auto"/>
                  </w:tcBorders>
                  <w:shd w:val="clear" w:color="auto" w:fill="FFFFFF"/>
                  <w:vAlign w:val="center"/>
                </w:tcPr>
                <w:p w:rsidR="008C6AC4" w:rsidRDefault="008C6AC4">
                  <w:pPr>
                    <w:jc w:val="center"/>
                    <w:rPr>
                      <w:sz w:val="18"/>
                      <w:szCs w:val="18"/>
                    </w:rPr>
                  </w:pPr>
                </w:p>
              </w:tc>
              <w:tc>
                <w:tcPr>
                  <w:tcW w:w="1352" w:type="dxa"/>
                  <w:vMerge/>
                  <w:tcBorders>
                    <w:left w:val="single" w:sz="4" w:space="0" w:color="auto"/>
                  </w:tcBorders>
                  <w:shd w:val="clear" w:color="auto" w:fill="FFFFFF"/>
                  <w:vAlign w:val="center"/>
                </w:tcPr>
                <w:p w:rsidR="008C6AC4" w:rsidRDefault="008C6AC4">
                  <w:pPr>
                    <w:jc w:val="center"/>
                    <w:rPr>
                      <w:sz w:val="18"/>
                      <w:szCs w:val="18"/>
                    </w:rPr>
                  </w:pPr>
                </w:p>
              </w:tc>
              <w:tc>
                <w:tcPr>
                  <w:tcW w:w="1322" w:type="dxa"/>
                  <w:tcBorders>
                    <w:top w:val="single" w:sz="4" w:space="0" w:color="auto"/>
                    <w:left w:val="single" w:sz="4" w:space="0" w:color="auto"/>
                  </w:tcBorders>
                  <w:shd w:val="clear" w:color="auto" w:fill="FFFFFF"/>
                  <w:vAlign w:val="center"/>
                </w:tcPr>
                <w:p w:rsidR="008C6AC4" w:rsidRDefault="00A5565C">
                  <w:pPr>
                    <w:jc w:val="center"/>
                    <w:rPr>
                      <w:sz w:val="18"/>
                      <w:szCs w:val="18"/>
                    </w:rPr>
                  </w:pPr>
                  <w:r>
                    <w:rPr>
                      <w:sz w:val="18"/>
                      <w:szCs w:val="18"/>
                    </w:rPr>
                    <w:t>(</w:t>
                  </w:r>
                  <w:r>
                    <w:rPr>
                      <w:rFonts w:hint="eastAsia"/>
                      <w:sz w:val="18"/>
                      <w:szCs w:val="18"/>
                    </w:rPr>
                    <w:t xml:space="preserve"> / </w:t>
                  </w:r>
                  <w:r>
                    <w:rPr>
                      <w:sz w:val="18"/>
                      <w:szCs w:val="18"/>
                    </w:rPr>
                    <w:t>)</w:t>
                  </w:r>
                </w:p>
              </w:tc>
              <w:tc>
                <w:tcPr>
                  <w:tcW w:w="1323" w:type="dxa"/>
                  <w:gridSpan w:val="4"/>
                  <w:tcBorders>
                    <w:top w:val="single" w:sz="4" w:space="0" w:color="auto"/>
                    <w:left w:val="single" w:sz="4" w:space="0" w:color="auto"/>
                  </w:tcBorders>
                  <w:shd w:val="clear" w:color="auto" w:fill="FFFFFF"/>
                  <w:vAlign w:val="center"/>
                </w:tcPr>
                <w:p w:rsidR="008C6AC4" w:rsidRDefault="00A5565C">
                  <w:pPr>
                    <w:jc w:val="center"/>
                    <w:rPr>
                      <w:sz w:val="18"/>
                      <w:szCs w:val="18"/>
                    </w:rPr>
                  </w:pPr>
                  <w:r>
                    <w:rPr>
                      <w:sz w:val="18"/>
                      <w:szCs w:val="18"/>
                    </w:rPr>
                    <w:t>(</w:t>
                  </w:r>
                  <w:r>
                    <w:rPr>
                      <w:rFonts w:hint="eastAsia"/>
                      <w:sz w:val="18"/>
                      <w:szCs w:val="18"/>
                    </w:rPr>
                    <w:t xml:space="preserve"> / </w:t>
                  </w:r>
                  <w:r>
                    <w:rPr>
                      <w:sz w:val="18"/>
                      <w:szCs w:val="18"/>
                    </w:rPr>
                    <w:t>)</w:t>
                  </w:r>
                </w:p>
              </w:tc>
              <w:tc>
                <w:tcPr>
                  <w:tcW w:w="1322" w:type="dxa"/>
                  <w:gridSpan w:val="2"/>
                  <w:tcBorders>
                    <w:top w:val="single" w:sz="4" w:space="0" w:color="auto"/>
                    <w:left w:val="single" w:sz="4" w:space="0" w:color="auto"/>
                  </w:tcBorders>
                  <w:shd w:val="clear" w:color="auto" w:fill="FFFFFF"/>
                  <w:vAlign w:val="center"/>
                </w:tcPr>
                <w:p w:rsidR="008C6AC4" w:rsidRDefault="00A5565C">
                  <w:pPr>
                    <w:jc w:val="center"/>
                    <w:rPr>
                      <w:sz w:val="18"/>
                      <w:szCs w:val="18"/>
                    </w:rPr>
                  </w:pPr>
                  <w:r>
                    <w:rPr>
                      <w:sz w:val="18"/>
                      <w:szCs w:val="18"/>
                    </w:rPr>
                    <w:t>(</w:t>
                  </w:r>
                  <w:r>
                    <w:rPr>
                      <w:rFonts w:hint="eastAsia"/>
                      <w:sz w:val="18"/>
                      <w:szCs w:val="18"/>
                    </w:rPr>
                    <w:t xml:space="preserve"> / </w:t>
                  </w:r>
                  <w:r>
                    <w:rPr>
                      <w:sz w:val="18"/>
                      <w:szCs w:val="18"/>
                    </w:rPr>
                    <w:t>)</w:t>
                  </w:r>
                </w:p>
              </w:tc>
              <w:tc>
                <w:tcPr>
                  <w:tcW w:w="1325" w:type="dxa"/>
                  <w:gridSpan w:val="3"/>
                  <w:tcBorders>
                    <w:top w:val="single" w:sz="4" w:space="0" w:color="auto"/>
                    <w:left w:val="single" w:sz="4" w:space="0" w:color="auto"/>
                  </w:tcBorders>
                  <w:shd w:val="clear" w:color="auto" w:fill="FFFFFF"/>
                  <w:vAlign w:val="center"/>
                </w:tcPr>
                <w:p w:rsidR="008C6AC4" w:rsidRDefault="00A5565C">
                  <w:pPr>
                    <w:jc w:val="center"/>
                    <w:rPr>
                      <w:sz w:val="18"/>
                      <w:szCs w:val="18"/>
                    </w:rPr>
                  </w:pPr>
                  <w:r>
                    <w:rPr>
                      <w:sz w:val="18"/>
                      <w:szCs w:val="18"/>
                    </w:rPr>
                    <w:t>(</w:t>
                  </w:r>
                  <w:r>
                    <w:rPr>
                      <w:rFonts w:hint="eastAsia"/>
                      <w:sz w:val="18"/>
                      <w:szCs w:val="18"/>
                    </w:rPr>
                    <w:t xml:space="preserve"> / </w:t>
                  </w:r>
                  <w:r>
                    <w:rPr>
                      <w:sz w:val="18"/>
                      <w:szCs w:val="18"/>
                    </w:rPr>
                    <w:t>)</w:t>
                  </w:r>
                </w:p>
              </w:tc>
              <w:tc>
                <w:tcPr>
                  <w:tcW w:w="1325" w:type="dxa"/>
                  <w:gridSpan w:val="2"/>
                  <w:tcBorders>
                    <w:top w:val="single" w:sz="4" w:space="0" w:color="auto"/>
                    <w:left w:val="single" w:sz="4" w:space="0" w:color="auto"/>
                    <w:right w:val="single" w:sz="4" w:space="0" w:color="auto"/>
                  </w:tcBorders>
                  <w:shd w:val="clear" w:color="auto" w:fill="FFFFFF"/>
                  <w:vAlign w:val="center"/>
                </w:tcPr>
                <w:p w:rsidR="008C6AC4" w:rsidRDefault="00A5565C">
                  <w:pPr>
                    <w:jc w:val="center"/>
                    <w:rPr>
                      <w:sz w:val="18"/>
                      <w:szCs w:val="18"/>
                    </w:rPr>
                  </w:pPr>
                  <w:r>
                    <w:rPr>
                      <w:sz w:val="18"/>
                      <w:szCs w:val="18"/>
                    </w:rPr>
                    <w:t>(</w:t>
                  </w:r>
                  <w:r>
                    <w:rPr>
                      <w:rFonts w:hint="eastAsia"/>
                      <w:sz w:val="18"/>
                      <w:szCs w:val="18"/>
                    </w:rPr>
                    <w:t xml:space="preserve"> / </w:t>
                  </w:r>
                  <w:r>
                    <w:rPr>
                      <w:sz w:val="18"/>
                      <w:szCs w:val="18"/>
                    </w:rPr>
                    <w:t>)</w:t>
                  </w:r>
                </w:p>
              </w:tc>
            </w:tr>
            <w:tr w:rsidR="008C6AC4">
              <w:trPr>
                <w:trHeight w:val="340"/>
                <w:jc w:val="center"/>
              </w:trPr>
              <w:tc>
                <w:tcPr>
                  <w:tcW w:w="390" w:type="dxa"/>
                  <w:vMerge/>
                  <w:tcBorders>
                    <w:left w:val="single" w:sz="4" w:space="0" w:color="auto"/>
                    <w:bottom w:val="single" w:sz="4" w:space="0" w:color="auto"/>
                  </w:tcBorders>
                  <w:shd w:val="clear" w:color="auto" w:fill="FFFFFF"/>
                  <w:vAlign w:val="center"/>
                </w:tcPr>
                <w:p w:rsidR="008C6AC4" w:rsidRDefault="008C6AC4">
                  <w:pPr>
                    <w:jc w:val="center"/>
                    <w:rPr>
                      <w:sz w:val="18"/>
                      <w:szCs w:val="18"/>
                    </w:rPr>
                  </w:pPr>
                </w:p>
              </w:tc>
              <w:tc>
                <w:tcPr>
                  <w:tcW w:w="1352" w:type="dxa"/>
                  <w:tcBorders>
                    <w:top w:val="single" w:sz="4" w:space="0" w:color="auto"/>
                    <w:left w:val="single" w:sz="4" w:space="0" w:color="auto"/>
                    <w:bottom w:val="single" w:sz="4" w:space="0" w:color="auto"/>
                  </w:tcBorders>
                  <w:shd w:val="clear" w:color="auto" w:fill="FFFFFF"/>
                  <w:vAlign w:val="center"/>
                </w:tcPr>
                <w:p w:rsidR="008C6AC4" w:rsidRDefault="00A5565C">
                  <w:pPr>
                    <w:jc w:val="center"/>
                    <w:rPr>
                      <w:sz w:val="18"/>
                      <w:szCs w:val="18"/>
                    </w:rPr>
                  </w:pPr>
                  <w:r>
                    <w:rPr>
                      <w:sz w:val="18"/>
                      <w:szCs w:val="18"/>
                    </w:rPr>
                    <w:t>生态流量确定</w:t>
                  </w:r>
                </w:p>
              </w:tc>
              <w:tc>
                <w:tcPr>
                  <w:tcW w:w="6617"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8C6AC4" w:rsidRDefault="00A5565C">
                  <w:pPr>
                    <w:rPr>
                      <w:sz w:val="18"/>
                      <w:szCs w:val="18"/>
                    </w:rPr>
                  </w:pPr>
                  <w:r>
                    <w:rPr>
                      <w:sz w:val="18"/>
                      <w:szCs w:val="18"/>
                    </w:rPr>
                    <w:t>生态流量：一般水期（</w:t>
                  </w:r>
                  <w:r>
                    <w:rPr>
                      <w:rFonts w:hint="eastAsia"/>
                      <w:sz w:val="18"/>
                      <w:szCs w:val="18"/>
                    </w:rPr>
                    <w:t xml:space="preserve"> / </w:t>
                  </w:r>
                  <w:r>
                    <w:rPr>
                      <w:sz w:val="18"/>
                      <w:szCs w:val="18"/>
                    </w:rPr>
                    <w:t>）</w:t>
                  </w:r>
                  <w:r>
                    <w:rPr>
                      <w:sz w:val="18"/>
                      <w:szCs w:val="18"/>
                    </w:rPr>
                    <w:t>m</w:t>
                  </w:r>
                  <w:r>
                    <w:rPr>
                      <w:sz w:val="18"/>
                      <w:szCs w:val="18"/>
                      <w:vertAlign w:val="superscript"/>
                    </w:rPr>
                    <w:t>3</w:t>
                  </w:r>
                  <w:r>
                    <w:rPr>
                      <w:sz w:val="18"/>
                      <w:szCs w:val="18"/>
                    </w:rPr>
                    <w:t>/s</w:t>
                  </w:r>
                  <w:r>
                    <w:rPr>
                      <w:rFonts w:hint="eastAsia"/>
                      <w:sz w:val="18"/>
                      <w:szCs w:val="18"/>
                    </w:rPr>
                    <w:t>；</w:t>
                  </w:r>
                  <w:r>
                    <w:rPr>
                      <w:sz w:val="18"/>
                      <w:szCs w:val="18"/>
                    </w:rPr>
                    <w:t>鱼类繁殖期（</w:t>
                  </w:r>
                  <w:r>
                    <w:rPr>
                      <w:rFonts w:hint="eastAsia"/>
                      <w:sz w:val="18"/>
                      <w:szCs w:val="18"/>
                    </w:rPr>
                    <w:t xml:space="preserve"> / </w:t>
                  </w:r>
                  <w:r>
                    <w:rPr>
                      <w:sz w:val="18"/>
                      <w:szCs w:val="18"/>
                    </w:rPr>
                    <w:t>）</w:t>
                  </w:r>
                  <w:r>
                    <w:rPr>
                      <w:sz w:val="18"/>
                      <w:szCs w:val="18"/>
                    </w:rPr>
                    <w:t>m</w:t>
                  </w:r>
                  <w:r>
                    <w:rPr>
                      <w:sz w:val="18"/>
                      <w:szCs w:val="18"/>
                      <w:vertAlign w:val="superscript"/>
                    </w:rPr>
                    <w:t>3</w:t>
                  </w:r>
                  <w:r>
                    <w:rPr>
                      <w:sz w:val="18"/>
                      <w:szCs w:val="18"/>
                    </w:rPr>
                    <w:t>/s</w:t>
                  </w:r>
                  <w:r>
                    <w:rPr>
                      <w:rFonts w:hint="eastAsia"/>
                      <w:sz w:val="18"/>
                      <w:szCs w:val="18"/>
                    </w:rPr>
                    <w:t>；</w:t>
                  </w:r>
                  <w:r>
                    <w:rPr>
                      <w:sz w:val="18"/>
                      <w:szCs w:val="18"/>
                    </w:rPr>
                    <w:t>其他（</w:t>
                  </w:r>
                  <w:r>
                    <w:rPr>
                      <w:rFonts w:hint="eastAsia"/>
                      <w:sz w:val="18"/>
                      <w:szCs w:val="18"/>
                    </w:rPr>
                    <w:t xml:space="preserve"> / </w:t>
                  </w:r>
                  <w:r>
                    <w:rPr>
                      <w:sz w:val="18"/>
                      <w:szCs w:val="18"/>
                    </w:rPr>
                    <w:t>）</w:t>
                  </w:r>
                  <w:r>
                    <w:rPr>
                      <w:sz w:val="18"/>
                      <w:szCs w:val="18"/>
                    </w:rPr>
                    <w:t>m</w:t>
                  </w:r>
                  <w:r>
                    <w:rPr>
                      <w:sz w:val="18"/>
                      <w:szCs w:val="18"/>
                      <w:vertAlign w:val="superscript"/>
                    </w:rPr>
                    <w:t>3</w:t>
                  </w:r>
                  <w:r>
                    <w:rPr>
                      <w:sz w:val="18"/>
                      <w:szCs w:val="18"/>
                    </w:rPr>
                    <w:t xml:space="preserve">/s </w:t>
                  </w:r>
                </w:p>
                <w:p w:rsidR="008C6AC4" w:rsidRDefault="00A5565C">
                  <w:pPr>
                    <w:rPr>
                      <w:sz w:val="18"/>
                      <w:szCs w:val="18"/>
                    </w:rPr>
                  </w:pPr>
                  <w:r>
                    <w:rPr>
                      <w:sz w:val="18"/>
                      <w:szCs w:val="18"/>
                    </w:rPr>
                    <w:t>生态水位：一般水期（</w:t>
                  </w:r>
                  <w:r>
                    <w:rPr>
                      <w:rFonts w:hint="eastAsia"/>
                      <w:sz w:val="18"/>
                      <w:szCs w:val="18"/>
                    </w:rPr>
                    <w:t xml:space="preserve"> / </w:t>
                  </w:r>
                  <w:r>
                    <w:rPr>
                      <w:sz w:val="18"/>
                      <w:szCs w:val="18"/>
                    </w:rPr>
                    <w:t>）</w:t>
                  </w:r>
                  <w:r>
                    <w:rPr>
                      <w:sz w:val="18"/>
                      <w:szCs w:val="18"/>
                    </w:rPr>
                    <w:t>m</w:t>
                  </w:r>
                  <w:r>
                    <w:rPr>
                      <w:rFonts w:hint="eastAsia"/>
                      <w:sz w:val="18"/>
                      <w:szCs w:val="18"/>
                    </w:rPr>
                    <w:t>；</w:t>
                  </w:r>
                  <w:r>
                    <w:rPr>
                      <w:sz w:val="18"/>
                      <w:szCs w:val="18"/>
                    </w:rPr>
                    <w:t>鱼类繁殖期（</w:t>
                  </w:r>
                  <w:r>
                    <w:rPr>
                      <w:rFonts w:hint="eastAsia"/>
                      <w:sz w:val="18"/>
                      <w:szCs w:val="18"/>
                    </w:rPr>
                    <w:t xml:space="preserve"> / </w:t>
                  </w:r>
                  <w:r>
                    <w:rPr>
                      <w:sz w:val="18"/>
                      <w:szCs w:val="18"/>
                    </w:rPr>
                    <w:t>）</w:t>
                  </w:r>
                  <w:r>
                    <w:rPr>
                      <w:sz w:val="18"/>
                      <w:szCs w:val="18"/>
                    </w:rPr>
                    <w:t>m</w:t>
                  </w:r>
                  <w:r>
                    <w:rPr>
                      <w:rFonts w:hint="eastAsia"/>
                      <w:sz w:val="18"/>
                      <w:szCs w:val="18"/>
                    </w:rPr>
                    <w:t>；</w:t>
                  </w:r>
                  <w:r>
                    <w:rPr>
                      <w:sz w:val="18"/>
                      <w:szCs w:val="18"/>
                    </w:rPr>
                    <w:t>其他（</w:t>
                  </w:r>
                  <w:r>
                    <w:rPr>
                      <w:rFonts w:hint="eastAsia"/>
                      <w:sz w:val="18"/>
                      <w:szCs w:val="18"/>
                    </w:rPr>
                    <w:t xml:space="preserve"> / </w:t>
                  </w:r>
                  <w:r>
                    <w:rPr>
                      <w:sz w:val="18"/>
                      <w:szCs w:val="18"/>
                    </w:rPr>
                    <w:t>）</w:t>
                  </w:r>
                  <w:r>
                    <w:rPr>
                      <w:sz w:val="18"/>
                      <w:szCs w:val="18"/>
                    </w:rPr>
                    <w:t>m</w:t>
                  </w:r>
                </w:p>
              </w:tc>
            </w:tr>
            <w:tr w:rsidR="008C6AC4">
              <w:trPr>
                <w:trHeight w:val="340"/>
                <w:jc w:val="center"/>
              </w:trPr>
              <w:tc>
                <w:tcPr>
                  <w:tcW w:w="390" w:type="dxa"/>
                  <w:vMerge w:val="restart"/>
                  <w:tcBorders>
                    <w:top w:val="single" w:sz="4" w:space="0" w:color="auto"/>
                    <w:left w:val="single" w:sz="4" w:space="0" w:color="auto"/>
                  </w:tcBorders>
                  <w:shd w:val="clear" w:color="auto" w:fill="FFFFFF"/>
                  <w:vAlign w:val="center"/>
                </w:tcPr>
                <w:p w:rsidR="008C6AC4" w:rsidRDefault="00A5565C">
                  <w:pPr>
                    <w:jc w:val="center"/>
                    <w:rPr>
                      <w:b/>
                      <w:bCs/>
                      <w:sz w:val="18"/>
                      <w:szCs w:val="18"/>
                    </w:rPr>
                  </w:pPr>
                  <w:r>
                    <w:rPr>
                      <w:rFonts w:hint="eastAsia"/>
                      <w:b/>
                      <w:bCs/>
                      <w:sz w:val="18"/>
                      <w:szCs w:val="18"/>
                    </w:rPr>
                    <w:t>防</w:t>
                  </w:r>
                </w:p>
                <w:p w:rsidR="008C6AC4" w:rsidRDefault="00A5565C">
                  <w:pPr>
                    <w:jc w:val="center"/>
                    <w:rPr>
                      <w:b/>
                      <w:bCs/>
                      <w:sz w:val="18"/>
                      <w:szCs w:val="18"/>
                    </w:rPr>
                  </w:pPr>
                  <w:r>
                    <w:rPr>
                      <w:rFonts w:hint="eastAsia"/>
                      <w:b/>
                      <w:bCs/>
                      <w:sz w:val="18"/>
                      <w:szCs w:val="18"/>
                    </w:rPr>
                    <w:t>治</w:t>
                  </w:r>
                </w:p>
                <w:p w:rsidR="008C6AC4" w:rsidRDefault="00A5565C">
                  <w:pPr>
                    <w:jc w:val="center"/>
                    <w:rPr>
                      <w:b/>
                      <w:bCs/>
                      <w:sz w:val="18"/>
                      <w:szCs w:val="18"/>
                    </w:rPr>
                  </w:pPr>
                  <w:r>
                    <w:rPr>
                      <w:b/>
                      <w:bCs/>
                      <w:sz w:val="18"/>
                      <w:szCs w:val="18"/>
                    </w:rPr>
                    <w:t>措</w:t>
                  </w:r>
                </w:p>
                <w:p w:rsidR="008C6AC4" w:rsidRDefault="00A5565C">
                  <w:pPr>
                    <w:jc w:val="center"/>
                    <w:rPr>
                      <w:sz w:val="18"/>
                      <w:szCs w:val="18"/>
                    </w:rPr>
                  </w:pPr>
                  <w:r>
                    <w:rPr>
                      <w:b/>
                      <w:bCs/>
                      <w:sz w:val="18"/>
                      <w:szCs w:val="18"/>
                    </w:rPr>
                    <w:t>施</w:t>
                  </w:r>
                </w:p>
              </w:tc>
              <w:tc>
                <w:tcPr>
                  <w:tcW w:w="1352" w:type="dxa"/>
                  <w:tcBorders>
                    <w:top w:val="single" w:sz="4" w:space="0" w:color="auto"/>
                    <w:left w:val="single" w:sz="4" w:space="0" w:color="auto"/>
                    <w:bottom w:val="single" w:sz="4" w:space="0" w:color="auto"/>
                  </w:tcBorders>
                  <w:shd w:val="clear" w:color="auto" w:fill="FFFFFF"/>
                  <w:vAlign w:val="center"/>
                </w:tcPr>
                <w:p w:rsidR="008C6AC4" w:rsidRDefault="00A5565C">
                  <w:pPr>
                    <w:jc w:val="center"/>
                    <w:rPr>
                      <w:sz w:val="18"/>
                      <w:szCs w:val="18"/>
                    </w:rPr>
                  </w:pPr>
                  <w:r>
                    <w:rPr>
                      <w:sz w:val="18"/>
                      <w:szCs w:val="18"/>
                    </w:rPr>
                    <w:t>环保措施</w:t>
                  </w:r>
                </w:p>
              </w:tc>
              <w:tc>
                <w:tcPr>
                  <w:tcW w:w="6617"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8C6AC4" w:rsidRDefault="00A5565C">
                  <w:pPr>
                    <w:rPr>
                      <w:sz w:val="18"/>
                      <w:szCs w:val="18"/>
                    </w:rPr>
                  </w:pPr>
                  <w:r>
                    <w:rPr>
                      <w:sz w:val="18"/>
                      <w:szCs w:val="18"/>
                    </w:rPr>
                    <w:t>污水处理设施</w:t>
                  </w:r>
                  <w:r>
                    <w:rPr>
                      <w:sz w:val="18"/>
                      <w:szCs w:val="18"/>
                    </w:rPr>
                    <w:t>□</w:t>
                  </w:r>
                  <w:r>
                    <w:rPr>
                      <w:sz w:val="18"/>
                      <w:szCs w:val="18"/>
                    </w:rPr>
                    <w:t>；水文减缓设施</w:t>
                  </w:r>
                  <w:r>
                    <w:rPr>
                      <w:sz w:val="18"/>
                      <w:szCs w:val="18"/>
                    </w:rPr>
                    <w:t>□</w:t>
                  </w:r>
                  <w:r>
                    <w:rPr>
                      <w:rFonts w:hint="eastAsia"/>
                      <w:sz w:val="18"/>
                      <w:szCs w:val="18"/>
                    </w:rPr>
                    <w:t>；</w:t>
                  </w:r>
                  <w:r>
                    <w:rPr>
                      <w:sz w:val="18"/>
                      <w:szCs w:val="18"/>
                    </w:rPr>
                    <w:t>生态流量保障设施</w:t>
                  </w:r>
                  <w:r>
                    <w:rPr>
                      <w:sz w:val="18"/>
                      <w:szCs w:val="18"/>
                    </w:rPr>
                    <w:t>□</w:t>
                  </w:r>
                  <w:r>
                    <w:rPr>
                      <w:rFonts w:hint="eastAsia"/>
                      <w:sz w:val="18"/>
                      <w:szCs w:val="18"/>
                    </w:rPr>
                    <w:t>；</w:t>
                  </w:r>
                  <w:r>
                    <w:rPr>
                      <w:sz w:val="18"/>
                      <w:szCs w:val="18"/>
                    </w:rPr>
                    <w:t>区域削减</w:t>
                  </w:r>
                  <w:r>
                    <w:rPr>
                      <w:sz w:val="18"/>
                      <w:szCs w:val="18"/>
                    </w:rPr>
                    <w:t>□</w:t>
                  </w:r>
                  <w:r>
                    <w:rPr>
                      <w:rFonts w:hint="eastAsia"/>
                      <w:sz w:val="18"/>
                      <w:szCs w:val="18"/>
                    </w:rPr>
                    <w:t>；</w:t>
                  </w:r>
                  <w:r>
                    <w:rPr>
                      <w:sz w:val="18"/>
                      <w:szCs w:val="18"/>
                    </w:rPr>
                    <w:t>依托其他工程措施</w:t>
                  </w:r>
                  <w:r>
                    <w:rPr>
                      <w:sz w:val="18"/>
                      <w:szCs w:val="18"/>
                    </w:rPr>
                    <w:t>□</w:t>
                  </w:r>
                  <w:r>
                    <w:rPr>
                      <w:rFonts w:hint="eastAsia"/>
                      <w:sz w:val="18"/>
                      <w:szCs w:val="18"/>
                    </w:rPr>
                    <w:t>；</w:t>
                  </w:r>
                  <w:r>
                    <w:rPr>
                      <w:sz w:val="18"/>
                      <w:szCs w:val="18"/>
                    </w:rPr>
                    <w:t>其他</w:t>
                  </w:r>
                  <w:r>
                    <w:rPr>
                      <w:rFonts w:ascii="Wingdings 2" w:hAnsi="Wingdings 2"/>
                      <w:sz w:val="18"/>
                      <w:szCs w:val="18"/>
                    </w:rPr>
                    <w:t></w:t>
                  </w:r>
                </w:p>
              </w:tc>
            </w:tr>
            <w:tr w:rsidR="008C6AC4">
              <w:trPr>
                <w:trHeight w:val="165"/>
                <w:jc w:val="center"/>
              </w:trPr>
              <w:tc>
                <w:tcPr>
                  <w:tcW w:w="390" w:type="dxa"/>
                  <w:vMerge/>
                  <w:tcBorders>
                    <w:left w:val="single" w:sz="4" w:space="0" w:color="auto"/>
                  </w:tcBorders>
                  <w:shd w:val="clear" w:color="auto" w:fill="FFFFFF"/>
                  <w:vAlign w:val="center"/>
                </w:tcPr>
                <w:p w:rsidR="008C6AC4" w:rsidRDefault="008C6AC4">
                  <w:pPr>
                    <w:jc w:val="center"/>
                    <w:rPr>
                      <w:sz w:val="18"/>
                      <w:szCs w:val="18"/>
                    </w:rPr>
                  </w:pPr>
                </w:p>
              </w:tc>
              <w:tc>
                <w:tcPr>
                  <w:tcW w:w="1352" w:type="dxa"/>
                  <w:vMerge w:val="restart"/>
                  <w:tcBorders>
                    <w:top w:val="single" w:sz="4" w:space="0" w:color="auto"/>
                    <w:left w:val="single" w:sz="4" w:space="0" w:color="auto"/>
                  </w:tcBorders>
                  <w:shd w:val="clear" w:color="auto" w:fill="FFFFFF"/>
                  <w:vAlign w:val="center"/>
                </w:tcPr>
                <w:p w:rsidR="008C6AC4" w:rsidRDefault="00A5565C">
                  <w:pPr>
                    <w:jc w:val="center"/>
                    <w:rPr>
                      <w:sz w:val="18"/>
                      <w:szCs w:val="18"/>
                    </w:rPr>
                  </w:pPr>
                  <w:r>
                    <w:rPr>
                      <w:sz w:val="18"/>
                      <w:szCs w:val="18"/>
                    </w:rPr>
                    <w:t>监测计划</w:t>
                  </w:r>
                </w:p>
              </w:tc>
              <w:tc>
                <w:tcPr>
                  <w:tcW w:w="208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6AC4" w:rsidRDefault="008C6AC4">
                  <w:pPr>
                    <w:jc w:val="center"/>
                    <w:rPr>
                      <w:sz w:val="18"/>
                      <w:szCs w:val="18"/>
                    </w:rPr>
                  </w:pPr>
                </w:p>
              </w:tc>
              <w:tc>
                <w:tcPr>
                  <w:tcW w:w="223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C6AC4" w:rsidRDefault="00A5565C">
                  <w:pPr>
                    <w:jc w:val="center"/>
                    <w:rPr>
                      <w:sz w:val="18"/>
                      <w:szCs w:val="18"/>
                    </w:rPr>
                  </w:pPr>
                  <w:r>
                    <w:rPr>
                      <w:sz w:val="18"/>
                      <w:szCs w:val="18"/>
                    </w:rPr>
                    <w:t>环境质量</w:t>
                  </w:r>
                </w:p>
              </w:tc>
              <w:tc>
                <w:tcPr>
                  <w:tcW w:w="230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C6AC4" w:rsidRDefault="00A5565C">
                  <w:pPr>
                    <w:jc w:val="center"/>
                    <w:rPr>
                      <w:sz w:val="18"/>
                      <w:szCs w:val="18"/>
                    </w:rPr>
                  </w:pPr>
                  <w:r>
                    <w:rPr>
                      <w:sz w:val="18"/>
                      <w:szCs w:val="18"/>
                    </w:rPr>
                    <w:t>污染源</w:t>
                  </w:r>
                </w:p>
              </w:tc>
            </w:tr>
            <w:tr w:rsidR="008C6AC4">
              <w:trPr>
                <w:trHeight w:val="165"/>
                <w:jc w:val="center"/>
              </w:trPr>
              <w:tc>
                <w:tcPr>
                  <w:tcW w:w="390" w:type="dxa"/>
                  <w:vMerge/>
                  <w:tcBorders>
                    <w:left w:val="single" w:sz="4" w:space="0" w:color="auto"/>
                  </w:tcBorders>
                  <w:shd w:val="clear" w:color="auto" w:fill="FFFFFF"/>
                  <w:vAlign w:val="center"/>
                </w:tcPr>
                <w:p w:rsidR="008C6AC4" w:rsidRDefault="008C6AC4">
                  <w:pPr>
                    <w:jc w:val="center"/>
                    <w:rPr>
                      <w:sz w:val="18"/>
                      <w:szCs w:val="18"/>
                    </w:rPr>
                  </w:pPr>
                </w:p>
              </w:tc>
              <w:tc>
                <w:tcPr>
                  <w:tcW w:w="1352" w:type="dxa"/>
                  <w:vMerge/>
                  <w:tcBorders>
                    <w:top w:val="single" w:sz="4" w:space="0" w:color="auto"/>
                    <w:left w:val="single" w:sz="4" w:space="0" w:color="auto"/>
                  </w:tcBorders>
                  <w:shd w:val="clear" w:color="auto" w:fill="FFFFFF"/>
                  <w:vAlign w:val="center"/>
                </w:tcPr>
                <w:p w:rsidR="008C6AC4" w:rsidRDefault="008C6AC4">
                  <w:pPr>
                    <w:jc w:val="center"/>
                    <w:rPr>
                      <w:sz w:val="18"/>
                      <w:szCs w:val="18"/>
                    </w:rPr>
                  </w:pPr>
                </w:p>
              </w:tc>
              <w:tc>
                <w:tcPr>
                  <w:tcW w:w="208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6AC4" w:rsidRDefault="00A5565C">
                  <w:pPr>
                    <w:jc w:val="center"/>
                    <w:rPr>
                      <w:sz w:val="18"/>
                      <w:szCs w:val="18"/>
                    </w:rPr>
                  </w:pPr>
                  <w:r>
                    <w:rPr>
                      <w:sz w:val="18"/>
                      <w:szCs w:val="18"/>
                    </w:rPr>
                    <w:t>监测方式</w:t>
                  </w:r>
                </w:p>
              </w:tc>
              <w:tc>
                <w:tcPr>
                  <w:tcW w:w="223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C6AC4" w:rsidRDefault="00A5565C">
                  <w:pPr>
                    <w:rPr>
                      <w:sz w:val="18"/>
                      <w:szCs w:val="18"/>
                    </w:rPr>
                  </w:pPr>
                  <w:r>
                    <w:rPr>
                      <w:sz w:val="18"/>
                      <w:szCs w:val="18"/>
                    </w:rPr>
                    <w:t>手动</w:t>
                  </w:r>
                  <w:r>
                    <w:rPr>
                      <w:sz w:val="18"/>
                      <w:szCs w:val="18"/>
                    </w:rPr>
                    <w:t>□</w:t>
                  </w:r>
                  <w:r>
                    <w:rPr>
                      <w:sz w:val="18"/>
                      <w:szCs w:val="18"/>
                    </w:rPr>
                    <w:t>；自动</w:t>
                  </w:r>
                  <w:r>
                    <w:rPr>
                      <w:sz w:val="18"/>
                      <w:szCs w:val="18"/>
                    </w:rPr>
                    <w:t>□</w:t>
                  </w:r>
                  <w:r>
                    <w:rPr>
                      <w:sz w:val="18"/>
                      <w:szCs w:val="18"/>
                    </w:rPr>
                    <w:t>；无监测</w:t>
                  </w:r>
                  <w:r>
                    <w:rPr>
                      <w:sz w:val="18"/>
                      <w:szCs w:val="18"/>
                    </w:rPr>
                    <w:t>□</w:t>
                  </w:r>
                </w:p>
              </w:tc>
              <w:tc>
                <w:tcPr>
                  <w:tcW w:w="230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C6AC4" w:rsidRDefault="00A5565C">
                  <w:pPr>
                    <w:rPr>
                      <w:sz w:val="18"/>
                      <w:szCs w:val="18"/>
                    </w:rPr>
                  </w:pPr>
                  <w:r>
                    <w:rPr>
                      <w:sz w:val="18"/>
                      <w:szCs w:val="18"/>
                    </w:rPr>
                    <w:t>手动</w:t>
                  </w:r>
                  <w:r>
                    <w:rPr>
                      <w:sz w:val="18"/>
                      <w:szCs w:val="18"/>
                    </w:rPr>
                    <w:sym w:font="Wingdings 2" w:char="0052"/>
                  </w:r>
                  <w:r>
                    <w:rPr>
                      <w:sz w:val="18"/>
                      <w:szCs w:val="18"/>
                    </w:rPr>
                    <w:t>；自动</w:t>
                  </w:r>
                  <w:r>
                    <w:rPr>
                      <w:sz w:val="18"/>
                      <w:szCs w:val="18"/>
                    </w:rPr>
                    <w:t>□</w:t>
                  </w:r>
                  <w:r>
                    <w:rPr>
                      <w:sz w:val="18"/>
                      <w:szCs w:val="18"/>
                    </w:rPr>
                    <w:t>；无监测</w:t>
                  </w:r>
                  <w:r>
                    <w:rPr>
                      <w:sz w:val="18"/>
                      <w:szCs w:val="18"/>
                    </w:rPr>
                    <w:t>□</w:t>
                  </w:r>
                </w:p>
              </w:tc>
            </w:tr>
            <w:tr w:rsidR="008C6AC4">
              <w:trPr>
                <w:trHeight w:val="340"/>
                <w:jc w:val="center"/>
              </w:trPr>
              <w:tc>
                <w:tcPr>
                  <w:tcW w:w="390" w:type="dxa"/>
                  <w:vMerge/>
                  <w:tcBorders>
                    <w:left w:val="single" w:sz="4" w:space="0" w:color="auto"/>
                  </w:tcBorders>
                  <w:shd w:val="clear" w:color="auto" w:fill="FFFFFF"/>
                  <w:vAlign w:val="center"/>
                </w:tcPr>
                <w:p w:rsidR="008C6AC4" w:rsidRDefault="008C6AC4">
                  <w:pPr>
                    <w:jc w:val="center"/>
                    <w:rPr>
                      <w:sz w:val="18"/>
                      <w:szCs w:val="18"/>
                    </w:rPr>
                  </w:pPr>
                </w:p>
              </w:tc>
              <w:tc>
                <w:tcPr>
                  <w:tcW w:w="1352" w:type="dxa"/>
                  <w:vMerge/>
                  <w:tcBorders>
                    <w:left w:val="single" w:sz="4" w:space="0" w:color="auto"/>
                  </w:tcBorders>
                  <w:shd w:val="clear" w:color="auto" w:fill="FFFFFF"/>
                  <w:vAlign w:val="center"/>
                </w:tcPr>
                <w:p w:rsidR="008C6AC4" w:rsidRDefault="008C6AC4">
                  <w:pPr>
                    <w:jc w:val="center"/>
                    <w:rPr>
                      <w:sz w:val="18"/>
                      <w:szCs w:val="18"/>
                    </w:rPr>
                  </w:pPr>
                </w:p>
              </w:tc>
              <w:tc>
                <w:tcPr>
                  <w:tcW w:w="208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6AC4" w:rsidRDefault="00A5565C">
                  <w:pPr>
                    <w:jc w:val="center"/>
                    <w:rPr>
                      <w:sz w:val="18"/>
                      <w:szCs w:val="18"/>
                    </w:rPr>
                  </w:pPr>
                  <w:r>
                    <w:rPr>
                      <w:sz w:val="18"/>
                      <w:szCs w:val="18"/>
                    </w:rPr>
                    <w:t>监测点位</w:t>
                  </w:r>
                </w:p>
              </w:tc>
              <w:tc>
                <w:tcPr>
                  <w:tcW w:w="223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C6AC4" w:rsidRDefault="00A5565C">
                  <w:pPr>
                    <w:jc w:val="center"/>
                    <w:rPr>
                      <w:sz w:val="18"/>
                      <w:szCs w:val="18"/>
                    </w:rPr>
                  </w:pPr>
                  <w:r>
                    <w:rPr>
                      <w:sz w:val="18"/>
                      <w:szCs w:val="18"/>
                    </w:rPr>
                    <w:t>(</w:t>
                  </w:r>
                  <w:r>
                    <w:rPr>
                      <w:rFonts w:hint="eastAsia"/>
                      <w:sz w:val="18"/>
                      <w:szCs w:val="18"/>
                    </w:rPr>
                    <w:t xml:space="preserve">  / </w:t>
                  </w:r>
                  <w:r>
                    <w:rPr>
                      <w:sz w:val="18"/>
                      <w:szCs w:val="18"/>
                    </w:rPr>
                    <w:t>)</w:t>
                  </w:r>
                </w:p>
              </w:tc>
              <w:tc>
                <w:tcPr>
                  <w:tcW w:w="230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C6AC4" w:rsidRDefault="00A5565C">
                  <w:pPr>
                    <w:jc w:val="center"/>
                    <w:rPr>
                      <w:sz w:val="18"/>
                      <w:szCs w:val="18"/>
                    </w:rPr>
                  </w:pPr>
                  <w:r>
                    <w:rPr>
                      <w:sz w:val="18"/>
                      <w:szCs w:val="18"/>
                    </w:rPr>
                    <w:t>(</w:t>
                  </w:r>
                  <w:r>
                    <w:rPr>
                      <w:rFonts w:hint="eastAsia"/>
                      <w:sz w:val="18"/>
                      <w:szCs w:val="18"/>
                    </w:rPr>
                    <w:t xml:space="preserve"> </w:t>
                  </w:r>
                  <w:r>
                    <w:rPr>
                      <w:rFonts w:hint="eastAsia"/>
                      <w:sz w:val="18"/>
                      <w:szCs w:val="18"/>
                    </w:rPr>
                    <w:t>1</w:t>
                  </w:r>
                  <w:r>
                    <w:rPr>
                      <w:rFonts w:hint="eastAsia"/>
                      <w:sz w:val="18"/>
                      <w:szCs w:val="18"/>
                    </w:rPr>
                    <w:t xml:space="preserve"> </w:t>
                  </w:r>
                  <w:r>
                    <w:rPr>
                      <w:sz w:val="18"/>
                      <w:szCs w:val="18"/>
                    </w:rPr>
                    <w:t>)</w:t>
                  </w:r>
                </w:p>
              </w:tc>
            </w:tr>
            <w:tr w:rsidR="008C6AC4">
              <w:trPr>
                <w:trHeight w:val="340"/>
                <w:jc w:val="center"/>
              </w:trPr>
              <w:tc>
                <w:tcPr>
                  <w:tcW w:w="390" w:type="dxa"/>
                  <w:vMerge/>
                  <w:tcBorders>
                    <w:left w:val="single" w:sz="4" w:space="0" w:color="auto"/>
                  </w:tcBorders>
                  <w:shd w:val="clear" w:color="auto" w:fill="FFFFFF"/>
                  <w:vAlign w:val="center"/>
                </w:tcPr>
                <w:p w:rsidR="008C6AC4" w:rsidRDefault="008C6AC4">
                  <w:pPr>
                    <w:jc w:val="center"/>
                    <w:rPr>
                      <w:sz w:val="18"/>
                      <w:szCs w:val="18"/>
                    </w:rPr>
                  </w:pPr>
                </w:p>
              </w:tc>
              <w:tc>
                <w:tcPr>
                  <w:tcW w:w="1352" w:type="dxa"/>
                  <w:vMerge/>
                  <w:tcBorders>
                    <w:left w:val="single" w:sz="4" w:space="0" w:color="auto"/>
                    <w:bottom w:val="single" w:sz="4" w:space="0" w:color="auto"/>
                  </w:tcBorders>
                  <w:shd w:val="clear" w:color="auto" w:fill="FFFFFF"/>
                  <w:vAlign w:val="center"/>
                </w:tcPr>
                <w:p w:rsidR="008C6AC4" w:rsidRDefault="008C6AC4">
                  <w:pPr>
                    <w:jc w:val="center"/>
                    <w:rPr>
                      <w:sz w:val="18"/>
                      <w:szCs w:val="18"/>
                    </w:rPr>
                  </w:pPr>
                </w:p>
              </w:tc>
              <w:tc>
                <w:tcPr>
                  <w:tcW w:w="208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6AC4" w:rsidRDefault="00A5565C">
                  <w:pPr>
                    <w:jc w:val="center"/>
                    <w:rPr>
                      <w:sz w:val="18"/>
                      <w:szCs w:val="18"/>
                    </w:rPr>
                  </w:pPr>
                  <w:r>
                    <w:rPr>
                      <w:sz w:val="18"/>
                      <w:szCs w:val="18"/>
                    </w:rPr>
                    <w:t>监测因子</w:t>
                  </w:r>
                </w:p>
              </w:tc>
              <w:tc>
                <w:tcPr>
                  <w:tcW w:w="223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C6AC4" w:rsidRDefault="00A5565C">
                  <w:pPr>
                    <w:jc w:val="center"/>
                    <w:rPr>
                      <w:sz w:val="18"/>
                      <w:szCs w:val="18"/>
                    </w:rPr>
                  </w:pPr>
                  <w:r>
                    <w:rPr>
                      <w:sz w:val="18"/>
                      <w:szCs w:val="18"/>
                    </w:rPr>
                    <w:t>(</w:t>
                  </w:r>
                  <w:r>
                    <w:rPr>
                      <w:rFonts w:hint="eastAsia"/>
                      <w:sz w:val="18"/>
                      <w:szCs w:val="18"/>
                    </w:rPr>
                    <w:t xml:space="preserve">  / </w:t>
                  </w:r>
                  <w:r>
                    <w:rPr>
                      <w:sz w:val="18"/>
                      <w:szCs w:val="18"/>
                    </w:rPr>
                    <w:t>)</w:t>
                  </w:r>
                </w:p>
              </w:tc>
              <w:tc>
                <w:tcPr>
                  <w:tcW w:w="230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C6AC4" w:rsidRDefault="00A5565C">
                  <w:pPr>
                    <w:jc w:val="center"/>
                    <w:rPr>
                      <w:sz w:val="18"/>
                      <w:szCs w:val="18"/>
                    </w:rPr>
                  </w:pPr>
                  <w:r>
                    <w:rPr>
                      <w:sz w:val="18"/>
                      <w:szCs w:val="18"/>
                    </w:rPr>
                    <w:t>(</w:t>
                  </w:r>
                  <w:r>
                    <w:rPr>
                      <w:rFonts w:hint="eastAsia"/>
                      <w:sz w:val="18"/>
                      <w:szCs w:val="18"/>
                    </w:rPr>
                    <w:t xml:space="preserve"> </w:t>
                  </w:r>
                  <w:r>
                    <w:rPr>
                      <w:rFonts w:hint="eastAsia"/>
                      <w:sz w:val="18"/>
                      <w:szCs w:val="18"/>
                    </w:rPr>
                    <w:t>COD</w:t>
                  </w:r>
                  <w:r>
                    <w:rPr>
                      <w:rFonts w:hint="eastAsia"/>
                      <w:sz w:val="18"/>
                      <w:szCs w:val="18"/>
                    </w:rPr>
                    <w:t>、</w:t>
                  </w:r>
                  <w:r>
                    <w:rPr>
                      <w:rFonts w:hint="eastAsia"/>
                      <w:sz w:val="18"/>
                      <w:szCs w:val="18"/>
                    </w:rPr>
                    <w:t>BOD</w:t>
                  </w:r>
                  <w:r>
                    <w:rPr>
                      <w:rFonts w:hint="eastAsia"/>
                      <w:sz w:val="18"/>
                      <w:szCs w:val="18"/>
                    </w:rPr>
                    <w:t>、氨氮、</w:t>
                  </w:r>
                  <w:r>
                    <w:rPr>
                      <w:rFonts w:hint="eastAsia"/>
                      <w:sz w:val="18"/>
                      <w:szCs w:val="18"/>
                    </w:rPr>
                    <w:t>SS</w:t>
                  </w:r>
                  <w:r>
                    <w:rPr>
                      <w:rFonts w:hint="eastAsia"/>
                      <w:sz w:val="18"/>
                      <w:szCs w:val="18"/>
                    </w:rPr>
                    <w:t xml:space="preserve"> </w:t>
                  </w:r>
                  <w:r>
                    <w:rPr>
                      <w:sz w:val="18"/>
                      <w:szCs w:val="18"/>
                    </w:rPr>
                    <w:t>)</w:t>
                  </w:r>
                </w:p>
              </w:tc>
            </w:tr>
            <w:tr w:rsidR="008C6AC4">
              <w:trPr>
                <w:trHeight w:val="90"/>
                <w:jc w:val="center"/>
              </w:trPr>
              <w:tc>
                <w:tcPr>
                  <w:tcW w:w="390" w:type="dxa"/>
                  <w:vMerge/>
                  <w:tcBorders>
                    <w:left w:val="single" w:sz="4" w:space="0" w:color="auto"/>
                    <w:bottom w:val="single" w:sz="4" w:space="0" w:color="auto"/>
                  </w:tcBorders>
                  <w:shd w:val="clear" w:color="auto" w:fill="FFFFFF"/>
                  <w:vAlign w:val="center"/>
                </w:tcPr>
                <w:p w:rsidR="008C6AC4" w:rsidRDefault="008C6AC4">
                  <w:pPr>
                    <w:jc w:val="center"/>
                    <w:rPr>
                      <w:sz w:val="18"/>
                      <w:szCs w:val="18"/>
                    </w:rPr>
                  </w:pPr>
                </w:p>
              </w:tc>
              <w:tc>
                <w:tcPr>
                  <w:tcW w:w="1352" w:type="dxa"/>
                  <w:tcBorders>
                    <w:left w:val="single" w:sz="4" w:space="0" w:color="auto"/>
                    <w:bottom w:val="single" w:sz="4" w:space="0" w:color="auto"/>
                  </w:tcBorders>
                  <w:shd w:val="clear" w:color="auto" w:fill="FFFFFF"/>
                  <w:vAlign w:val="center"/>
                </w:tcPr>
                <w:p w:rsidR="008C6AC4" w:rsidRDefault="00A5565C">
                  <w:pPr>
                    <w:jc w:val="center"/>
                    <w:rPr>
                      <w:sz w:val="18"/>
                      <w:szCs w:val="18"/>
                    </w:rPr>
                  </w:pPr>
                  <w:r>
                    <w:rPr>
                      <w:sz w:val="18"/>
                      <w:szCs w:val="18"/>
                    </w:rPr>
                    <w:t>污染物排放清单</w:t>
                  </w:r>
                </w:p>
              </w:tc>
              <w:tc>
                <w:tcPr>
                  <w:tcW w:w="6617"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8C6AC4" w:rsidRDefault="00A5565C">
                  <w:pPr>
                    <w:rPr>
                      <w:sz w:val="18"/>
                      <w:szCs w:val="18"/>
                    </w:rPr>
                  </w:pPr>
                  <w:r>
                    <w:rPr>
                      <w:sz w:val="18"/>
                      <w:szCs w:val="18"/>
                    </w:rPr>
                    <w:t>□</w:t>
                  </w:r>
                </w:p>
              </w:tc>
            </w:tr>
            <w:tr w:rsidR="008C6AC4">
              <w:trPr>
                <w:trHeight w:val="340"/>
                <w:jc w:val="center"/>
              </w:trPr>
              <w:tc>
                <w:tcPr>
                  <w:tcW w:w="1742" w:type="dxa"/>
                  <w:gridSpan w:val="2"/>
                  <w:tcBorders>
                    <w:top w:val="single" w:sz="4" w:space="0" w:color="auto"/>
                    <w:left w:val="single" w:sz="4" w:space="0" w:color="auto"/>
                    <w:bottom w:val="single" w:sz="4" w:space="0" w:color="auto"/>
                  </w:tcBorders>
                  <w:shd w:val="clear" w:color="auto" w:fill="FFFFFF"/>
                  <w:vAlign w:val="center"/>
                </w:tcPr>
                <w:p w:rsidR="008C6AC4" w:rsidRDefault="00A5565C">
                  <w:pPr>
                    <w:jc w:val="center"/>
                    <w:rPr>
                      <w:b/>
                      <w:bCs/>
                      <w:sz w:val="18"/>
                      <w:szCs w:val="18"/>
                    </w:rPr>
                  </w:pPr>
                  <w:r>
                    <w:rPr>
                      <w:b/>
                      <w:bCs/>
                      <w:sz w:val="18"/>
                      <w:szCs w:val="18"/>
                    </w:rPr>
                    <w:t>评价结论</w:t>
                  </w:r>
                </w:p>
              </w:tc>
              <w:tc>
                <w:tcPr>
                  <w:tcW w:w="6617"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8C6AC4" w:rsidRDefault="00A5565C">
                  <w:pPr>
                    <w:rPr>
                      <w:sz w:val="18"/>
                      <w:szCs w:val="18"/>
                    </w:rPr>
                  </w:pPr>
                  <w:r>
                    <w:rPr>
                      <w:sz w:val="18"/>
                      <w:szCs w:val="18"/>
                    </w:rPr>
                    <w:t>可以接受</w:t>
                  </w:r>
                  <w:r>
                    <w:rPr>
                      <w:rFonts w:ascii="Wingdings 2" w:hAnsi="Wingdings 2"/>
                      <w:sz w:val="18"/>
                      <w:szCs w:val="18"/>
                    </w:rPr>
                    <w:t></w:t>
                  </w:r>
                  <w:r>
                    <w:rPr>
                      <w:sz w:val="18"/>
                      <w:szCs w:val="18"/>
                    </w:rPr>
                    <w:t>；不可以接受</w:t>
                  </w:r>
                  <w:r>
                    <w:rPr>
                      <w:sz w:val="18"/>
                      <w:szCs w:val="18"/>
                    </w:rPr>
                    <w:t>□</w:t>
                  </w:r>
                </w:p>
              </w:tc>
            </w:tr>
          </w:tbl>
          <w:p w:rsidR="008C6AC4" w:rsidRDefault="00A5565C" w:rsidP="006C5F65">
            <w:pPr>
              <w:pStyle w:val="22"/>
              <w:spacing w:after="0" w:line="360" w:lineRule="auto"/>
              <w:ind w:leftChars="0" w:left="0" w:firstLine="482"/>
              <w:rPr>
                <w:rFonts w:hAnsi="宋体" w:cs="宋体"/>
                <w:b/>
                <w:bCs/>
              </w:rPr>
            </w:pPr>
            <w:r>
              <w:rPr>
                <w:rFonts w:hAnsi="宋体" w:cs="宋体" w:hint="eastAsia"/>
                <w:b/>
                <w:bCs/>
                <w:sz w:val="24"/>
              </w:rPr>
              <w:t>3</w:t>
            </w:r>
            <w:r>
              <w:rPr>
                <w:rFonts w:hAnsi="宋体" w:cs="宋体" w:hint="eastAsia"/>
                <w:b/>
                <w:bCs/>
                <w:sz w:val="24"/>
              </w:rPr>
              <w:t>、声环境影响评价分析</w:t>
            </w:r>
          </w:p>
          <w:p w:rsidR="008C6AC4" w:rsidRDefault="00A5565C">
            <w:pPr>
              <w:autoSpaceDE w:val="0"/>
              <w:autoSpaceDN w:val="0"/>
              <w:adjustRightInd w:val="0"/>
              <w:spacing w:line="360" w:lineRule="auto"/>
              <w:ind w:firstLineChars="200" w:firstLine="480"/>
              <w:jc w:val="left"/>
              <w:rPr>
                <w:rFonts w:ascii="宋体" w:hAnsi="宋体" w:cs="宋体"/>
                <w:b/>
                <w:bCs/>
                <w:szCs w:val="18"/>
              </w:rPr>
            </w:pPr>
            <w:r>
              <w:rPr>
                <w:rFonts w:hint="eastAsia"/>
                <w:kern w:val="0"/>
                <w:sz w:val="24"/>
              </w:rPr>
              <w:t>本项目运营期主要噪声源有</w:t>
            </w:r>
            <w:r>
              <w:rPr>
                <w:rFonts w:hint="eastAsia"/>
                <w:kern w:val="0"/>
                <w:sz w:val="24"/>
              </w:rPr>
              <w:t>注塑机、粉碎机、废气处理设备等</w:t>
            </w:r>
            <w:r>
              <w:rPr>
                <w:rFonts w:hint="eastAsia"/>
                <w:kern w:val="0"/>
                <w:sz w:val="24"/>
              </w:rPr>
              <w:t>机械设备噪声，</w:t>
            </w:r>
            <w:r>
              <w:rPr>
                <w:kern w:val="0"/>
                <w:sz w:val="24"/>
              </w:rPr>
              <w:t>噪声源强</w:t>
            </w:r>
            <w:r>
              <w:rPr>
                <w:rFonts w:hint="eastAsia"/>
                <w:kern w:val="0"/>
                <w:sz w:val="24"/>
              </w:rPr>
              <w:t>70</w:t>
            </w:r>
            <w:r>
              <w:rPr>
                <w:kern w:val="0"/>
                <w:sz w:val="24"/>
              </w:rPr>
              <w:t>~</w:t>
            </w:r>
            <w:r>
              <w:rPr>
                <w:rFonts w:hint="eastAsia"/>
                <w:kern w:val="0"/>
                <w:sz w:val="24"/>
              </w:rPr>
              <w:t>85</w:t>
            </w:r>
            <w:r>
              <w:rPr>
                <w:sz w:val="24"/>
              </w:rPr>
              <w:t>dB(A)</w:t>
            </w:r>
            <w:r>
              <w:rPr>
                <w:kern w:val="0"/>
                <w:sz w:val="24"/>
              </w:rPr>
              <w:t>。</w:t>
            </w:r>
            <w:r>
              <w:rPr>
                <w:rFonts w:hint="eastAsia"/>
                <w:kern w:val="0"/>
                <w:sz w:val="24"/>
              </w:rPr>
              <w:t>根据现场勘查，厂区目前采取的环保措施为：机械设备安装于室内，集中布置，墙体阻隔在一定程度上减轻对周边声环境的影响。设备在选型上选用低噪声设备，同时采取隔声、减</w:t>
            </w:r>
            <w:r>
              <w:rPr>
                <w:rFonts w:hint="eastAsia"/>
                <w:kern w:val="0"/>
                <w:sz w:val="24"/>
              </w:rPr>
              <w:t>振</w:t>
            </w:r>
            <w:r>
              <w:rPr>
                <w:rFonts w:hint="eastAsia"/>
                <w:kern w:val="0"/>
                <w:sz w:val="24"/>
              </w:rPr>
              <w:t>措施，使厂界和周围环境噪声达到相关标准。主要噪声设备及噪声源强详见表</w:t>
            </w:r>
            <w:r>
              <w:rPr>
                <w:rFonts w:hint="eastAsia"/>
                <w:kern w:val="0"/>
                <w:sz w:val="24"/>
              </w:rPr>
              <w:t>2</w:t>
            </w:r>
            <w:r>
              <w:rPr>
                <w:rFonts w:hint="eastAsia"/>
                <w:kern w:val="0"/>
                <w:sz w:val="24"/>
              </w:rPr>
              <w:t>8</w:t>
            </w:r>
            <w:r>
              <w:rPr>
                <w:rFonts w:hint="eastAsia"/>
                <w:kern w:val="0"/>
                <w:sz w:val="24"/>
              </w:rPr>
              <w:t>。主要噪声设备与厂界敏感目标位置距离关系见表</w:t>
            </w:r>
            <w:r>
              <w:rPr>
                <w:rFonts w:hint="eastAsia"/>
                <w:kern w:val="0"/>
                <w:sz w:val="24"/>
              </w:rPr>
              <w:t>2</w:t>
            </w:r>
            <w:r>
              <w:rPr>
                <w:rFonts w:hint="eastAsia"/>
                <w:kern w:val="0"/>
                <w:sz w:val="24"/>
              </w:rPr>
              <w:t>9</w:t>
            </w:r>
            <w:r>
              <w:rPr>
                <w:rFonts w:hint="eastAsia"/>
                <w:kern w:val="0"/>
                <w:sz w:val="24"/>
              </w:rPr>
              <w:t>。</w:t>
            </w:r>
          </w:p>
          <w:p w:rsidR="008C6AC4" w:rsidRDefault="00A5565C">
            <w:pPr>
              <w:jc w:val="center"/>
              <w:rPr>
                <w:rFonts w:ascii="宋体" w:hAnsi="宋体" w:cs="宋体"/>
                <w:b/>
                <w:bCs/>
                <w:szCs w:val="18"/>
              </w:rPr>
            </w:pPr>
            <w:r>
              <w:rPr>
                <w:rFonts w:ascii="宋体" w:hAnsi="宋体" w:cs="宋体" w:hint="eastAsia"/>
                <w:b/>
                <w:bCs/>
                <w:szCs w:val="18"/>
              </w:rPr>
              <w:t>表</w:t>
            </w:r>
            <w:r>
              <w:rPr>
                <w:rFonts w:ascii="宋体" w:hAnsi="宋体" w:cs="宋体" w:hint="eastAsia"/>
                <w:b/>
                <w:bCs/>
                <w:szCs w:val="18"/>
              </w:rPr>
              <w:t>28</w:t>
            </w:r>
            <w:r>
              <w:rPr>
                <w:rFonts w:eastAsia="Times New Roman"/>
                <w:b/>
              </w:rPr>
              <w:t xml:space="preserve"> </w:t>
            </w:r>
            <w:r>
              <w:rPr>
                <w:b/>
                <w:spacing w:val="-1"/>
              </w:rPr>
              <w:t>主要噪声设备污染源强</w:t>
            </w:r>
          </w:p>
          <w:tbl>
            <w:tblPr>
              <w:tblpPr w:leftFromText="180" w:rightFromText="180" w:vertAnchor="text" w:horzAnchor="page" w:tblpXSpec="center" w:tblpY="91"/>
              <w:tblOverlap w:val="never"/>
              <w:tblW w:w="83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21"/>
              <w:gridCol w:w="1686"/>
              <w:gridCol w:w="781"/>
              <w:gridCol w:w="787"/>
              <w:gridCol w:w="983"/>
              <w:gridCol w:w="2213"/>
              <w:gridCol w:w="1327"/>
            </w:tblGrid>
            <w:tr w:rsidR="008C6AC4">
              <w:trPr>
                <w:trHeight w:val="539"/>
                <w:jc w:val="center"/>
              </w:trPr>
              <w:tc>
                <w:tcPr>
                  <w:tcW w:w="621" w:type="dxa"/>
                  <w:vAlign w:val="center"/>
                </w:tcPr>
                <w:p w:rsidR="008C6AC4" w:rsidRDefault="00A5565C">
                  <w:pPr>
                    <w:pStyle w:val="TableParagraph"/>
                    <w:jc w:val="center"/>
                    <w:rPr>
                      <w:rFonts w:hint="default"/>
                      <w:sz w:val="21"/>
                    </w:rPr>
                  </w:pPr>
                  <w:r>
                    <w:rPr>
                      <w:sz w:val="21"/>
                    </w:rPr>
                    <w:t>序号</w:t>
                  </w:r>
                </w:p>
              </w:tc>
              <w:tc>
                <w:tcPr>
                  <w:tcW w:w="1686" w:type="dxa"/>
                  <w:vAlign w:val="center"/>
                </w:tcPr>
                <w:p w:rsidR="008C6AC4" w:rsidRDefault="00A5565C">
                  <w:pPr>
                    <w:pStyle w:val="TableParagraph"/>
                    <w:jc w:val="center"/>
                    <w:rPr>
                      <w:rFonts w:hint="default"/>
                      <w:sz w:val="21"/>
                    </w:rPr>
                  </w:pPr>
                  <w:r>
                    <w:rPr>
                      <w:sz w:val="21"/>
                    </w:rPr>
                    <w:t>设备名称</w:t>
                  </w:r>
                </w:p>
              </w:tc>
              <w:tc>
                <w:tcPr>
                  <w:tcW w:w="781" w:type="dxa"/>
                  <w:vAlign w:val="center"/>
                </w:tcPr>
                <w:p w:rsidR="008C6AC4" w:rsidRDefault="00A5565C">
                  <w:pPr>
                    <w:jc w:val="center"/>
                  </w:pPr>
                  <w:r>
                    <w:rPr>
                      <w:rFonts w:hint="eastAsia"/>
                    </w:rPr>
                    <w:t>数量</w:t>
                  </w:r>
                </w:p>
              </w:tc>
              <w:tc>
                <w:tcPr>
                  <w:tcW w:w="787" w:type="dxa"/>
                  <w:vAlign w:val="center"/>
                </w:tcPr>
                <w:p w:rsidR="008C6AC4" w:rsidRDefault="00A5565C">
                  <w:pPr>
                    <w:jc w:val="center"/>
                  </w:pPr>
                  <w:r>
                    <w:t>位置</w:t>
                  </w:r>
                </w:p>
              </w:tc>
              <w:tc>
                <w:tcPr>
                  <w:tcW w:w="983" w:type="dxa"/>
                  <w:vAlign w:val="center"/>
                </w:tcPr>
                <w:p w:rsidR="008C6AC4" w:rsidRDefault="00A5565C">
                  <w:pPr>
                    <w:pStyle w:val="TableParagraph"/>
                    <w:jc w:val="center"/>
                    <w:rPr>
                      <w:rFonts w:hint="default"/>
                      <w:sz w:val="21"/>
                    </w:rPr>
                  </w:pPr>
                  <w:r>
                    <w:rPr>
                      <w:sz w:val="21"/>
                    </w:rPr>
                    <w:t>噪声级</w:t>
                  </w:r>
                </w:p>
                <w:p w:rsidR="008C6AC4" w:rsidRDefault="00A5565C">
                  <w:pPr>
                    <w:pStyle w:val="TableParagraph"/>
                    <w:jc w:val="center"/>
                    <w:rPr>
                      <w:rFonts w:hint="default"/>
                      <w:sz w:val="21"/>
                    </w:rPr>
                  </w:pPr>
                  <w:r>
                    <w:rPr>
                      <w:sz w:val="21"/>
                    </w:rPr>
                    <w:t>dB(A)</w:t>
                  </w:r>
                </w:p>
              </w:tc>
              <w:tc>
                <w:tcPr>
                  <w:tcW w:w="2213" w:type="dxa"/>
                  <w:vAlign w:val="center"/>
                </w:tcPr>
                <w:p w:rsidR="008C6AC4" w:rsidRDefault="00A5565C">
                  <w:pPr>
                    <w:pStyle w:val="TableParagraph"/>
                    <w:jc w:val="center"/>
                    <w:rPr>
                      <w:rFonts w:hint="default"/>
                      <w:sz w:val="21"/>
                    </w:rPr>
                  </w:pPr>
                  <w:r>
                    <w:rPr>
                      <w:sz w:val="21"/>
                    </w:rPr>
                    <w:t>措施要求</w:t>
                  </w:r>
                </w:p>
              </w:tc>
              <w:tc>
                <w:tcPr>
                  <w:tcW w:w="1327" w:type="dxa"/>
                  <w:vAlign w:val="center"/>
                </w:tcPr>
                <w:p w:rsidR="008C6AC4" w:rsidRDefault="00A5565C">
                  <w:pPr>
                    <w:pStyle w:val="TableParagraph"/>
                    <w:jc w:val="center"/>
                    <w:rPr>
                      <w:rFonts w:hint="default"/>
                      <w:sz w:val="21"/>
                    </w:rPr>
                  </w:pPr>
                  <w:r>
                    <w:rPr>
                      <w:sz w:val="21"/>
                    </w:rPr>
                    <w:t>采取措施后</w:t>
                  </w:r>
                </w:p>
                <w:p w:rsidR="008C6AC4" w:rsidRDefault="00A5565C">
                  <w:pPr>
                    <w:pStyle w:val="TableParagraph"/>
                    <w:jc w:val="center"/>
                    <w:rPr>
                      <w:rFonts w:eastAsia="Times New Roman" w:hint="default"/>
                      <w:sz w:val="21"/>
                    </w:rPr>
                  </w:pPr>
                  <w:r>
                    <w:rPr>
                      <w:sz w:val="21"/>
                    </w:rPr>
                    <w:t>噪声级</w:t>
                  </w:r>
                  <w:r>
                    <w:rPr>
                      <w:rFonts w:eastAsia="Times New Roman"/>
                      <w:sz w:val="21"/>
                    </w:rPr>
                    <w:t>dB(A)</w:t>
                  </w:r>
                </w:p>
              </w:tc>
            </w:tr>
            <w:tr w:rsidR="008C6AC4">
              <w:trPr>
                <w:trHeight w:val="90"/>
                <w:jc w:val="center"/>
              </w:trPr>
              <w:tc>
                <w:tcPr>
                  <w:tcW w:w="621" w:type="dxa"/>
                  <w:vAlign w:val="center"/>
                </w:tcPr>
                <w:p w:rsidR="008C6AC4" w:rsidRDefault="00A5565C">
                  <w:pPr>
                    <w:adjustRightInd w:val="0"/>
                    <w:snapToGrid w:val="0"/>
                    <w:jc w:val="center"/>
                  </w:pPr>
                  <w:r>
                    <w:rPr>
                      <w:szCs w:val="21"/>
                    </w:rPr>
                    <w:t>1</w:t>
                  </w:r>
                </w:p>
              </w:tc>
              <w:tc>
                <w:tcPr>
                  <w:tcW w:w="1686" w:type="dxa"/>
                  <w:vAlign w:val="center"/>
                </w:tcPr>
                <w:p w:rsidR="008C6AC4" w:rsidRDefault="00A5565C">
                  <w:pPr>
                    <w:jc w:val="center"/>
                    <w:rPr>
                      <w:szCs w:val="21"/>
                    </w:rPr>
                  </w:pPr>
                  <w:r>
                    <w:rPr>
                      <w:rFonts w:hint="eastAsia"/>
                      <w:szCs w:val="21"/>
                    </w:rPr>
                    <w:t>注塑机</w:t>
                  </w:r>
                </w:p>
              </w:tc>
              <w:tc>
                <w:tcPr>
                  <w:tcW w:w="781" w:type="dxa"/>
                  <w:vAlign w:val="center"/>
                </w:tcPr>
                <w:p w:rsidR="008C6AC4" w:rsidRDefault="00A5565C">
                  <w:pPr>
                    <w:jc w:val="center"/>
                  </w:pPr>
                  <w:r>
                    <w:rPr>
                      <w:rFonts w:hint="eastAsia"/>
                    </w:rPr>
                    <w:t>4</w:t>
                  </w:r>
                  <w:r>
                    <w:rPr>
                      <w:rFonts w:hint="eastAsia"/>
                    </w:rPr>
                    <w:t>台</w:t>
                  </w:r>
                </w:p>
              </w:tc>
              <w:tc>
                <w:tcPr>
                  <w:tcW w:w="787" w:type="dxa"/>
                  <w:vMerge w:val="restart"/>
                  <w:vAlign w:val="center"/>
                </w:tcPr>
                <w:p w:rsidR="008C6AC4" w:rsidRDefault="00A5565C">
                  <w:pPr>
                    <w:jc w:val="center"/>
                  </w:pPr>
                  <w:r>
                    <w:rPr>
                      <w:rFonts w:hint="eastAsia"/>
                    </w:rPr>
                    <w:t>车间内</w:t>
                  </w:r>
                </w:p>
              </w:tc>
              <w:tc>
                <w:tcPr>
                  <w:tcW w:w="983" w:type="dxa"/>
                  <w:vAlign w:val="center"/>
                </w:tcPr>
                <w:p w:rsidR="008C6AC4" w:rsidRDefault="00A5565C">
                  <w:pPr>
                    <w:jc w:val="center"/>
                  </w:pPr>
                  <w:r>
                    <w:rPr>
                      <w:rFonts w:hint="eastAsia"/>
                    </w:rPr>
                    <w:t>80</w:t>
                  </w:r>
                </w:p>
              </w:tc>
              <w:tc>
                <w:tcPr>
                  <w:tcW w:w="2213" w:type="dxa"/>
                  <w:vAlign w:val="center"/>
                </w:tcPr>
                <w:p w:rsidR="008C6AC4" w:rsidRDefault="00A5565C">
                  <w:pPr>
                    <w:pStyle w:val="TableParagraph"/>
                    <w:spacing w:before="65"/>
                    <w:ind w:left="207" w:right="203"/>
                    <w:jc w:val="center"/>
                    <w:rPr>
                      <w:rFonts w:hint="default"/>
                      <w:sz w:val="21"/>
                    </w:rPr>
                  </w:pPr>
                  <w:r>
                    <w:rPr>
                      <w:sz w:val="21"/>
                    </w:rPr>
                    <w:t>基础减振、厂房隔声</w:t>
                  </w:r>
                </w:p>
              </w:tc>
              <w:tc>
                <w:tcPr>
                  <w:tcW w:w="1327" w:type="dxa"/>
                  <w:vAlign w:val="center"/>
                </w:tcPr>
                <w:p w:rsidR="008C6AC4" w:rsidRDefault="00A5565C">
                  <w:pPr>
                    <w:pStyle w:val="TableParagraph"/>
                    <w:jc w:val="center"/>
                    <w:rPr>
                      <w:rFonts w:hint="default"/>
                      <w:sz w:val="21"/>
                    </w:rPr>
                  </w:pPr>
                  <w:r>
                    <w:rPr>
                      <w:sz w:val="21"/>
                    </w:rPr>
                    <w:t>60</w:t>
                  </w:r>
                </w:p>
              </w:tc>
            </w:tr>
            <w:tr w:rsidR="008C6AC4">
              <w:trPr>
                <w:trHeight w:val="277"/>
                <w:jc w:val="center"/>
              </w:trPr>
              <w:tc>
                <w:tcPr>
                  <w:tcW w:w="621" w:type="dxa"/>
                  <w:vAlign w:val="center"/>
                </w:tcPr>
                <w:p w:rsidR="008C6AC4" w:rsidRDefault="00A5565C">
                  <w:pPr>
                    <w:adjustRightInd w:val="0"/>
                    <w:snapToGrid w:val="0"/>
                    <w:jc w:val="center"/>
                  </w:pPr>
                  <w:r>
                    <w:rPr>
                      <w:rFonts w:hint="eastAsia"/>
                      <w:szCs w:val="21"/>
                    </w:rPr>
                    <w:t>2</w:t>
                  </w:r>
                </w:p>
              </w:tc>
              <w:tc>
                <w:tcPr>
                  <w:tcW w:w="1686" w:type="dxa"/>
                  <w:vAlign w:val="center"/>
                </w:tcPr>
                <w:p w:rsidR="008C6AC4" w:rsidRDefault="00A5565C">
                  <w:pPr>
                    <w:jc w:val="center"/>
                    <w:rPr>
                      <w:szCs w:val="21"/>
                    </w:rPr>
                  </w:pPr>
                  <w:r>
                    <w:rPr>
                      <w:rFonts w:hint="eastAsia"/>
                      <w:color w:val="000000"/>
                      <w:sz w:val="22"/>
                      <w:szCs w:val="22"/>
                    </w:rPr>
                    <w:t>粉碎机</w:t>
                  </w:r>
                </w:p>
              </w:tc>
              <w:tc>
                <w:tcPr>
                  <w:tcW w:w="781" w:type="dxa"/>
                  <w:vAlign w:val="center"/>
                </w:tcPr>
                <w:p w:rsidR="008C6AC4" w:rsidRDefault="00A5565C">
                  <w:pPr>
                    <w:jc w:val="center"/>
                  </w:pPr>
                  <w:r>
                    <w:rPr>
                      <w:rFonts w:hint="eastAsia"/>
                    </w:rPr>
                    <w:t>3</w:t>
                  </w:r>
                  <w:r>
                    <w:rPr>
                      <w:rFonts w:hint="eastAsia"/>
                    </w:rPr>
                    <w:t>台</w:t>
                  </w:r>
                </w:p>
              </w:tc>
              <w:tc>
                <w:tcPr>
                  <w:tcW w:w="787" w:type="dxa"/>
                  <w:vMerge/>
                  <w:vAlign w:val="center"/>
                </w:tcPr>
                <w:p w:rsidR="008C6AC4" w:rsidRDefault="008C6AC4">
                  <w:pPr>
                    <w:jc w:val="center"/>
                  </w:pPr>
                </w:p>
              </w:tc>
              <w:tc>
                <w:tcPr>
                  <w:tcW w:w="983" w:type="dxa"/>
                  <w:vAlign w:val="center"/>
                </w:tcPr>
                <w:p w:rsidR="008C6AC4" w:rsidRDefault="00A5565C">
                  <w:pPr>
                    <w:jc w:val="center"/>
                  </w:pPr>
                  <w:r>
                    <w:rPr>
                      <w:rFonts w:hint="eastAsia"/>
                    </w:rPr>
                    <w:t>70</w:t>
                  </w:r>
                </w:p>
              </w:tc>
              <w:tc>
                <w:tcPr>
                  <w:tcW w:w="2213" w:type="dxa"/>
                  <w:vAlign w:val="center"/>
                </w:tcPr>
                <w:p w:rsidR="008C6AC4" w:rsidRDefault="00A5565C">
                  <w:pPr>
                    <w:pStyle w:val="TableParagraph"/>
                    <w:spacing w:before="65"/>
                    <w:ind w:left="206" w:right="203"/>
                    <w:jc w:val="center"/>
                    <w:rPr>
                      <w:rFonts w:hint="default"/>
                      <w:sz w:val="21"/>
                    </w:rPr>
                  </w:pPr>
                  <w:r>
                    <w:rPr>
                      <w:sz w:val="21"/>
                    </w:rPr>
                    <w:t>基础减振、厂房隔声</w:t>
                  </w:r>
                </w:p>
              </w:tc>
              <w:tc>
                <w:tcPr>
                  <w:tcW w:w="1327" w:type="dxa"/>
                  <w:vAlign w:val="center"/>
                </w:tcPr>
                <w:p w:rsidR="008C6AC4" w:rsidRDefault="00A5565C">
                  <w:pPr>
                    <w:pStyle w:val="TableParagraph"/>
                    <w:jc w:val="center"/>
                    <w:rPr>
                      <w:rFonts w:hint="default"/>
                      <w:sz w:val="21"/>
                    </w:rPr>
                  </w:pPr>
                  <w:r>
                    <w:rPr>
                      <w:sz w:val="21"/>
                    </w:rPr>
                    <w:t>50</w:t>
                  </w:r>
                </w:p>
              </w:tc>
            </w:tr>
            <w:tr w:rsidR="008C6AC4">
              <w:trPr>
                <w:trHeight w:val="406"/>
                <w:jc w:val="center"/>
              </w:trPr>
              <w:tc>
                <w:tcPr>
                  <w:tcW w:w="621" w:type="dxa"/>
                  <w:vAlign w:val="center"/>
                </w:tcPr>
                <w:p w:rsidR="008C6AC4" w:rsidRDefault="00A5565C">
                  <w:pPr>
                    <w:adjustRightInd w:val="0"/>
                    <w:snapToGrid w:val="0"/>
                    <w:jc w:val="center"/>
                    <w:rPr>
                      <w:szCs w:val="21"/>
                    </w:rPr>
                  </w:pPr>
                  <w:r>
                    <w:rPr>
                      <w:rFonts w:hint="eastAsia"/>
                      <w:szCs w:val="21"/>
                    </w:rPr>
                    <w:t>3</w:t>
                  </w:r>
                </w:p>
              </w:tc>
              <w:tc>
                <w:tcPr>
                  <w:tcW w:w="1686" w:type="dxa"/>
                  <w:vAlign w:val="center"/>
                </w:tcPr>
                <w:p w:rsidR="008C6AC4" w:rsidRDefault="00A5565C">
                  <w:pPr>
                    <w:jc w:val="center"/>
                    <w:rPr>
                      <w:color w:val="000000"/>
                      <w:sz w:val="22"/>
                      <w:szCs w:val="22"/>
                    </w:rPr>
                  </w:pPr>
                  <w:r>
                    <w:rPr>
                      <w:rFonts w:hint="eastAsia"/>
                      <w:color w:val="000000"/>
                      <w:sz w:val="22"/>
                      <w:szCs w:val="22"/>
                    </w:rPr>
                    <w:t>UV</w:t>
                  </w:r>
                  <w:r>
                    <w:rPr>
                      <w:rFonts w:hint="eastAsia"/>
                      <w:color w:val="000000"/>
                      <w:sz w:val="22"/>
                      <w:szCs w:val="22"/>
                    </w:rPr>
                    <w:t>光氧一体机风机</w:t>
                  </w:r>
                </w:p>
              </w:tc>
              <w:tc>
                <w:tcPr>
                  <w:tcW w:w="781" w:type="dxa"/>
                  <w:vAlign w:val="center"/>
                </w:tcPr>
                <w:p w:rsidR="008C6AC4" w:rsidRDefault="00A5565C">
                  <w:pPr>
                    <w:jc w:val="center"/>
                  </w:pPr>
                  <w:r>
                    <w:rPr>
                      <w:rFonts w:hint="eastAsia"/>
                    </w:rPr>
                    <w:t>1</w:t>
                  </w:r>
                  <w:r>
                    <w:rPr>
                      <w:rFonts w:hint="eastAsia"/>
                    </w:rPr>
                    <w:t>台</w:t>
                  </w:r>
                </w:p>
              </w:tc>
              <w:tc>
                <w:tcPr>
                  <w:tcW w:w="787" w:type="dxa"/>
                  <w:vAlign w:val="center"/>
                </w:tcPr>
                <w:p w:rsidR="008C6AC4" w:rsidRDefault="00A5565C">
                  <w:pPr>
                    <w:jc w:val="center"/>
                  </w:pPr>
                  <w:r>
                    <w:rPr>
                      <w:rFonts w:hint="eastAsia"/>
                    </w:rPr>
                    <w:t>车间外</w:t>
                  </w:r>
                </w:p>
              </w:tc>
              <w:tc>
                <w:tcPr>
                  <w:tcW w:w="983" w:type="dxa"/>
                  <w:vAlign w:val="center"/>
                </w:tcPr>
                <w:p w:rsidR="008C6AC4" w:rsidRDefault="00A5565C">
                  <w:pPr>
                    <w:jc w:val="center"/>
                  </w:pPr>
                  <w:r>
                    <w:rPr>
                      <w:rFonts w:hint="eastAsia"/>
                    </w:rPr>
                    <w:t>85</w:t>
                  </w:r>
                </w:p>
              </w:tc>
              <w:tc>
                <w:tcPr>
                  <w:tcW w:w="2213" w:type="dxa"/>
                  <w:vAlign w:val="center"/>
                </w:tcPr>
                <w:p w:rsidR="008C6AC4" w:rsidRDefault="00A5565C">
                  <w:pPr>
                    <w:spacing w:before="63"/>
                    <w:ind w:left="207" w:right="201"/>
                    <w:jc w:val="center"/>
                  </w:pPr>
                  <w:r>
                    <w:t>基础减振、隔声</w:t>
                  </w:r>
                  <w:r>
                    <w:rPr>
                      <w:rFonts w:hint="eastAsia"/>
                    </w:rPr>
                    <w:t>、加消音材料</w:t>
                  </w:r>
                </w:p>
              </w:tc>
              <w:tc>
                <w:tcPr>
                  <w:tcW w:w="1327" w:type="dxa"/>
                  <w:vAlign w:val="center"/>
                </w:tcPr>
                <w:p w:rsidR="008C6AC4" w:rsidRDefault="00A5565C">
                  <w:pPr>
                    <w:pStyle w:val="TableParagraph"/>
                    <w:jc w:val="center"/>
                    <w:rPr>
                      <w:rFonts w:hint="default"/>
                      <w:sz w:val="21"/>
                    </w:rPr>
                  </w:pPr>
                  <w:r>
                    <w:rPr>
                      <w:sz w:val="21"/>
                    </w:rPr>
                    <w:t>50</w:t>
                  </w:r>
                </w:p>
              </w:tc>
            </w:tr>
          </w:tbl>
          <w:p w:rsidR="008C6AC4" w:rsidRDefault="00A5565C">
            <w:pPr>
              <w:spacing w:before="107"/>
              <w:ind w:left="322" w:right="442"/>
              <w:jc w:val="center"/>
            </w:pPr>
            <w:r>
              <w:rPr>
                <w:b/>
                <w:spacing w:val="-26"/>
              </w:rPr>
              <w:t>表</w:t>
            </w:r>
            <w:r>
              <w:rPr>
                <w:b/>
                <w:spacing w:val="-26"/>
              </w:rPr>
              <w:t xml:space="preserve"> </w:t>
            </w:r>
            <w:r>
              <w:rPr>
                <w:rFonts w:hint="eastAsia"/>
                <w:b/>
              </w:rPr>
              <w:t>2</w:t>
            </w:r>
            <w:r>
              <w:rPr>
                <w:rFonts w:hint="eastAsia"/>
                <w:b/>
              </w:rPr>
              <w:t>9</w:t>
            </w:r>
            <w:r>
              <w:rPr>
                <w:rFonts w:eastAsia="Times New Roman"/>
                <w:b/>
              </w:rPr>
              <w:t xml:space="preserve"> </w:t>
            </w:r>
            <w:r>
              <w:rPr>
                <w:b/>
                <w:spacing w:val="-2"/>
              </w:rPr>
              <w:t>主要噪声设备与厂界敏感目标位置距离关系</w:t>
            </w:r>
          </w:p>
          <w:tbl>
            <w:tblPr>
              <w:tblStyle w:val="ae"/>
              <w:tblW w:w="8401" w:type="dxa"/>
              <w:tblLayout w:type="fixed"/>
              <w:tblLook w:val="04A0" w:firstRow="1" w:lastRow="0" w:firstColumn="1" w:lastColumn="0" w:noHBand="0" w:noVBand="1"/>
            </w:tblPr>
            <w:tblGrid>
              <w:gridCol w:w="453"/>
              <w:gridCol w:w="1223"/>
              <w:gridCol w:w="608"/>
              <w:gridCol w:w="1028"/>
              <w:gridCol w:w="659"/>
              <w:gridCol w:w="670"/>
              <w:gridCol w:w="665"/>
              <w:gridCol w:w="740"/>
              <w:gridCol w:w="810"/>
              <w:gridCol w:w="705"/>
              <w:gridCol w:w="840"/>
            </w:tblGrid>
            <w:tr w:rsidR="008C6AC4">
              <w:trPr>
                <w:trHeight w:val="529"/>
              </w:trPr>
              <w:tc>
                <w:tcPr>
                  <w:tcW w:w="453" w:type="dxa"/>
                  <w:vMerge w:val="restart"/>
                  <w:vAlign w:val="center"/>
                </w:tcPr>
                <w:p w:rsidR="008C6AC4" w:rsidRDefault="00A5565C">
                  <w:pPr>
                    <w:pStyle w:val="a3"/>
                    <w:ind w:firstLine="0"/>
                    <w:jc w:val="center"/>
                    <w:rPr>
                      <w:rFonts w:ascii="Times New Roman" w:hAnsi="Times New Roman"/>
                      <w:bCs/>
                      <w:szCs w:val="21"/>
                    </w:rPr>
                  </w:pPr>
                  <w:r>
                    <w:rPr>
                      <w:rFonts w:ascii="Times New Roman" w:hAnsi="Times New Roman"/>
                      <w:bCs/>
                      <w:szCs w:val="21"/>
                    </w:rPr>
                    <w:t>序号</w:t>
                  </w:r>
                </w:p>
              </w:tc>
              <w:tc>
                <w:tcPr>
                  <w:tcW w:w="1223" w:type="dxa"/>
                  <w:vMerge w:val="restart"/>
                  <w:vAlign w:val="center"/>
                </w:tcPr>
                <w:p w:rsidR="008C6AC4" w:rsidRDefault="00A5565C">
                  <w:pPr>
                    <w:pStyle w:val="a3"/>
                    <w:ind w:firstLine="0"/>
                    <w:jc w:val="center"/>
                    <w:rPr>
                      <w:rFonts w:ascii="Times New Roman" w:hAnsi="Times New Roman"/>
                      <w:bCs/>
                      <w:szCs w:val="21"/>
                    </w:rPr>
                  </w:pPr>
                  <w:r>
                    <w:rPr>
                      <w:rFonts w:ascii="Times New Roman" w:hAnsi="Times New Roman" w:hint="eastAsia"/>
                      <w:bCs/>
                      <w:szCs w:val="21"/>
                    </w:rPr>
                    <w:t>设备</w:t>
                  </w:r>
                  <w:r>
                    <w:rPr>
                      <w:rFonts w:ascii="Times New Roman" w:hAnsi="Times New Roman"/>
                      <w:bCs/>
                      <w:szCs w:val="21"/>
                    </w:rPr>
                    <w:t>名称</w:t>
                  </w:r>
                </w:p>
              </w:tc>
              <w:tc>
                <w:tcPr>
                  <w:tcW w:w="608" w:type="dxa"/>
                  <w:vMerge w:val="restart"/>
                  <w:vAlign w:val="center"/>
                </w:tcPr>
                <w:p w:rsidR="008C6AC4" w:rsidRDefault="00A5565C">
                  <w:pPr>
                    <w:jc w:val="center"/>
                    <w:rPr>
                      <w:bCs/>
                      <w:szCs w:val="21"/>
                    </w:rPr>
                  </w:pPr>
                  <w:r>
                    <w:rPr>
                      <w:rFonts w:hint="eastAsia"/>
                      <w:bCs/>
                      <w:szCs w:val="21"/>
                    </w:rPr>
                    <w:t>数量</w:t>
                  </w:r>
                </w:p>
              </w:tc>
              <w:tc>
                <w:tcPr>
                  <w:tcW w:w="1028" w:type="dxa"/>
                  <w:vMerge w:val="restart"/>
                  <w:vAlign w:val="center"/>
                </w:tcPr>
                <w:p w:rsidR="008C6AC4" w:rsidRDefault="00A5565C">
                  <w:pPr>
                    <w:pStyle w:val="a3"/>
                    <w:ind w:firstLine="0"/>
                    <w:jc w:val="center"/>
                    <w:rPr>
                      <w:rFonts w:ascii="Times New Roman" w:hAnsi="Times New Roman"/>
                      <w:bCs/>
                      <w:szCs w:val="21"/>
                    </w:rPr>
                  </w:pPr>
                  <w:r>
                    <w:rPr>
                      <w:rFonts w:ascii="Times New Roman" w:hAnsi="Times New Roman"/>
                      <w:bCs/>
                      <w:szCs w:val="21"/>
                    </w:rPr>
                    <w:t>降噪后单台声压级</w:t>
                  </w:r>
                  <w:r>
                    <w:rPr>
                      <w:rFonts w:ascii="Times New Roman" w:hAnsi="Times New Roman"/>
                      <w:bCs/>
                      <w:szCs w:val="21"/>
                    </w:rPr>
                    <w:t>dB(A)</w:t>
                  </w:r>
                </w:p>
              </w:tc>
              <w:tc>
                <w:tcPr>
                  <w:tcW w:w="2734" w:type="dxa"/>
                  <w:gridSpan w:val="4"/>
                  <w:vAlign w:val="center"/>
                </w:tcPr>
                <w:p w:rsidR="008C6AC4" w:rsidRDefault="00A5565C">
                  <w:pPr>
                    <w:pStyle w:val="a3"/>
                    <w:ind w:firstLine="0"/>
                    <w:jc w:val="center"/>
                    <w:rPr>
                      <w:rFonts w:ascii="Times New Roman" w:hAnsi="Times New Roman"/>
                      <w:bCs/>
                      <w:szCs w:val="21"/>
                    </w:rPr>
                  </w:pPr>
                  <w:r>
                    <w:rPr>
                      <w:rFonts w:ascii="Times New Roman" w:hAnsi="Times New Roman"/>
                      <w:bCs/>
                      <w:szCs w:val="21"/>
                    </w:rPr>
                    <w:t>噪声源距离个预测点位置（</w:t>
                  </w:r>
                  <w:r>
                    <w:rPr>
                      <w:rFonts w:ascii="Times New Roman" w:hAnsi="Times New Roman"/>
                      <w:bCs/>
                      <w:szCs w:val="21"/>
                    </w:rPr>
                    <w:t>m</w:t>
                  </w:r>
                  <w:r>
                    <w:rPr>
                      <w:rFonts w:ascii="Times New Roman" w:hAnsi="Times New Roman"/>
                      <w:bCs/>
                      <w:szCs w:val="21"/>
                    </w:rPr>
                    <w:t>）</w:t>
                  </w:r>
                </w:p>
              </w:tc>
              <w:tc>
                <w:tcPr>
                  <w:tcW w:w="810" w:type="dxa"/>
                  <w:vMerge w:val="restart"/>
                  <w:vAlign w:val="center"/>
                </w:tcPr>
                <w:p w:rsidR="008C6AC4" w:rsidRDefault="00A5565C">
                  <w:pPr>
                    <w:pStyle w:val="a3"/>
                    <w:ind w:firstLine="0"/>
                    <w:jc w:val="center"/>
                    <w:rPr>
                      <w:rFonts w:ascii="Times New Roman" w:hAnsi="Times New Roman"/>
                      <w:bCs/>
                      <w:szCs w:val="21"/>
                    </w:rPr>
                  </w:pPr>
                  <w:r>
                    <w:rPr>
                      <w:rFonts w:ascii="Times New Roman" w:hAnsi="Times New Roman"/>
                      <w:bCs/>
                      <w:szCs w:val="21"/>
                    </w:rPr>
                    <w:t>备注</w:t>
                  </w:r>
                </w:p>
              </w:tc>
              <w:tc>
                <w:tcPr>
                  <w:tcW w:w="1545" w:type="dxa"/>
                  <w:gridSpan w:val="2"/>
                  <w:vAlign w:val="center"/>
                </w:tcPr>
                <w:p w:rsidR="008C6AC4" w:rsidRDefault="00A5565C">
                  <w:pPr>
                    <w:pStyle w:val="a3"/>
                    <w:ind w:firstLine="0"/>
                    <w:jc w:val="center"/>
                    <w:rPr>
                      <w:rFonts w:ascii="Times New Roman" w:hAnsi="Times New Roman"/>
                      <w:bCs/>
                      <w:sz w:val="18"/>
                      <w:szCs w:val="18"/>
                    </w:rPr>
                  </w:pPr>
                  <w:r>
                    <w:rPr>
                      <w:rFonts w:ascii="Times New Roman" w:hAnsi="Times New Roman" w:hint="eastAsia"/>
                      <w:bCs/>
                      <w:sz w:val="18"/>
                      <w:szCs w:val="18"/>
                    </w:rPr>
                    <w:t>敏感点</w:t>
                  </w:r>
                </w:p>
              </w:tc>
            </w:tr>
            <w:tr w:rsidR="008C6AC4">
              <w:trPr>
                <w:trHeight w:val="631"/>
              </w:trPr>
              <w:tc>
                <w:tcPr>
                  <w:tcW w:w="453" w:type="dxa"/>
                  <w:vMerge/>
                  <w:vAlign w:val="center"/>
                </w:tcPr>
                <w:p w:rsidR="008C6AC4" w:rsidRDefault="008C6AC4">
                  <w:pPr>
                    <w:pStyle w:val="a3"/>
                    <w:ind w:firstLine="0"/>
                    <w:jc w:val="center"/>
                    <w:rPr>
                      <w:rFonts w:ascii="Times New Roman" w:hAnsi="Times New Roman"/>
                      <w:bCs/>
                      <w:szCs w:val="21"/>
                    </w:rPr>
                  </w:pPr>
                </w:p>
              </w:tc>
              <w:tc>
                <w:tcPr>
                  <w:tcW w:w="1223" w:type="dxa"/>
                  <w:vMerge/>
                  <w:vAlign w:val="center"/>
                </w:tcPr>
                <w:p w:rsidR="008C6AC4" w:rsidRDefault="008C6AC4">
                  <w:pPr>
                    <w:pStyle w:val="a3"/>
                    <w:ind w:firstLine="0"/>
                    <w:jc w:val="center"/>
                    <w:rPr>
                      <w:rFonts w:ascii="Times New Roman" w:hAnsi="Times New Roman"/>
                      <w:bCs/>
                      <w:szCs w:val="21"/>
                    </w:rPr>
                  </w:pPr>
                </w:p>
              </w:tc>
              <w:tc>
                <w:tcPr>
                  <w:tcW w:w="608" w:type="dxa"/>
                  <w:vMerge/>
                  <w:vAlign w:val="center"/>
                </w:tcPr>
                <w:p w:rsidR="008C6AC4" w:rsidRDefault="008C6AC4">
                  <w:pPr>
                    <w:jc w:val="center"/>
                    <w:rPr>
                      <w:bCs/>
                      <w:szCs w:val="21"/>
                    </w:rPr>
                  </w:pPr>
                </w:p>
              </w:tc>
              <w:tc>
                <w:tcPr>
                  <w:tcW w:w="1028" w:type="dxa"/>
                  <w:vMerge/>
                  <w:vAlign w:val="center"/>
                </w:tcPr>
                <w:p w:rsidR="008C6AC4" w:rsidRDefault="008C6AC4">
                  <w:pPr>
                    <w:pStyle w:val="a3"/>
                    <w:ind w:firstLine="0"/>
                    <w:jc w:val="center"/>
                    <w:rPr>
                      <w:rFonts w:ascii="Times New Roman" w:hAnsi="Times New Roman"/>
                      <w:bCs/>
                      <w:szCs w:val="21"/>
                    </w:rPr>
                  </w:pPr>
                </w:p>
              </w:tc>
              <w:tc>
                <w:tcPr>
                  <w:tcW w:w="659" w:type="dxa"/>
                  <w:vAlign w:val="center"/>
                </w:tcPr>
                <w:p w:rsidR="008C6AC4" w:rsidRDefault="00A5565C">
                  <w:pPr>
                    <w:pStyle w:val="a3"/>
                    <w:ind w:firstLine="0"/>
                    <w:jc w:val="center"/>
                    <w:rPr>
                      <w:rFonts w:ascii="Times New Roman" w:hAnsi="Times New Roman"/>
                      <w:bCs/>
                      <w:szCs w:val="21"/>
                    </w:rPr>
                  </w:pPr>
                  <w:r>
                    <w:rPr>
                      <w:rFonts w:ascii="Times New Roman" w:hAnsi="Times New Roman"/>
                      <w:bCs/>
                      <w:szCs w:val="21"/>
                    </w:rPr>
                    <w:t>东厂界</w:t>
                  </w:r>
                </w:p>
              </w:tc>
              <w:tc>
                <w:tcPr>
                  <w:tcW w:w="670" w:type="dxa"/>
                  <w:vAlign w:val="center"/>
                </w:tcPr>
                <w:p w:rsidR="008C6AC4" w:rsidRDefault="00A5565C">
                  <w:pPr>
                    <w:pStyle w:val="a3"/>
                    <w:ind w:firstLine="0"/>
                    <w:jc w:val="center"/>
                    <w:rPr>
                      <w:rFonts w:ascii="Times New Roman" w:hAnsi="Times New Roman"/>
                      <w:bCs/>
                      <w:szCs w:val="21"/>
                    </w:rPr>
                  </w:pPr>
                  <w:r>
                    <w:rPr>
                      <w:rFonts w:ascii="Times New Roman" w:hAnsi="Times New Roman"/>
                      <w:bCs/>
                      <w:szCs w:val="21"/>
                    </w:rPr>
                    <w:t>南厂界</w:t>
                  </w:r>
                </w:p>
              </w:tc>
              <w:tc>
                <w:tcPr>
                  <w:tcW w:w="665" w:type="dxa"/>
                  <w:vAlign w:val="center"/>
                </w:tcPr>
                <w:p w:rsidR="008C6AC4" w:rsidRDefault="00A5565C">
                  <w:pPr>
                    <w:pStyle w:val="a3"/>
                    <w:ind w:firstLine="0"/>
                    <w:jc w:val="center"/>
                    <w:rPr>
                      <w:rFonts w:ascii="Times New Roman" w:hAnsi="Times New Roman"/>
                      <w:bCs/>
                      <w:szCs w:val="21"/>
                    </w:rPr>
                  </w:pPr>
                  <w:r>
                    <w:rPr>
                      <w:rFonts w:ascii="Times New Roman" w:hAnsi="Times New Roman"/>
                      <w:bCs/>
                      <w:szCs w:val="21"/>
                    </w:rPr>
                    <w:t>西厂界</w:t>
                  </w:r>
                </w:p>
              </w:tc>
              <w:tc>
                <w:tcPr>
                  <w:tcW w:w="740" w:type="dxa"/>
                  <w:vAlign w:val="center"/>
                </w:tcPr>
                <w:p w:rsidR="008C6AC4" w:rsidRDefault="00A5565C">
                  <w:pPr>
                    <w:pStyle w:val="a3"/>
                    <w:ind w:firstLine="0"/>
                    <w:jc w:val="center"/>
                    <w:rPr>
                      <w:rFonts w:ascii="Times New Roman" w:hAnsi="Times New Roman"/>
                      <w:bCs/>
                      <w:szCs w:val="21"/>
                    </w:rPr>
                  </w:pPr>
                  <w:r>
                    <w:rPr>
                      <w:rFonts w:ascii="Times New Roman" w:hAnsi="Times New Roman"/>
                      <w:bCs/>
                      <w:szCs w:val="21"/>
                    </w:rPr>
                    <w:t>北厂界</w:t>
                  </w:r>
                </w:p>
              </w:tc>
              <w:tc>
                <w:tcPr>
                  <w:tcW w:w="810" w:type="dxa"/>
                  <w:vMerge/>
                  <w:vAlign w:val="center"/>
                </w:tcPr>
                <w:p w:rsidR="008C6AC4" w:rsidRDefault="008C6AC4">
                  <w:pPr>
                    <w:pStyle w:val="a3"/>
                    <w:ind w:firstLine="0"/>
                    <w:jc w:val="center"/>
                    <w:rPr>
                      <w:rFonts w:ascii="Times New Roman" w:hAnsi="Times New Roman"/>
                      <w:bCs/>
                      <w:szCs w:val="21"/>
                    </w:rPr>
                  </w:pPr>
                </w:p>
              </w:tc>
              <w:tc>
                <w:tcPr>
                  <w:tcW w:w="705" w:type="dxa"/>
                  <w:vAlign w:val="center"/>
                </w:tcPr>
                <w:p w:rsidR="008C6AC4" w:rsidRDefault="00A5565C">
                  <w:pPr>
                    <w:pStyle w:val="a3"/>
                    <w:ind w:firstLine="0"/>
                    <w:jc w:val="center"/>
                    <w:rPr>
                      <w:rFonts w:ascii="Times New Roman" w:hAnsi="Times New Roman"/>
                      <w:bCs/>
                      <w:szCs w:val="21"/>
                    </w:rPr>
                  </w:pPr>
                  <w:r>
                    <w:rPr>
                      <w:rFonts w:ascii="Times New Roman" w:hAnsi="Times New Roman" w:hint="eastAsia"/>
                      <w:bCs/>
                      <w:szCs w:val="21"/>
                    </w:rPr>
                    <w:t>新家庄</w:t>
                  </w:r>
                </w:p>
              </w:tc>
              <w:tc>
                <w:tcPr>
                  <w:tcW w:w="840" w:type="dxa"/>
                  <w:vAlign w:val="center"/>
                </w:tcPr>
                <w:p w:rsidR="008C6AC4" w:rsidRDefault="00A5565C">
                  <w:pPr>
                    <w:pStyle w:val="a3"/>
                    <w:ind w:firstLine="0"/>
                    <w:jc w:val="center"/>
                    <w:rPr>
                      <w:rFonts w:ascii="Times New Roman" w:hAnsi="Times New Roman"/>
                      <w:bCs/>
                      <w:szCs w:val="21"/>
                    </w:rPr>
                  </w:pPr>
                  <w:r>
                    <w:rPr>
                      <w:rFonts w:ascii="Times New Roman" w:hAnsi="Times New Roman" w:hint="eastAsia"/>
                      <w:bCs/>
                      <w:sz w:val="18"/>
                      <w:szCs w:val="18"/>
                    </w:rPr>
                    <w:t>昆明时光小区</w:t>
                  </w:r>
                </w:p>
              </w:tc>
            </w:tr>
            <w:tr w:rsidR="008C6AC4">
              <w:trPr>
                <w:trHeight w:val="397"/>
              </w:trPr>
              <w:tc>
                <w:tcPr>
                  <w:tcW w:w="453" w:type="dxa"/>
                  <w:vAlign w:val="center"/>
                </w:tcPr>
                <w:p w:rsidR="008C6AC4" w:rsidRDefault="00A5565C">
                  <w:pPr>
                    <w:adjustRightInd w:val="0"/>
                    <w:snapToGrid w:val="0"/>
                    <w:jc w:val="center"/>
                    <w:rPr>
                      <w:bCs/>
                      <w:szCs w:val="21"/>
                    </w:rPr>
                  </w:pPr>
                  <w:r>
                    <w:rPr>
                      <w:bCs/>
                      <w:szCs w:val="21"/>
                    </w:rPr>
                    <w:t>1</w:t>
                  </w:r>
                </w:p>
              </w:tc>
              <w:tc>
                <w:tcPr>
                  <w:tcW w:w="1223" w:type="dxa"/>
                  <w:vAlign w:val="center"/>
                </w:tcPr>
                <w:p w:rsidR="008C6AC4" w:rsidRDefault="00A5565C">
                  <w:pPr>
                    <w:jc w:val="center"/>
                    <w:rPr>
                      <w:bCs/>
                      <w:szCs w:val="21"/>
                    </w:rPr>
                  </w:pPr>
                  <w:r>
                    <w:rPr>
                      <w:rFonts w:hint="eastAsia"/>
                      <w:bCs/>
                      <w:szCs w:val="21"/>
                    </w:rPr>
                    <w:t>注塑机</w:t>
                  </w:r>
                </w:p>
              </w:tc>
              <w:tc>
                <w:tcPr>
                  <w:tcW w:w="608" w:type="dxa"/>
                  <w:vAlign w:val="center"/>
                </w:tcPr>
                <w:p w:rsidR="008C6AC4" w:rsidRDefault="00A5565C">
                  <w:pPr>
                    <w:rPr>
                      <w:bCs/>
                    </w:rPr>
                  </w:pPr>
                  <w:r>
                    <w:rPr>
                      <w:rFonts w:hint="eastAsia"/>
                      <w:bCs/>
                    </w:rPr>
                    <w:t>4</w:t>
                  </w:r>
                  <w:r>
                    <w:rPr>
                      <w:rFonts w:hint="eastAsia"/>
                      <w:bCs/>
                    </w:rPr>
                    <w:t>台</w:t>
                  </w:r>
                </w:p>
              </w:tc>
              <w:tc>
                <w:tcPr>
                  <w:tcW w:w="1028" w:type="dxa"/>
                  <w:vAlign w:val="center"/>
                </w:tcPr>
                <w:p w:rsidR="008C6AC4" w:rsidRDefault="00A5565C">
                  <w:pPr>
                    <w:jc w:val="center"/>
                    <w:rPr>
                      <w:bCs/>
                    </w:rPr>
                  </w:pPr>
                  <w:r>
                    <w:rPr>
                      <w:rFonts w:hint="eastAsia"/>
                      <w:bCs/>
                    </w:rPr>
                    <w:t>60</w:t>
                  </w:r>
                </w:p>
              </w:tc>
              <w:tc>
                <w:tcPr>
                  <w:tcW w:w="659" w:type="dxa"/>
                  <w:vAlign w:val="bottom"/>
                </w:tcPr>
                <w:p w:rsidR="008C6AC4" w:rsidRDefault="00A5565C">
                  <w:pPr>
                    <w:widowControl/>
                    <w:jc w:val="center"/>
                    <w:textAlignment w:val="bottom"/>
                    <w:rPr>
                      <w:bCs/>
                      <w:szCs w:val="21"/>
                    </w:rPr>
                  </w:pPr>
                  <w:r>
                    <w:rPr>
                      <w:rFonts w:hint="eastAsia"/>
                      <w:bCs/>
                      <w:szCs w:val="21"/>
                    </w:rPr>
                    <w:t>8</w:t>
                  </w:r>
                </w:p>
              </w:tc>
              <w:tc>
                <w:tcPr>
                  <w:tcW w:w="670" w:type="dxa"/>
                  <w:vAlign w:val="bottom"/>
                </w:tcPr>
                <w:p w:rsidR="008C6AC4" w:rsidRDefault="00A5565C">
                  <w:pPr>
                    <w:widowControl/>
                    <w:jc w:val="center"/>
                    <w:textAlignment w:val="bottom"/>
                    <w:rPr>
                      <w:bCs/>
                      <w:szCs w:val="21"/>
                    </w:rPr>
                  </w:pPr>
                  <w:r>
                    <w:rPr>
                      <w:rFonts w:hint="eastAsia"/>
                      <w:bCs/>
                      <w:szCs w:val="21"/>
                    </w:rPr>
                    <w:t>15</w:t>
                  </w:r>
                </w:p>
              </w:tc>
              <w:tc>
                <w:tcPr>
                  <w:tcW w:w="665" w:type="dxa"/>
                  <w:vAlign w:val="bottom"/>
                </w:tcPr>
                <w:p w:rsidR="008C6AC4" w:rsidRDefault="00A5565C">
                  <w:pPr>
                    <w:widowControl/>
                    <w:jc w:val="center"/>
                    <w:textAlignment w:val="bottom"/>
                    <w:rPr>
                      <w:bCs/>
                      <w:szCs w:val="21"/>
                    </w:rPr>
                  </w:pPr>
                  <w:r>
                    <w:rPr>
                      <w:rFonts w:hint="eastAsia"/>
                      <w:bCs/>
                      <w:szCs w:val="21"/>
                    </w:rPr>
                    <w:t>12</w:t>
                  </w:r>
                </w:p>
              </w:tc>
              <w:tc>
                <w:tcPr>
                  <w:tcW w:w="740" w:type="dxa"/>
                  <w:vAlign w:val="bottom"/>
                </w:tcPr>
                <w:p w:rsidR="008C6AC4" w:rsidRDefault="00A5565C">
                  <w:pPr>
                    <w:widowControl/>
                    <w:jc w:val="center"/>
                    <w:textAlignment w:val="bottom"/>
                    <w:rPr>
                      <w:bCs/>
                      <w:szCs w:val="21"/>
                    </w:rPr>
                  </w:pPr>
                  <w:r>
                    <w:rPr>
                      <w:rFonts w:hint="eastAsia"/>
                      <w:bCs/>
                      <w:szCs w:val="21"/>
                    </w:rPr>
                    <w:t>10</w:t>
                  </w:r>
                </w:p>
              </w:tc>
              <w:tc>
                <w:tcPr>
                  <w:tcW w:w="810" w:type="dxa"/>
                  <w:vMerge w:val="restart"/>
                  <w:vAlign w:val="center"/>
                </w:tcPr>
                <w:p w:rsidR="008C6AC4" w:rsidRDefault="00A5565C">
                  <w:pPr>
                    <w:pStyle w:val="TableParagraph"/>
                    <w:jc w:val="center"/>
                    <w:rPr>
                      <w:rFonts w:hint="default"/>
                      <w:bCs/>
                      <w:sz w:val="21"/>
                    </w:rPr>
                  </w:pPr>
                  <w:r>
                    <w:rPr>
                      <w:bCs/>
                      <w:sz w:val="21"/>
                    </w:rPr>
                    <w:t>车</w:t>
                  </w:r>
                </w:p>
                <w:p w:rsidR="008C6AC4" w:rsidRDefault="00A5565C">
                  <w:pPr>
                    <w:pStyle w:val="TableParagraph"/>
                    <w:jc w:val="center"/>
                    <w:rPr>
                      <w:rFonts w:hint="default"/>
                      <w:bCs/>
                      <w:sz w:val="21"/>
                    </w:rPr>
                  </w:pPr>
                  <w:r>
                    <w:rPr>
                      <w:bCs/>
                      <w:sz w:val="21"/>
                    </w:rPr>
                    <w:lastRenderedPageBreak/>
                    <w:t>间</w:t>
                  </w:r>
                </w:p>
                <w:p w:rsidR="008C6AC4" w:rsidRDefault="00A5565C">
                  <w:pPr>
                    <w:pStyle w:val="TableParagraph"/>
                    <w:jc w:val="center"/>
                    <w:rPr>
                      <w:rFonts w:hint="default"/>
                      <w:bCs/>
                      <w:sz w:val="21"/>
                      <w:szCs w:val="21"/>
                    </w:rPr>
                  </w:pPr>
                  <w:r>
                    <w:rPr>
                      <w:bCs/>
                      <w:sz w:val="21"/>
                    </w:rPr>
                    <w:t>内</w:t>
                  </w:r>
                </w:p>
              </w:tc>
              <w:tc>
                <w:tcPr>
                  <w:tcW w:w="705" w:type="dxa"/>
                  <w:vAlign w:val="center"/>
                </w:tcPr>
                <w:p w:rsidR="008C6AC4" w:rsidRDefault="00A5565C">
                  <w:pPr>
                    <w:pStyle w:val="TableParagraph"/>
                    <w:jc w:val="center"/>
                    <w:rPr>
                      <w:rFonts w:hint="default"/>
                      <w:bCs/>
                      <w:sz w:val="21"/>
                    </w:rPr>
                  </w:pPr>
                  <w:r>
                    <w:rPr>
                      <w:bCs/>
                      <w:sz w:val="21"/>
                    </w:rPr>
                    <w:lastRenderedPageBreak/>
                    <w:t>123</w:t>
                  </w:r>
                </w:p>
              </w:tc>
              <w:tc>
                <w:tcPr>
                  <w:tcW w:w="840" w:type="dxa"/>
                  <w:vAlign w:val="center"/>
                </w:tcPr>
                <w:p w:rsidR="008C6AC4" w:rsidRDefault="00A5565C">
                  <w:pPr>
                    <w:pStyle w:val="a3"/>
                    <w:ind w:firstLine="0"/>
                    <w:jc w:val="center"/>
                    <w:rPr>
                      <w:rFonts w:ascii="Times New Roman" w:hAnsi="Times New Roman"/>
                      <w:bCs/>
                      <w:szCs w:val="21"/>
                    </w:rPr>
                  </w:pPr>
                  <w:r>
                    <w:rPr>
                      <w:rFonts w:ascii="Times New Roman" w:hAnsi="Times New Roman" w:hint="eastAsia"/>
                      <w:bCs/>
                      <w:szCs w:val="21"/>
                    </w:rPr>
                    <w:t>70</w:t>
                  </w:r>
                </w:p>
              </w:tc>
            </w:tr>
            <w:tr w:rsidR="008C6AC4">
              <w:trPr>
                <w:trHeight w:val="399"/>
              </w:trPr>
              <w:tc>
                <w:tcPr>
                  <w:tcW w:w="453" w:type="dxa"/>
                  <w:vAlign w:val="center"/>
                </w:tcPr>
                <w:p w:rsidR="008C6AC4" w:rsidRDefault="00A5565C">
                  <w:pPr>
                    <w:adjustRightInd w:val="0"/>
                    <w:snapToGrid w:val="0"/>
                    <w:jc w:val="center"/>
                    <w:rPr>
                      <w:bCs/>
                      <w:szCs w:val="21"/>
                    </w:rPr>
                  </w:pPr>
                  <w:r>
                    <w:rPr>
                      <w:rFonts w:hint="eastAsia"/>
                      <w:bCs/>
                      <w:szCs w:val="21"/>
                    </w:rPr>
                    <w:lastRenderedPageBreak/>
                    <w:t>2</w:t>
                  </w:r>
                </w:p>
              </w:tc>
              <w:tc>
                <w:tcPr>
                  <w:tcW w:w="1223" w:type="dxa"/>
                  <w:vAlign w:val="center"/>
                </w:tcPr>
                <w:p w:rsidR="008C6AC4" w:rsidRDefault="00A5565C">
                  <w:pPr>
                    <w:jc w:val="center"/>
                    <w:rPr>
                      <w:bCs/>
                      <w:color w:val="000000"/>
                      <w:sz w:val="22"/>
                      <w:szCs w:val="22"/>
                    </w:rPr>
                  </w:pPr>
                  <w:r>
                    <w:rPr>
                      <w:rFonts w:hint="eastAsia"/>
                      <w:bCs/>
                      <w:color w:val="000000"/>
                      <w:sz w:val="22"/>
                      <w:szCs w:val="22"/>
                    </w:rPr>
                    <w:t>粉碎机</w:t>
                  </w:r>
                </w:p>
              </w:tc>
              <w:tc>
                <w:tcPr>
                  <w:tcW w:w="608" w:type="dxa"/>
                  <w:vAlign w:val="center"/>
                </w:tcPr>
                <w:p w:rsidR="008C6AC4" w:rsidRDefault="00A5565C">
                  <w:pPr>
                    <w:rPr>
                      <w:bCs/>
                    </w:rPr>
                  </w:pPr>
                  <w:r>
                    <w:rPr>
                      <w:rFonts w:hint="eastAsia"/>
                      <w:bCs/>
                    </w:rPr>
                    <w:t>3</w:t>
                  </w:r>
                  <w:r>
                    <w:rPr>
                      <w:rFonts w:hint="eastAsia"/>
                      <w:bCs/>
                    </w:rPr>
                    <w:t>台</w:t>
                  </w:r>
                </w:p>
              </w:tc>
              <w:tc>
                <w:tcPr>
                  <w:tcW w:w="1028" w:type="dxa"/>
                  <w:vAlign w:val="center"/>
                </w:tcPr>
                <w:p w:rsidR="008C6AC4" w:rsidRDefault="00A5565C">
                  <w:pPr>
                    <w:jc w:val="center"/>
                    <w:rPr>
                      <w:bCs/>
                    </w:rPr>
                  </w:pPr>
                  <w:r>
                    <w:rPr>
                      <w:rFonts w:hint="eastAsia"/>
                      <w:bCs/>
                    </w:rPr>
                    <w:t>50</w:t>
                  </w:r>
                </w:p>
              </w:tc>
              <w:tc>
                <w:tcPr>
                  <w:tcW w:w="659" w:type="dxa"/>
                  <w:vAlign w:val="bottom"/>
                </w:tcPr>
                <w:p w:rsidR="008C6AC4" w:rsidRDefault="00A5565C">
                  <w:pPr>
                    <w:widowControl/>
                    <w:jc w:val="center"/>
                    <w:textAlignment w:val="bottom"/>
                    <w:rPr>
                      <w:bCs/>
                      <w:kern w:val="0"/>
                      <w:szCs w:val="21"/>
                      <w:lang w:bidi="ar"/>
                    </w:rPr>
                  </w:pPr>
                  <w:r>
                    <w:rPr>
                      <w:rFonts w:hint="eastAsia"/>
                      <w:bCs/>
                      <w:kern w:val="0"/>
                      <w:szCs w:val="21"/>
                      <w:lang w:bidi="ar"/>
                    </w:rPr>
                    <w:t>3</w:t>
                  </w:r>
                </w:p>
              </w:tc>
              <w:tc>
                <w:tcPr>
                  <w:tcW w:w="670" w:type="dxa"/>
                  <w:vAlign w:val="bottom"/>
                </w:tcPr>
                <w:p w:rsidR="008C6AC4" w:rsidRDefault="00A5565C">
                  <w:pPr>
                    <w:widowControl/>
                    <w:jc w:val="center"/>
                    <w:textAlignment w:val="bottom"/>
                    <w:rPr>
                      <w:bCs/>
                      <w:kern w:val="0"/>
                      <w:szCs w:val="21"/>
                      <w:lang w:bidi="ar"/>
                    </w:rPr>
                  </w:pPr>
                  <w:r>
                    <w:rPr>
                      <w:rFonts w:hint="eastAsia"/>
                      <w:bCs/>
                      <w:kern w:val="0"/>
                      <w:szCs w:val="21"/>
                      <w:lang w:bidi="ar"/>
                    </w:rPr>
                    <w:t>6</w:t>
                  </w:r>
                </w:p>
              </w:tc>
              <w:tc>
                <w:tcPr>
                  <w:tcW w:w="665" w:type="dxa"/>
                  <w:vAlign w:val="bottom"/>
                </w:tcPr>
                <w:p w:rsidR="008C6AC4" w:rsidRDefault="00A5565C">
                  <w:pPr>
                    <w:widowControl/>
                    <w:jc w:val="center"/>
                    <w:textAlignment w:val="bottom"/>
                    <w:rPr>
                      <w:bCs/>
                      <w:kern w:val="0"/>
                      <w:szCs w:val="21"/>
                      <w:lang w:bidi="ar"/>
                    </w:rPr>
                  </w:pPr>
                  <w:r>
                    <w:rPr>
                      <w:rFonts w:hint="eastAsia"/>
                      <w:bCs/>
                      <w:kern w:val="0"/>
                      <w:szCs w:val="21"/>
                      <w:lang w:bidi="ar"/>
                    </w:rPr>
                    <w:t>17</w:t>
                  </w:r>
                </w:p>
              </w:tc>
              <w:tc>
                <w:tcPr>
                  <w:tcW w:w="740" w:type="dxa"/>
                  <w:vAlign w:val="bottom"/>
                </w:tcPr>
                <w:p w:rsidR="008C6AC4" w:rsidRDefault="00A5565C">
                  <w:pPr>
                    <w:widowControl/>
                    <w:jc w:val="center"/>
                    <w:textAlignment w:val="bottom"/>
                    <w:rPr>
                      <w:bCs/>
                      <w:kern w:val="0"/>
                      <w:szCs w:val="21"/>
                      <w:lang w:bidi="ar"/>
                    </w:rPr>
                  </w:pPr>
                  <w:r>
                    <w:rPr>
                      <w:rFonts w:hint="eastAsia"/>
                      <w:bCs/>
                      <w:kern w:val="0"/>
                      <w:szCs w:val="21"/>
                      <w:lang w:bidi="ar"/>
                    </w:rPr>
                    <w:t>19</w:t>
                  </w:r>
                </w:p>
              </w:tc>
              <w:tc>
                <w:tcPr>
                  <w:tcW w:w="810" w:type="dxa"/>
                  <w:vMerge/>
                  <w:vAlign w:val="center"/>
                </w:tcPr>
                <w:p w:rsidR="008C6AC4" w:rsidRDefault="008C6AC4">
                  <w:pPr>
                    <w:pStyle w:val="a3"/>
                    <w:ind w:firstLine="0"/>
                    <w:jc w:val="center"/>
                    <w:rPr>
                      <w:rFonts w:ascii="Times New Roman" w:hAnsi="Times New Roman"/>
                      <w:bCs/>
                      <w:szCs w:val="21"/>
                    </w:rPr>
                  </w:pPr>
                </w:p>
              </w:tc>
              <w:tc>
                <w:tcPr>
                  <w:tcW w:w="705" w:type="dxa"/>
                  <w:vAlign w:val="center"/>
                </w:tcPr>
                <w:p w:rsidR="008C6AC4" w:rsidRDefault="00A5565C">
                  <w:pPr>
                    <w:pStyle w:val="a3"/>
                    <w:ind w:firstLine="0"/>
                    <w:jc w:val="center"/>
                    <w:rPr>
                      <w:rFonts w:ascii="Times New Roman" w:hAnsi="Times New Roman"/>
                      <w:bCs/>
                      <w:szCs w:val="21"/>
                    </w:rPr>
                  </w:pPr>
                  <w:r>
                    <w:rPr>
                      <w:rFonts w:ascii="Times New Roman" w:hAnsi="Times New Roman" w:hint="eastAsia"/>
                      <w:bCs/>
                      <w:szCs w:val="21"/>
                    </w:rPr>
                    <w:t>115</w:t>
                  </w:r>
                </w:p>
              </w:tc>
              <w:tc>
                <w:tcPr>
                  <w:tcW w:w="840" w:type="dxa"/>
                  <w:vAlign w:val="center"/>
                </w:tcPr>
                <w:p w:rsidR="008C6AC4" w:rsidRDefault="00A5565C">
                  <w:pPr>
                    <w:pStyle w:val="a3"/>
                    <w:ind w:firstLine="0"/>
                    <w:jc w:val="center"/>
                    <w:rPr>
                      <w:rFonts w:ascii="Times New Roman" w:hAnsi="Times New Roman"/>
                      <w:bCs/>
                      <w:szCs w:val="21"/>
                    </w:rPr>
                  </w:pPr>
                  <w:r>
                    <w:rPr>
                      <w:rFonts w:ascii="Times New Roman" w:hAnsi="Times New Roman" w:hint="eastAsia"/>
                      <w:bCs/>
                      <w:szCs w:val="21"/>
                    </w:rPr>
                    <w:t>80</w:t>
                  </w:r>
                </w:p>
              </w:tc>
            </w:tr>
            <w:tr w:rsidR="008C6AC4">
              <w:trPr>
                <w:trHeight w:val="669"/>
              </w:trPr>
              <w:tc>
                <w:tcPr>
                  <w:tcW w:w="453" w:type="dxa"/>
                  <w:vAlign w:val="center"/>
                </w:tcPr>
                <w:p w:rsidR="008C6AC4" w:rsidRDefault="00A5565C">
                  <w:pPr>
                    <w:adjustRightInd w:val="0"/>
                    <w:snapToGrid w:val="0"/>
                    <w:jc w:val="center"/>
                    <w:rPr>
                      <w:bCs/>
                      <w:szCs w:val="21"/>
                    </w:rPr>
                  </w:pPr>
                  <w:r>
                    <w:rPr>
                      <w:rFonts w:hint="eastAsia"/>
                      <w:bCs/>
                      <w:szCs w:val="21"/>
                    </w:rPr>
                    <w:lastRenderedPageBreak/>
                    <w:t>3</w:t>
                  </w:r>
                </w:p>
              </w:tc>
              <w:tc>
                <w:tcPr>
                  <w:tcW w:w="1223" w:type="dxa"/>
                  <w:vAlign w:val="center"/>
                </w:tcPr>
                <w:p w:rsidR="008C6AC4" w:rsidRDefault="00A5565C">
                  <w:pPr>
                    <w:jc w:val="center"/>
                    <w:rPr>
                      <w:bCs/>
                      <w:szCs w:val="21"/>
                    </w:rPr>
                  </w:pPr>
                  <w:r>
                    <w:rPr>
                      <w:rFonts w:hint="eastAsia"/>
                      <w:bCs/>
                      <w:color w:val="000000"/>
                      <w:sz w:val="22"/>
                      <w:szCs w:val="22"/>
                    </w:rPr>
                    <w:t>UV</w:t>
                  </w:r>
                  <w:r>
                    <w:rPr>
                      <w:rFonts w:hint="eastAsia"/>
                      <w:bCs/>
                      <w:color w:val="000000"/>
                      <w:sz w:val="22"/>
                      <w:szCs w:val="22"/>
                    </w:rPr>
                    <w:t>光氧一体机风机</w:t>
                  </w:r>
                </w:p>
              </w:tc>
              <w:tc>
                <w:tcPr>
                  <w:tcW w:w="608" w:type="dxa"/>
                  <w:vAlign w:val="center"/>
                </w:tcPr>
                <w:p w:rsidR="008C6AC4" w:rsidRDefault="00A5565C">
                  <w:pPr>
                    <w:rPr>
                      <w:bCs/>
                    </w:rPr>
                  </w:pPr>
                  <w:r>
                    <w:rPr>
                      <w:rFonts w:hint="eastAsia"/>
                      <w:bCs/>
                    </w:rPr>
                    <w:t>1</w:t>
                  </w:r>
                  <w:r>
                    <w:rPr>
                      <w:rFonts w:hint="eastAsia"/>
                      <w:bCs/>
                    </w:rPr>
                    <w:t>台</w:t>
                  </w:r>
                </w:p>
              </w:tc>
              <w:tc>
                <w:tcPr>
                  <w:tcW w:w="1028" w:type="dxa"/>
                  <w:vAlign w:val="center"/>
                </w:tcPr>
                <w:p w:rsidR="008C6AC4" w:rsidRDefault="00A5565C">
                  <w:pPr>
                    <w:jc w:val="center"/>
                    <w:rPr>
                      <w:bCs/>
                    </w:rPr>
                  </w:pPr>
                  <w:r>
                    <w:rPr>
                      <w:rFonts w:hint="eastAsia"/>
                      <w:bCs/>
                    </w:rPr>
                    <w:t>50</w:t>
                  </w:r>
                </w:p>
              </w:tc>
              <w:tc>
                <w:tcPr>
                  <w:tcW w:w="659" w:type="dxa"/>
                  <w:vAlign w:val="center"/>
                </w:tcPr>
                <w:p w:rsidR="008C6AC4" w:rsidRDefault="00A5565C">
                  <w:pPr>
                    <w:widowControl/>
                    <w:jc w:val="center"/>
                    <w:textAlignment w:val="bottom"/>
                    <w:rPr>
                      <w:bCs/>
                      <w:szCs w:val="21"/>
                    </w:rPr>
                  </w:pPr>
                  <w:r>
                    <w:rPr>
                      <w:rFonts w:hint="eastAsia"/>
                      <w:bCs/>
                      <w:szCs w:val="21"/>
                    </w:rPr>
                    <w:t>4</w:t>
                  </w:r>
                </w:p>
              </w:tc>
              <w:tc>
                <w:tcPr>
                  <w:tcW w:w="670" w:type="dxa"/>
                  <w:vAlign w:val="center"/>
                </w:tcPr>
                <w:p w:rsidR="008C6AC4" w:rsidRDefault="00A5565C">
                  <w:pPr>
                    <w:jc w:val="center"/>
                    <w:rPr>
                      <w:bCs/>
                    </w:rPr>
                  </w:pPr>
                  <w:r>
                    <w:rPr>
                      <w:rFonts w:hint="eastAsia"/>
                      <w:bCs/>
                    </w:rPr>
                    <w:t>17</w:t>
                  </w:r>
                </w:p>
              </w:tc>
              <w:tc>
                <w:tcPr>
                  <w:tcW w:w="665" w:type="dxa"/>
                  <w:vAlign w:val="center"/>
                </w:tcPr>
                <w:p w:rsidR="008C6AC4" w:rsidRDefault="00A5565C">
                  <w:pPr>
                    <w:jc w:val="center"/>
                    <w:rPr>
                      <w:bCs/>
                    </w:rPr>
                  </w:pPr>
                  <w:r>
                    <w:rPr>
                      <w:rFonts w:hint="eastAsia"/>
                      <w:bCs/>
                    </w:rPr>
                    <w:t>16</w:t>
                  </w:r>
                </w:p>
              </w:tc>
              <w:tc>
                <w:tcPr>
                  <w:tcW w:w="740" w:type="dxa"/>
                  <w:vAlign w:val="center"/>
                </w:tcPr>
                <w:p w:rsidR="008C6AC4" w:rsidRDefault="00A5565C">
                  <w:pPr>
                    <w:jc w:val="center"/>
                    <w:rPr>
                      <w:bCs/>
                    </w:rPr>
                  </w:pPr>
                  <w:r>
                    <w:rPr>
                      <w:rFonts w:hint="eastAsia"/>
                      <w:bCs/>
                    </w:rPr>
                    <w:t>8</w:t>
                  </w:r>
                </w:p>
              </w:tc>
              <w:tc>
                <w:tcPr>
                  <w:tcW w:w="810" w:type="dxa"/>
                  <w:vAlign w:val="center"/>
                </w:tcPr>
                <w:p w:rsidR="008C6AC4" w:rsidRDefault="00A5565C">
                  <w:pPr>
                    <w:pStyle w:val="a3"/>
                    <w:ind w:firstLine="0"/>
                    <w:jc w:val="center"/>
                    <w:rPr>
                      <w:rFonts w:ascii="Times New Roman" w:hAnsi="Times New Roman"/>
                      <w:bCs/>
                      <w:szCs w:val="21"/>
                    </w:rPr>
                  </w:pPr>
                  <w:r>
                    <w:rPr>
                      <w:rFonts w:ascii="Times New Roman" w:hAnsi="Times New Roman" w:hint="eastAsia"/>
                      <w:bCs/>
                      <w:szCs w:val="21"/>
                    </w:rPr>
                    <w:t>车间外</w:t>
                  </w:r>
                </w:p>
              </w:tc>
              <w:tc>
                <w:tcPr>
                  <w:tcW w:w="705" w:type="dxa"/>
                  <w:vAlign w:val="center"/>
                </w:tcPr>
                <w:p w:rsidR="008C6AC4" w:rsidRDefault="00A5565C">
                  <w:pPr>
                    <w:pStyle w:val="a3"/>
                    <w:ind w:firstLine="0"/>
                    <w:jc w:val="center"/>
                    <w:rPr>
                      <w:rFonts w:ascii="Times New Roman" w:hAnsi="Times New Roman"/>
                      <w:bCs/>
                      <w:szCs w:val="21"/>
                    </w:rPr>
                  </w:pPr>
                  <w:r>
                    <w:rPr>
                      <w:rFonts w:ascii="Times New Roman" w:hAnsi="Times New Roman" w:hint="eastAsia"/>
                      <w:bCs/>
                      <w:szCs w:val="21"/>
                    </w:rPr>
                    <w:t>125</w:t>
                  </w:r>
                </w:p>
              </w:tc>
              <w:tc>
                <w:tcPr>
                  <w:tcW w:w="840" w:type="dxa"/>
                  <w:vAlign w:val="center"/>
                </w:tcPr>
                <w:p w:rsidR="008C6AC4" w:rsidRDefault="00A5565C">
                  <w:pPr>
                    <w:pStyle w:val="a3"/>
                    <w:ind w:firstLine="0"/>
                    <w:jc w:val="center"/>
                    <w:rPr>
                      <w:rFonts w:ascii="Times New Roman" w:hAnsi="Times New Roman"/>
                      <w:bCs/>
                      <w:szCs w:val="21"/>
                    </w:rPr>
                  </w:pPr>
                  <w:r>
                    <w:rPr>
                      <w:rFonts w:ascii="Times New Roman" w:hAnsi="Times New Roman" w:hint="eastAsia"/>
                      <w:bCs/>
                      <w:szCs w:val="21"/>
                    </w:rPr>
                    <w:t>70</w:t>
                  </w:r>
                </w:p>
              </w:tc>
            </w:tr>
          </w:tbl>
          <w:p w:rsidR="008C6AC4" w:rsidRDefault="00A5565C">
            <w:pPr>
              <w:spacing w:line="360" w:lineRule="auto"/>
              <w:ind w:firstLineChars="200" w:firstLine="480"/>
              <w:rPr>
                <w:kern w:val="0"/>
                <w:sz w:val="24"/>
              </w:rPr>
            </w:pPr>
            <w:r>
              <w:rPr>
                <w:rFonts w:hint="eastAsia"/>
                <w:kern w:val="0"/>
                <w:sz w:val="24"/>
              </w:rPr>
              <w:t>本次环评委</w:t>
            </w:r>
            <w:r>
              <w:rPr>
                <w:rFonts w:hint="eastAsia"/>
                <w:kern w:val="0"/>
                <w:sz w:val="24"/>
              </w:rPr>
              <w:t>托陕西</w:t>
            </w:r>
            <w:r>
              <w:rPr>
                <w:rFonts w:hint="eastAsia"/>
                <w:kern w:val="0"/>
                <w:sz w:val="24"/>
              </w:rPr>
              <w:t>同元环境</w:t>
            </w:r>
            <w:r>
              <w:rPr>
                <w:rFonts w:hint="eastAsia"/>
                <w:kern w:val="0"/>
                <w:sz w:val="24"/>
              </w:rPr>
              <w:t>检测有限公司对本项目声环境质量现状进行实测，监测时间为</w:t>
            </w:r>
            <w:r>
              <w:rPr>
                <w:rFonts w:hint="eastAsia"/>
                <w:kern w:val="0"/>
                <w:sz w:val="24"/>
              </w:rPr>
              <w:t>2020</w:t>
            </w:r>
            <w:r>
              <w:rPr>
                <w:rFonts w:hint="eastAsia"/>
                <w:kern w:val="0"/>
                <w:sz w:val="24"/>
              </w:rPr>
              <w:t>年</w:t>
            </w:r>
            <w:r>
              <w:rPr>
                <w:rFonts w:hint="eastAsia"/>
                <w:kern w:val="0"/>
                <w:sz w:val="24"/>
              </w:rPr>
              <w:t>4</w:t>
            </w:r>
            <w:r>
              <w:rPr>
                <w:rFonts w:hint="eastAsia"/>
                <w:kern w:val="0"/>
                <w:sz w:val="24"/>
              </w:rPr>
              <w:t>月</w:t>
            </w:r>
            <w:r>
              <w:rPr>
                <w:rFonts w:hint="eastAsia"/>
                <w:kern w:val="0"/>
                <w:sz w:val="24"/>
              </w:rPr>
              <w:t>14</w:t>
            </w:r>
            <w:r>
              <w:rPr>
                <w:rFonts w:hint="eastAsia"/>
                <w:kern w:val="0"/>
                <w:sz w:val="24"/>
              </w:rPr>
              <w:t>日至</w:t>
            </w:r>
            <w:r>
              <w:rPr>
                <w:rFonts w:hint="eastAsia"/>
                <w:kern w:val="0"/>
                <w:sz w:val="24"/>
              </w:rPr>
              <w:t>2020</w:t>
            </w:r>
            <w:r>
              <w:rPr>
                <w:rFonts w:hint="eastAsia"/>
                <w:kern w:val="0"/>
                <w:sz w:val="24"/>
              </w:rPr>
              <w:t>年</w:t>
            </w:r>
            <w:r>
              <w:rPr>
                <w:rFonts w:hint="eastAsia"/>
                <w:kern w:val="0"/>
                <w:sz w:val="24"/>
              </w:rPr>
              <w:t>4</w:t>
            </w:r>
            <w:r>
              <w:rPr>
                <w:rFonts w:hint="eastAsia"/>
                <w:kern w:val="0"/>
                <w:sz w:val="24"/>
              </w:rPr>
              <w:t>月</w:t>
            </w:r>
            <w:r>
              <w:rPr>
                <w:rFonts w:hint="eastAsia"/>
                <w:kern w:val="0"/>
                <w:sz w:val="24"/>
              </w:rPr>
              <w:t>15</w:t>
            </w:r>
            <w:r>
              <w:rPr>
                <w:rFonts w:hint="eastAsia"/>
                <w:kern w:val="0"/>
                <w:sz w:val="24"/>
              </w:rPr>
              <w:t>日，连续</w:t>
            </w:r>
            <w:r>
              <w:rPr>
                <w:rFonts w:hint="eastAsia"/>
                <w:kern w:val="0"/>
                <w:sz w:val="24"/>
              </w:rPr>
              <w:t>两天，昼夜监测等效连续</w:t>
            </w:r>
            <w:r>
              <w:rPr>
                <w:rFonts w:hint="eastAsia"/>
                <w:kern w:val="0"/>
                <w:sz w:val="24"/>
              </w:rPr>
              <w:t>A</w:t>
            </w:r>
            <w:r>
              <w:rPr>
                <w:rFonts w:hint="eastAsia"/>
                <w:kern w:val="0"/>
                <w:sz w:val="24"/>
              </w:rPr>
              <w:t>声级。监测期间项目正常运营，监测时段主要产噪设备均处于运行状态，本项目建成以来夜间均不生产，各厂界监测点位选取了厂界噪声最大点，各监测点位均具有可代表性，根据表</w:t>
            </w:r>
            <w:r>
              <w:rPr>
                <w:rFonts w:hint="eastAsia"/>
                <w:kern w:val="0"/>
                <w:sz w:val="24"/>
              </w:rPr>
              <w:t>9</w:t>
            </w:r>
            <w:r>
              <w:rPr>
                <w:rFonts w:hint="eastAsia"/>
                <w:kern w:val="0"/>
                <w:sz w:val="24"/>
              </w:rPr>
              <w:t>监测结果，项目运营期厂界昼间噪声值满足《工业企业厂界环境噪声排放标准》（</w:t>
            </w:r>
            <w:r>
              <w:rPr>
                <w:rFonts w:hint="eastAsia"/>
                <w:kern w:val="0"/>
                <w:sz w:val="24"/>
              </w:rPr>
              <w:t>GB12348-2008</w:t>
            </w:r>
            <w:r>
              <w:rPr>
                <w:rFonts w:hint="eastAsia"/>
                <w:kern w:val="0"/>
                <w:sz w:val="24"/>
              </w:rPr>
              <w:t>）中</w:t>
            </w:r>
            <w:r>
              <w:rPr>
                <w:rFonts w:hint="eastAsia"/>
                <w:kern w:val="0"/>
                <w:sz w:val="24"/>
              </w:rPr>
              <w:t>2</w:t>
            </w:r>
            <w:r>
              <w:rPr>
                <w:rFonts w:hint="eastAsia"/>
                <w:kern w:val="0"/>
                <w:sz w:val="24"/>
              </w:rPr>
              <w:t>类标准，项目北侧敏感点</w:t>
            </w:r>
            <w:r>
              <w:rPr>
                <w:rFonts w:hint="eastAsia"/>
                <w:kern w:val="0"/>
                <w:sz w:val="24"/>
              </w:rPr>
              <w:t>昆明时光小区</w:t>
            </w:r>
            <w:r>
              <w:rPr>
                <w:rFonts w:hint="eastAsia"/>
                <w:kern w:val="0"/>
                <w:sz w:val="24"/>
              </w:rPr>
              <w:t>，</w:t>
            </w:r>
            <w:r>
              <w:rPr>
                <w:rFonts w:hint="eastAsia"/>
                <w:kern w:val="0"/>
                <w:sz w:val="24"/>
              </w:rPr>
              <w:t>东</w:t>
            </w:r>
            <w:r>
              <w:rPr>
                <w:rFonts w:hint="eastAsia"/>
                <w:kern w:val="0"/>
                <w:sz w:val="24"/>
              </w:rPr>
              <w:t>南侧敏感</w:t>
            </w:r>
            <w:r>
              <w:rPr>
                <w:rFonts w:hint="eastAsia"/>
                <w:kern w:val="0"/>
                <w:sz w:val="24"/>
              </w:rPr>
              <w:t>点新家庄村</w:t>
            </w:r>
            <w:r>
              <w:rPr>
                <w:rFonts w:hint="eastAsia"/>
                <w:kern w:val="0"/>
                <w:sz w:val="24"/>
              </w:rPr>
              <w:t>噪声实测值</w:t>
            </w:r>
            <w:r>
              <w:rPr>
                <w:rFonts w:hint="eastAsia"/>
                <w:kern w:val="0"/>
                <w:sz w:val="24"/>
              </w:rPr>
              <w:t>均</w:t>
            </w:r>
            <w:r>
              <w:rPr>
                <w:rFonts w:hint="eastAsia"/>
                <w:kern w:val="0"/>
                <w:sz w:val="24"/>
              </w:rPr>
              <w:t>能满足《声环境质量标准》（</w:t>
            </w:r>
            <w:r>
              <w:rPr>
                <w:rFonts w:hint="eastAsia"/>
                <w:kern w:val="0"/>
                <w:sz w:val="24"/>
              </w:rPr>
              <w:t>GB 3096-2008</w:t>
            </w:r>
            <w:r>
              <w:rPr>
                <w:rFonts w:hint="eastAsia"/>
                <w:kern w:val="0"/>
                <w:sz w:val="24"/>
              </w:rPr>
              <w:t>）中</w:t>
            </w:r>
            <w:r>
              <w:rPr>
                <w:rFonts w:hint="eastAsia"/>
                <w:kern w:val="0"/>
                <w:sz w:val="24"/>
              </w:rPr>
              <w:t>2</w:t>
            </w:r>
            <w:r>
              <w:rPr>
                <w:rFonts w:hint="eastAsia"/>
                <w:kern w:val="0"/>
                <w:sz w:val="24"/>
              </w:rPr>
              <w:t>类昼间标准值。项目生产设备噪声对周围声环境影响较小。</w:t>
            </w:r>
          </w:p>
          <w:p w:rsidR="008C6AC4" w:rsidRDefault="00A5565C">
            <w:pPr>
              <w:tabs>
                <w:tab w:val="left" w:pos="1680"/>
              </w:tabs>
              <w:spacing w:line="360" w:lineRule="auto"/>
              <w:ind w:firstLineChars="200" w:firstLine="480"/>
              <w:rPr>
                <w:rFonts w:hAnsi="宋体"/>
                <w:color w:val="FF0000"/>
                <w:sz w:val="24"/>
              </w:rPr>
            </w:pPr>
            <w:r>
              <w:rPr>
                <w:rFonts w:hint="eastAsia"/>
                <w:sz w:val="24"/>
              </w:rPr>
              <w:t>为进一步减少噪声对</w:t>
            </w:r>
            <w:r>
              <w:rPr>
                <w:rFonts w:hint="eastAsia"/>
                <w:sz w:val="24"/>
              </w:rPr>
              <w:t>周围</w:t>
            </w:r>
            <w:r>
              <w:rPr>
                <w:rFonts w:hint="eastAsia"/>
                <w:sz w:val="24"/>
              </w:rPr>
              <w:t>环境</w:t>
            </w:r>
            <w:r>
              <w:rPr>
                <w:rFonts w:hint="eastAsia"/>
                <w:sz w:val="24"/>
              </w:rPr>
              <w:t>及敏感点</w:t>
            </w:r>
            <w:r>
              <w:rPr>
                <w:rFonts w:hint="eastAsia"/>
                <w:sz w:val="24"/>
              </w:rPr>
              <w:t>的影响</w:t>
            </w:r>
            <w:r>
              <w:rPr>
                <w:kern w:val="0"/>
                <w:sz w:val="24"/>
              </w:rPr>
              <w:t>，环评要求建设单位采取如下噪声防治措施：</w:t>
            </w:r>
          </w:p>
          <w:p w:rsidR="008C6AC4" w:rsidRDefault="00A5565C">
            <w:pPr>
              <w:numPr>
                <w:ilvl w:val="0"/>
                <w:numId w:val="8"/>
              </w:numPr>
              <w:autoSpaceDE w:val="0"/>
              <w:autoSpaceDN w:val="0"/>
              <w:adjustRightInd w:val="0"/>
              <w:spacing w:line="360" w:lineRule="auto"/>
              <w:ind w:firstLineChars="200" w:firstLine="480"/>
              <w:jc w:val="left"/>
              <w:rPr>
                <w:kern w:val="0"/>
                <w:sz w:val="24"/>
              </w:rPr>
            </w:pPr>
            <w:r>
              <w:rPr>
                <w:kern w:val="0"/>
                <w:sz w:val="24"/>
              </w:rPr>
              <w:t>选用低噪声设备，从源头上降低设备运行噪声。</w:t>
            </w:r>
            <w:r>
              <w:rPr>
                <w:kern w:val="0"/>
                <w:sz w:val="24"/>
              </w:rPr>
              <w:t xml:space="preserve"> </w:t>
            </w:r>
          </w:p>
          <w:p w:rsidR="008C6AC4" w:rsidRDefault="00A5565C">
            <w:pPr>
              <w:autoSpaceDE w:val="0"/>
              <w:autoSpaceDN w:val="0"/>
              <w:adjustRightInd w:val="0"/>
              <w:spacing w:line="360" w:lineRule="auto"/>
              <w:ind w:firstLineChars="200" w:firstLine="480"/>
              <w:jc w:val="left"/>
              <w:rPr>
                <w:kern w:val="0"/>
                <w:sz w:val="24"/>
              </w:rPr>
            </w:pPr>
            <w:r>
              <w:rPr>
                <w:kern w:val="0"/>
                <w:sz w:val="24"/>
              </w:rPr>
              <w:t>2</w:t>
            </w:r>
            <w:r>
              <w:rPr>
                <w:kern w:val="0"/>
                <w:sz w:val="24"/>
              </w:rPr>
              <w:t>）生产设备</w:t>
            </w:r>
            <w:r>
              <w:rPr>
                <w:rFonts w:hint="eastAsia"/>
                <w:kern w:val="0"/>
                <w:sz w:val="24"/>
              </w:rPr>
              <w:t>安装减振垫，</w:t>
            </w:r>
            <w:r>
              <w:rPr>
                <w:kern w:val="0"/>
                <w:sz w:val="24"/>
              </w:rPr>
              <w:t>按时检查、维修，防止生产设备带病运行造成机械噪声值增加。</w:t>
            </w:r>
            <w:r>
              <w:rPr>
                <w:kern w:val="0"/>
                <w:sz w:val="24"/>
              </w:rPr>
              <w:t xml:space="preserve"> </w:t>
            </w:r>
          </w:p>
          <w:p w:rsidR="008C6AC4" w:rsidRDefault="00A5565C">
            <w:pPr>
              <w:autoSpaceDE w:val="0"/>
              <w:autoSpaceDN w:val="0"/>
              <w:adjustRightInd w:val="0"/>
              <w:snapToGrid w:val="0"/>
              <w:spacing w:line="360" w:lineRule="auto"/>
              <w:ind w:firstLineChars="200" w:firstLine="480"/>
              <w:jc w:val="left"/>
              <w:rPr>
                <w:kern w:val="0"/>
                <w:sz w:val="24"/>
              </w:rPr>
            </w:pPr>
            <w:r>
              <w:rPr>
                <w:kern w:val="0"/>
                <w:sz w:val="24"/>
              </w:rPr>
              <w:t>3</w:t>
            </w:r>
            <w:r>
              <w:rPr>
                <w:kern w:val="0"/>
                <w:sz w:val="24"/>
              </w:rPr>
              <w:t>）所有生产设备合理布置，</w:t>
            </w:r>
            <w:r>
              <w:rPr>
                <w:rFonts w:hint="eastAsia"/>
                <w:kern w:val="0"/>
                <w:sz w:val="24"/>
              </w:rPr>
              <w:t>高噪音</w:t>
            </w:r>
            <w:r>
              <w:rPr>
                <w:kern w:val="0"/>
                <w:sz w:val="24"/>
              </w:rPr>
              <w:t>设备</w:t>
            </w:r>
            <w:r>
              <w:rPr>
                <w:rFonts w:hint="eastAsia"/>
                <w:kern w:val="0"/>
                <w:sz w:val="24"/>
              </w:rPr>
              <w:t>尽可能</w:t>
            </w:r>
            <w:r>
              <w:rPr>
                <w:kern w:val="0"/>
                <w:sz w:val="24"/>
              </w:rPr>
              <w:t>置于生产车间内</w:t>
            </w:r>
            <w:r>
              <w:rPr>
                <w:rFonts w:hint="eastAsia"/>
                <w:kern w:val="0"/>
                <w:sz w:val="24"/>
              </w:rPr>
              <w:t>，</w:t>
            </w:r>
            <w:r>
              <w:rPr>
                <w:rFonts w:hint="eastAsia"/>
                <w:kern w:val="0"/>
                <w:sz w:val="24"/>
              </w:rPr>
              <w:t>采取隔声、减振、消音措施。</w:t>
            </w:r>
          </w:p>
          <w:p w:rsidR="008C6AC4" w:rsidRDefault="00A5565C">
            <w:pPr>
              <w:autoSpaceDE w:val="0"/>
              <w:autoSpaceDN w:val="0"/>
              <w:adjustRightInd w:val="0"/>
              <w:snapToGrid w:val="0"/>
              <w:spacing w:line="360" w:lineRule="auto"/>
              <w:ind w:firstLineChars="200" w:firstLine="480"/>
              <w:jc w:val="left"/>
              <w:rPr>
                <w:kern w:val="0"/>
                <w:sz w:val="24"/>
              </w:rPr>
            </w:pPr>
            <w:r>
              <w:rPr>
                <w:rFonts w:hint="eastAsia"/>
                <w:kern w:val="0"/>
                <w:sz w:val="24"/>
              </w:rPr>
              <w:t>4</w:t>
            </w:r>
            <w:r>
              <w:rPr>
                <w:rFonts w:hint="eastAsia"/>
                <w:kern w:val="0"/>
                <w:sz w:val="24"/>
              </w:rPr>
              <w:t>）</w:t>
            </w:r>
            <w:r>
              <w:rPr>
                <w:rFonts w:hAnsi="宋体" w:hint="eastAsia"/>
                <w:sz w:val="24"/>
              </w:rPr>
              <w:t>生产车间窗</w:t>
            </w:r>
            <w:r>
              <w:rPr>
                <w:rFonts w:hAnsi="宋体" w:hint="eastAsia"/>
                <w:sz w:val="24"/>
              </w:rPr>
              <w:t>户使用双层隔音玻璃，门加装棉帘等措施。</w:t>
            </w:r>
          </w:p>
          <w:p w:rsidR="008C6AC4" w:rsidRDefault="00A5565C">
            <w:pPr>
              <w:autoSpaceDE w:val="0"/>
              <w:autoSpaceDN w:val="0"/>
              <w:adjustRightInd w:val="0"/>
              <w:snapToGrid w:val="0"/>
              <w:spacing w:line="360" w:lineRule="auto"/>
              <w:ind w:firstLineChars="200" w:firstLine="480"/>
              <w:jc w:val="left"/>
            </w:pPr>
            <w:r>
              <w:rPr>
                <w:rFonts w:hint="eastAsia"/>
                <w:kern w:val="0"/>
                <w:sz w:val="24"/>
              </w:rPr>
              <w:t>5</w:t>
            </w:r>
            <w:r>
              <w:rPr>
                <w:rFonts w:hint="eastAsia"/>
                <w:kern w:val="0"/>
                <w:sz w:val="24"/>
              </w:rPr>
              <w:t>）避免在居民休息时间或夜间生产，</w:t>
            </w:r>
            <w:r>
              <w:rPr>
                <w:rFonts w:hint="eastAsia"/>
                <w:kern w:val="0"/>
                <w:sz w:val="24"/>
              </w:rPr>
              <w:t>防止扰民。</w:t>
            </w:r>
          </w:p>
          <w:p w:rsidR="008C6AC4" w:rsidRDefault="00A5565C" w:rsidP="006C5F65">
            <w:pPr>
              <w:pStyle w:val="22"/>
              <w:spacing w:after="0" w:line="360" w:lineRule="auto"/>
              <w:ind w:leftChars="0" w:left="0" w:firstLine="482"/>
              <w:rPr>
                <w:rFonts w:hAnsi="宋体" w:cs="宋体"/>
                <w:b/>
                <w:bCs/>
              </w:rPr>
            </w:pPr>
            <w:r>
              <w:rPr>
                <w:rFonts w:hAnsi="宋体" w:cs="宋体" w:hint="eastAsia"/>
                <w:b/>
                <w:bCs/>
                <w:sz w:val="24"/>
              </w:rPr>
              <w:t>4</w:t>
            </w:r>
            <w:r>
              <w:rPr>
                <w:rFonts w:hAnsi="宋体" w:cs="宋体" w:hint="eastAsia"/>
                <w:b/>
                <w:bCs/>
                <w:sz w:val="24"/>
              </w:rPr>
              <w:t>、固体废物影响分析</w:t>
            </w:r>
          </w:p>
          <w:p w:rsidR="008C6AC4" w:rsidRDefault="00A5565C">
            <w:pPr>
              <w:pStyle w:val="Default"/>
              <w:spacing w:line="360" w:lineRule="auto"/>
              <w:ind w:firstLineChars="200" w:firstLine="480"/>
            </w:pPr>
            <w:r>
              <w:rPr>
                <w:rFonts w:ascii="Times New Roman"/>
                <w:sz w:val="24"/>
              </w:rPr>
              <w:t>本项目产生的固废主要包括生活垃圾</w:t>
            </w:r>
            <w:r>
              <w:rPr>
                <w:rFonts w:ascii="Times New Roman" w:hint="eastAsia"/>
                <w:sz w:val="24"/>
              </w:rPr>
              <w:t>、一般生产固废及</w:t>
            </w:r>
            <w:r>
              <w:rPr>
                <w:rFonts w:ascii="Times New Roman" w:hint="eastAsia"/>
                <w:sz w:val="24"/>
              </w:rPr>
              <w:t>危险废物。</w:t>
            </w:r>
          </w:p>
          <w:p w:rsidR="008C6AC4" w:rsidRDefault="00A5565C">
            <w:pPr>
              <w:pStyle w:val="22"/>
              <w:spacing w:after="0" w:line="360" w:lineRule="auto"/>
              <w:ind w:leftChars="0" w:left="0" w:firstLine="480"/>
              <w:rPr>
                <w:rFonts w:ascii="Times New Roman" w:hAnsi="Times New Roman"/>
              </w:rPr>
            </w:pPr>
            <w:r>
              <w:rPr>
                <w:rFonts w:ascii="Times New Roman" w:eastAsia="黑体" w:hAnsi="Times New Roman"/>
                <w:sz w:val="24"/>
                <w:szCs w:val="21"/>
              </w:rPr>
              <w:t>（</w:t>
            </w:r>
            <w:r>
              <w:rPr>
                <w:rFonts w:ascii="Times New Roman" w:eastAsia="黑体" w:hAnsi="Times New Roman"/>
                <w:sz w:val="24"/>
                <w:szCs w:val="21"/>
              </w:rPr>
              <w:t>1</w:t>
            </w:r>
            <w:r>
              <w:rPr>
                <w:rFonts w:ascii="Times New Roman" w:eastAsia="黑体" w:hAnsi="Times New Roman"/>
                <w:sz w:val="24"/>
                <w:szCs w:val="21"/>
              </w:rPr>
              <w:t>）</w:t>
            </w:r>
            <w:r>
              <w:rPr>
                <w:rFonts w:hAnsi="宋体"/>
                <w:sz w:val="24"/>
                <w:szCs w:val="21"/>
              </w:rPr>
              <w:t>生活垃圾</w:t>
            </w:r>
          </w:p>
          <w:p w:rsidR="008C6AC4" w:rsidRDefault="00A5565C">
            <w:pPr>
              <w:pStyle w:val="22"/>
              <w:spacing w:after="0" w:line="360" w:lineRule="auto"/>
              <w:ind w:leftChars="0" w:left="0" w:firstLine="480"/>
              <w:rPr>
                <w:rFonts w:ascii="Times New Roman" w:hAnsi="Times New Roman"/>
              </w:rPr>
            </w:pPr>
            <w:r>
              <w:rPr>
                <w:rFonts w:ascii="Times New Roman" w:hAnsi="Times New Roman"/>
                <w:sz w:val="24"/>
                <w:szCs w:val="21"/>
              </w:rPr>
              <w:t>生活垃圾产生量为</w:t>
            </w:r>
            <w:r>
              <w:rPr>
                <w:rFonts w:ascii="Times New Roman" w:hAnsi="Times New Roman" w:hint="eastAsia"/>
                <w:sz w:val="24"/>
                <w:szCs w:val="21"/>
              </w:rPr>
              <w:t>1.5</w:t>
            </w:r>
            <w:r>
              <w:rPr>
                <w:rFonts w:ascii="Times New Roman" w:hAnsi="Times New Roman"/>
                <w:sz w:val="24"/>
                <w:szCs w:val="21"/>
              </w:rPr>
              <w:t>kg/d</w:t>
            </w:r>
            <w:r>
              <w:rPr>
                <w:rFonts w:ascii="Times New Roman" w:hAnsi="Times New Roman"/>
                <w:sz w:val="24"/>
                <w:szCs w:val="21"/>
              </w:rPr>
              <w:t>（</w:t>
            </w:r>
            <w:r>
              <w:rPr>
                <w:rFonts w:ascii="Times New Roman" w:hAnsi="Times New Roman" w:hint="eastAsia"/>
                <w:sz w:val="24"/>
                <w:szCs w:val="21"/>
              </w:rPr>
              <w:t>0.39</w:t>
            </w:r>
            <w:r>
              <w:rPr>
                <w:rFonts w:ascii="Times New Roman" w:hAnsi="Times New Roman"/>
                <w:sz w:val="24"/>
                <w:szCs w:val="21"/>
              </w:rPr>
              <w:t>t/a</w:t>
            </w:r>
            <w:r>
              <w:rPr>
                <w:rFonts w:ascii="Times New Roman" w:hAnsi="Times New Roman"/>
                <w:sz w:val="24"/>
                <w:szCs w:val="21"/>
              </w:rPr>
              <w:t>）</w:t>
            </w:r>
            <w:r>
              <w:rPr>
                <w:rFonts w:ascii="Times New Roman" w:hAnsi="Times New Roman" w:hint="eastAsia"/>
                <w:sz w:val="24"/>
                <w:szCs w:val="21"/>
              </w:rPr>
              <w:t>，</w:t>
            </w:r>
            <w:r>
              <w:rPr>
                <w:rFonts w:ascii="Times New Roman" w:hAnsi="Times New Roman"/>
                <w:sz w:val="24"/>
                <w:szCs w:val="21"/>
              </w:rPr>
              <w:t>及时收集后由环卫部门统一处理。根据国办发【</w:t>
            </w:r>
            <w:r>
              <w:rPr>
                <w:rFonts w:ascii="Times New Roman" w:hAnsi="Times New Roman"/>
                <w:sz w:val="24"/>
                <w:szCs w:val="21"/>
              </w:rPr>
              <w:t>2017</w:t>
            </w:r>
            <w:r>
              <w:rPr>
                <w:rFonts w:ascii="Times New Roman" w:hAnsi="Times New Roman"/>
                <w:sz w:val="24"/>
                <w:szCs w:val="21"/>
              </w:rPr>
              <w:t>】</w:t>
            </w:r>
            <w:r>
              <w:rPr>
                <w:rFonts w:ascii="Times New Roman" w:hAnsi="Times New Roman"/>
                <w:sz w:val="24"/>
                <w:szCs w:val="21"/>
              </w:rPr>
              <w:t>26</w:t>
            </w:r>
            <w:r>
              <w:rPr>
                <w:rFonts w:ascii="Times New Roman" w:hAnsi="Times New Roman"/>
                <w:sz w:val="24"/>
                <w:szCs w:val="21"/>
              </w:rPr>
              <w:t>号文，西安市被列入先行实施生活垃圾分类的城市，环评要求对厂区运营过程中产生的生活垃圾进行分类收集。</w:t>
            </w:r>
          </w:p>
          <w:p w:rsidR="008C6AC4" w:rsidRDefault="00A5565C">
            <w:pPr>
              <w:spacing w:line="360" w:lineRule="auto"/>
              <w:ind w:firstLineChars="200" w:firstLine="480"/>
              <w:rPr>
                <w:color w:val="FF0000"/>
                <w:sz w:val="24"/>
              </w:rPr>
            </w:pPr>
            <w:r>
              <w:rPr>
                <w:rFonts w:hint="eastAsia"/>
                <w:sz w:val="24"/>
              </w:rPr>
              <w:t>（</w:t>
            </w:r>
            <w:r>
              <w:rPr>
                <w:rFonts w:hint="eastAsia"/>
                <w:sz w:val="24"/>
              </w:rPr>
              <w:t>2</w:t>
            </w:r>
            <w:r>
              <w:rPr>
                <w:rFonts w:hint="eastAsia"/>
                <w:sz w:val="24"/>
              </w:rPr>
              <w:t>）一般</w:t>
            </w:r>
            <w:r>
              <w:rPr>
                <w:rFonts w:hint="eastAsia"/>
                <w:sz w:val="24"/>
              </w:rPr>
              <w:t>生产</w:t>
            </w:r>
            <w:r>
              <w:rPr>
                <w:rFonts w:hint="eastAsia"/>
                <w:sz w:val="24"/>
              </w:rPr>
              <w:t>固废</w:t>
            </w:r>
          </w:p>
          <w:p w:rsidR="008C6AC4" w:rsidRDefault="00A5565C">
            <w:pPr>
              <w:tabs>
                <w:tab w:val="left" w:pos="677"/>
              </w:tabs>
              <w:spacing w:line="360" w:lineRule="auto"/>
              <w:ind w:firstLineChars="200" w:firstLine="480"/>
              <w:rPr>
                <w:sz w:val="24"/>
              </w:rPr>
            </w:pPr>
            <w:r>
              <w:rPr>
                <w:rFonts w:hint="eastAsia"/>
                <w:sz w:val="24"/>
              </w:rPr>
              <w:t>本项目</w:t>
            </w:r>
            <w:r>
              <w:rPr>
                <w:rFonts w:hint="eastAsia"/>
                <w:sz w:val="24"/>
              </w:rPr>
              <w:t>一般</w:t>
            </w:r>
            <w:r>
              <w:rPr>
                <w:rFonts w:hint="eastAsia"/>
                <w:sz w:val="24"/>
              </w:rPr>
              <w:t>生产</w:t>
            </w:r>
            <w:r>
              <w:rPr>
                <w:rFonts w:hint="eastAsia"/>
                <w:sz w:val="24"/>
              </w:rPr>
              <w:t>固废主要为生产过程产生的</w:t>
            </w:r>
            <w:r>
              <w:rPr>
                <w:rFonts w:hint="eastAsia"/>
                <w:sz w:val="24"/>
              </w:rPr>
              <w:t>不合格品及边角料</w:t>
            </w:r>
            <w:r>
              <w:rPr>
                <w:rFonts w:hint="eastAsia"/>
                <w:sz w:val="24"/>
              </w:rPr>
              <w:t>，</w:t>
            </w:r>
            <w:r>
              <w:rPr>
                <w:color w:val="000000"/>
                <w:sz w:val="24"/>
              </w:rPr>
              <w:t>根据建设单位提供资料，</w:t>
            </w:r>
            <w:r>
              <w:rPr>
                <w:rFonts w:hint="eastAsia"/>
                <w:sz w:val="24"/>
              </w:rPr>
              <w:t>不合格品、边角料</w:t>
            </w:r>
            <w:r>
              <w:rPr>
                <w:sz w:val="24"/>
              </w:rPr>
              <w:t>产生量</w:t>
            </w:r>
            <w:r>
              <w:rPr>
                <w:rFonts w:hint="eastAsia"/>
                <w:sz w:val="24"/>
                <w:u w:val="single" w:color="FFFFFF" w:themeColor="background1"/>
              </w:rPr>
              <w:t>为原料的</w:t>
            </w:r>
            <w:r>
              <w:rPr>
                <w:rFonts w:hint="eastAsia"/>
                <w:sz w:val="24"/>
                <w:u w:val="single" w:color="FFFFFF" w:themeColor="background1"/>
              </w:rPr>
              <w:t>1%</w:t>
            </w:r>
            <w:r>
              <w:rPr>
                <w:rFonts w:hint="eastAsia"/>
                <w:sz w:val="24"/>
                <w:u w:val="single" w:color="FFFFFF" w:themeColor="background1"/>
              </w:rPr>
              <w:t>，则一般生产固废产量约为</w:t>
            </w:r>
            <w:r>
              <w:rPr>
                <w:rFonts w:hint="eastAsia"/>
                <w:sz w:val="24"/>
                <w:u w:val="single" w:color="FFFFFF" w:themeColor="background1"/>
              </w:rPr>
              <w:lastRenderedPageBreak/>
              <w:t>0.09</w:t>
            </w:r>
            <w:r>
              <w:rPr>
                <w:sz w:val="24"/>
                <w:u w:color="FFFFFF" w:themeColor="background1"/>
              </w:rPr>
              <w:t>t/a</w:t>
            </w:r>
            <w:r>
              <w:rPr>
                <w:rFonts w:hint="eastAsia"/>
                <w:sz w:val="24"/>
                <w:u w:color="FFFFFF" w:themeColor="background1"/>
              </w:rPr>
              <w:t>。通过粉碎机粉碎集中收集至固废暂存区，统一外售。</w:t>
            </w:r>
          </w:p>
          <w:p w:rsidR="008C6AC4" w:rsidRDefault="00A5565C">
            <w:pPr>
              <w:spacing w:line="360" w:lineRule="auto"/>
              <w:ind w:firstLineChars="200" w:firstLine="480"/>
              <w:rPr>
                <w:sz w:val="24"/>
              </w:rPr>
            </w:pPr>
            <w:r>
              <w:rPr>
                <w:rFonts w:hint="eastAsia"/>
                <w:sz w:val="24"/>
              </w:rPr>
              <w:t>（</w:t>
            </w:r>
            <w:r>
              <w:rPr>
                <w:rFonts w:hint="eastAsia"/>
                <w:sz w:val="24"/>
              </w:rPr>
              <w:t>3</w:t>
            </w:r>
            <w:r>
              <w:rPr>
                <w:rFonts w:hint="eastAsia"/>
                <w:sz w:val="24"/>
              </w:rPr>
              <w:t>）危险废物</w:t>
            </w:r>
          </w:p>
          <w:p w:rsidR="008C6AC4" w:rsidRDefault="00A5565C">
            <w:pPr>
              <w:tabs>
                <w:tab w:val="left" w:pos="677"/>
              </w:tabs>
              <w:spacing w:line="360" w:lineRule="auto"/>
              <w:ind w:firstLineChars="200" w:firstLine="480"/>
              <w:rPr>
                <w:sz w:val="24"/>
              </w:rPr>
            </w:pPr>
            <w:r>
              <w:rPr>
                <w:rFonts w:hint="eastAsia"/>
                <w:color w:val="FF0000"/>
                <w:sz w:val="24"/>
              </w:rPr>
              <w:t>本项目</w:t>
            </w:r>
            <w:r>
              <w:rPr>
                <w:rFonts w:hint="eastAsia"/>
                <w:color w:val="FF0000"/>
                <w:sz w:val="24"/>
              </w:rPr>
              <w:t>危险废物主要为</w:t>
            </w:r>
            <w:r>
              <w:rPr>
                <w:rFonts w:hint="eastAsia"/>
                <w:color w:val="FF0000"/>
                <w:sz w:val="24"/>
              </w:rPr>
              <w:t>废气处理</w:t>
            </w:r>
            <w:r>
              <w:rPr>
                <w:rFonts w:hint="eastAsia"/>
                <w:color w:val="FF0000"/>
                <w:sz w:val="24"/>
              </w:rPr>
              <w:t>过程产生的</w:t>
            </w:r>
            <w:r>
              <w:rPr>
                <w:rFonts w:hint="eastAsia"/>
                <w:color w:val="FF0000"/>
                <w:sz w:val="24"/>
              </w:rPr>
              <w:t>废活性炭</w:t>
            </w:r>
            <w:r>
              <w:rPr>
                <w:rFonts w:hint="eastAsia"/>
                <w:color w:val="FF0000"/>
                <w:sz w:val="24"/>
              </w:rPr>
              <w:t>0.862t/a</w:t>
            </w:r>
            <w:r>
              <w:rPr>
                <w:rFonts w:hint="eastAsia"/>
                <w:color w:val="FF0000"/>
                <w:sz w:val="24"/>
              </w:rPr>
              <w:t>，</w:t>
            </w:r>
            <w:r>
              <w:rPr>
                <w:rFonts w:hint="eastAsia"/>
                <w:sz w:val="24"/>
              </w:rPr>
              <w:t>危废</w:t>
            </w:r>
            <w:r>
              <w:rPr>
                <w:sz w:val="24"/>
              </w:rPr>
              <w:t>代码为</w:t>
            </w:r>
            <w:r>
              <w:rPr>
                <w:rFonts w:hint="eastAsia"/>
                <w:sz w:val="24"/>
              </w:rPr>
              <w:t>；</w:t>
            </w:r>
            <w:r>
              <w:rPr>
                <w:sz w:val="24"/>
              </w:rPr>
              <w:t>HW49</w:t>
            </w:r>
            <w:r>
              <w:rPr>
                <w:rFonts w:hint="eastAsia"/>
                <w:sz w:val="24"/>
              </w:rPr>
              <w:t>-</w:t>
            </w:r>
            <w:r>
              <w:rPr>
                <w:sz w:val="24"/>
              </w:rPr>
              <w:t>900-041</w:t>
            </w:r>
            <w:r>
              <w:rPr>
                <w:rFonts w:hint="eastAsia"/>
                <w:sz w:val="24"/>
              </w:rPr>
              <w:t>-</w:t>
            </w:r>
            <w:r>
              <w:rPr>
                <w:sz w:val="24"/>
              </w:rPr>
              <w:t>49</w:t>
            </w:r>
            <w:r>
              <w:rPr>
                <w:rFonts w:hint="eastAsia"/>
                <w:sz w:val="24"/>
              </w:rPr>
              <w:t>；</w:t>
            </w:r>
            <w:r>
              <w:rPr>
                <w:sz w:val="24"/>
                <w:lang w:bidi="ar"/>
              </w:rPr>
              <w:t>废</w:t>
            </w:r>
            <w:r>
              <w:rPr>
                <w:sz w:val="24"/>
                <w:lang w:bidi="ar"/>
              </w:rPr>
              <w:t>UV</w:t>
            </w:r>
            <w:r>
              <w:rPr>
                <w:sz w:val="24"/>
                <w:lang w:bidi="ar"/>
              </w:rPr>
              <w:t>灯管</w:t>
            </w:r>
            <w:r>
              <w:rPr>
                <w:sz w:val="24"/>
              </w:rPr>
              <w:t>每次更换量</w:t>
            </w:r>
            <w:r>
              <w:rPr>
                <w:sz w:val="24"/>
              </w:rPr>
              <w:t>为</w:t>
            </w:r>
            <w:r>
              <w:rPr>
                <w:sz w:val="24"/>
              </w:rPr>
              <w:t>20</w:t>
            </w:r>
            <w:r>
              <w:rPr>
                <w:sz w:val="24"/>
              </w:rPr>
              <w:t>根</w:t>
            </w:r>
            <w:r>
              <w:rPr>
                <w:sz w:val="24"/>
              </w:rPr>
              <w:t>/</w:t>
            </w:r>
            <w:r>
              <w:rPr>
                <w:sz w:val="24"/>
              </w:rPr>
              <w:t>组</w:t>
            </w:r>
            <w:r>
              <w:rPr>
                <w:rFonts w:hint="eastAsia"/>
                <w:sz w:val="24"/>
              </w:rPr>
              <w:t>，</w:t>
            </w:r>
            <w:r>
              <w:rPr>
                <w:rFonts w:hint="eastAsia"/>
                <w:sz w:val="24"/>
              </w:rPr>
              <w:t>危废</w:t>
            </w:r>
            <w:r>
              <w:rPr>
                <w:sz w:val="24"/>
              </w:rPr>
              <w:t>代码为</w:t>
            </w:r>
            <w:r>
              <w:rPr>
                <w:sz w:val="24"/>
              </w:rPr>
              <w:t>HW29</w:t>
            </w:r>
            <w:r>
              <w:rPr>
                <w:rFonts w:hint="eastAsia"/>
                <w:sz w:val="24"/>
              </w:rPr>
              <w:t>-</w:t>
            </w:r>
            <w:r>
              <w:rPr>
                <w:sz w:val="24"/>
              </w:rPr>
              <w:t>900-023-29</w:t>
            </w:r>
            <w:r>
              <w:rPr>
                <w:rFonts w:hint="eastAsia"/>
                <w:sz w:val="24"/>
              </w:rPr>
              <w:t>。</w:t>
            </w:r>
            <w:r>
              <w:rPr>
                <w:rFonts w:hint="eastAsia"/>
                <w:sz w:val="24"/>
              </w:rPr>
              <w:t>分区</w:t>
            </w:r>
            <w:r>
              <w:rPr>
                <w:rFonts w:hint="eastAsia"/>
                <w:sz w:val="24"/>
              </w:rPr>
              <w:t>收集暂存危废</w:t>
            </w:r>
            <w:r>
              <w:rPr>
                <w:rFonts w:hint="eastAsia"/>
                <w:sz w:val="24"/>
              </w:rPr>
              <w:t>间</w:t>
            </w:r>
            <w:r>
              <w:rPr>
                <w:rFonts w:hint="eastAsia"/>
                <w:sz w:val="24"/>
              </w:rPr>
              <w:t>，委托有处理资质的单位进行处置</w:t>
            </w:r>
            <w:r>
              <w:rPr>
                <w:rFonts w:hint="eastAsia"/>
                <w:sz w:val="24"/>
              </w:rPr>
              <w:t>。</w:t>
            </w:r>
          </w:p>
          <w:p w:rsidR="008C6AC4" w:rsidRDefault="00A5565C">
            <w:pPr>
              <w:spacing w:line="360" w:lineRule="auto"/>
              <w:ind w:firstLineChars="200" w:firstLine="480"/>
            </w:pPr>
            <w:r>
              <w:rPr>
                <w:rFonts w:hint="eastAsia"/>
                <w:sz w:val="24"/>
              </w:rPr>
              <w:t>危险废物暂存于危废暂存间</w:t>
            </w:r>
            <w:r>
              <w:rPr>
                <w:rFonts w:hint="eastAsia"/>
                <w:sz w:val="24"/>
              </w:rPr>
              <w:t>（建筑面积</w:t>
            </w:r>
            <w:r>
              <w:rPr>
                <w:rFonts w:hint="eastAsia"/>
                <w:sz w:val="24"/>
              </w:rPr>
              <w:t>6m</w:t>
            </w:r>
            <w:r>
              <w:rPr>
                <w:rFonts w:hint="eastAsia"/>
                <w:sz w:val="24"/>
                <w:vertAlign w:val="superscript"/>
              </w:rPr>
              <w:t>2</w:t>
            </w:r>
            <w:r>
              <w:rPr>
                <w:rFonts w:hint="eastAsia"/>
                <w:sz w:val="24"/>
              </w:rPr>
              <w:t>）</w:t>
            </w:r>
            <w:r>
              <w:rPr>
                <w:rFonts w:hint="eastAsia"/>
                <w:sz w:val="24"/>
              </w:rPr>
              <w:t>。针对危废暂存间的建设提出以下要求</w:t>
            </w:r>
            <w:r>
              <w:rPr>
                <w:rFonts w:hint="eastAsia"/>
                <w:sz w:val="24"/>
              </w:rPr>
              <w:t>：</w:t>
            </w:r>
            <w:r>
              <w:rPr>
                <w:rFonts w:hint="eastAsia"/>
                <w:sz w:val="24"/>
              </w:rPr>
              <w:t>危废暂存间的设定需符合《危险废物贮存污染控制标准》</w:t>
            </w:r>
            <w:r>
              <w:rPr>
                <w:sz w:val="24"/>
              </w:rPr>
              <w:t>（</w:t>
            </w:r>
            <w:r>
              <w:rPr>
                <w:sz w:val="24"/>
              </w:rPr>
              <w:t>GB18597-2001</w:t>
            </w:r>
            <w:r>
              <w:rPr>
                <w:sz w:val="24"/>
              </w:rPr>
              <w:t>）及修改单中有关要求，必须做好防</w:t>
            </w:r>
            <w:r>
              <w:rPr>
                <w:sz w:val="24"/>
              </w:rPr>
              <w:t>渗漏</w:t>
            </w:r>
            <w:r>
              <w:rPr>
                <w:sz w:val="24"/>
              </w:rPr>
              <w:t xml:space="preserve"> </w:t>
            </w:r>
            <w:r>
              <w:rPr>
                <w:sz w:val="24"/>
              </w:rPr>
              <w:t>、防</w:t>
            </w:r>
            <w:r>
              <w:rPr>
                <w:sz w:val="24"/>
              </w:rPr>
              <w:t>扬散</w:t>
            </w:r>
            <w:r>
              <w:rPr>
                <w:sz w:val="24"/>
              </w:rPr>
              <w:t>、防</w:t>
            </w:r>
            <w:r>
              <w:rPr>
                <w:sz w:val="24"/>
              </w:rPr>
              <w:t>流失</w:t>
            </w:r>
            <w:r>
              <w:rPr>
                <w:sz w:val="24"/>
              </w:rPr>
              <w:t>，地面必须要高于厂房的基准</w:t>
            </w:r>
            <w:r>
              <w:rPr>
                <w:rFonts w:hint="eastAsia"/>
                <w:sz w:val="24"/>
              </w:rPr>
              <w:t>地面，确保雨水无法进入，渗滤液也无法外溢进入外环境，地面与裙脚（围堰）要用坚固、防渗的材料建造，防渗层为</w:t>
            </w:r>
            <w:r>
              <w:rPr>
                <w:sz w:val="24"/>
              </w:rPr>
              <w:t>至少</w:t>
            </w:r>
            <w:r>
              <w:rPr>
                <w:sz w:val="24"/>
              </w:rPr>
              <w:t>1 m</w:t>
            </w:r>
            <w:r>
              <w:rPr>
                <w:sz w:val="24"/>
              </w:rPr>
              <w:t>厚粘土层（渗透系数</w:t>
            </w:r>
            <w:r>
              <w:rPr>
                <w:sz w:val="24"/>
              </w:rPr>
              <w:t>≤10</w:t>
            </w:r>
            <w:r>
              <w:rPr>
                <w:sz w:val="24"/>
                <w:vertAlign w:val="superscript"/>
              </w:rPr>
              <w:t>-7</w:t>
            </w:r>
            <w:r>
              <w:rPr>
                <w:sz w:val="24"/>
              </w:rPr>
              <w:t xml:space="preserve"> cm/s</w:t>
            </w:r>
            <w:r>
              <w:rPr>
                <w:sz w:val="24"/>
              </w:rPr>
              <w:t>），或</w:t>
            </w:r>
            <w:r>
              <w:rPr>
                <w:sz w:val="24"/>
              </w:rPr>
              <w:t>2 mm</w:t>
            </w:r>
            <w:r>
              <w:rPr>
                <w:sz w:val="24"/>
              </w:rPr>
              <w:t>厚高密度聚乙烯，或至少</w:t>
            </w:r>
            <w:r>
              <w:rPr>
                <w:sz w:val="24"/>
              </w:rPr>
              <w:t>2 mm</w:t>
            </w:r>
            <w:r>
              <w:rPr>
                <w:sz w:val="24"/>
              </w:rPr>
              <w:t>厚的其他人工材料，渗透系数</w:t>
            </w:r>
            <w:r>
              <w:rPr>
                <w:sz w:val="24"/>
              </w:rPr>
              <w:t>≤10</w:t>
            </w:r>
            <w:r>
              <w:rPr>
                <w:sz w:val="24"/>
                <w:vertAlign w:val="superscript"/>
              </w:rPr>
              <w:t xml:space="preserve">-10 </w:t>
            </w:r>
            <w:r>
              <w:rPr>
                <w:sz w:val="24"/>
              </w:rPr>
              <w:t>cm/s</w:t>
            </w:r>
            <w:r>
              <w:rPr>
                <w:sz w:val="24"/>
              </w:rPr>
              <w:t>。针对危险废物的日常管理提出以下要求：</w:t>
            </w:r>
            <w:r>
              <w:rPr>
                <w:sz w:val="24"/>
              </w:rPr>
              <w:t>①</w:t>
            </w:r>
            <w:r>
              <w:rPr>
                <w:sz w:val="24"/>
              </w:rPr>
              <w:t>建立台账管理制度，需注明危险废物的名</w:t>
            </w:r>
            <w:r>
              <w:rPr>
                <w:sz w:val="24"/>
              </w:rPr>
              <w:t>称、来源、数量、特征和包装容器的类别、入库时间、存放位置、出库日期及处理单位名称等；</w:t>
            </w:r>
            <w:r>
              <w:rPr>
                <w:sz w:val="24"/>
              </w:rPr>
              <w:t>②</w:t>
            </w:r>
            <w:r>
              <w:rPr>
                <w:sz w:val="24"/>
              </w:rPr>
              <w:t>危险废物暂存间应设立明显的危险废物标志，贮存期限不得超过国家规定；</w:t>
            </w:r>
            <w:r>
              <w:rPr>
                <w:sz w:val="24"/>
              </w:rPr>
              <w:t>③</w:t>
            </w:r>
            <w:r>
              <w:rPr>
                <w:sz w:val="24"/>
              </w:rPr>
              <w:t>必须定期对所贮存的危险废物包装容器及贮存设施进行检查，发现破损，应及时采取措施清理更换；</w:t>
            </w:r>
            <w:r>
              <w:rPr>
                <w:sz w:val="24"/>
              </w:rPr>
              <w:t>④</w:t>
            </w:r>
            <w:r>
              <w:rPr>
                <w:sz w:val="24"/>
              </w:rPr>
              <w:t>危险废物的运输处理应交于有资质的单位进行统一处理，应与该单位签订危险废物处置合同；</w:t>
            </w:r>
            <w:r>
              <w:rPr>
                <w:sz w:val="24"/>
              </w:rPr>
              <w:t>⑤</w:t>
            </w:r>
            <w:r>
              <w:rPr>
                <w:sz w:val="24"/>
              </w:rPr>
              <w:t>建立危险废物申报和转移联单，各项手续应符合国家和当地环保部门要求；</w:t>
            </w:r>
            <w:r>
              <w:rPr>
                <w:sz w:val="24"/>
              </w:rPr>
              <w:t>⑥</w:t>
            </w:r>
            <w:r>
              <w:rPr>
                <w:sz w:val="24"/>
              </w:rPr>
              <w:t>建立危废档案</w:t>
            </w:r>
            <w:r>
              <w:rPr>
                <w:rFonts w:hint="eastAsia"/>
                <w:sz w:val="24"/>
              </w:rPr>
              <w:t>制度，详细记录各项固体废物的种类和数量</w:t>
            </w:r>
            <w:r>
              <w:rPr>
                <w:rFonts w:hint="eastAsia"/>
                <w:sz w:val="24"/>
              </w:rPr>
              <w:t>；</w:t>
            </w:r>
            <w:r>
              <w:rPr>
                <w:rFonts w:hint="eastAsia"/>
                <w:sz w:val="24"/>
              </w:rPr>
              <w:fldChar w:fldCharType="begin"/>
            </w:r>
            <w:r>
              <w:rPr>
                <w:rFonts w:hint="eastAsia"/>
                <w:sz w:val="24"/>
              </w:rPr>
              <w:instrText xml:space="preserve"> = 7 \* GB3 \* MERGEFORMAT </w:instrText>
            </w:r>
            <w:r>
              <w:rPr>
                <w:rFonts w:hint="eastAsia"/>
                <w:sz w:val="24"/>
              </w:rPr>
              <w:fldChar w:fldCharType="separate"/>
            </w:r>
            <w:r>
              <w:t>⑦</w:t>
            </w:r>
            <w:r>
              <w:rPr>
                <w:rFonts w:hint="eastAsia"/>
                <w:sz w:val="24"/>
              </w:rPr>
              <w:fldChar w:fldCharType="end"/>
            </w:r>
            <w:r>
              <w:rPr>
                <w:rFonts w:hint="eastAsia"/>
                <w:sz w:val="24"/>
              </w:rPr>
              <w:t>分</w:t>
            </w:r>
            <w:r>
              <w:rPr>
                <w:rFonts w:hint="eastAsia"/>
                <w:sz w:val="24"/>
              </w:rPr>
              <w:t>区储存，对不相容的物质分开存放，且标明危废名称及标识，合理规划危废间布局。</w:t>
            </w:r>
          </w:p>
          <w:p w:rsidR="008C6AC4" w:rsidRDefault="00A5565C">
            <w:pPr>
              <w:spacing w:line="360" w:lineRule="auto"/>
              <w:ind w:firstLineChars="200" w:firstLine="480"/>
              <w:jc w:val="left"/>
              <w:rPr>
                <w:b/>
                <w:sz w:val="24"/>
                <w:lang w:bidi="ar"/>
              </w:rPr>
            </w:pPr>
            <w:r>
              <w:rPr>
                <w:sz w:val="24"/>
                <w:lang w:bidi="ar"/>
              </w:rPr>
              <w:t>综上所述，本项目各类固废均得到了有效的处理及处置，不会产生二次污染，对周围环境影响较小。</w:t>
            </w:r>
          </w:p>
          <w:p w:rsidR="008C6AC4" w:rsidRDefault="00A5565C">
            <w:pPr>
              <w:spacing w:line="360" w:lineRule="auto"/>
              <w:ind w:firstLineChars="200" w:firstLine="482"/>
              <w:jc w:val="left"/>
              <w:rPr>
                <w:b/>
                <w:bCs/>
                <w:sz w:val="24"/>
                <w:lang w:bidi="ar"/>
              </w:rPr>
            </w:pPr>
            <w:r>
              <w:rPr>
                <w:rFonts w:hint="eastAsia"/>
                <w:b/>
                <w:bCs/>
                <w:sz w:val="24"/>
                <w:lang w:bidi="ar"/>
              </w:rPr>
              <w:t>5</w:t>
            </w:r>
            <w:r>
              <w:rPr>
                <w:b/>
                <w:bCs/>
                <w:sz w:val="24"/>
                <w:lang w:bidi="ar"/>
              </w:rPr>
              <w:t>、地下水影响分析</w:t>
            </w:r>
          </w:p>
          <w:p w:rsidR="008C6AC4" w:rsidRDefault="00A5565C">
            <w:pPr>
              <w:pStyle w:val="a6"/>
              <w:spacing w:after="0" w:line="360" w:lineRule="auto"/>
              <w:ind w:firstLineChars="200" w:firstLine="480"/>
              <w:rPr>
                <w:sz w:val="24"/>
                <w:lang w:bidi="ar"/>
              </w:rPr>
            </w:pPr>
            <w:r>
              <w:rPr>
                <w:sz w:val="24"/>
                <w:lang w:bidi="ar"/>
              </w:rPr>
              <w:t>根据《环境影响评价技术导则</w:t>
            </w:r>
            <w:r>
              <w:rPr>
                <w:sz w:val="24"/>
                <w:lang w:bidi="ar"/>
              </w:rPr>
              <w:t xml:space="preserve"> </w:t>
            </w:r>
            <w:r>
              <w:rPr>
                <w:sz w:val="24"/>
                <w:lang w:bidi="ar"/>
              </w:rPr>
              <w:t>地下水环境》（</w:t>
            </w:r>
            <w:r>
              <w:rPr>
                <w:sz w:val="24"/>
                <w:lang w:bidi="ar"/>
              </w:rPr>
              <w:t>HJ610-2016</w:t>
            </w:r>
            <w:r>
              <w:rPr>
                <w:sz w:val="24"/>
                <w:lang w:bidi="ar"/>
              </w:rPr>
              <w:t>）附录</w:t>
            </w:r>
            <w:r>
              <w:rPr>
                <w:sz w:val="24"/>
                <w:lang w:bidi="ar"/>
              </w:rPr>
              <w:t>A</w:t>
            </w:r>
            <w:r>
              <w:rPr>
                <w:sz w:val="24"/>
                <w:lang w:bidi="ar"/>
              </w:rPr>
              <w:t>地下水环境影响评价行业分类表，本项目属于</w:t>
            </w:r>
            <w:r>
              <w:rPr>
                <w:sz w:val="24"/>
                <w:lang w:bidi="ar"/>
              </w:rPr>
              <w:t>“</w:t>
            </w:r>
            <w:r>
              <w:rPr>
                <w:rFonts w:hint="eastAsia"/>
                <w:sz w:val="24"/>
                <w:lang w:bidi="ar"/>
              </w:rPr>
              <w:t>塑料制品</w:t>
            </w:r>
            <w:r>
              <w:rPr>
                <w:sz w:val="24"/>
                <w:lang w:bidi="ar"/>
              </w:rPr>
              <w:t>制造</w:t>
            </w:r>
            <w:r>
              <w:rPr>
                <w:sz w:val="24"/>
                <w:lang w:bidi="ar"/>
              </w:rPr>
              <w:t>”</w:t>
            </w:r>
            <w:r>
              <w:rPr>
                <w:sz w:val="24"/>
                <w:lang w:bidi="ar"/>
              </w:rPr>
              <w:t>中</w:t>
            </w:r>
            <w:r>
              <w:rPr>
                <w:sz w:val="24"/>
                <w:lang w:bidi="ar"/>
              </w:rPr>
              <w:t>“</w:t>
            </w:r>
            <w:r>
              <w:rPr>
                <w:sz w:val="24"/>
                <w:lang w:bidi="ar"/>
              </w:rPr>
              <w:t>其他</w:t>
            </w:r>
            <w:r>
              <w:rPr>
                <w:sz w:val="24"/>
                <w:lang w:bidi="ar"/>
              </w:rPr>
              <w:t>”</w:t>
            </w:r>
            <w:r>
              <w:rPr>
                <w:sz w:val="24"/>
                <w:lang w:bidi="ar"/>
              </w:rPr>
              <w:t>，对于其他类的工业废水处理无编制环境影响报告表的地下水类别，因此本项目地下水类别为</w:t>
            </w:r>
            <w:r>
              <w:rPr>
                <w:sz w:val="24"/>
                <w:lang w:bidi="ar"/>
              </w:rPr>
              <w:t>Ⅳ</w:t>
            </w:r>
            <w:r>
              <w:rPr>
                <w:sz w:val="24"/>
                <w:lang w:bidi="ar"/>
              </w:rPr>
              <w:t>类，本项目可不开展地下水环境影响评价工作。本次仅对地下水环境影响做简单分析。</w:t>
            </w:r>
          </w:p>
          <w:p w:rsidR="008C6AC4" w:rsidRDefault="00A5565C">
            <w:pPr>
              <w:pStyle w:val="a6"/>
              <w:spacing w:after="0" w:line="360" w:lineRule="auto"/>
              <w:ind w:firstLineChars="200" w:firstLine="480"/>
              <w:rPr>
                <w:sz w:val="24"/>
              </w:rPr>
            </w:pPr>
            <w:r>
              <w:rPr>
                <w:rFonts w:hint="eastAsia"/>
                <w:sz w:val="24"/>
              </w:rPr>
              <w:t>本项目不取用地下水，也不向地下注水和排水，项目正常情况下不会对地下</w:t>
            </w:r>
            <w:r>
              <w:rPr>
                <w:rFonts w:hint="eastAsia"/>
                <w:sz w:val="24"/>
              </w:rPr>
              <w:lastRenderedPageBreak/>
              <w:t>水造成污染影响。项目在营运期生产过程中不涉及重大污染物质，</w:t>
            </w:r>
            <w:r>
              <w:rPr>
                <w:rFonts w:hint="eastAsia"/>
                <w:sz w:val="24"/>
              </w:rPr>
              <w:t>生活污水</w:t>
            </w:r>
            <w:r>
              <w:rPr>
                <w:sz w:val="24"/>
                <w:lang w:bidi="ar"/>
              </w:rPr>
              <w:t>水质简单，水量较小，无重金属污染物，</w:t>
            </w:r>
            <w:r>
              <w:rPr>
                <w:rFonts w:hint="eastAsia"/>
                <w:sz w:val="24"/>
                <w:lang w:bidi="ar"/>
              </w:rPr>
              <w:t>且</w:t>
            </w:r>
            <w:r>
              <w:rPr>
                <w:rFonts w:hint="eastAsia"/>
                <w:sz w:val="24"/>
              </w:rPr>
              <w:t>厂区内</w:t>
            </w:r>
            <w:r>
              <w:rPr>
                <w:rFonts w:hint="eastAsia"/>
                <w:sz w:val="24"/>
              </w:rPr>
              <w:t>危废暂存间及化粪池已做防渗处理，</w:t>
            </w:r>
            <w:r>
              <w:rPr>
                <w:rFonts w:hint="eastAsia"/>
                <w:sz w:val="24"/>
              </w:rPr>
              <w:t>其他区域地面将全部硬化。本环评认为经采取以上防护措施后，可有效防止项目污染物渗漏污染地下水、土壤以及地表水。</w:t>
            </w:r>
          </w:p>
          <w:p w:rsidR="008C6AC4" w:rsidRDefault="00A5565C">
            <w:pPr>
              <w:spacing w:line="360" w:lineRule="auto"/>
              <w:ind w:firstLineChars="200" w:firstLine="480"/>
              <w:rPr>
                <w:color w:val="FF0000"/>
                <w:sz w:val="24"/>
              </w:rPr>
            </w:pPr>
            <w:r>
              <w:rPr>
                <w:rFonts w:hint="eastAsia"/>
                <w:sz w:val="24"/>
              </w:rPr>
              <w:t>综上所述，本项目运营期在采取从源头加强控制，分析认为，项目不会对区域地下水造成影响。</w:t>
            </w:r>
          </w:p>
          <w:p w:rsidR="008C6AC4" w:rsidRDefault="00A5565C" w:rsidP="006C5F65">
            <w:pPr>
              <w:pStyle w:val="22"/>
              <w:spacing w:after="0" w:line="360" w:lineRule="auto"/>
              <w:ind w:leftChars="0" w:left="0" w:firstLine="482"/>
              <w:rPr>
                <w:rFonts w:hAnsi="宋体" w:cs="宋体"/>
                <w:b/>
                <w:bCs/>
                <w:sz w:val="24"/>
              </w:rPr>
            </w:pPr>
            <w:r>
              <w:rPr>
                <w:rFonts w:hAnsi="宋体" w:cs="宋体" w:hint="eastAsia"/>
                <w:b/>
                <w:bCs/>
                <w:sz w:val="24"/>
              </w:rPr>
              <w:t>6</w:t>
            </w:r>
            <w:r>
              <w:rPr>
                <w:rFonts w:hAnsi="宋体" w:cs="宋体" w:hint="eastAsia"/>
                <w:b/>
                <w:bCs/>
                <w:sz w:val="24"/>
              </w:rPr>
              <w:t>、土壤影响分析</w:t>
            </w:r>
          </w:p>
          <w:p w:rsidR="008C6AC4" w:rsidRDefault="00A5565C">
            <w:pPr>
              <w:spacing w:line="360" w:lineRule="auto"/>
              <w:ind w:firstLineChars="200" w:firstLine="480"/>
              <w:rPr>
                <w:sz w:val="24"/>
              </w:rPr>
            </w:pPr>
            <w:r>
              <w:rPr>
                <w:rFonts w:hAnsi="宋体"/>
                <w:sz w:val="24"/>
              </w:rPr>
              <w:t>本项目位于</w:t>
            </w:r>
            <w:r>
              <w:rPr>
                <w:rFonts w:hAnsi="宋体" w:cs="宋体" w:hint="eastAsia"/>
                <w:sz w:val="24"/>
              </w:rPr>
              <w:t>西咸新区沣东新城三桥街办新家庄</w:t>
            </w:r>
            <w:r>
              <w:rPr>
                <w:rFonts w:hAnsi="宋体" w:cs="宋体" w:hint="eastAsia"/>
                <w:sz w:val="24"/>
              </w:rPr>
              <w:t>1</w:t>
            </w:r>
            <w:r>
              <w:rPr>
                <w:rFonts w:hAnsi="宋体" w:cs="宋体" w:hint="eastAsia"/>
                <w:sz w:val="24"/>
              </w:rPr>
              <w:t>号</w:t>
            </w:r>
            <w:r>
              <w:rPr>
                <w:sz w:val="24"/>
              </w:rPr>
              <w:t>，</w:t>
            </w:r>
            <w:r>
              <w:rPr>
                <w:sz w:val="24"/>
              </w:rPr>
              <w:t>根据《环境影响评价技术导则</w:t>
            </w:r>
            <w:r>
              <w:rPr>
                <w:sz w:val="24"/>
              </w:rPr>
              <w:t xml:space="preserve"> </w:t>
            </w:r>
            <w:r>
              <w:rPr>
                <w:sz w:val="24"/>
              </w:rPr>
              <w:t>土壤环境（试行）》（</w:t>
            </w:r>
            <w:r>
              <w:rPr>
                <w:sz w:val="24"/>
              </w:rPr>
              <w:t>HJ964-2018</w:t>
            </w:r>
            <w:r>
              <w:rPr>
                <w:sz w:val="24"/>
              </w:rPr>
              <w:t>）中附录</w:t>
            </w:r>
            <w:r>
              <w:rPr>
                <w:sz w:val="24"/>
              </w:rPr>
              <w:t>A</w:t>
            </w:r>
            <w:r>
              <w:rPr>
                <w:sz w:val="24"/>
              </w:rPr>
              <w:t>可知，本项目类型为</w:t>
            </w:r>
            <w:r>
              <w:rPr>
                <w:sz w:val="24"/>
              </w:rPr>
              <w:t>Ⅲ</w:t>
            </w:r>
            <w:r>
              <w:rPr>
                <w:sz w:val="24"/>
              </w:rPr>
              <w:t>类；项目占地面积</w:t>
            </w:r>
            <w:r>
              <w:rPr>
                <w:rFonts w:hint="eastAsia"/>
                <w:sz w:val="24"/>
              </w:rPr>
              <w:t>500</w:t>
            </w:r>
            <w:r>
              <w:rPr>
                <w:sz w:val="24"/>
              </w:rPr>
              <w:t>m</w:t>
            </w:r>
            <w:r>
              <w:rPr>
                <w:sz w:val="24"/>
                <w:vertAlign w:val="superscript"/>
              </w:rPr>
              <w:t>2</w:t>
            </w:r>
            <w:r>
              <w:rPr>
                <w:sz w:val="24"/>
              </w:rPr>
              <w:t>，为小型规模，项目所在地周边土壤环境敏感程度为</w:t>
            </w:r>
            <w:r>
              <w:rPr>
                <w:rFonts w:hint="eastAsia"/>
                <w:sz w:val="24"/>
              </w:rPr>
              <w:t>不</w:t>
            </w:r>
            <w:r>
              <w:rPr>
                <w:sz w:val="24"/>
              </w:rPr>
              <w:t>敏感，综上，根据导则中表</w:t>
            </w:r>
            <w:r>
              <w:rPr>
                <w:sz w:val="24"/>
              </w:rPr>
              <w:t>4</w:t>
            </w:r>
            <w:r>
              <w:rPr>
                <w:sz w:val="24"/>
              </w:rPr>
              <w:t>可知（见下表），</w:t>
            </w:r>
            <w:r>
              <w:rPr>
                <w:sz w:val="24"/>
              </w:rPr>
              <w:t>本项目包含在不开展土壤环境影响评价工作范畴内企业。</w:t>
            </w:r>
          </w:p>
          <w:p w:rsidR="008C6AC4" w:rsidRDefault="00A5565C">
            <w:pPr>
              <w:jc w:val="center"/>
              <w:rPr>
                <w:rFonts w:ascii="宋体" w:hAnsi="宋体" w:cs="宋体"/>
                <w:b/>
                <w:bCs/>
                <w:szCs w:val="21"/>
              </w:rPr>
            </w:pPr>
            <w:r>
              <w:rPr>
                <w:rFonts w:ascii="宋体" w:hAnsi="宋体" w:cs="宋体" w:hint="eastAsia"/>
                <w:b/>
                <w:bCs/>
                <w:szCs w:val="21"/>
              </w:rPr>
              <w:t>表</w:t>
            </w:r>
            <w:r>
              <w:rPr>
                <w:rFonts w:ascii="宋体" w:hAnsi="宋体" w:cs="宋体" w:hint="eastAsia"/>
                <w:b/>
                <w:bCs/>
                <w:szCs w:val="21"/>
              </w:rPr>
              <w:t>30</w:t>
            </w:r>
            <w:r>
              <w:rPr>
                <w:rFonts w:ascii="宋体" w:hAnsi="宋体" w:cs="宋体" w:hint="eastAsia"/>
                <w:b/>
                <w:bCs/>
                <w:szCs w:val="21"/>
              </w:rPr>
              <w:t xml:space="preserve"> </w:t>
            </w:r>
            <w:r>
              <w:rPr>
                <w:rFonts w:ascii="宋体" w:hAnsi="宋体" w:cs="宋体" w:hint="eastAsia"/>
                <w:b/>
                <w:bCs/>
                <w:szCs w:val="21"/>
              </w:rPr>
              <w:t>建设项目土壤评价工作等级划分表</w:t>
            </w:r>
          </w:p>
          <w:tbl>
            <w:tblPr>
              <w:tblStyle w:val="ae"/>
              <w:tblW w:w="8296" w:type="dxa"/>
              <w:tblLayout w:type="fixed"/>
              <w:tblLook w:val="04A0" w:firstRow="1" w:lastRow="0" w:firstColumn="1" w:lastColumn="0" w:noHBand="0" w:noVBand="1"/>
            </w:tblPr>
            <w:tblGrid>
              <w:gridCol w:w="1962"/>
              <w:gridCol w:w="703"/>
              <w:gridCol w:w="703"/>
              <w:gridCol w:w="703"/>
              <w:gridCol w:w="704"/>
              <w:gridCol w:w="704"/>
              <w:gridCol w:w="707"/>
              <w:gridCol w:w="704"/>
              <w:gridCol w:w="704"/>
              <w:gridCol w:w="702"/>
            </w:tblGrid>
            <w:tr w:rsidR="008C6AC4">
              <w:trPr>
                <w:trHeight w:val="731"/>
              </w:trPr>
              <w:tc>
                <w:tcPr>
                  <w:tcW w:w="1962" w:type="dxa"/>
                  <w:vMerge w:val="restart"/>
                </w:tcPr>
                <w:p w:rsidR="008C6AC4" w:rsidRDefault="00A5565C">
                  <w:pPr>
                    <w:pStyle w:val="22"/>
                    <w:tabs>
                      <w:tab w:val="right" w:pos="1764"/>
                    </w:tabs>
                    <w:spacing w:after="0"/>
                    <w:ind w:leftChars="0" w:left="0" w:firstLineChars="0" w:firstLine="0"/>
                    <w:rPr>
                      <w:rFonts w:ascii="Times New Roman" w:hAnsi="Times New Roman"/>
                    </w:rPr>
                  </w:pPr>
                  <w:r>
                    <w:rPr>
                      <w:noProof/>
                    </w:rPr>
                    <mc:AlternateContent>
                      <mc:Choice Requires="wps">
                        <w:drawing>
                          <wp:anchor distT="0" distB="0" distL="114300" distR="114300" simplePos="0" relativeHeight="266413056" behindDoc="0" locked="0" layoutInCell="1" allowOverlap="1">
                            <wp:simplePos x="0" y="0"/>
                            <wp:positionH relativeFrom="column">
                              <wp:posOffset>387350</wp:posOffset>
                            </wp:positionH>
                            <wp:positionV relativeFrom="paragraph">
                              <wp:posOffset>-11430</wp:posOffset>
                            </wp:positionV>
                            <wp:extent cx="799465" cy="819785"/>
                            <wp:effectExtent l="3175" t="3175" r="16510" b="15240"/>
                            <wp:wrapNone/>
                            <wp:docPr id="23" name="直接连接符 23"/>
                            <wp:cNvGraphicFramePr/>
                            <a:graphic xmlns:a="http://schemas.openxmlformats.org/drawingml/2006/main">
                              <a:graphicData uri="http://schemas.microsoft.com/office/word/2010/wordprocessingShape">
                                <wps:wsp>
                                  <wps:cNvCnPr/>
                                  <wps:spPr>
                                    <a:xfrm flipH="1" flipV="1">
                                      <a:off x="0" y="0"/>
                                      <a:ext cx="799465" cy="8197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x y;margin-left:30.5pt;margin-top:-0.9pt;height:64.55pt;width:62.95pt;z-index:2032552960;mso-width-relative:page;mso-height-relative:page;" filled="f" stroked="t" coordsize="21600,21600" o:gfxdata="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wqyYHYAAAACQEAAA8AAAAAAAAAAQAgAAAAIgAAAGRycy9kb3ducmV2LnhtbFBL&#10;AQIUABQAAAAIAIdO4kDb12FI9gEAAMsDAAAOAAAAAAAAAAEAIAAAACcBAABkcnMvZTJvRG9jLnht&#10;bFBLBQYAAAAABgAGAFkBAACPBQAAAAA=&#10;">
                            <v:fill on="f" focussize="0,0"/>
                            <v:stroke weight="0.5pt" color="#000000 [3200]" miterlimit="8" joinstyle="miter"/>
                            <v:imagedata o:title=""/>
                            <o:lock v:ext="edit" aspectratio="f"/>
                          </v:line>
                        </w:pict>
                      </mc:Fallback>
                    </mc:AlternateContent>
                  </w:r>
                  <w:r>
                    <w:rPr>
                      <w:rFonts w:ascii="Times New Roman" w:hAnsi="Times New Roman"/>
                    </w:rPr>
                    <w:t xml:space="preserve">        </w:t>
                  </w:r>
                  <w:r>
                    <w:rPr>
                      <w:rFonts w:ascii="Times New Roman" w:hAnsi="Times New Roman"/>
                    </w:rPr>
                    <w:t>占地规模</w:t>
                  </w:r>
                </w:p>
                <w:p w:rsidR="008C6AC4" w:rsidRDefault="00A5565C">
                  <w:r>
                    <w:rPr>
                      <w:noProof/>
                    </w:rPr>
                    <mc:AlternateContent>
                      <mc:Choice Requires="wps">
                        <w:drawing>
                          <wp:anchor distT="0" distB="0" distL="114300" distR="114300" simplePos="0" relativeHeight="266414080" behindDoc="0" locked="0" layoutInCell="1" allowOverlap="1">
                            <wp:simplePos x="0" y="0"/>
                            <wp:positionH relativeFrom="column">
                              <wp:posOffset>-73660</wp:posOffset>
                            </wp:positionH>
                            <wp:positionV relativeFrom="paragraph">
                              <wp:posOffset>156210</wp:posOffset>
                            </wp:positionV>
                            <wp:extent cx="1250315" cy="444500"/>
                            <wp:effectExtent l="1905" t="4445" r="5080" b="8255"/>
                            <wp:wrapNone/>
                            <wp:docPr id="24" name="直接连接符 24"/>
                            <wp:cNvGraphicFramePr/>
                            <a:graphic xmlns:a="http://schemas.openxmlformats.org/drawingml/2006/main">
                              <a:graphicData uri="http://schemas.microsoft.com/office/word/2010/wordprocessingShape">
                                <wps:wsp>
                                  <wps:cNvCnPr/>
                                  <wps:spPr>
                                    <a:xfrm flipH="1" flipV="1">
                                      <a:off x="0" y="0"/>
                                      <a:ext cx="1250315" cy="444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x y;margin-left:-5.8pt;margin-top:12.3pt;height:35pt;width:98.45pt;z-index:2032551936;mso-width-relative:page;mso-height-relative:page;" filled="f" stroked="t" coordsize="21600,21600" o:gfxdata="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BOVmC2AAAAAkBAAAPAAAAAAAAAAEAIAAAACIAAABkcnMvZG93bnJldi54bWxQ&#10;SwECFAAUAAAACACHTuJAOoKrXfcBAADMAwAADgAAAAAAAAABACAAAAAnAQAAZHJzL2Uyb0RvYy54&#10;bWxQSwUGAAAAAAYABgBZAQAAkAUAAAAA&#10;">
                            <v:fill on="f" focussize="0,0"/>
                            <v:stroke weight="0.5pt" color="#000000 [3200]" miterlimit="8" joinstyle="miter"/>
                            <v:imagedata o:title=""/>
                            <o:lock v:ext="edit" aspectratio="f"/>
                          </v:line>
                        </w:pict>
                      </mc:Fallback>
                    </mc:AlternateContent>
                  </w:r>
                  <w:r>
                    <w:t>评价工作等级</w:t>
                  </w:r>
                  <w:r>
                    <w:t xml:space="preserve">   </w:t>
                  </w:r>
                </w:p>
                <w:p w:rsidR="008C6AC4" w:rsidRDefault="008C6AC4"/>
                <w:p w:rsidR="008C6AC4" w:rsidRDefault="00A5565C">
                  <w:r>
                    <w:t>敏感程度</w:t>
                  </w:r>
                  <w:r>
                    <w:t xml:space="preserve">       </w:t>
                  </w:r>
                </w:p>
              </w:tc>
              <w:tc>
                <w:tcPr>
                  <w:tcW w:w="2109" w:type="dxa"/>
                  <w:gridSpan w:val="3"/>
                  <w:vAlign w:val="center"/>
                </w:tcPr>
                <w:p w:rsidR="008C6AC4" w:rsidRDefault="00A5565C">
                  <w:pPr>
                    <w:pStyle w:val="22"/>
                    <w:spacing w:after="0"/>
                    <w:ind w:leftChars="0" w:left="0" w:firstLineChars="0" w:firstLine="0"/>
                    <w:jc w:val="center"/>
                    <w:rPr>
                      <w:rFonts w:ascii="Times New Roman" w:hAnsi="Times New Roman"/>
                    </w:rPr>
                  </w:pPr>
                  <w:r>
                    <w:rPr>
                      <w:rFonts w:ascii="Times New Roman" w:hAnsi="Times New Roman"/>
                    </w:rPr>
                    <w:t>Ⅰ</w:t>
                  </w:r>
                  <w:r>
                    <w:rPr>
                      <w:rFonts w:ascii="Times New Roman" w:hAnsi="Times New Roman"/>
                    </w:rPr>
                    <w:t>类</w:t>
                  </w:r>
                </w:p>
              </w:tc>
              <w:tc>
                <w:tcPr>
                  <w:tcW w:w="2115" w:type="dxa"/>
                  <w:gridSpan w:val="3"/>
                  <w:vAlign w:val="center"/>
                </w:tcPr>
                <w:p w:rsidR="008C6AC4" w:rsidRDefault="00A5565C">
                  <w:pPr>
                    <w:pStyle w:val="22"/>
                    <w:spacing w:after="0"/>
                    <w:ind w:leftChars="0" w:left="0" w:firstLineChars="0" w:firstLine="0"/>
                    <w:jc w:val="center"/>
                    <w:rPr>
                      <w:rFonts w:ascii="Times New Roman" w:hAnsi="Times New Roman"/>
                    </w:rPr>
                  </w:pPr>
                  <w:r>
                    <w:rPr>
                      <w:rFonts w:ascii="Times New Roman" w:hAnsi="Times New Roman"/>
                    </w:rPr>
                    <w:t>Ⅱ</w:t>
                  </w:r>
                  <w:r>
                    <w:rPr>
                      <w:rFonts w:ascii="Times New Roman" w:hAnsi="Times New Roman"/>
                    </w:rPr>
                    <w:t>类</w:t>
                  </w:r>
                </w:p>
              </w:tc>
              <w:tc>
                <w:tcPr>
                  <w:tcW w:w="2110" w:type="dxa"/>
                  <w:gridSpan w:val="3"/>
                  <w:vAlign w:val="center"/>
                </w:tcPr>
                <w:p w:rsidR="008C6AC4" w:rsidRDefault="00A5565C">
                  <w:pPr>
                    <w:pStyle w:val="22"/>
                    <w:spacing w:after="0"/>
                    <w:ind w:leftChars="0" w:left="0" w:firstLineChars="0" w:firstLine="0"/>
                    <w:jc w:val="center"/>
                    <w:rPr>
                      <w:rFonts w:ascii="Times New Roman" w:hAnsi="Times New Roman"/>
                    </w:rPr>
                  </w:pPr>
                  <w:r>
                    <w:rPr>
                      <w:rFonts w:ascii="Times New Roman" w:hAnsi="Times New Roman"/>
                    </w:rPr>
                    <w:t>Ⅲ</w:t>
                  </w:r>
                  <w:r>
                    <w:rPr>
                      <w:rFonts w:ascii="Times New Roman" w:hAnsi="Times New Roman"/>
                    </w:rPr>
                    <w:t>类</w:t>
                  </w:r>
                </w:p>
              </w:tc>
            </w:tr>
            <w:tr w:rsidR="008C6AC4">
              <w:trPr>
                <w:trHeight w:val="407"/>
              </w:trPr>
              <w:tc>
                <w:tcPr>
                  <w:tcW w:w="1962" w:type="dxa"/>
                  <w:vMerge/>
                </w:tcPr>
                <w:p w:rsidR="008C6AC4" w:rsidRDefault="008C6AC4">
                  <w:pPr>
                    <w:pStyle w:val="22"/>
                    <w:ind w:leftChars="0" w:left="0" w:firstLineChars="0" w:firstLine="0"/>
                    <w:rPr>
                      <w:rFonts w:ascii="Times New Roman" w:hAnsi="Times New Roman"/>
                    </w:rPr>
                  </w:pPr>
                </w:p>
              </w:tc>
              <w:tc>
                <w:tcPr>
                  <w:tcW w:w="703" w:type="dxa"/>
                  <w:vAlign w:val="center"/>
                </w:tcPr>
                <w:p w:rsidR="008C6AC4" w:rsidRDefault="00A5565C">
                  <w:pPr>
                    <w:pStyle w:val="22"/>
                    <w:spacing w:after="0"/>
                    <w:ind w:leftChars="0" w:left="0" w:firstLineChars="0" w:firstLine="0"/>
                    <w:jc w:val="center"/>
                    <w:rPr>
                      <w:rFonts w:ascii="Times New Roman" w:hAnsi="Times New Roman"/>
                    </w:rPr>
                  </w:pPr>
                  <w:r>
                    <w:rPr>
                      <w:rFonts w:ascii="Times New Roman" w:hAnsi="Times New Roman"/>
                    </w:rPr>
                    <w:t>大</w:t>
                  </w:r>
                </w:p>
              </w:tc>
              <w:tc>
                <w:tcPr>
                  <w:tcW w:w="703" w:type="dxa"/>
                  <w:vAlign w:val="center"/>
                </w:tcPr>
                <w:p w:rsidR="008C6AC4" w:rsidRDefault="00A5565C">
                  <w:pPr>
                    <w:pStyle w:val="22"/>
                    <w:spacing w:after="0"/>
                    <w:ind w:leftChars="0" w:left="0" w:firstLineChars="0" w:firstLine="0"/>
                    <w:jc w:val="center"/>
                    <w:rPr>
                      <w:rFonts w:ascii="Times New Roman" w:hAnsi="Times New Roman"/>
                    </w:rPr>
                  </w:pPr>
                  <w:r>
                    <w:rPr>
                      <w:rFonts w:ascii="Times New Roman" w:hAnsi="Times New Roman"/>
                    </w:rPr>
                    <w:t>中</w:t>
                  </w:r>
                </w:p>
              </w:tc>
              <w:tc>
                <w:tcPr>
                  <w:tcW w:w="703" w:type="dxa"/>
                  <w:vAlign w:val="center"/>
                </w:tcPr>
                <w:p w:rsidR="008C6AC4" w:rsidRDefault="00A5565C">
                  <w:pPr>
                    <w:pStyle w:val="22"/>
                    <w:spacing w:after="0"/>
                    <w:ind w:leftChars="0" w:left="0" w:firstLineChars="0" w:firstLine="0"/>
                    <w:jc w:val="center"/>
                    <w:rPr>
                      <w:rFonts w:ascii="Times New Roman" w:hAnsi="Times New Roman"/>
                    </w:rPr>
                  </w:pPr>
                  <w:r>
                    <w:rPr>
                      <w:rFonts w:ascii="Times New Roman" w:hAnsi="Times New Roman"/>
                    </w:rPr>
                    <w:t>小</w:t>
                  </w:r>
                </w:p>
              </w:tc>
              <w:tc>
                <w:tcPr>
                  <w:tcW w:w="704" w:type="dxa"/>
                  <w:vAlign w:val="center"/>
                </w:tcPr>
                <w:p w:rsidR="008C6AC4" w:rsidRDefault="00A5565C">
                  <w:pPr>
                    <w:pStyle w:val="22"/>
                    <w:spacing w:after="0"/>
                    <w:ind w:leftChars="0" w:left="0" w:firstLineChars="0" w:firstLine="0"/>
                    <w:jc w:val="center"/>
                    <w:rPr>
                      <w:rFonts w:ascii="Times New Roman" w:hAnsi="Times New Roman"/>
                    </w:rPr>
                  </w:pPr>
                  <w:r>
                    <w:rPr>
                      <w:rFonts w:ascii="Times New Roman" w:hAnsi="Times New Roman"/>
                    </w:rPr>
                    <w:t>大</w:t>
                  </w:r>
                </w:p>
              </w:tc>
              <w:tc>
                <w:tcPr>
                  <w:tcW w:w="704" w:type="dxa"/>
                  <w:vAlign w:val="center"/>
                </w:tcPr>
                <w:p w:rsidR="008C6AC4" w:rsidRDefault="00A5565C">
                  <w:pPr>
                    <w:pStyle w:val="22"/>
                    <w:spacing w:after="0"/>
                    <w:ind w:leftChars="0" w:left="0" w:firstLineChars="0" w:firstLine="0"/>
                    <w:jc w:val="center"/>
                    <w:rPr>
                      <w:rFonts w:ascii="Times New Roman" w:hAnsi="Times New Roman"/>
                    </w:rPr>
                  </w:pPr>
                  <w:r>
                    <w:rPr>
                      <w:rFonts w:ascii="Times New Roman" w:hAnsi="Times New Roman"/>
                    </w:rPr>
                    <w:t>中</w:t>
                  </w:r>
                </w:p>
              </w:tc>
              <w:tc>
                <w:tcPr>
                  <w:tcW w:w="707" w:type="dxa"/>
                  <w:vAlign w:val="center"/>
                </w:tcPr>
                <w:p w:rsidR="008C6AC4" w:rsidRDefault="00A5565C">
                  <w:pPr>
                    <w:pStyle w:val="22"/>
                    <w:spacing w:after="0"/>
                    <w:ind w:leftChars="0" w:left="0" w:firstLineChars="0" w:firstLine="0"/>
                    <w:jc w:val="center"/>
                    <w:rPr>
                      <w:rFonts w:ascii="Times New Roman" w:hAnsi="Times New Roman"/>
                    </w:rPr>
                  </w:pPr>
                  <w:r>
                    <w:rPr>
                      <w:rFonts w:ascii="Times New Roman" w:hAnsi="Times New Roman"/>
                    </w:rPr>
                    <w:t>小</w:t>
                  </w:r>
                </w:p>
              </w:tc>
              <w:tc>
                <w:tcPr>
                  <w:tcW w:w="704" w:type="dxa"/>
                  <w:vAlign w:val="center"/>
                </w:tcPr>
                <w:p w:rsidR="008C6AC4" w:rsidRDefault="00A5565C">
                  <w:pPr>
                    <w:pStyle w:val="22"/>
                    <w:spacing w:after="0"/>
                    <w:ind w:leftChars="0" w:left="0" w:firstLineChars="0" w:firstLine="0"/>
                    <w:jc w:val="center"/>
                    <w:rPr>
                      <w:rFonts w:ascii="Times New Roman" w:hAnsi="Times New Roman"/>
                    </w:rPr>
                  </w:pPr>
                  <w:r>
                    <w:rPr>
                      <w:rFonts w:ascii="Times New Roman" w:hAnsi="Times New Roman"/>
                    </w:rPr>
                    <w:t>大</w:t>
                  </w:r>
                </w:p>
              </w:tc>
              <w:tc>
                <w:tcPr>
                  <w:tcW w:w="704" w:type="dxa"/>
                  <w:vAlign w:val="center"/>
                </w:tcPr>
                <w:p w:rsidR="008C6AC4" w:rsidRDefault="00A5565C">
                  <w:pPr>
                    <w:pStyle w:val="22"/>
                    <w:spacing w:after="0"/>
                    <w:ind w:leftChars="0" w:left="0" w:firstLineChars="0" w:firstLine="0"/>
                    <w:jc w:val="center"/>
                    <w:rPr>
                      <w:rFonts w:ascii="Times New Roman" w:hAnsi="Times New Roman"/>
                    </w:rPr>
                  </w:pPr>
                  <w:r>
                    <w:rPr>
                      <w:rFonts w:ascii="Times New Roman" w:hAnsi="Times New Roman"/>
                    </w:rPr>
                    <w:t>中</w:t>
                  </w:r>
                </w:p>
              </w:tc>
              <w:tc>
                <w:tcPr>
                  <w:tcW w:w="702" w:type="dxa"/>
                  <w:vAlign w:val="center"/>
                </w:tcPr>
                <w:p w:rsidR="008C6AC4" w:rsidRDefault="00A5565C">
                  <w:pPr>
                    <w:pStyle w:val="22"/>
                    <w:spacing w:after="0"/>
                    <w:ind w:leftChars="0" w:left="0" w:firstLineChars="0" w:firstLine="0"/>
                    <w:jc w:val="center"/>
                    <w:rPr>
                      <w:rFonts w:ascii="Times New Roman" w:hAnsi="Times New Roman"/>
                    </w:rPr>
                  </w:pPr>
                  <w:r>
                    <w:rPr>
                      <w:rFonts w:ascii="Times New Roman" w:hAnsi="Times New Roman"/>
                    </w:rPr>
                    <w:t>小</w:t>
                  </w:r>
                </w:p>
              </w:tc>
            </w:tr>
            <w:tr w:rsidR="008C6AC4">
              <w:tc>
                <w:tcPr>
                  <w:tcW w:w="1962" w:type="dxa"/>
                  <w:vAlign w:val="center"/>
                </w:tcPr>
                <w:p w:rsidR="008C6AC4" w:rsidRDefault="00A5565C">
                  <w:pPr>
                    <w:pStyle w:val="22"/>
                    <w:spacing w:after="0"/>
                    <w:ind w:leftChars="0" w:left="0" w:firstLineChars="0" w:firstLine="0"/>
                    <w:jc w:val="center"/>
                    <w:rPr>
                      <w:rFonts w:ascii="Times New Roman" w:hAnsi="Times New Roman"/>
                    </w:rPr>
                  </w:pPr>
                  <w:r>
                    <w:rPr>
                      <w:rFonts w:ascii="Times New Roman" w:hAnsi="Times New Roman"/>
                    </w:rPr>
                    <w:t>敏感</w:t>
                  </w:r>
                </w:p>
              </w:tc>
              <w:tc>
                <w:tcPr>
                  <w:tcW w:w="703" w:type="dxa"/>
                  <w:vAlign w:val="center"/>
                </w:tcPr>
                <w:p w:rsidR="008C6AC4" w:rsidRDefault="00A5565C">
                  <w:pPr>
                    <w:pStyle w:val="22"/>
                    <w:spacing w:after="0"/>
                    <w:ind w:leftChars="0" w:left="0" w:firstLineChars="0" w:firstLine="0"/>
                    <w:jc w:val="center"/>
                    <w:rPr>
                      <w:rFonts w:ascii="Times New Roman" w:hAnsi="Times New Roman"/>
                    </w:rPr>
                  </w:pPr>
                  <w:r>
                    <w:rPr>
                      <w:rFonts w:ascii="Times New Roman" w:hAnsi="Times New Roman"/>
                    </w:rPr>
                    <w:t>一级</w:t>
                  </w:r>
                </w:p>
              </w:tc>
              <w:tc>
                <w:tcPr>
                  <w:tcW w:w="703" w:type="dxa"/>
                  <w:vAlign w:val="center"/>
                </w:tcPr>
                <w:p w:rsidR="008C6AC4" w:rsidRDefault="00A5565C">
                  <w:pPr>
                    <w:pStyle w:val="22"/>
                    <w:spacing w:after="0"/>
                    <w:ind w:leftChars="0" w:left="0" w:firstLineChars="0" w:firstLine="0"/>
                    <w:jc w:val="center"/>
                    <w:rPr>
                      <w:rFonts w:ascii="Times New Roman" w:hAnsi="Times New Roman"/>
                    </w:rPr>
                  </w:pPr>
                  <w:r>
                    <w:rPr>
                      <w:rFonts w:ascii="Times New Roman" w:hAnsi="Times New Roman"/>
                    </w:rPr>
                    <w:t>一级</w:t>
                  </w:r>
                </w:p>
              </w:tc>
              <w:tc>
                <w:tcPr>
                  <w:tcW w:w="703" w:type="dxa"/>
                  <w:vAlign w:val="center"/>
                </w:tcPr>
                <w:p w:rsidR="008C6AC4" w:rsidRDefault="00A5565C">
                  <w:pPr>
                    <w:pStyle w:val="22"/>
                    <w:spacing w:after="0"/>
                    <w:ind w:leftChars="0" w:left="0" w:firstLineChars="0" w:firstLine="0"/>
                    <w:jc w:val="center"/>
                    <w:rPr>
                      <w:rFonts w:ascii="Times New Roman" w:hAnsi="Times New Roman"/>
                    </w:rPr>
                  </w:pPr>
                  <w:r>
                    <w:rPr>
                      <w:rFonts w:ascii="Times New Roman" w:hAnsi="Times New Roman"/>
                    </w:rPr>
                    <w:t>一级</w:t>
                  </w:r>
                </w:p>
              </w:tc>
              <w:tc>
                <w:tcPr>
                  <w:tcW w:w="704" w:type="dxa"/>
                  <w:vAlign w:val="center"/>
                </w:tcPr>
                <w:p w:rsidR="008C6AC4" w:rsidRDefault="00A5565C">
                  <w:pPr>
                    <w:pStyle w:val="22"/>
                    <w:spacing w:after="0"/>
                    <w:ind w:leftChars="0" w:left="0" w:firstLineChars="0" w:firstLine="0"/>
                    <w:jc w:val="center"/>
                    <w:rPr>
                      <w:rFonts w:ascii="Times New Roman" w:hAnsi="Times New Roman"/>
                    </w:rPr>
                  </w:pPr>
                  <w:r>
                    <w:rPr>
                      <w:rFonts w:ascii="Times New Roman" w:hAnsi="Times New Roman"/>
                    </w:rPr>
                    <w:t>二级</w:t>
                  </w:r>
                </w:p>
              </w:tc>
              <w:tc>
                <w:tcPr>
                  <w:tcW w:w="704" w:type="dxa"/>
                  <w:vAlign w:val="center"/>
                </w:tcPr>
                <w:p w:rsidR="008C6AC4" w:rsidRDefault="00A5565C">
                  <w:pPr>
                    <w:pStyle w:val="22"/>
                    <w:spacing w:after="0"/>
                    <w:ind w:leftChars="0" w:left="0" w:firstLineChars="0" w:firstLine="0"/>
                    <w:rPr>
                      <w:rFonts w:ascii="Times New Roman" w:hAnsi="Times New Roman"/>
                    </w:rPr>
                  </w:pPr>
                  <w:r>
                    <w:rPr>
                      <w:rFonts w:ascii="Times New Roman" w:hAnsi="Times New Roman"/>
                    </w:rPr>
                    <w:t>二级</w:t>
                  </w:r>
                </w:p>
              </w:tc>
              <w:tc>
                <w:tcPr>
                  <w:tcW w:w="707" w:type="dxa"/>
                  <w:vAlign w:val="center"/>
                </w:tcPr>
                <w:p w:rsidR="008C6AC4" w:rsidRDefault="00A5565C">
                  <w:pPr>
                    <w:pStyle w:val="22"/>
                    <w:spacing w:after="0"/>
                    <w:ind w:leftChars="0" w:left="0" w:firstLineChars="0" w:firstLine="0"/>
                    <w:jc w:val="center"/>
                    <w:rPr>
                      <w:rFonts w:ascii="Times New Roman" w:hAnsi="Times New Roman"/>
                    </w:rPr>
                  </w:pPr>
                  <w:r>
                    <w:rPr>
                      <w:rFonts w:ascii="Times New Roman" w:hAnsi="Times New Roman"/>
                    </w:rPr>
                    <w:t>二级</w:t>
                  </w:r>
                </w:p>
              </w:tc>
              <w:tc>
                <w:tcPr>
                  <w:tcW w:w="704" w:type="dxa"/>
                  <w:vAlign w:val="center"/>
                </w:tcPr>
                <w:p w:rsidR="008C6AC4" w:rsidRDefault="00A5565C">
                  <w:pPr>
                    <w:pStyle w:val="22"/>
                    <w:spacing w:after="0"/>
                    <w:ind w:leftChars="0" w:left="0" w:firstLineChars="0" w:firstLine="0"/>
                    <w:jc w:val="center"/>
                    <w:rPr>
                      <w:rFonts w:ascii="Times New Roman" w:hAnsi="Times New Roman"/>
                    </w:rPr>
                  </w:pPr>
                  <w:r>
                    <w:rPr>
                      <w:rFonts w:ascii="Times New Roman" w:hAnsi="Times New Roman"/>
                    </w:rPr>
                    <w:t>三级</w:t>
                  </w:r>
                </w:p>
              </w:tc>
              <w:tc>
                <w:tcPr>
                  <w:tcW w:w="704" w:type="dxa"/>
                  <w:vAlign w:val="center"/>
                </w:tcPr>
                <w:p w:rsidR="008C6AC4" w:rsidRDefault="00A5565C">
                  <w:pPr>
                    <w:pStyle w:val="22"/>
                    <w:spacing w:after="0"/>
                    <w:ind w:leftChars="0" w:left="0" w:firstLineChars="0" w:firstLine="0"/>
                    <w:jc w:val="center"/>
                    <w:rPr>
                      <w:rFonts w:ascii="Times New Roman" w:hAnsi="Times New Roman"/>
                    </w:rPr>
                  </w:pPr>
                  <w:r>
                    <w:rPr>
                      <w:rFonts w:ascii="Times New Roman" w:hAnsi="Times New Roman"/>
                    </w:rPr>
                    <w:t>三级</w:t>
                  </w:r>
                </w:p>
              </w:tc>
              <w:tc>
                <w:tcPr>
                  <w:tcW w:w="702" w:type="dxa"/>
                  <w:vAlign w:val="center"/>
                </w:tcPr>
                <w:p w:rsidR="008C6AC4" w:rsidRDefault="00A5565C">
                  <w:pPr>
                    <w:pStyle w:val="22"/>
                    <w:spacing w:after="0"/>
                    <w:ind w:leftChars="0" w:left="0" w:firstLineChars="0" w:firstLine="0"/>
                    <w:jc w:val="center"/>
                    <w:rPr>
                      <w:rFonts w:ascii="Times New Roman" w:hAnsi="Times New Roman"/>
                    </w:rPr>
                  </w:pPr>
                  <w:r>
                    <w:rPr>
                      <w:rFonts w:ascii="Times New Roman" w:hAnsi="Times New Roman"/>
                    </w:rPr>
                    <w:t>三级</w:t>
                  </w:r>
                </w:p>
              </w:tc>
            </w:tr>
            <w:tr w:rsidR="008C6AC4">
              <w:tc>
                <w:tcPr>
                  <w:tcW w:w="1962" w:type="dxa"/>
                  <w:vAlign w:val="center"/>
                </w:tcPr>
                <w:p w:rsidR="008C6AC4" w:rsidRDefault="00A5565C">
                  <w:pPr>
                    <w:pStyle w:val="22"/>
                    <w:spacing w:after="0"/>
                    <w:ind w:leftChars="0" w:left="0" w:firstLineChars="0" w:firstLine="0"/>
                    <w:jc w:val="center"/>
                    <w:rPr>
                      <w:rFonts w:ascii="Times New Roman" w:hAnsi="Times New Roman"/>
                    </w:rPr>
                  </w:pPr>
                  <w:r>
                    <w:rPr>
                      <w:rFonts w:ascii="Times New Roman" w:hAnsi="Times New Roman"/>
                    </w:rPr>
                    <w:t>较敏感</w:t>
                  </w:r>
                </w:p>
              </w:tc>
              <w:tc>
                <w:tcPr>
                  <w:tcW w:w="703" w:type="dxa"/>
                  <w:vAlign w:val="center"/>
                </w:tcPr>
                <w:p w:rsidR="008C6AC4" w:rsidRDefault="00A5565C">
                  <w:pPr>
                    <w:pStyle w:val="22"/>
                    <w:spacing w:after="0"/>
                    <w:ind w:leftChars="0" w:left="0" w:firstLineChars="0" w:firstLine="0"/>
                    <w:jc w:val="center"/>
                    <w:rPr>
                      <w:rFonts w:ascii="Times New Roman" w:hAnsi="Times New Roman"/>
                    </w:rPr>
                  </w:pPr>
                  <w:r>
                    <w:rPr>
                      <w:rFonts w:ascii="Times New Roman" w:hAnsi="Times New Roman"/>
                    </w:rPr>
                    <w:t>一级</w:t>
                  </w:r>
                </w:p>
              </w:tc>
              <w:tc>
                <w:tcPr>
                  <w:tcW w:w="703" w:type="dxa"/>
                  <w:vAlign w:val="center"/>
                </w:tcPr>
                <w:p w:rsidR="008C6AC4" w:rsidRDefault="00A5565C">
                  <w:pPr>
                    <w:pStyle w:val="22"/>
                    <w:spacing w:after="0"/>
                    <w:ind w:leftChars="0" w:left="0" w:firstLineChars="0" w:firstLine="0"/>
                    <w:jc w:val="center"/>
                    <w:rPr>
                      <w:rFonts w:ascii="Times New Roman" w:hAnsi="Times New Roman"/>
                    </w:rPr>
                  </w:pPr>
                  <w:r>
                    <w:rPr>
                      <w:rFonts w:ascii="Times New Roman" w:hAnsi="Times New Roman"/>
                    </w:rPr>
                    <w:t>一级</w:t>
                  </w:r>
                </w:p>
              </w:tc>
              <w:tc>
                <w:tcPr>
                  <w:tcW w:w="703" w:type="dxa"/>
                  <w:vAlign w:val="center"/>
                </w:tcPr>
                <w:p w:rsidR="008C6AC4" w:rsidRDefault="00A5565C">
                  <w:pPr>
                    <w:pStyle w:val="22"/>
                    <w:spacing w:after="0"/>
                    <w:ind w:leftChars="0" w:left="0" w:firstLineChars="0" w:firstLine="0"/>
                    <w:jc w:val="center"/>
                    <w:rPr>
                      <w:rFonts w:ascii="Times New Roman" w:hAnsi="Times New Roman"/>
                    </w:rPr>
                  </w:pPr>
                  <w:r>
                    <w:rPr>
                      <w:rFonts w:ascii="Times New Roman" w:hAnsi="Times New Roman"/>
                    </w:rPr>
                    <w:t>二级</w:t>
                  </w:r>
                </w:p>
              </w:tc>
              <w:tc>
                <w:tcPr>
                  <w:tcW w:w="704" w:type="dxa"/>
                  <w:vAlign w:val="center"/>
                </w:tcPr>
                <w:p w:rsidR="008C6AC4" w:rsidRDefault="00A5565C">
                  <w:pPr>
                    <w:pStyle w:val="22"/>
                    <w:spacing w:after="0"/>
                    <w:ind w:leftChars="0" w:left="0" w:firstLineChars="0" w:firstLine="0"/>
                    <w:jc w:val="center"/>
                    <w:rPr>
                      <w:rFonts w:ascii="Times New Roman" w:hAnsi="Times New Roman"/>
                    </w:rPr>
                  </w:pPr>
                  <w:r>
                    <w:rPr>
                      <w:rFonts w:ascii="Times New Roman" w:hAnsi="Times New Roman"/>
                    </w:rPr>
                    <w:t>二级</w:t>
                  </w:r>
                </w:p>
              </w:tc>
              <w:tc>
                <w:tcPr>
                  <w:tcW w:w="704" w:type="dxa"/>
                  <w:vAlign w:val="center"/>
                </w:tcPr>
                <w:p w:rsidR="008C6AC4" w:rsidRDefault="00A5565C">
                  <w:pPr>
                    <w:pStyle w:val="22"/>
                    <w:spacing w:after="0"/>
                    <w:ind w:leftChars="0" w:left="0" w:firstLineChars="0" w:firstLine="0"/>
                    <w:jc w:val="center"/>
                    <w:rPr>
                      <w:rFonts w:ascii="Times New Roman" w:hAnsi="Times New Roman"/>
                    </w:rPr>
                  </w:pPr>
                  <w:r>
                    <w:rPr>
                      <w:rFonts w:ascii="Times New Roman" w:hAnsi="Times New Roman"/>
                    </w:rPr>
                    <w:t>二级</w:t>
                  </w:r>
                </w:p>
              </w:tc>
              <w:tc>
                <w:tcPr>
                  <w:tcW w:w="707" w:type="dxa"/>
                  <w:vAlign w:val="center"/>
                </w:tcPr>
                <w:p w:rsidR="008C6AC4" w:rsidRDefault="00A5565C">
                  <w:pPr>
                    <w:pStyle w:val="22"/>
                    <w:spacing w:after="0"/>
                    <w:ind w:leftChars="0" w:left="0" w:firstLineChars="0" w:firstLine="0"/>
                    <w:jc w:val="center"/>
                    <w:rPr>
                      <w:rFonts w:ascii="Times New Roman" w:hAnsi="Times New Roman"/>
                    </w:rPr>
                  </w:pPr>
                  <w:r>
                    <w:rPr>
                      <w:rFonts w:ascii="Times New Roman" w:hAnsi="Times New Roman"/>
                    </w:rPr>
                    <w:t>三级</w:t>
                  </w:r>
                </w:p>
              </w:tc>
              <w:tc>
                <w:tcPr>
                  <w:tcW w:w="704" w:type="dxa"/>
                  <w:vAlign w:val="center"/>
                </w:tcPr>
                <w:p w:rsidR="008C6AC4" w:rsidRDefault="00A5565C">
                  <w:pPr>
                    <w:pStyle w:val="22"/>
                    <w:spacing w:after="0"/>
                    <w:ind w:leftChars="0" w:left="0" w:firstLineChars="0" w:firstLine="0"/>
                    <w:jc w:val="center"/>
                    <w:rPr>
                      <w:rFonts w:ascii="Times New Roman" w:hAnsi="Times New Roman"/>
                    </w:rPr>
                  </w:pPr>
                  <w:r>
                    <w:rPr>
                      <w:rFonts w:ascii="Times New Roman" w:hAnsi="Times New Roman"/>
                    </w:rPr>
                    <w:t>三级</w:t>
                  </w:r>
                </w:p>
              </w:tc>
              <w:tc>
                <w:tcPr>
                  <w:tcW w:w="704" w:type="dxa"/>
                  <w:vAlign w:val="center"/>
                </w:tcPr>
                <w:p w:rsidR="008C6AC4" w:rsidRDefault="00A5565C">
                  <w:pPr>
                    <w:pStyle w:val="22"/>
                    <w:spacing w:after="0"/>
                    <w:ind w:leftChars="0" w:left="0" w:firstLineChars="0" w:firstLine="0"/>
                    <w:jc w:val="center"/>
                    <w:rPr>
                      <w:rFonts w:ascii="Times New Roman" w:hAnsi="Times New Roman"/>
                    </w:rPr>
                  </w:pPr>
                  <w:r>
                    <w:rPr>
                      <w:rFonts w:ascii="Times New Roman" w:hAnsi="Times New Roman"/>
                    </w:rPr>
                    <w:t>三级</w:t>
                  </w:r>
                </w:p>
              </w:tc>
              <w:tc>
                <w:tcPr>
                  <w:tcW w:w="702" w:type="dxa"/>
                  <w:vAlign w:val="center"/>
                </w:tcPr>
                <w:p w:rsidR="008C6AC4" w:rsidRDefault="00A5565C">
                  <w:pPr>
                    <w:pStyle w:val="22"/>
                    <w:spacing w:after="0"/>
                    <w:ind w:leftChars="0" w:left="0" w:firstLineChars="0" w:firstLine="0"/>
                    <w:jc w:val="center"/>
                    <w:rPr>
                      <w:rFonts w:ascii="Times New Roman" w:hAnsi="Times New Roman"/>
                    </w:rPr>
                  </w:pPr>
                  <w:r>
                    <w:rPr>
                      <w:rFonts w:ascii="Times New Roman" w:hAnsi="Times New Roman"/>
                    </w:rPr>
                    <w:t>/</w:t>
                  </w:r>
                </w:p>
              </w:tc>
            </w:tr>
            <w:tr w:rsidR="008C6AC4">
              <w:tc>
                <w:tcPr>
                  <w:tcW w:w="1962" w:type="dxa"/>
                  <w:vAlign w:val="center"/>
                </w:tcPr>
                <w:p w:rsidR="008C6AC4" w:rsidRDefault="00A5565C">
                  <w:pPr>
                    <w:pStyle w:val="22"/>
                    <w:spacing w:after="0"/>
                    <w:ind w:leftChars="0" w:left="0" w:firstLineChars="0" w:firstLine="0"/>
                    <w:jc w:val="center"/>
                    <w:rPr>
                      <w:rFonts w:ascii="Times New Roman" w:hAnsi="Times New Roman"/>
                    </w:rPr>
                  </w:pPr>
                  <w:r>
                    <w:rPr>
                      <w:rFonts w:ascii="Times New Roman" w:hAnsi="Times New Roman"/>
                    </w:rPr>
                    <w:t>不敏感</w:t>
                  </w:r>
                </w:p>
              </w:tc>
              <w:tc>
                <w:tcPr>
                  <w:tcW w:w="703" w:type="dxa"/>
                  <w:vAlign w:val="center"/>
                </w:tcPr>
                <w:p w:rsidR="008C6AC4" w:rsidRDefault="00A5565C">
                  <w:pPr>
                    <w:pStyle w:val="22"/>
                    <w:spacing w:after="0"/>
                    <w:ind w:leftChars="0" w:left="0" w:firstLineChars="0" w:firstLine="0"/>
                    <w:jc w:val="center"/>
                    <w:rPr>
                      <w:rFonts w:ascii="Times New Roman" w:hAnsi="Times New Roman"/>
                    </w:rPr>
                  </w:pPr>
                  <w:r>
                    <w:rPr>
                      <w:rFonts w:ascii="Times New Roman" w:hAnsi="Times New Roman"/>
                    </w:rPr>
                    <w:t>一级</w:t>
                  </w:r>
                </w:p>
              </w:tc>
              <w:tc>
                <w:tcPr>
                  <w:tcW w:w="703" w:type="dxa"/>
                  <w:vAlign w:val="center"/>
                </w:tcPr>
                <w:p w:rsidR="008C6AC4" w:rsidRDefault="00A5565C">
                  <w:pPr>
                    <w:pStyle w:val="22"/>
                    <w:spacing w:after="0"/>
                    <w:ind w:leftChars="0" w:left="0" w:firstLineChars="0" w:firstLine="0"/>
                    <w:jc w:val="center"/>
                    <w:rPr>
                      <w:rFonts w:ascii="Times New Roman" w:hAnsi="Times New Roman"/>
                    </w:rPr>
                  </w:pPr>
                  <w:r>
                    <w:rPr>
                      <w:rFonts w:ascii="Times New Roman" w:hAnsi="Times New Roman"/>
                    </w:rPr>
                    <w:t>二级</w:t>
                  </w:r>
                </w:p>
              </w:tc>
              <w:tc>
                <w:tcPr>
                  <w:tcW w:w="703" w:type="dxa"/>
                  <w:vAlign w:val="center"/>
                </w:tcPr>
                <w:p w:rsidR="008C6AC4" w:rsidRDefault="00A5565C">
                  <w:pPr>
                    <w:pStyle w:val="22"/>
                    <w:spacing w:after="0"/>
                    <w:ind w:leftChars="0" w:left="0" w:firstLineChars="0" w:firstLine="0"/>
                    <w:jc w:val="center"/>
                    <w:rPr>
                      <w:rFonts w:ascii="Times New Roman" w:hAnsi="Times New Roman"/>
                    </w:rPr>
                  </w:pPr>
                  <w:r>
                    <w:rPr>
                      <w:rFonts w:ascii="Times New Roman" w:hAnsi="Times New Roman"/>
                    </w:rPr>
                    <w:t>二级</w:t>
                  </w:r>
                </w:p>
              </w:tc>
              <w:tc>
                <w:tcPr>
                  <w:tcW w:w="704" w:type="dxa"/>
                  <w:vAlign w:val="center"/>
                </w:tcPr>
                <w:p w:rsidR="008C6AC4" w:rsidRDefault="00A5565C">
                  <w:pPr>
                    <w:pStyle w:val="22"/>
                    <w:spacing w:after="0"/>
                    <w:ind w:leftChars="0" w:left="0" w:firstLineChars="0" w:firstLine="0"/>
                    <w:jc w:val="center"/>
                    <w:rPr>
                      <w:rFonts w:ascii="Times New Roman" w:hAnsi="Times New Roman"/>
                    </w:rPr>
                  </w:pPr>
                  <w:r>
                    <w:rPr>
                      <w:rFonts w:ascii="Times New Roman" w:hAnsi="Times New Roman"/>
                    </w:rPr>
                    <w:t>二级</w:t>
                  </w:r>
                </w:p>
              </w:tc>
              <w:tc>
                <w:tcPr>
                  <w:tcW w:w="704" w:type="dxa"/>
                  <w:vAlign w:val="center"/>
                </w:tcPr>
                <w:p w:rsidR="008C6AC4" w:rsidRDefault="00A5565C">
                  <w:pPr>
                    <w:pStyle w:val="22"/>
                    <w:spacing w:after="0"/>
                    <w:ind w:leftChars="0" w:left="0" w:firstLineChars="0" w:firstLine="0"/>
                    <w:jc w:val="center"/>
                    <w:rPr>
                      <w:rFonts w:ascii="Times New Roman" w:hAnsi="Times New Roman"/>
                    </w:rPr>
                  </w:pPr>
                  <w:r>
                    <w:rPr>
                      <w:rFonts w:ascii="Times New Roman" w:hAnsi="Times New Roman"/>
                    </w:rPr>
                    <w:t>三级</w:t>
                  </w:r>
                </w:p>
              </w:tc>
              <w:tc>
                <w:tcPr>
                  <w:tcW w:w="707" w:type="dxa"/>
                  <w:vAlign w:val="center"/>
                </w:tcPr>
                <w:p w:rsidR="008C6AC4" w:rsidRDefault="00A5565C">
                  <w:pPr>
                    <w:pStyle w:val="22"/>
                    <w:spacing w:after="0"/>
                    <w:ind w:leftChars="0" w:left="0" w:firstLineChars="0" w:firstLine="0"/>
                    <w:jc w:val="center"/>
                    <w:rPr>
                      <w:rFonts w:ascii="Times New Roman" w:hAnsi="Times New Roman"/>
                    </w:rPr>
                  </w:pPr>
                  <w:r>
                    <w:rPr>
                      <w:rFonts w:ascii="Times New Roman" w:hAnsi="Times New Roman"/>
                    </w:rPr>
                    <w:t>三级</w:t>
                  </w:r>
                </w:p>
              </w:tc>
              <w:tc>
                <w:tcPr>
                  <w:tcW w:w="704" w:type="dxa"/>
                  <w:vAlign w:val="center"/>
                </w:tcPr>
                <w:p w:rsidR="008C6AC4" w:rsidRDefault="00A5565C">
                  <w:pPr>
                    <w:pStyle w:val="22"/>
                    <w:spacing w:after="0"/>
                    <w:ind w:leftChars="0" w:left="0" w:firstLineChars="0" w:firstLine="0"/>
                    <w:jc w:val="center"/>
                    <w:rPr>
                      <w:rFonts w:ascii="Times New Roman" w:hAnsi="Times New Roman"/>
                    </w:rPr>
                  </w:pPr>
                  <w:r>
                    <w:rPr>
                      <w:rFonts w:ascii="Times New Roman" w:hAnsi="Times New Roman"/>
                    </w:rPr>
                    <w:t>三级</w:t>
                  </w:r>
                </w:p>
              </w:tc>
              <w:tc>
                <w:tcPr>
                  <w:tcW w:w="704" w:type="dxa"/>
                  <w:vAlign w:val="center"/>
                </w:tcPr>
                <w:p w:rsidR="008C6AC4" w:rsidRDefault="00A5565C">
                  <w:pPr>
                    <w:pStyle w:val="22"/>
                    <w:spacing w:after="0"/>
                    <w:ind w:leftChars="0" w:left="0" w:firstLineChars="0" w:firstLine="0"/>
                    <w:jc w:val="center"/>
                    <w:rPr>
                      <w:rFonts w:ascii="Times New Roman" w:hAnsi="Times New Roman"/>
                    </w:rPr>
                  </w:pPr>
                  <w:r>
                    <w:rPr>
                      <w:rFonts w:ascii="Times New Roman" w:hAnsi="Times New Roman"/>
                    </w:rPr>
                    <w:t>/</w:t>
                  </w:r>
                </w:p>
              </w:tc>
              <w:tc>
                <w:tcPr>
                  <w:tcW w:w="702" w:type="dxa"/>
                  <w:vAlign w:val="center"/>
                </w:tcPr>
                <w:p w:rsidR="008C6AC4" w:rsidRDefault="00A5565C">
                  <w:pPr>
                    <w:pStyle w:val="22"/>
                    <w:spacing w:after="0"/>
                    <w:ind w:leftChars="0" w:left="0" w:firstLineChars="0" w:firstLine="0"/>
                    <w:jc w:val="center"/>
                    <w:rPr>
                      <w:rFonts w:ascii="Times New Roman" w:hAnsi="Times New Roman"/>
                    </w:rPr>
                  </w:pPr>
                  <w:r>
                    <w:rPr>
                      <w:rFonts w:ascii="Times New Roman" w:hAnsi="Times New Roman"/>
                    </w:rPr>
                    <w:t>/</w:t>
                  </w:r>
                </w:p>
              </w:tc>
            </w:tr>
            <w:tr w:rsidR="008C6AC4">
              <w:tc>
                <w:tcPr>
                  <w:tcW w:w="8296" w:type="dxa"/>
                  <w:gridSpan w:val="10"/>
                  <w:vAlign w:val="center"/>
                </w:tcPr>
                <w:p w:rsidR="008C6AC4" w:rsidRDefault="00A5565C">
                  <w:pPr>
                    <w:pStyle w:val="22"/>
                    <w:spacing w:after="0"/>
                    <w:ind w:leftChars="0" w:left="0" w:firstLineChars="0" w:firstLine="0"/>
                    <w:jc w:val="left"/>
                    <w:rPr>
                      <w:rFonts w:ascii="Times New Roman" w:hAnsi="Times New Roman"/>
                    </w:rPr>
                  </w:pPr>
                  <w:r>
                    <w:rPr>
                      <w:rFonts w:hint="eastAsia"/>
                    </w:rPr>
                    <w:t>注：“</w:t>
                  </w:r>
                  <w:r>
                    <w:rPr>
                      <w:rFonts w:hint="eastAsia"/>
                    </w:rPr>
                    <w:t>-</w:t>
                  </w:r>
                  <w:r>
                    <w:rPr>
                      <w:rFonts w:hint="eastAsia"/>
                    </w:rPr>
                    <w:t>”表示可不开展土壤环境影响评价工作。</w:t>
                  </w:r>
                </w:p>
              </w:tc>
            </w:tr>
          </w:tbl>
          <w:p w:rsidR="008C6AC4" w:rsidRDefault="00A5565C">
            <w:pPr>
              <w:pStyle w:val="22"/>
              <w:spacing w:after="0" w:line="360" w:lineRule="auto"/>
              <w:ind w:leftChars="0" w:left="0" w:firstLine="480"/>
              <w:rPr>
                <w:rFonts w:ascii="Times New Roman" w:hAnsi="Times New Roman"/>
                <w:sz w:val="24"/>
              </w:rPr>
            </w:pPr>
            <w:r>
              <w:rPr>
                <w:rFonts w:ascii="Times New Roman" w:hAnsi="Times New Roman"/>
                <w:sz w:val="24"/>
              </w:rPr>
              <w:t>本项目</w:t>
            </w:r>
            <w:r>
              <w:rPr>
                <w:rFonts w:ascii="Times New Roman" w:hAnsi="Times New Roman" w:hint="eastAsia"/>
                <w:sz w:val="24"/>
              </w:rPr>
              <w:t>为简单的注塑件加工，所涉及的原辅材料无毒无害，运营期不涉及重大污染物质产生，项目</w:t>
            </w:r>
            <w:r>
              <w:rPr>
                <w:rFonts w:ascii="Times New Roman" w:hAnsi="Times New Roman"/>
                <w:sz w:val="24"/>
              </w:rPr>
              <w:t>位于</w:t>
            </w:r>
            <w:r>
              <w:rPr>
                <w:rFonts w:ascii="Times New Roman" w:hAnsi="Times New Roman" w:hint="eastAsia"/>
                <w:sz w:val="24"/>
              </w:rPr>
              <w:t>已建</w:t>
            </w:r>
            <w:r>
              <w:rPr>
                <w:rFonts w:ascii="Times New Roman" w:hAnsi="Times New Roman"/>
                <w:sz w:val="24"/>
              </w:rPr>
              <w:t>成厂房，地面全部</w:t>
            </w:r>
            <w:r>
              <w:rPr>
                <w:rFonts w:ascii="Times New Roman" w:hAnsi="Times New Roman" w:hint="eastAsia"/>
                <w:sz w:val="24"/>
              </w:rPr>
              <w:t>防渗处理</w:t>
            </w:r>
            <w:r>
              <w:rPr>
                <w:rFonts w:ascii="Times New Roman" w:hAnsi="Times New Roman"/>
                <w:sz w:val="24"/>
              </w:rPr>
              <w:t>，故正常情况下，在车间内部发生的物料泄露不会对土壤产生直接影响。环评要求，废物暂存</w:t>
            </w:r>
            <w:r>
              <w:rPr>
                <w:rFonts w:ascii="Times New Roman" w:hAnsi="Times New Roman" w:hint="eastAsia"/>
                <w:sz w:val="24"/>
              </w:rPr>
              <w:t>间防渗处理</w:t>
            </w:r>
            <w:r>
              <w:rPr>
                <w:rFonts w:ascii="Times New Roman" w:hAnsi="Times New Roman"/>
                <w:sz w:val="24"/>
              </w:rPr>
              <w:t>，可以进一步预防和减轻项目可能对土壤的环境影响。</w:t>
            </w:r>
            <w:r>
              <w:rPr>
                <w:rFonts w:ascii="Times New Roman" w:hAnsi="Times New Roman" w:hint="eastAsia"/>
                <w:sz w:val="24"/>
              </w:rPr>
              <w:t>生活垃圾定点收集，由当地环卫部门及时清运及处理。项目固体废物处置符合“减量化、资源化、无害化”的处置原则，符合《一般工业固体废物贮存、处置场污染控制标准》</w:t>
            </w:r>
            <w:r>
              <w:rPr>
                <w:rFonts w:ascii="Times New Roman" w:hAnsi="Times New Roman" w:hint="eastAsia"/>
                <w:sz w:val="24"/>
              </w:rPr>
              <w:t>(GB18599-2001)</w:t>
            </w:r>
            <w:r>
              <w:rPr>
                <w:rFonts w:ascii="Times New Roman" w:hAnsi="Times New Roman" w:hint="eastAsia"/>
                <w:sz w:val="24"/>
              </w:rPr>
              <w:t>、《危险废物贮存污染控制标准》（</w:t>
            </w:r>
            <w:r>
              <w:rPr>
                <w:rFonts w:ascii="Times New Roman" w:hAnsi="Times New Roman" w:hint="eastAsia"/>
                <w:sz w:val="24"/>
              </w:rPr>
              <w:t>GB 18597-2001</w:t>
            </w:r>
            <w:r>
              <w:rPr>
                <w:rFonts w:ascii="Times New Roman" w:hAnsi="Times New Roman" w:hint="eastAsia"/>
                <w:sz w:val="24"/>
              </w:rPr>
              <w:t>）和《危险废物转移联单管理办法》（国家环保总局</w:t>
            </w:r>
            <w:r>
              <w:rPr>
                <w:rFonts w:ascii="Times New Roman" w:hAnsi="Times New Roman" w:hint="eastAsia"/>
                <w:sz w:val="24"/>
              </w:rPr>
              <w:t>5</w:t>
            </w:r>
            <w:r>
              <w:rPr>
                <w:rFonts w:ascii="Times New Roman" w:hAnsi="Times New Roman" w:hint="eastAsia"/>
                <w:sz w:val="24"/>
              </w:rPr>
              <w:t>号令）及《生活垃圾填埋场污染控制标准》（</w:t>
            </w:r>
            <w:r>
              <w:rPr>
                <w:rFonts w:ascii="Times New Roman" w:hAnsi="Times New Roman" w:hint="eastAsia"/>
                <w:sz w:val="24"/>
              </w:rPr>
              <w:t>GB16889-2008</w:t>
            </w:r>
            <w:r>
              <w:rPr>
                <w:rFonts w:ascii="Times New Roman" w:hAnsi="Times New Roman" w:hint="eastAsia"/>
                <w:sz w:val="24"/>
              </w:rPr>
              <w:t>）中对固废处置的相关要求。</w:t>
            </w:r>
            <w:r>
              <w:rPr>
                <w:rFonts w:ascii="Times New Roman" w:hAnsi="Times New Roman" w:hint="eastAsia"/>
                <w:sz w:val="24"/>
              </w:rPr>
              <w:t xml:space="preserve"> </w:t>
            </w:r>
          </w:p>
          <w:p w:rsidR="008C6AC4" w:rsidRDefault="00A5565C">
            <w:pPr>
              <w:pStyle w:val="22"/>
              <w:spacing w:after="0" w:line="360" w:lineRule="auto"/>
              <w:ind w:leftChars="0" w:left="0" w:firstLine="480"/>
              <w:rPr>
                <w:rFonts w:ascii="Times New Roman" w:hAnsi="Times New Roman"/>
                <w:sz w:val="24"/>
              </w:rPr>
            </w:pPr>
            <w:r>
              <w:rPr>
                <w:rFonts w:ascii="Times New Roman" w:hAnsi="Times New Roman" w:hint="eastAsia"/>
                <w:sz w:val="24"/>
              </w:rPr>
              <w:t>生活</w:t>
            </w:r>
            <w:r>
              <w:rPr>
                <w:rFonts w:ascii="Times New Roman" w:hAnsi="Times New Roman" w:hint="eastAsia"/>
                <w:sz w:val="24"/>
              </w:rPr>
              <w:t>污水</w:t>
            </w:r>
            <w:r>
              <w:rPr>
                <w:rFonts w:ascii="Times New Roman" w:hAnsi="Times New Roman" w:hint="eastAsia"/>
                <w:sz w:val="24"/>
              </w:rPr>
              <w:t>经市政污水管网输送到</w:t>
            </w:r>
            <w:r>
              <w:rPr>
                <w:rFonts w:ascii="Times New Roman" w:hAnsi="Times New Roman" w:hint="eastAsia"/>
                <w:sz w:val="24"/>
              </w:rPr>
              <w:t>污水处理厂</w:t>
            </w:r>
            <w:r>
              <w:rPr>
                <w:rFonts w:ascii="Times New Roman" w:hAnsi="Times New Roman" w:hint="eastAsia"/>
                <w:sz w:val="24"/>
              </w:rPr>
              <w:t>的过程中，即使因管网破裂等原因，造成生活废水泄露，因为本项目生活污水水质简单，无重金属污染物</w:t>
            </w:r>
            <w:r>
              <w:rPr>
                <w:rFonts w:ascii="Times New Roman" w:hAnsi="Times New Roman" w:hint="eastAsia"/>
                <w:sz w:val="24"/>
              </w:rPr>
              <w:t>，</w:t>
            </w:r>
            <w:r>
              <w:rPr>
                <w:rFonts w:ascii="Times New Roman" w:hAnsi="Times New Roman" w:hint="eastAsia"/>
                <w:sz w:val="24"/>
              </w:rPr>
              <w:t>污水</w:t>
            </w:r>
            <w:r>
              <w:rPr>
                <w:rFonts w:ascii="Times New Roman" w:hAnsi="Times New Roman" w:hint="eastAsia"/>
                <w:sz w:val="24"/>
              </w:rPr>
              <w:lastRenderedPageBreak/>
              <w:t>泄露不会对土壤产生影响。</w:t>
            </w:r>
            <w:r>
              <w:rPr>
                <w:rFonts w:ascii="Times New Roman" w:hAnsi="Times New Roman" w:hint="eastAsia"/>
                <w:sz w:val="24"/>
              </w:rPr>
              <w:t xml:space="preserve"> </w:t>
            </w:r>
          </w:p>
          <w:p w:rsidR="008C6AC4" w:rsidRDefault="00A5565C">
            <w:pPr>
              <w:pStyle w:val="22"/>
              <w:spacing w:after="0" w:line="360" w:lineRule="auto"/>
              <w:ind w:leftChars="0" w:left="0" w:firstLine="480"/>
              <w:rPr>
                <w:rFonts w:ascii="Times New Roman" w:hAnsi="Times New Roman"/>
                <w:sz w:val="24"/>
              </w:rPr>
            </w:pPr>
            <w:r>
              <w:rPr>
                <w:rFonts w:ascii="Times New Roman" w:hAnsi="Times New Roman" w:hint="eastAsia"/>
                <w:sz w:val="24"/>
              </w:rPr>
              <w:t>因此，在采取以上有效的措施后，运营期对土壤的影响较小。</w:t>
            </w:r>
            <w:r>
              <w:rPr>
                <w:rFonts w:ascii="Times New Roman" w:hAnsi="Times New Roman" w:hint="eastAsia"/>
                <w:sz w:val="24"/>
              </w:rPr>
              <w:t xml:space="preserve"> </w:t>
            </w:r>
          </w:p>
          <w:p w:rsidR="008C6AC4" w:rsidRDefault="00A5565C">
            <w:pPr>
              <w:adjustRightInd w:val="0"/>
              <w:snapToGrid w:val="0"/>
              <w:ind w:firstLineChars="200" w:firstLine="482"/>
              <w:rPr>
                <w:b/>
                <w:sz w:val="24"/>
              </w:rPr>
            </w:pPr>
            <w:r>
              <w:rPr>
                <w:rFonts w:hint="eastAsia"/>
                <w:b/>
                <w:sz w:val="24"/>
              </w:rPr>
              <w:t>7</w:t>
            </w:r>
            <w:r>
              <w:rPr>
                <w:b/>
                <w:sz w:val="24"/>
              </w:rPr>
              <w:t>、</w:t>
            </w:r>
            <w:r>
              <w:rPr>
                <w:b/>
                <w:sz w:val="24"/>
              </w:rPr>
              <w:t>环境风险分析</w:t>
            </w:r>
          </w:p>
          <w:p w:rsidR="008C6AC4" w:rsidRDefault="00A5565C">
            <w:pPr>
              <w:pStyle w:val="Default"/>
              <w:spacing w:line="360" w:lineRule="auto"/>
              <w:ind w:firstLineChars="200" w:firstLine="480"/>
              <w:rPr>
                <w:rFonts w:hAnsi="宋体"/>
                <w:color w:val="auto"/>
                <w:kern w:val="0"/>
                <w:sz w:val="24"/>
                <w:lang w:bidi="ar"/>
              </w:rPr>
            </w:pPr>
            <w:r>
              <w:rPr>
                <w:rFonts w:ascii="Times New Roman" w:cs="Times New Roman"/>
                <w:color w:val="auto"/>
                <w:sz w:val="24"/>
              </w:rPr>
              <w:t>本项目所涉及到的危险物质</w:t>
            </w:r>
            <w:r>
              <w:rPr>
                <w:rFonts w:ascii="Times New Roman" w:cs="Times New Roman" w:hint="eastAsia"/>
                <w:color w:val="auto"/>
                <w:sz w:val="24"/>
              </w:rPr>
              <w:t>为废活性炭、废</w:t>
            </w:r>
            <w:r>
              <w:rPr>
                <w:rFonts w:ascii="Times New Roman" w:cs="Times New Roman" w:hint="eastAsia"/>
                <w:color w:val="auto"/>
                <w:sz w:val="24"/>
              </w:rPr>
              <w:t>UV</w:t>
            </w:r>
            <w:r>
              <w:rPr>
                <w:rFonts w:ascii="Times New Roman" w:cs="Times New Roman" w:hint="eastAsia"/>
                <w:color w:val="auto"/>
                <w:sz w:val="24"/>
              </w:rPr>
              <w:t>灯管</w:t>
            </w:r>
            <w:r>
              <w:rPr>
                <w:rFonts w:ascii="Times New Roman" w:cs="Times New Roman" w:hint="eastAsia"/>
                <w:color w:val="auto"/>
                <w:sz w:val="24"/>
              </w:rPr>
              <w:t>，分区储存至危废间，交由有相关资质的单位处理。且项目厂区及危废间已做硬化、防渗处理，不会对</w:t>
            </w:r>
            <w:r>
              <w:rPr>
                <w:rFonts w:hAnsi="宋体" w:hint="eastAsia"/>
                <w:color w:val="auto"/>
                <w:kern w:val="0"/>
                <w:sz w:val="24"/>
                <w:lang w:bidi="ar"/>
              </w:rPr>
              <w:t>环境造成影响。通过制定安全生产规范，加强员工的安全、环保知识和风险事故安全教育，提高职工的风险意识，掌握本职工作所需安全知识和技能，严格遵守安全规章制度和操作流程，了解其作业场所和工作存在的风险有害因素</w:t>
            </w:r>
            <w:r>
              <w:rPr>
                <w:rFonts w:hAnsi="宋体" w:hint="eastAsia"/>
                <w:color w:val="auto"/>
                <w:kern w:val="0"/>
                <w:sz w:val="24"/>
                <w:lang w:bidi="ar"/>
              </w:rPr>
              <w:t>，</w:t>
            </w:r>
            <w:r>
              <w:rPr>
                <w:rFonts w:hAnsi="宋体" w:hint="eastAsia"/>
                <w:color w:val="auto"/>
                <w:kern w:val="0"/>
                <w:sz w:val="24"/>
                <w:lang w:bidi="ar"/>
              </w:rPr>
              <w:t>及企业所采取的风险防范措施以减少风险发生的概率。</w:t>
            </w:r>
          </w:p>
          <w:p w:rsidR="008C6AC4" w:rsidRDefault="00A5565C">
            <w:pPr>
              <w:pStyle w:val="Default"/>
              <w:spacing w:line="360" w:lineRule="auto"/>
              <w:ind w:firstLineChars="200" w:firstLine="480"/>
              <w:rPr>
                <w:color w:val="auto"/>
              </w:rPr>
            </w:pPr>
            <w:r>
              <w:rPr>
                <w:rFonts w:hAnsi="宋体" w:hint="eastAsia"/>
                <w:color w:val="auto"/>
                <w:kern w:val="0"/>
                <w:sz w:val="24"/>
                <w:lang w:bidi="ar"/>
              </w:rPr>
              <w:t>因此，本项目通过落实上述风险防范措施，</w:t>
            </w:r>
            <w:r>
              <w:rPr>
                <w:rFonts w:hAnsi="宋体" w:hint="eastAsia"/>
                <w:color w:val="auto"/>
                <w:kern w:val="0"/>
                <w:sz w:val="24"/>
                <w:lang w:bidi="ar"/>
              </w:rPr>
              <w:t>使</w:t>
            </w:r>
            <w:r>
              <w:rPr>
                <w:rFonts w:hAnsi="宋体" w:hint="eastAsia"/>
                <w:color w:val="auto"/>
                <w:kern w:val="0"/>
                <w:sz w:val="24"/>
                <w:lang w:bidi="ar"/>
              </w:rPr>
              <w:t>其发生概率进一步降低，其影响可以进一步减轻，环境风险是可以承受的。</w:t>
            </w:r>
          </w:p>
          <w:p w:rsidR="008C6AC4" w:rsidRDefault="00A5565C">
            <w:pPr>
              <w:spacing w:line="360" w:lineRule="auto"/>
              <w:rPr>
                <w:rFonts w:ascii="宋体" w:hAnsi="宋体" w:cs="宋体"/>
                <w:b/>
                <w:bCs/>
                <w:kern w:val="0"/>
                <w:sz w:val="24"/>
              </w:rPr>
            </w:pPr>
            <w:r>
              <w:rPr>
                <w:rFonts w:ascii="宋体" w:hAnsi="宋体" w:cs="宋体" w:hint="eastAsia"/>
                <w:b/>
                <w:bCs/>
                <w:sz w:val="28"/>
              </w:rPr>
              <w:t>三、环保投资</w:t>
            </w:r>
          </w:p>
          <w:p w:rsidR="008C6AC4" w:rsidRDefault="00A5565C">
            <w:pPr>
              <w:autoSpaceDE w:val="0"/>
              <w:autoSpaceDN w:val="0"/>
              <w:adjustRightInd w:val="0"/>
              <w:spacing w:line="360" w:lineRule="auto"/>
              <w:ind w:firstLineChars="200" w:firstLine="480"/>
              <w:jc w:val="left"/>
              <w:rPr>
                <w:sz w:val="24"/>
              </w:rPr>
            </w:pPr>
            <w:r>
              <w:rPr>
                <w:sz w:val="24"/>
              </w:rPr>
              <w:t>本项目总投资</w:t>
            </w:r>
            <w:r>
              <w:rPr>
                <w:rFonts w:hint="eastAsia"/>
                <w:sz w:val="24"/>
              </w:rPr>
              <w:t>50</w:t>
            </w:r>
            <w:r>
              <w:rPr>
                <w:sz w:val="24"/>
              </w:rPr>
              <w:t>万元，</w:t>
            </w:r>
            <w:r>
              <w:rPr>
                <w:rFonts w:hint="eastAsia"/>
                <w:sz w:val="24"/>
              </w:rPr>
              <w:t>其中已有</w:t>
            </w:r>
            <w:r>
              <w:rPr>
                <w:sz w:val="24"/>
              </w:rPr>
              <w:t>环保投资</w:t>
            </w:r>
            <w:r>
              <w:rPr>
                <w:rFonts w:hint="eastAsia"/>
                <w:sz w:val="24"/>
              </w:rPr>
              <w:t>4</w:t>
            </w:r>
            <w:r>
              <w:rPr>
                <w:sz w:val="24"/>
              </w:rPr>
              <w:t>万元，</w:t>
            </w:r>
            <w:r>
              <w:rPr>
                <w:rFonts w:hint="eastAsia"/>
                <w:sz w:val="24"/>
              </w:rPr>
              <w:t>环评要求新建投资</w:t>
            </w:r>
            <w:r>
              <w:rPr>
                <w:rFonts w:hint="eastAsia"/>
                <w:sz w:val="24"/>
              </w:rPr>
              <w:t>0.6</w:t>
            </w:r>
            <w:r>
              <w:rPr>
                <w:rFonts w:hint="eastAsia"/>
                <w:sz w:val="24"/>
              </w:rPr>
              <w:t>万元，共计环保投资</w:t>
            </w:r>
            <w:r>
              <w:rPr>
                <w:rFonts w:hint="eastAsia"/>
                <w:sz w:val="24"/>
              </w:rPr>
              <w:t>4.6</w:t>
            </w:r>
            <w:r>
              <w:rPr>
                <w:rFonts w:hint="eastAsia"/>
                <w:sz w:val="24"/>
              </w:rPr>
              <w:t>万元，</w:t>
            </w:r>
            <w:r>
              <w:rPr>
                <w:sz w:val="24"/>
              </w:rPr>
              <w:t>占总投资</w:t>
            </w:r>
            <w:r>
              <w:rPr>
                <w:rFonts w:hint="eastAsia"/>
                <w:sz w:val="24"/>
              </w:rPr>
              <w:t>9.2</w:t>
            </w:r>
            <w:r>
              <w:rPr>
                <w:rFonts w:hint="eastAsia"/>
                <w:sz w:val="24"/>
              </w:rPr>
              <w:t>%</w:t>
            </w:r>
            <w:r>
              <w:rPr>
                <w:sz w:val="24"/>
              </w:rPr>
              <w:t>，项目环保</w:t>
            </w:r>
            <w:r>
              <w:rPr>
                <w:sz w:val="24"/>
              </w:rPr>
              <w:t>投资估算表见表</w:t>
            </w:r>
            <w:r>
              <w:rPr>
                <w:rFonts w:hint="eastAsia"/>
                <w:sz w:val="24"/>
              </w:rPr>
              <w:t>31</w:t>
            </w:r>
            <w:r>
              <w:rPr>
                <w:sz w:val="24"/>
              </w:rPr>
              <w:t>。</w:t>
            </w:r>
          </w:p>
          <w:p w:rsidR="008C6AC4" w:rsidRDefault="00A5565C">
            <w:pPr>
              <w:jc w:val="center"/>
              <w:rPr>
                <w:rFonts w:ascii="宋体" w:hAnsi="宋体" w:cs="宋体"/>
                <w:b/>
                <w:bCs/>
                <w:szCs w:val="21"/>
              </w:rPr>
            </w:pPr>
            <w:r>
              <w:rPr>
                <w:rFonts w:ascii="宋体" w:hAnsi="宋体" w:cs="宋体" w:hint="eastAsia"/>
                <w:b/>
                <w:bCs/>
                <w:szCs w:val="21"/>
              </w:rPr>
              <w:t>表</w:t>
            </w:r>
            <w:r>
              <w:rPr>
                <w:rFonts w:ascii="宋体" w:hAnsi="宋体" w:cs="宋体" w:hint="eastAsia"/>
                <w:b/>
                <w:bCs/>
                <w:szCs w:val="21"/>
              </w:rPr>
              <w:t xml:space="preserve">31 </w:t>
            </w:r>
            <w:r>
              <w:rPr>
                <w:rFonts w:ascii="宋体" w:hAnsi="宋体" w:cs="宋体" w:hint="eastAsia"/>
                <w:b/>
                <w:bCs/>
                <w:szCs w:val="21"/>
              </w:rPr>
              <w:t xml:space="preserve"> </w:t>
            </w:r>
            <w:r>
              <w:rPr>
                <w:rFonts w:ascii="宋体" w:hAnsi="宋体" w:cs="宋体" w:hint="eastAsia"/>
                <w:b/>
                <w:bCs/>
                <w:szCs w:val="21"/>
              </w:rPr>
              <w:t>环保投资估算一览表</w:t>
            </w:r>
          </w:p>
          <w:tbl>
            <w:tblPr>
              <w:tblStyle w:val="ae"/>
              <w:tblW w:w="8360" w:type="dxa"/>
              <w:tblLayout w:type="fixed"/>
              <w:tblLook w:val="04A0" w:firstRow="1" w:lastRow="0" w:firstColumn="1" w:lastColumn="0" w:noHBand="0" w:noVBand="1"/>
            </w:tblPr>
            <w:tblGrid>
              <w:gridCol w:w="712"/>
              <w:gridCol w:w="1528"/>
              <w:gridCol w:w="3030"/>
              <w:gridCol w:w="851"/>
              <w:gridCol w:w="1129"/>
              <w:gridCol w:w="1110"/>
            </w:tblGrid>
            <w:tr w:rsidR="008C6AC4">
              <w:trPr>
                <w:trHeight w:val="90"/>
              </w:trPr>
              <w:tc>
                <w:tcPr>
                  <w:tcW w:w="2240" w:type="dxa"/>
                  <w:gridSpan w:val="2"/>
                  <w:tcBorders>
                    <w:top w:val="single" w:sz="4" w:space="0" w:color="auto"/>
                    <w:left w:val="single" w:sz="4" w:space="0" w:color="auto"/>
                    <w:bottom w:val="single" w:sz="4" w:space="0" w:color="auto"/>
                    <w:right w:val="single" w:sz="4" w:space="0" w:color="auto"/>
                  </w:tcBorders>
                  <w:vAlign w:val="center"/>
                </w:tcPr>
                <w:p w:rsidR="008C6AC4" w:rsidRDefault="00A5565C">
                  <w:pPr>
                    <w:pStyle w:val="22"/>
                    <w:spacing w:after="0"/>
                    <w:ind w:leftChars="0" w:left="0" w:firstLineChars="0" w:firstLine="0"/>
                    <w:jc w:val="center"/>
                    <w:rPr>
                      <w:rFonts w:ascii="Times New Roman" w:hAnsi="Times New Roman"/>
                      <w:b/>
                      <w:kern w:val="0"/>
                      <w:szCs w:val="21"/>
                    </w:rPr>
                  </w:pPr>
                  <w:r>
                    <w:rPr>
                      <w:rFonts w:ascii="Times New Roman" w:hAnsi="Times New Roman" w:hint="eastAsia"/>
                      <w:b/>
                      <w:kern w:val="0"/>
                      <w:szCs w:val="21"/>
                    </w:rPr>
                    <w:t>主要污染源</w:t>
                  </w:r>
                </w:p>
              </w:tc>
              <w:tc>
                <w:tcPr>
                  <w:tcW w:w="3030" w:type="dxa"/>
                  <w:tcBorders>
                    <w:top w:val="single" w:sz="4" w:space="0" w:color="auto"/>
                    <w:left w:val="single" w:sz="4" w:space="0" w:color="auto"/>
                    <w:bottom w:val="single" w:sz="4" w:space="0" w:color="auto"/>
                    <w:right w:val="single" w:sz="4" w:space="0" w:color="auto"/>
                  </w:tcBorders>
                  <w:vAlign w:val="center"/>
                </w:tcPr>
                <w:p w:rsidR="008C6AC4" w:rsidRDefault="00A5565C">
                  <w:pPr>
                    <w:pStyle w:val="22"/>
                    <w:spacing w:after="0"/>
                    <w:ind w:leftChars="0" w:left="0" w:firstLineChars="0" w:firstLine="0"/>
                    <w:jc w:val="center"/>
                    <w:rPr>
                      <w:rFonts w:ascii="Times New Roman" w:hAnsi="Times New Roman"/>
                      <w:b/>
                      <w:kern w:val="0"/>
                      <w:szCs w:val="21"/>
                    </w:rPr>
                  </w:pPr>
                  <w:r>
                    <w:rPr>
                      <w:rFonts w:ascii="Times New Roman" w:hAnsi="Times New Roman" w:hint="eastAsia"/>
                      <w:b/>
                      <w:kern w:val="0"/>
                      <w:szCs w:val="21"/>
                    </w:rPr>
                    <w:t>处理措施与设施</w:t>
                  </w:r>
                </w:p>
              </w:tc>
              <w:tc>
                <w:tcPr>
                  <w:tcW w:w="851" w:type="dxa"/>
                  <w:tcBorders>
                    <w:top w:val="single" w:sz="4" w:space="0" w:color="auto"/>
                    <w:left w:val="single" w:sz="4" w:space="0" w:color="auto"/>
                    <w:bottom w:val="single" w:sz="4" w:space="0" w:color="auto"/>
                    <w:right w:val="single" w:sz="4" w:space="0" w:color="auto"/>
                  </w:tcBorders>
                  <w:vAlign w:val="center"/>
                </w:tcPr>
                <w:p w:rsidR="008C6AC4" w:rsidRDefault="00A5565C">
                  <w:pPr>
                    <w:pStyle w:val="22"/>
                    <w:spacing w:after="0"/>
                    <w:ind w:leftChars="0" w:left="0" w:firstLineChars="0" w:firstLine="0"/>
                    <w:jc w:val="center"/>
                    <w:rPr>
                      <w:rFonts w:ascii="Times New Roman" w:hAnsi="Times New Roman"/>
                      <w:b/>
                      <w:kern w:val="0"/>
                      <w:szCs w:val="21"/>
                    </w:rPr>
                  </w:pPr>
                  <w:r>
                    <w:rPr>
                      <w:rFonts w:ascii="Times New Roman" w:hAnsi="Times New Roman" w:hint="eastAsia"/>
                      <w:b/>
                      <w:kern w:val="0"/>
                      <w:szCs w:val="21"/>
                    </w:rPr>
                    <w:t>数量</w:t>
                  </w:r>
                </w:p>
              </w:tc>
              <w:tc>
                <w:tcPr>
                  <w:tcW w:w="1129" w:type="dxa"/>
                  <w:tcBorders>
                    <w:top w:val="single" w:sz="4" w:space="0" w:color="auto"/>
                    <w:left w:val="single" w:sz="4" w:space="0" w:color="auto"/>
                    <w:bottom w:val="single" w:sz="4" w:space="0" w:color="auto"/>
                    <w:right w:val="single" w:sz="4" w:space="0" w:color="auto"/>
                  </w:tcBorders>
                  <w:vAlign w:val="center"/>
                </w:tcPr>
                <w:p w:rsidR="008C6AC4" w:rsidRDefault="00A5565C">
                  <w:pPr>
                    <w:pStyle w:val="22"/>
                    <w:spacing w:after="0"/>
                    <w:ind w:leftChars="0" w:left="0" w:firstLineChars="0" w:firstLine="0"/>
                    <w:jc w:val="center"/>
                    <w:rPr>
                      <w:rFonts w:ascii="Times New Roman" w:hAnsi="Times New Roman"/>
                      <w:b/>
                      <w:kern w:val="0"/>
                      <w:szCs w:val="21"/>
                    </w:rPr>
                  </w:pPr>
                  <w:r>
                    <w:rPr>
                      <w:rFonts w:ascii="Times New Roman" w:hAnsi="Times New Roman" w:hint="eastAsia"/>
                      <w:b/>
                      <w:kern w:val="0"/>
                      <w:szCs w:val="21"/>
                    </w:rPr>
                    <w:t>环保投资</w:t>
                  </w:r>
                  <w:r>
                    <w:rPr>
                      <w:rFonts w:ascii="Times New Roman" w:hAnsi="Times New Roman"/>
                      <w:b/>
                      <w:kern w:val="0"/>
                      <w:szCs w:val="21"/>
                    </w:rPr>
                    <w:t xml:space="preserve">   </w:t>
                  </w:r>
                  <w:r>
                    <w:rPr>
                      <w:rFonts w:ascii="Times New Roman" w:hAnsi="Times New Roman" w:hint="eastAsia"/>
                      <w:b/>
                      <w:kern w:val="0"/>
                      <w:szCs w:val="21"/>
                    </w:rPr>
                    <w:t>（万元）</w:t>
                  </w:r>
                </w:p>
              </w:tc>
              <w:tc>
                <w:tcPr>
                  <w:tcW w:w="1110" w:type="dxa"/>
                  <w:tcBorders>
                    <w:top w:val="single" w:sz="4" w:space="0" w:color="auto"/>
                    <w:left w:val="single" w:sz="4" w:space="0" w:color="auto"/>
                    <w:bottom w:val="single" w:sz="4" w:space="0" w:color="auto"/>
                    <w:right w:val="single" w:sz="4" w:space="0" w:color="auto"/>
                  </w:tcBorders>
                  <w:vAlign w:val="center"/>
                </w:tcPr>
                <w:p w:rsidR="008C6AC4" w:rsidRDefault="00A5565C">
                  <w:pPr>
                    <w:pStyle w:val="22"/>
                    <w:spacing w:after="0"/>
                    <w:ind w:leftChars="0" w:left="0" w:firstLineChars="0" w:firstLine="0"/>
                    <w:jc w:val="center"/>
                    <w:rPr>
                      <w:rFonts w:ascii="Times New Roman" w:hAnsi="Times New Roman"/>
                      <w:b/>
                      <w:kern w:val="0"/>
                      <w:szCs w:val="21"/>
                    </w:rPr>
                  </w:pPr>
                  <w:r>
                    <w:rPr>
                      <w:rFonts w:ascii="Times New Roman" w:hAnsi="Times New Roman" w:hint="eastAsia"/>
                      <w:b/>
                      <w:kern w:val="0"/>
                      <w:szCs w:val="21"/>
                    </w:rPr>
                    <w:t>备注</w:t>
                  </w:r>
                </w:p>
              </w:tc>
            </w:tr>
            <w:tr w:rsidR="008C6AC4">
              <w:trPr>
                <w:trHeight w:val="479"/>
              </w:trPr>
              <w:tc>
                <w:tcPr>
                  <w:tcW w:w="712" w:type="dxa"/>
                  <w:tcBorders>
                    <w:top w:val="single" w:sz="4" w:space="0" w:color="auto"/>
                    <w:left w:val="single" w:sz="4" w:space="0" w:color="auto"/>
                    <w:right w:val="single" w:sz="4" w:space="0" w:color="auto"/>
                  </w:tcBorders>
                  <w:vAlign w:val="center"/>
                </w:tcPr>
                <w:p w:rsidR="008C6AC4" w:rsidRDefault="00A5565C">
                  <w:pPr>
                    <w:pStyle w:val="22"/>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废气</w:t>
                  </w:r>
                </w:p>
              </w:tc>
              <w:tc>
                <w:tcPr>
                  <w:tcW w:w="1528" w:type="dxa"/>
                  <w:tcBorders>
                    <w:top w:val="single" w:sz="4" w:space="0" w:color="auto"/>
                    <w:left w:val="single" w:sz="4" w:space="0" w:color="auto"/>
                    <w:bottom w:val="single" w:sz="4" w:space="0" w:color="auto"/>
                    <w:right w:val="single" w:sz="4" w:space="0" w:color="auto"/>
                  </w:tcBorders>
                  <w:vAlign w:val="center"/>
                </w:tcPr>
                <w:p w:rsidR="008C6AC4" w:rsidRDefault="00A5565C">
                  <w:pPr>
                    <w:pStyle w:val="22"/>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注塑废气</w:t>
                  </w:r>
                </w:p>
              </w:tc>
              <w:tc>
                <w:tcPr>
                  <w:tcW w:w="3030" w:type="dxa"/>
                  <w:tcBorders>
                    <w:top w:val="single" w:sz="4" w:space="0" w:color="auto"/>
                    <w:left w:val="single" w:sz="4" w:space="0" w:color="auto"/>
                    <w:bottom w:val="single" w:sz="4" w:space="0" w:color="auto"/>
                    <w:right w:val="single" w:sz="4" w:space="0" w:color="auto"/>
                  </w:tcBorders>
                  <w:vAlign w:val="center"/>
                </w:tcPr>
                <w:p w:rsidR="008C6AC4" w:rsidRDefault="00A5565C">
                  <w:pPr>
                    <w:pStyle w:val="22"/>
                    <w:spacing w:after="0"/>
                    <w:ind w:leftChars="0" w:left="0" w:firstLineChars="0" w:firstLine="0"/>
                    <w:jc w:val="center"/>
                    <w:rPr>
                      <w:rFonts w:ascii="Times New Roman" w:hAnsi="Times New Roman"/>
                      <w:kern w:val="0"/>
                      <w:szCs w:val="21"/>
                    </w:rPr>
                  </w:pPr>
                  <w:r>
                    <w:rPr>
                      <w:rFonts w:ascii="Times New Roman" w:hAnsi="Times New Roman"/>
                      <w:bCs/>
                    </w:rPr>
                    <w:t>集气罩</w:t>
                  </w:r>
                  <w:r>
                    <w:rPr>
                      <w:rFonts w:ascii="Times New Roman" w:hAnsi="Times New Roman"/>
                      <w:bCs/>
                    </w:rPr>
                    <w:t>+</w:t>
                  </w:r>
                  <w:r>
                    <w:rPr>
                      <w:rFonts w:ascii="Times New Roman" w:hAnsi="Times New Roman" w:hint="eastAsia"/>
                      <w:bCs/>
                    </w:rPr>
                    <w:t>等离子</w:t>
                  </w:r>
                  <w:r>
                    <w:rPr>
                      <w:rFonts w:ascii="Times New Roman" w:hAnsi="Times New Roman" w:hint="eastAsia"/>
                      <w:bCs/>
                    </w:rPr>
                    <w:t>UV</w:t>
                  </w:r>
                  <w:r>
                    <w:rPr>
                      <w:rFonts w:ascii="Times New Roman" w:hAnsi="Times New Roman" w:hint="eastAsia"/>
                      <w:bCs/>
                    </w:rPr>
                    <w:t>光氧催化</w:t>
                  </w:r>
                  <w:r>
                    <w:rPr>
                      <w:rFonts w:ascii="Times New Roman" w:hAnsi="Times New Roman" w:hint="eastAsia"/>
                      <w:bCs/>
                    </w:rPr>
                    <w:t>+</w:t>
                  </w:r>
                  <w:r>
                    <w:rPr>
                      <w:rFonts w:ascii="Times New Roman" w:hAnsi="Times New Roman"/>
                      <w:bCs/>
                    </w:rPr>
                    <w:t>活性炭吸附</w:t>
                  </w:r>
                  <w:r>
                    <w:rPr>
                      <w:rFonts w:ascii="Times New Roman" w:hAnsi="Times New Roman"/>
                      <w:bCs/>
                    </w:rPr>
                    <w:t>+15m</w:t>
                  </w:r>
                  <w:r>
                    <w:rPr>
                      <w:rFonts w:ascii="Times New Roman" w:hAnsi="Times New Roman"/>
                      <w:bCs/>
                    </w:rPr>
                    <w:t>高的排气筒</w:t>
                  </w:r>
                </w:p>
              </w:tc>
              <w:tc>
                <w:tcPr>
                  <w:tcW w:w="851" w:type="dxa"/>
                  <w:tcBorders>
                    <w:top w:val="single" w:sz="4" w:space="0" w:color="auto"/>
                    <w:left w:val="single" w:sz="4" w:space="0" w:color="auto"/>
                    <w:bottom w:val="single" w:sz="4" w:space="0" w:color="auto"/>
                    <w:right w:val="single" w:sz="4" w:space="0" w:color="auto"/>
                  </w:tcBorders>
                  <w:vAlign w:val="center"/>
                </w:tcPr>
                <w:p w:rsidR="008C6AC4" w:rsidRDefault="00A5565C">
                  <w:pPr>
                    <w:pStyle w:val="22"/>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1</w:t>
                  </w:r>
                  <w:r>
                    <w:rPr>
                      <w:rFonts w:ascii="Times New Roman" w:hAnsi="Times New Roman" w:hint="eastAsia"/>
                      <w:kern w:val="0"/>
                      <w:szCs w:val="21"/>
                    </w:rPr>
                    <w:t>套</w:t>
                  </w:r>
                </w:p>
              </w:tc>
              <w:tc>
                <w:tcPr>
                  <w:tcW w:w="1129" w:type="dxa"/>
                  <w:tcBorders>
                    <w:top w:val="single" w:sz="4" w:space="0" w:color="auto"/>
                    <w:left w:val="single" w:sz="4" w:space="0" w:color="auto"/>
                    <w:bottom w:val="single" w:sz="4" w:space="0" w:color="auto"/>
                    <w:right w:val="single" w:sz="4" w:space="0" w:color="auto"/>
                  </w:tcBorders>
                  <w:vAlign w:val="center"/>
                </w:tcPr>
                <w:p w:rsidR="008C6AC4" w:rsidRDefault="00A5565C">
                  <w:pPr>
                    <w:pStyle w:val="22"/>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4</w:t>
                  </w:r>
                </w:p>
              </w:tc>
              <w:tc>
                <w:tcPr>
                  <w:tcW w:w="1110" w:type="dxa"/>
                  <w:tcBorders>
                    <w:top w:val="single" w:sz="4" w:space="0" w:color="auto"/>
                    <w:left w:val="single" w:sz="4" w:space="0" w:color="auto"/>
                    <w:bottom w:val="single" w:sz="4" w:space="0" w:color="auto"/>
                    <w:right w:val="single" w:sz="4" w:space="0" w:color="auto"/>
                  </w:tcBorders>
                  <w:vAlign w:val="center"/>
                </w:tcPr>
                <w:p w:rsidR="008C6AC4" w:rsidRDefault="00A5565C">
                  <w:pPr>
                    <w:pStyle w:val="22"/>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已建成</w:t>
                  </w:r>
                </w:p>
              </w:tc>
            </w:tr>
            <w:tr w:rsidR="008C6AC4">
              <w:trPr>
                <w:trHeight w:val="397"/>
              </w:trPr>
              <w:tc>
                <w:tcPr>
                  <w:tcW w:w="712" w:type="dxa"/>
                  <w:tcBorders>
                    <w:top w:val="single" w:sz="4" w:space="0" w:color="auto"/>
                    <w:left w:val="single" w:sz="4" w:space="0" w:color="auto"/>
                    <w:bottom w:val="single" w:sz="4" w:space="0" w:color="auto"/>
                    <w:right w:val="single" w:sz="4" w:space="0" w:color="auto"/>
                  </w:tcBorders>
                  <w:vAlign w:val="center"/>
                </w:tcPr>
                <w:p w:rsidR="008C6AC4" w:rsidRDefault="00A5565C">
                  <w:pPr>
                    <w:pStyle w:val="22"/>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废水</w:t>
                  </w:r>
                </w:p>
              </w:tc>
              <w:tc>
                <w:tcPr>
                  <w:tcW w:w="1528" w:type="dxa"/>
                  <w:tcBorders>
                    <w:top w:val="single" w:sz="4" w:space="0" w:color="auto"/>
                    <w:left w:val="single" w:sz="4" w:space="0" w:color="auto"/>
                    <w:bottom w:val="single" w:sz="4" w:space="0" w:color="auto"/>
                    <w:right w:val="single" w:sz="4" w:space="0" w:color="auto"/>
                  </w:tcBorders>
                  <w:vAlign w:val="center"/>
                </w:tcPr>
                <w:p w:rsidR="008C6AC4" w:rsidRDefault="00A5565C">
                  <w:pPr>
                    <w:pStyle w:val="22"/>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生活污水</w:t>
                  </w:r>
                </w:p>
              </w:tc>
              <w:tc>
                <w:tcPr>
                  <w:tcW w:w="3030" w:type="dxa"/>
                  <w:tcBorders>
                    <w:top w:val="single" w:sz="4" w:space="0" w:color="auto"/>
                    <w:left w:val="single" w:sz="4" w:space="0" w:color="auto"/>
                    <w:bottom w:val="single" w:sz="4" w:space="0" w:color="auto"/>
                    <w:right w:val="single" w:sz="4" w:space="0" w:color="auto"/>
                  </w:tcBorders>
                  <w:vAlign w:val="center"/>
                </w:tcPr>
                <w:p w:rsidR="008C6AC4" w:rsidRDefault="00A5565C">
                  <w:pPr>
                    <w:pStyle w:val="22"/>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化粪池</w:t>
                  </w:r>
                </w:p>
              </w:tc>
              <w:tc>
                <w:tcPr>
                  <w:tcW w:w="851" w:type="dxa"/>
                  <w:tcBorders>
                    <w:top w:val="single" w:sz="4" w:space="0" w:color="auto"/>
                    <w:left w:val="single" w:sz="4" w:space="0" w:color="auto"/>
                    <w:bottom w:val="single" w:sz="4" w:space="0" w:color="auto"/>
                    <w:right w:val="single" w:sz="4" w:space="0" w:color="auto"/>
                  </w:tcBorders>
                  <w:vAlign w:val="center"/>
                </w:tcPr>
                <w:p w:rsidR="008C6AC4" w:rsidRDefault="00A5565C">
                  <w:pPr>
                    <w:pStyle w:val="22"/>
                    <w:spacing w:after="0"/>
                    <w:ind w:leftChars="0" w:left="0" w:firstLineChars="0" w:firstLine="0"/>
                    <w:jc w:val="center"/>
                    <w:rPr>
                      <w:rFonts w:ascii="Times New Roman" w:hAnsi="Times New Roman"/>
                      <w:kern w:val="0"/>
                      <w:szCs w:val="21"/>
                    </w:rPr>
                  </w:pPr>
                  <w:r>
                    <w:rPr>
                      <w:rFonts w:ascii="Times New Roman" w:hAnsi="Times New Roman"/>
                      <w:kern w:val="0"/>
                      <w:szCs w:val="21"/>
                    </w:rPr>
                    <w:t>1</w:t>
                  </w:r>
                  <w:r>
                    <w:rPr>
                      <w:rFonts w:ascii="Times New Roman" w:hAnsi="Times New Roman" w:hint="eastAsia"/>
                      <w:kern w:val="0"/>
                      <w:szCs w:val="21"/>
                    </w:rPr>
                    <w:t>座</w:t>
                  </w:r>
                </w:p>
              </w:tc>
              <w:tc>
                <w:tcPr>
                  <w:tcW w:w="1129" w:type="dxa"/>
                  <w:tcBorders>
                    <w:top w:val="single" w:sz="4" w:space="0" w:color="auto"/>
                    <w:left w:val="single" w:sz="4" w:space="0" w:color="auto"/>
                    <w:bottom w:val="single" w:sz="4" w:space="0" w:color="auto"/>
                    <w:right w:val="single" w:sz="4" w:space="0" w:color="auto"/>
                  </w:tcBorders>
                  <w:vAlign w:val="center"/>
                </w:tcPr>
                <w:p w:rsidR="008C6AC4" w:rsidRDefault="00A5565C">
                  <w:pPr>
                    <w:pStyle w:val="22"/>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w:t>
                  </w:r>
                </w:p>
              </w:tc>
              <w:tc>
                <w:tcPr>
                  <w:tcW w:w="1110" w:type="dxa"/>
                  <w:tcBorders>
                    <w:top w:val="single" w:sz="4" w:space="0" w:color="auto"/>
                    <w:left w:val="single" w:sz="4" w:space="0" w:color="auto"/>
                    <w:bottom w:val="single" w:sz="4" w:space="0" w:color="auto"/>
                    <w:right w:val="single" w:sz="4" w:space="0" w:color="auto"/>
                  </w:tcBorders>
                  <w:vAlign w:val="center"/>
                </w:tcPr>
                <w:p w:rsidR="008C6AC4" w:rsidRDefault="00A5565C">
                  <w:pPr>
                    <w:pStyle w:val="22"/>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依托原有</w:t>
                  </w:r>
                </w:p>
              </w:tc>
            </w:tr>
            <w:tr w:rsidR="008C6AC4">
              <w:trPr>
                <w:trHeight w:val="397"/>
              </w:trPr>
              <w:tc>
                <w:tcPr>
                  <w:tcW w:w="712" w:type="dxa"/>
                  <w:tcBorders>
                    <w:top w:val="single" w:sz="4" w:space="0" w:color="auto"/>
                    <w:left w:val="single" w:sz="4" w:space="0" w:color="auto"/>
                    <w:bottom w:val="single" w:sz="4" w:space="0" w:color="auto"/>
                    <w:right w:val="single" w:sz="4" w:space="0" w:color="auto"/>
                  </w:tcBorders>
                  <w:vAlign w:val="center"/>
                </w:tcPr>
                <w:p w:rsidR="008C6AC4" w:rsidRDefault="00A5565C">
                  <w:pPr>
                    <w:pStyle w:val="22"/>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噪声</w:t>
                  </w:r>
                </w:p>
              </w:tc>
              <w:tc>
                <w:tcPr>
                  <w:tcW w:w="1528" w:type="dxa"/>
                  <w:tcBorders>
                    <w:top w:val="single" w:sz="4" w:space="0" w:color="auto"/>
                    <w:left w:val="single" w:sz="4" w:space="0" w:color="auto"/>
                    <w:bottom w:val="single" w:sz="4" w:space="0" w:color="auto"/>
                    <w:right w:val="single" w:sz="4" w:space="0" w:color="auto"/>
                  </w:tcBorders>
                  <w:vAlign w:val="center"/>
                </w:tcPr>
                <w:p w:rsidR="008C6AC4" w:rsidRDefault="00A5565C">
                  <w:pPr>
                    <w:pStyle w:val="22"/>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设备噪声</w:t>
                  </w:r>
                </w:p>
              </w:tc>
              <w:tc>
                <w:tcPr>
                  <w:tcW w:w="3030" w:type="dxa"/>
                  <w:tcBorders>
                    <w:top w:val="single" w:sz="4" w:space="0" w:color="auto"/>
                    <w:left w:val="single" w:sz="4" w:space="0" w:color="auto"/>
                    <w:bottom w:val="single" w:sz="4" w:space="0" w:color="auto"/>
                    <w:right w:val="single" w:sz="4" w:space="0" w:color="auto"/>
                  </w:tcBorders>
                  <w:vAlign w:val="center"/>
                </w:tcPr>
                <w:p w:rsidR="008C6AC4" w:rsidRDefault="00A5565C">
                  <w:pPr>
                    <w:pStyle w:val="22"/>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置于厂房内，</w:t>
                  </w:r>
                  <w:r>
                    <w:rPr>
                      <w:rFonts w:ascii="Times New Roman" w:hAnsi="Times New Roman" w:hint="eastAsia"/>
                      <w:kern w:val="0"/>
                      <w:szCs w:val="21"/>
                    </w:rPr>
                    <w:t>加减振垫</w:t>
                  </w:r>
                </w:p>
              </w:tc>
              <w:tc>
                <w:tcPr>
                  <w:tcW w:w="851" w:type="dxa"/>
                  <w:tcBorders>
                    <w:top w:val="single" w:sz="4" w:space="0" w:color="auto"/>
                    <w:left w:val="single" w:sz="4" w:space="0" w:color="auto"/>
                    <w:bottom w:val="single" w:sz="4" w:space="0" w:color="auto"/>
                    <w:right w:val="single" w:sz="4" w:space="0" w:color="auto"/>
                  </w:tcBorders>
                  <w:vAlign w:val="center"/>
                </w:tcPr>
                <w:p w:rsidR="008C6AC4" w:rsidRDefault="00A5565C">
                  <w:pPr>
                    <w:pStyle w:val="22"/>
                    <w:spacing w:after="0"/>
                    <w:ind w:leftChars="0" w:left="0" w:firstLineChars="0" w:firstLine="0"/>
                    <w:jc w:val="center"/>
                    <w:rPr>
                      <w:rFonts w:ascii="Times New Roman" w:hAnsi="Times New Roman"/>
                      <w:kern w:val="0"/>
                      <w:szCs w:val="21"/>
                    </w:rPr>
                  </w:pPr>
                  <w:r>
                    <w:rPr>
                      <w:rFonts w:ascii="Times New Roman" w:hAnsi="Times New Roman"/>
                      <w:kern w:val="0"/>
                      <w:szCs w:val="21"/>
                    </w:rPr>
                    <w:t>/</w:t>
                  </w:r>
                </w:p>
              </w:tc>
              <w:tc>
                <w:tcPr>
                  <w:tcW w:w="1129" w:type="dxa"/>
                  <w:tcBorders>
                    <w:top w:val="single" w:sz="4" w:space="0" w:color="auto"/>
                    <w:left w:val="single" w:sz="4" w:space="0" w:color="auto"/>
                    <w:bottom w:val="single" w:sz="4" w:space="0" w:color="auto"/>
                    <w:right w:val="single" w:sz="4" w:space="0" w:color="auto"/>
                  </w:tcBorders>
                  <w:vAlign w:val="center"/>
                </w:tcPr>
                <w:p w:rsidR="008C6AC4" w:rsidRDefault="00A5565C">
                  <w:pPr>
                    <w:pStyle w:val="22"/>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w:t>
                  </w:r>
                </w:p>
              </w:tc>
              <w:tc>
                <w:tcPr>
                  <w:tcW w:w="1110" w:type="dxa"/>
                  <w:tcBorders>
                    <w:top w:val="single" w:sz="4" w:space="0" w:color="auto"/>
                    <w:left w:val="single" w:sz="4" w:space="0" w:color="auto"/>
                    <w:bottom w:val="single" w:sz="4" w:space="0" w:color="auto"/>
                    <w:right w:val="single" w:sz="4" w:space="0" w:color="auto"/>
                  </w:tcBorders>
                  <w:vAlign w:val="center"/>
                </w:tcPr>
                <w:p w:rsidR="008C6AC4" w:rsidRDefault="00A5565C">
                  <w:pPr>
                    <w:pStyle w:val="22"/>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已建成</w:t>
                  </w:r>
                </w:p>
              </w:tc>
            </w:tr>
            <w:tr w:rsidR="008C6AC4">
              <w:trPr>
                <w:trHeight w:val="397"/>
              </w:trPr>
              <w:tc>
                <w:tcPr>
                  <w:tcW w:w="712" w:type="dxa"/>
                  <w:vMerge w:val="restart"/>
                  <w:tcBorders>
                    <w:top w:val="single" w:sz="4" w:space="0" w:color="auto"/>
                    <w:left w:val="single" w:sz="4" w:space="0" w:color="auto"/>
                    <w:right w:val="single" w:sz="4" w:space="0" w:color="auto"/>
                  </w:tcBorders>
                  <w:vAlign w:val="center"/>
                </w:tcPr>
                <w:p w:rsidR="008C6AC4" w:rsidRDefault="00A5565C">
                  <w:pPr>
                    <w:pStyle w:val="22"/>
                    <w:spacing w:after="0"/>
                    <w:ind w:leftChars="0" w:left="0" w:firstLineChars="0" w:firstLine="0"/>
                    <w:jc w:val="center"/>
                    <w:rPr>
                      <w:kern w:val="0"/>
                      <w:szCs w:val="21"/>
                    </w:rPr>
                  </w:pPr>
                  <w:r>
                    <w:rPr>
                      <w:rFonts w:ascii="Times New Roman" w:hAnsi="Times New Roman" w:hint="eastAsia"/>
                      <w:kern w:val="0"/>
                      <w:szCs w:val="21"/>
                    </w:rPr>
                    <w:t>固废</w:t>
                  </w:r>
                </w:p>
              </w:tc>
              <w:tc>
                <w:tcPr>
                  <w:tcW w:w="1528" w:type="dxa"/>
                  <w:tcBorders>
                    <w:top w:val="single" w:sz="4" w:space="0" w:color="auto"/>
                    <w:left w:val="single" w:sz="4" w:space="0" w:color="auto"/>
                    <w:bottom w:val="single" w:sz="4" w:space="0" w:color="auto"/>
                    <w:right w:val="single" w:sz="4" w:space="0" w:color="auto"/>
                  </w:tcBorders>
                  <w:vAlign w:val="center"/>
                </w:tcPr>
                <w:p w:rsidR="008C6AC4" w:rsidRDefault="00A5565C">
                  <w:pPr>
                    <w:pStyle w:val="22"/>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生活垃圾</w:t>
                  </w:r>
                </w:p>
              </w:tc>
              <w:tc>
                <w:tcPr>
                  <w:tcW w:w="3030" w:type="dxa"/>
                  <w:tcBorders>
                    <w:top w:val="single" w:sz="4" w:space="0" w:color="auto"/>
                    <w:left w:val="single" w:sz="4" w:space="0" w:color="auto"/>
                    <w:bottom w:val="single" w:sz="4" w:space="0" w:color="auto"/>
                    <w:right w:val="single" w:sz="4" w:space="0" w:color="auto"/>
                  </w:tcBorders>
                  <w:vAlign w:val="center"/>
                </w:tcPr>
                <w:p w:rsidR="008C6AC4" w:rsidRDefault="00A5565C">
                  <w:pPr>
                    <w:pStyle w:val="22"/>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垃圾桶等</w:t>
                  </w:r>
                </w:p>
              </w:tc>
              <w:tc>
                <w:tcPr>
                  <w:tcW w:w="851" w:type="dxa"/>
                  <w:tcBorders>
                    <w:top w:val="single" w:sz="4" w:space="0" w:color="auto"/>
                    <w:left w:val="single" w:sz="4" w:space="0" w:color="auto"/>
                    <w:bottom w:val="single" w:sz="4" w:space="0" w:color="auto"/>
                    <w:right w:val="single" w:sz="4" w:space="0" w:color="auto"/>
                  </w:tcBorders>
                  <w:vAlign w:val="center"/>
                </w:tcPr>
                <w:p w:rsidR="008C6AC4" w:rsidRDefault="00A5565C">
                  <w:pPr>
                    <w:pStyle w:val="22"/>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若干</w:t>
                  </w:r>
                </w:p>
              </w:tc>
              <w:tc>
                <w:tcPr>
                  <w:tcW w:w="1129" w:type="dxa"/>
                  <w:tcBorders>
                    <w:top w:val="single" w:sz="4" w:space="0" w:color="auto"/>
                    <w:left w:val="single" w:sz="4" w:space="0" w:color="auto"/>
                    <w:bottom w:val="single" w:sz="4" w:space="0" w:color="auto"/>
                    <w:right w:val="single" w:sz="4" w:space="0" w:color="auto"/>
                  </w:tcBorders>
                  <w:vAlign w:val="center"/>
                </w:tcPr>
                <w:p w:rsidR="008C6AC4" w:rsidRDefault="00A5565C">
                  <w:pPr>
                    <w:pStyle w:val="22"/>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w:t>
                  </w:r>
                </w:p>
              </w:tc>
              <w:tc>
                <w:tcPr>
                  <w:tcW w:w="1110" w:type="dxa"/>
                  <w:tcBorders>
                    <w:top w:val="single" w:sz="4" w:space="0" w:color="auto"/>
                    <w:left w:val="single" w:sz="4" w:space="0" w:color="auto"/>
                    <w:bottom w:val="single" w:sz="4" w:space="0" w:color="auto"/>
                    <w:right w:val="single" w:sz="4" w:space="0" w:color="auto"/>
                  </w:tcBorders>
                  <w:vAlign w:val="center"/>
                </w:tcPr>
                <w:p w:rsidR="008C6AC4" w:rsidRDefault="00A5565C">
                  <w:pPr>
                    <w:pStyle w:val="22"/>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已建成</w:t>
                  </w:r>
                </w:p>
              </w:tc>
            </w:tr>
            <w:tr w:rsidR="008C6AC4">
              <w:trPr>
                <w:trHeight w:val="397"/>
              </w:trPr>
              <w:tc>
                <w:tcPr>
                  <w:tcW w:w="712" w:type="dxa"/>
                  <w:vMerge/>
                  <w:tcBorders>
                    <w:left w:val="single" w:sz="4" w:space="0" w:color="auto"/>
                    <w:right w:val="single" w:sz="4" w:space="0" w:color="auto"/>
                  </w:tcBorders>
                  <w:vAlign w:val="center"/>
                </w:tcPr>
                <w:p w:rsidR="008C6AC4" w:rsidRDefault="008C6AC4">
                  <w:pPr>
                    <w:pStyle w:val="22"/>
                    <w:spacing w:after="0"/>
                    <w:ind w:leftChars="0" w:left="0" w:firstLineChars="0" w:firstLine="0"/>
                    <w:jc w:val="center"/>
                    <w:rPr>
                      <w:rFonts w:ascii="Times New Roman" w:hAnsi="Times New Roman"/>
                      <w:kern w:val="0"/>
                      <w:szCs w:val="21"/>
                    </w:rPr>
                  </w:pPr>
                </w:p>
              </w:tc>
              <w:tc>
                <w:tcPr>
                  <w:tcW w:w="1528" w:type="dxa"/>
                  <w:tcBorders>
                    <w:top w:val="single" w:sz="4" w:space="0" w:color="auto"/>
                    <w:left w:val="single" w:sz="4" w:space="0" w:color="auto"/>
                    <w:bottom w:val="single" w:sz="4" w:space="0" w:color="auto"/>
                    <w:right w:val="single" w:sz="4" w:space="0" w:color="auto"/>
                  </w:tcBorders>
                  <w:vAlign w:val="center"/>
                </w:tcPr>
                <w:p w:rsidR="008C6AC4" w:rsidRDefault="00A5565C">
                  <w:pPr>
                    <w:pStyle w:val="22"/>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不合格品、边角料</w:t>
                  </w:r>
                </w:p>
              </w:tc>
              <w:tc>
                <w:tcPr>
                  <w:tcW w:w="3030" w:type="dxa"/>
                  <w:tcBorders>
                    <w:top w:val="single" w:sz="4" w:space="0" w:color="auto"/>
                    <w:left w:val="single" w:sz="4" w:space="0" w:color="auto"/>
                    <w:bottom w:val="single" w:sz="4" w:space="0" w:color="auto"/>
                    <w:right w:val="single" w:sz="4" w:space="0" w:color="auto"/>
                  </w:tcBorders>
                  <w:vAlign w:val="center"/>
                </w:tcPr>
                <w:p w:rsidR="008C6AC4" w:rsidRDefault="00A5565C">
                  <w:pPr>
                    <w:pStyle w:val="22"/>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固废暂存区</w:t>
                  </w:r>
                </w:p>
              </w:tc>
              <w:tc>
                <w:tcPr>
                  <w:tcW w:w="851" w:type="dxa"/>
                  <w:tcBorders>
                    <w:top w:val="single" w:sz="4" w:space="0" w:color="auto"/>
                    <w:left w:val="single" w:sz="4" w:space="0" w:color="auto"/>
                    <w:bottom w:val="single" w:sz="4" w:space="0" w:color="auto"/>
                    <w:right w:val="single" w:sz="4" w:space="0" w:color="auto"/>
                  </w:tcBorders>
                  <w:vAlign w:val="center"/>
                </w:tcPr>
                <w:p w:rsidR="008C6AC4" w:rsidRDefault="00A5565C">
                  <w:pPr>
                    <w:pStyle w:val="22"/>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w:t>
                  </w:r>
                </w:p>
              </w:tc>
              <w:tc>
                <w:tcPr>
                  <w:tcW w:w="1129" w:type="dxa"/>
                  <w:tcBorders>
                    <w:top w:val="single" w:sz="4" w:space="0" w:color="auto"/>
                    <w:left w:val="single" w:sz="4" w:space="0" w:color="auto"/>
                    <w:bottom w:val="single" w:sz="4" w:space="0" w:color="auto"/>
                    <w:right w:val="single" w:sz="4" w:space="0" w:color="auto"/>
                  </w:tcBorders>
                  <w:vAlign w:val="center"/>
                </w:tcPr>
                <w:p w:rsidR="008C6AC4" w:rsidRDefault="00A5565C">
                  <w:pPr>
                    <w:pStyle w:val="22"/>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w:t>
                  </w:r>
                </w:p>
              </w:tc>
              <w:tc>
                <w:tcPr>
                  <w:tcW w:w="1110" w:type="dxa"/>
                  <w:tcBorders>
                    <w:top w:val="single" w:sz="4" w:space="0" w:color="auto"/>
                    <w:left w:val="single" w:sz="4" w:space="0" w:color="auto"/>
                    <w:bottom w:val="single" w:sz="4" w:space="0" w:color="auto"/>
                    <w:right w:val="single" w:sz="4" w:space="0" w:color="auto"/>
                  </w:tcBorders>
                  <w:vAlign w:val="center"/>
                </w:tcPr>
                <w:p w:rsidR="008C6AC4" w:rsidRDefault="00A5565C">
                  <w:pPr>
                    <w:pStyle w:val="22"/>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已建成</w:t>
                  </w:r>
                </w:p>
              </w:tc>
            </w:tr>
            <w:tr w:rsidR="008C6AC4">
              <w:trPr>
                <w:trHeight w:val="307"/>
              </w:trPr>
              <w:tc>
                <w:tcPr>
                  <w:tcW w:w="712" w:type="dxa"/>
                  <w:vMerge/>
                  <w:tcBorders>
                    <w:left w:val="single" w:sz="4" w:space="0" w:color="auto"/>
                    <w:right w:val="single" w:sz="4" w:space="0" w:color="auto"/>
                  </w:tcBorders>
                  <w:vAlign w:val="center"/>
                </w:tcPr>
                <w:p w:rsidR="008C6AC4" w:rsidRDefault="008C6AC4">
                  <w:pPr>
                    <w:rPr>
                      <w:kern w:val="0"/>
                      <w:szCs w:val="21"/>
                    </w:rPr>
                  </w:pPr>
                </w:p>
              </w:tc>
              <w:tc>
                <w:tcPr>
                  <w:tcW w:w="1528" w:type="dxa"/>
                  <w:tcBorders>
                    <w:top w:val="single" w:sz="4" w:space="0" w:color="auto"/>
                    <w:left w:val="single" w:sz="4" w:space="0" w:color="auto"/>
                    <w:right w:val="single" w:sz="4" w:space="0" w:color="auto"/>
                  </w:tcBorders>
                  <w:vAlign w:val="center"/>
                </w:tcPr>
                <w:p w:rsidR="008C6AC4" w:rsidRDefault="00A5565C">
                  <w:pPr>
                    <w:pStyle w:val="22"/>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废活性炭、废</w:t>
                  </w:r>
                  <w:r>
                    <w:rPr>
                      <w:rFonts w:ascii="Times New Roman" w:hAnsi="Times New Roman" w:hint="eastAsia"/>
                      <w:kern w:val="0"/>
                      <w:szCs w:val="21"/>
                    </w:rPr>
                    <w:t>UV</w:t>
                  </w:r>
                  <w:r>
                    <w:rPr>
                      <w:rFonts w:ascii="Times New Roman" w:hAnsi="Times New Roman" w:hint="eastAsia"/>
                      <w:kern w:val="0"/>
                      <w:szCs w:val="21"/>
                    </w:rPr>
                    <w:t>灯管</w:t>
                  </w:r>
                </w:p>
              </w:tc>
              <w:tc>
                <w:tcPr>
                  <w:tcW w:w="3030" w:type="dxa"/>
                  <w:tcBorders>
                    <w:top w:val="single" w:sz="4" w:space="0" w:color="auto"/>
                    <w:left w:val="single" w:sz="4" w:space="0" w:color="auto"/>
                    <w:right w:val="single" w:sz="4" w:space="0" w:color="auto"/>
                  </w:tcBorders>
                  <w:vAlign w:val="center"/>
                </w:tcPr>
                <w:p w:rsidR="008C6AC4" w:rsidRDefault="00A5565C">
                  <w:pPr>
                    <w:pStyle w:val="22"/>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集中收集</w:t>
                  </w:r>
                  <w:r>
                    <w:rPr>
                      <w:rFonts w:ascii="Times New Roman" w:hAnsi="Times New Roman" w:hint="eastAsia"/>
                      <w:kern w:val="0"/>
                      <w:szCs w:val="21"/>
                    </w:rPr>
                    <w:t>至危废间</w:t>
                  </w:r>
                  <w:r>
                    <w:rPr>
                      <w:rFonts w:ascii="Times New Roman" w:hAnsi="Times New Roman" w:hint="eastAsia"/>
                      <w:kern w:val="0"/>
                      <w:szCs w:val="21"/>
                    </w:rPr>
                    <w:t>，委托有处理资质的单位进行处置</w:t>
                  </w:r>
                </w:p>
              </w:tc>
              <w:tc>
                <w:tcPr>
                  <w:tcW w:w="851" w:type="dxa"/>
                  <w:tcBorders>
                    <w:top w:val="single" w:sz="4" w:space="0" w:color="auto"/>
                    <w:left w:val="single" w:sz="4" w:space="0" w:color="auto"/>
                    <w:right w:val="single" w:sz="4" w:space="0" w:color="auto"/>
                  </w:tcBorders>
                  <w:vAlign w:val="center"/>
                </w:tcPr>
                <w:p w:rsidR="008C6AC4" w:rsidRDefault="00A5565C">
                  <w:pPr>
                    <w:pStyle w:val="22"/>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1</w:t>
                  </w:r>
                  <w:r>
                    <w:rPr>
                      <w:rFonts w:ascii="Times New Roman" w:hAnsi="Times New Roman" w:hint="eastAsia"/>
                      <w:kern w:val="0"/>
                      <w:szCs w:val="21"/>
                    </w:rPr>
                    <w:t>个</w:t>
                  </w:r>
                </w:p>
              </w:tc>
              <w:tc>
                <w:tcPr>
                  <w:tcW w:w="1129" w:type="dxa"/>
                  <w:tcBorders>
                    <w:left w:val="single" w:sz="4" w:space="0" w:color="auto"/>
                    <w:right w:val="single" w:sz="4" w:space="0" w:color="auto"/>
                  </w:tcBorders>
                  <w:vAlign w:val="center"/>
                </w:tcPr>
                <w:p w:rsidR="008C6AC4" w:rsidRDefault="00A5565C">
                  <w:pPr>
                    <w:pStyle w:val="22"/>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0.6</w:t>
                  </w:r>
                </w:p>
              </w:tc>
              <w:tc>
                <w:tcPr>
                  <w:tcW w:w="1110" w:type="dxa"/>
                  <w:tcBorders>
                    <w:top w:val="single" w:sz="4" w:space="0" w:color="auto"/>
                    <w:left w:val="single" w:sz="4" w:space="0" w:color="auto"/>
                    <w:right w:val="single" w:sz="4" w:space="0" w:color="auto"/>
                  </w:tcBorders>
                  <w:vAlign w:val="center"/>
                </w:tcPr>
                <w:p w:rsidR="008C6AC4" w:rsidRDefault="00A5565C">
                  <w:pPr>
                    <w:pStyle w:val="22"/>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新建</w:t>
                  </w:r>
                </w:p>
              </w:tc>
            </w:tr>
            <w:tr w:rsidR="008C6AC4">
              <w:tc>
                <w:tcPr>
                  <w:tcW w:w="2240" w:type="dxa"/>
                  <w:gridSpan w:val="2"/>
                  <w:tcBorders>
                    <w:top w:val="single" w:sz="4" w:space="0" w:color="auto"/>
                    <w:left w:val="single" w:sz="4" w:space="0" w:color="auto"/>
                    <w:bottom w:val="single" w:sz="4" w:space="0" w:color="auto"/>
                    <w:right w:val="single" w:sz="4" w:space="0" w:color="auto"/>
                  </w:tcBorders>
                  <w:vAlign w:val="center"/>
                </w:tcPr>
                <w:p w:rsidR="008C6AC4" w:rsidRDefault="00A5565C">
                  <w:pPr>
                    <w:pStyle w:val="22"/>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合计</w:t>
                  </w:r>
                </w:p>
              </w:tc>
              <w:tc>
                <w:tcPr>
                  <w:tcW w:w="3030" w:type="dxa"/>
                  <w:tcBorders>
                    <w:top w:val="single" w:sz="4" w:space="0" w:color="auto"/>
                    <w:left w:val="single" w:sz="4" w:space="0" w:color="auto"/>
                    <w:bottom w:val="single" w:sz="4" w:space="0" w:color="auto"/>
                    <w:right w:val="single" w:sz="4" w:space="0" w:color="auto"/>
                  </w:tcBorders>
                  <w:vAlign w:val="center"/>
                </w:tcPr>
                <w:p w:rsidR="008C6AC4" w:rsidRDefault="00A5565C">
                  <w:pPr>
                    <w:pStyle w:val="22"/>
                    <w:spacing w:after="0"/>
                    <w:ind w:leftChars="0" w:left="0" w:firstLineChars="0" w:firstLine="0"/>
                    <w:jc w:val="center"/>
                    <w:rPr>
                      <w:rFonts w:ascii="Times New Roman" w:hAnsi="Times New Roman"/>
                      <w:kern w:val="0"/>
                      <w:szCs w:val="21"/>
                    </w:rPr>
                  </w:pPr>
                  <w:r>
                    <w:rPr>
                      <w:rFonts w:ascii="Times New Roman" w:hAnsi="Times New Roman"/>
                      <w:kern w:val="0"/>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8C6AC4" w:rsidRDefault="00A5565C">
                  <w:pPr>
                    <w:pStyle w:val="22"/>
                    <w:spacing w:after="0"/>
                    <w:ind w:leftChars="0" w:left="0" w:firstLineChars="0" w:firstLine="0"/>
                    <w:jc w:val="center"/>
                    <w:rPr>
                      <w:rFonts w:ascii="Times New Roman" w:hAnsi="Times New Roman"/>
                      <w:kern w:val="0"/>
                      <w:szCs w:val="21"/>
                    </w:rPr>
                  </w:pPr>
                  <w:r>
                    <w:rPr>
                      <w:rFonts w:ascii="Times New Roman" w:hAnsi="Times New Roman"/>
                      <w:kern w:val="0"/>
                      <w:szCs w:val="21"/>
                    </w:rPr>
                    <w:t>/</w:t>
                  </w:r>
                </w:p>
              </w:tc>
              <w:tc>
                <w:tcPr>
                  <w:tcW w:w="1129" w:type="dxa"/>
                  <w:tcBorders>
                    <w:top w:val="single" w:sz="4" w:space="0" w:color="auto"/>
                    <w:left w:val="single" w:sz="4" w:space="0" w:color="auto"/>
                    <w:bottom w:val="single" w:sz="4" w:space="0" w:color="auto"/>
                    <w:right w:val="single" w:sz="4" w:space="0" w:color="auto"/>
                  </w:tcBorders>
                  <w:vAlign w:val="center"/>
                </w:tcPr>
                <w:p w:rsidR="008C6AC4" w:rsidRDefault="00A5565C">
                  <w:pPr>
                    <w:pStyle w:val="22"/>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4.6</w:t>
                  </w:r>
                </w:p>
              </w:tc>
              <w:tc>
                <w:tcPr>
                  <w:tcW w:w="1110" w:type="dxa"/>
                  <w:tcBorders>
                    <w:top w:val="single" w:sz="4" w:space="0" w:color="auto"/>
                    <w:left w:val="single" w:sz="4" w:space="0" w:color="auto"/>
                    <w:bottom w:val="single" w:sz="4" w:space="0" w:color="auto"/>
                    <w:right w:val="single" w:sz="4" w:space="0" w:color="auto"/>
                  </w:tcBorders>
                  <w:vAlign w:val="center"/>
                </w:tcPr>
                <w:p w:rsidR="008C6AC4" w:rsidRDefault="00A5565C">
                  <w:pPr>
                    <w:pStyle w:val="22"/>
                    <w:spacing w:after="0"/>
                    <w:ind w:leftChars="0" w:left="0" w:firstLineChars="0" w:firstLine="0"/>
                    <w:jc w:val="center"/>
                    <w:rPr>
                      <w:rFonts w:ascii="Times New Roman" w:hAnsi="Times New Roman"/>
                      <w:kern w:val="0"/>
                      <w:szCs w:val="21"/>
                    </w:rPr>
                  </w:pPr>
                  <w:r>
                    <w:rPr>
                      <w:rFonts w:ascii="Times New Roman" w:hAnsi="Times New Roman"/>
                      <w:kern w:val="0"/>
                      <w:szCs w:val="21"/>
                    </w:rPr>
                    <w:t>/</w:t>
                  </w:r>
                </w:p>
              </w:tc>
            </w:tr>
          </w:tbl>
          <w:p w:rsidR="008C6AC4" w:rsidRDefault="00A5565C">
            <w:pPr>
              <w:pStyle w:val="22"/>
              <w:spacing w:after="0" w:line="360" w:lineRule="auto"/>
              <w:ind w:leftChars="0" w:left="0" w:firstLineChars="0" w:firstLine="0"/>
              <w:rPr>
                <w:rFonts w:hAnsi="宋体" w:cs="宋体"/>
                <w:b/>
                <w:bCs/>
                <w:sz w:val="28"/>
              </w:rPr>
            </w:pPr>
            <w:r>
              <w:rPr>
                <w:rFonts w:hAnsi="宋体" w:cs="宋体" w:hint="eastAsia"/>
                <w:b/>
                <w:bCs/>
                <w:sz w:val="28"/>
              </w:rPr>
              <w:t>四、环境管理和监测计划</w:t>
            </w:r>
          </w:p>
          <w:p w:rsidR="008C6AC4" w:rsidRDefault="00A5565C">
            <w:pPr>
              <w:spacing w:line="360" w:lineRule="auto"/>
              <w:ind w:firstLineChars="200" w:firstLine="482"/>
              <w:rPr>
                <w:rFonts w:ascii="宋体" w:hAnsi="宋体" w:cs="宋体"/>
                <w:b/>
                <w:bCs/>
                <w:sz w:val="24"/>
              </w:rPr>
            </w:pPr>
            <w:r>
              <w:rPr>
                <w:rFonts w:ascii="宋体" w:hAnsi="宋体" w:cs="宋体" w:hint="eastAsia"/>
                <w:b/>
                <w:bCs/>
                <w:sz w:val="24"/>
              </w:rPr>
              <w:t>1</w:t>
            </w:r>
            <w:r>
              <w:rPr>
                <w:rFonts w:ascii="宋体" w:hAnsi="宋体" w:cs="宋体" w:hint="eastAsia"/>
                <w:b/>
                <w:bCs/>
                <w:sz w:val="24"/>
              </w:rPr>
              <w:t>、污染物排放清单见表</w:t>
            </w:r>
            <w:r>
              <w:rPr>
                <w:rFonts w:ascii="宋体" w:hAnsi="宋体" w:cs="宋体" w:hint="eastAsia"/>
                <w:b/>
                <w:bCs/>
                <w:sz w:val="24"/>
              </w:rPr>
              <w:t>32</w:t>
            </w:r>
            <w:r>
              <w:rPr>
                <w:rFonts w:ascii="宋体" w:hAnsi="宋体" w:cs="宋体" w:hint="eastAsia"/>
                <w:b/>
                <w:bCs/>
                <w:sz w:val="24"/>
              </w:rPr>
              <w:t>。</w:t>
            </w:r>
          </w:p>
          <w:p w:rsidR="008C6AC4" w:rsidRDefault="00A5565C">
            <w:pPr>
              <w:jc w:val="center"/>
              <w:rPr>
                <w:rFonts w:ascii="宋体" w:hAnsi="宋体" w:cs="宋体"/>
                <w:b/>
                <w:bCs/>
                <w:szCs w:val="21"/>
              </w:rPr>
            </w:pPr>
            <w:r>
              <w:rPr>
                <w:rFonts w:ascii="宋体" w:hAnsi="宋体" w:cs="宋体" w:hint="eastAsia"/>
                <w:b/>
                <w:bCs/>
                <w:szCs w:val="21"/>
              </w:rPr>
              <w:t>表</w:t>
            </w:r>
            <w:r>
              <w:rPr>
                <w:rFonts w:ascii="宋体" w:hAnsi="宋体" w:cs="宋体" w:hint="eastAsia"/>
                <w:b/>
                <w:bCs/>
                <w:szCs w:val="21"/>
              </w:rPr>
              <w:t xml:space="preserve">32  </w:t>
            </w:r>
            <w:r>
              <w:rPr>
                <w:rFonts w:ascii="宋体" w:hAnsi="宋体" w:cs="宋体" w:hint="eastAsia"/>
                <w:b/>
                <w:bCs/>
                <w:szCs w:val="21"/>
              </w:rPr>
              <w:t>项目污染物排放清单一览表</w:t>
            </w:r>
          </w:p>
          <w:tbl>
            <w:tblPr>
              <w:tblW w:w="8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
              <w:gridCol w:w="864"/>
              <w:gridCol w:w="554"/>
              <w:gridCol w:w="579"/>
              <w:gridCol w:w="974"/>
              <w:gridCol w:w="1221"/>
              <w:gridCol w:w="1408"/>
              <w:gridCol w:w="2400"/>
            </w:tblGrid>
            <w:tr w:rsidR="008C6AC4">
              <w:trPr>
                <w:trHeight w:val="875"/>
                <w:jc w:val="center"/>
              </w:trPr>
              <w:tc>
                <w:tcPr>
                  <w:tcW w:w="400" w:type="dxa"/>
                  <w:tcBorders>
                    <w:tl2br w:val="nil"/>
                    <w:tr2bl w:val="nil"/>
                  </w:tcBorders>
                  <w:vAlign w:val="center"/>
                </w:tcPr>
                <w:p w:rsidR="008C6AC4" w:rsidRDefault="00A5565C">
                  <w:pPr>
                    <w:adjustRightInd w:val="0"/>
                    <w:snapToGrid w:val="0"/>
                    <w:spacing w:line="320" w:lineRule="exact"/>
                    <w:jc w:val="center"/>
                    <w:rPr>
                      <w:szCs w:val="21"/>
                    </w:rPr>
                  </w:pPr>
                  <w:r>
                    <w:rPr>
                      <w:rFonts w:hint="eastAsia"/>
                      <w:szCs w:val="21"/>
                    </w:rPr>
                    <w:t>类别</w:t>
                  </w:r>
                </w:p>
              </w:tc>
              <w:tc>
                <w:tcPr>
                  <w:tcW w:w="864" w:type="dxa"/>
                  <w:tcBorders>
                    <w:tl2br w:val="nil"/>
                    <w:tr2bl w:val="nil"/>
                  </w:tcBorders>
                  <w:vAlign w:val="center"/>
                </w:tcPr>
                <w:p w:rsidR="008C6AC4" w:rsidRDefault="00A5565C">
                  <w:pPr>
                    <w:adjustRightInd w:val="0"/>
                    <w:snapToGrid w:val="0"/>
                    <w:spacing w:line="320" w:lineRule="exact"/>
                    <w:jc w:val="center"/>
                    <w:rPr>
                      <w:szCs w:val="21"/>
                      <w:highlight w:val="yellow"/>
                    </w:rPr>
                  </w:pPr>
                  <w:r>
                    <w:rPr>
                      <w:rFonts w:hint="eastAsia"/>
                      <w:szCs w:val="21"/>
                    </w:rPr>
                    <w:t>污染工序</w:t>
                  </w:r>
                </w:p>
              </w:tc>
              <w:tc>
                <w:tcPr>
                  <w:tcW w:w="1133" w:type="dxa"/>
                  <w:gridSpan w:val="2"/>
                  <w:tcBorders>
                    <w:tl2br w:val="nil"/>
                    <w:tr2bl w:val="nil"/>
                  </w:tcBorders>
                  <w:vAlign w:val="center"/>
                </w:tcPr>
                <w:p w:rsidR="008C6AC4" w:rsidRDefault="00A5565C">
                  <w:pPr>
                    <w:adjustRightInd w:val="0"/>
                    <w:snapToGrid w:val="0"/>
                    <w:spacing w:line="320" w:lineRule="exact"/>
                    <w:jc w:val="center"/>
                    <w:rPr>
                      <w:szCs w:val="21"/>
                    </w:rPr>
                  </w:pPr>
                  <w:r>
                    <w:rPr>
                      <w:szCs w:val="21"/>
                    </w:rPr>
                    <w:t>污染物</w:t>
                  </w:r>
                </w:p>
                <w:p w:rsidR="008C6AC4" w:rsidRDefault="00A5565C">
                  <w:pPr>
                    <w:adjustRightInd w:val="0"/>
                    <w:snapToGrid w:val="0"/>
                    <w:spacing w:line="320" w:lineRule="exact"/>
                    <w:jc w:val="center"/>
                    <w:rPr>
                      <w:szCs w:val="21"/>
                    </w:rPr>
                  </w:pPr>
                  <w:r>
                    <w:rPr>
                      <w:szCs w:val="21"/>
                    </w:rPr>
                    <w:t>名称</w:t>
                  </w:r>
                </w:p>
              </w:tc>
              <w:tc>
                <w:tcPr>
                  <w:tcW w:w="974" w:type="dxa"/>
                  <w:tcBorders>
                    <w:tl2br w:val="nil"/>
                    <w:tr2bl w:val="nil"/>
                  </w:tcBorders>
                </w:tcPr>
                <w:p w:rsidR="008C6AC4" w:rsidRDefault="00A5565C">
                  <w:pPr>
                    <w:adjustRightInd w:val="0"/>
                    <w:snapToGrid w:val="0"/>
                    <w:spacing w:line="320" w:lineRule="exact"/>
                    <w:jc w:val="center"/>
                    <w:rPr>
                      <w:szCs w:val="21"/>
                    </w:rPr>
                  </w:pPr>
                  <w:r>
                    <w:rPr>
                      <w:rFonts w:hint="eastAsia"/>
                      <w:szCs w:val="21"/>
                    </w:rPr>
                    <w:t>产生浓度及产生量</w:t>
                  </w:r>
                </w:p>
              </w:tc>
              <w:tc>
                <w:tcPr>
                  <w:tcW w:w="1221" w:type="dxa"/>
                  <w:tcBorders>
                    <w:tl2br w:val="nil"/>
                    <w:tr2bl w:val="nil"/>
                  </w:tcBorders>
                  <w:vAlign w:val="center"/>
                </w:tcPr>
                <w:p w:rsidR="008C6AC4" w:rsidRDefault="00A5565C">
                  <w:pPr>
                    <w:adjustRightInd w:val="0"/>
                    <w:snapToGrid w:val="0"/>
                    <w:spacing w:line="320" w:lineRule="exact"/>
                    <w:jc w:val="center"/>
                    <w:rPr>
                      <w:szCs w:val="21"/>
                    </w:rPr>
                  </w:pPr>
                  <w:r>
                    <w:rPr>
                      <w:szCs w:val="21"/>
                    </w:rPr>
                    <w:t>排放浓度</w:t>
                  </w:r>
                  <w:r>
                    <w:rPr>
                      <w:rFonts w:hint="eastAsia"/>
                      <w:szCs w:val="21"/>
                    </w:rPr>
                    <w:t>及排放量</w:t>
                  </w:r>
                </w:p>
              </w:tc>
              <w:tc>
                <w:tcPr>
                  <w:tcW w:w="1408" w:type="dxa"/>
                  <w:tcBorders>
                    <w:tl2br w:val="nil"/>
                    <w:tr2bl w:val="nil"/>
                  </w:tcBorders>
                  <w:vAlign w:val="center"/>
                </w:tcPr>
                <w:p w:rsidR="008C6AC4" w:rsidRDefault="00A5565C">
                  <w:pPr>
                    <w:adjustRightInd w:val="0"/>
                    <w:snapToGrid w:val="0"/>
                    <w:spacing w:line="320" w:lineRule="exact"/>
                    <w:jc w:val="center"/>
                    <w:rPr>
                      <w:szCs w:val="21"/>
                    </w:rPr>
                  </w:pPr>
                  <w:r>
                    <w:rPr>
                      <w:rFonts w:hint="eastAsia"/>
                      <w:szCs w:val="21"/>
                    </w:rPr>
                    <w:t>环保设施或措施</w:t>
                  </w:r>
                </w:p>
              </w:tc>
              <w:tc>
                <w:tcPr>
                  <w:tcW w:w="2400" w:type="dxa"/>
                  <w:tcBorders>
                    <w:tl2br w:val="nil"/>
                    <w:tr2bl w:val="nil"/>
                  </w:tcBorders>
                  <w:vAlign w:val="center"/>
                </w:tcPr>
                <w:p w:rsidR="008C6AC4" w:rsidRDefault="00A5565C">
                  <w:pPr>
                    <w:adjustRightInd w:val="0"/>
                    <w:snapToGrid w:val="0"/>
                    <w:spacing w:line="320" w:lineRule="exact"/>
                    <w:jc w:val="center"/>
                    <w:rPr>
                      <w:szCs w:val="21"/>
                    </w:rPr>
                  </w:pPr>
                  <w:r>
                    <w:rPr>
                      <w:rFonts w:hint="eastAsia"/>
                      <w:szCs w:val="21"/>
                    </w:rPr>
                    <w:t>污染排放标准及限值</w:t>
                  </w:r>
                </w:p>
              </w:tc>
            </w:tr>
            <w:tr w:rsidR="008C6AC4">
              <w:trPr>
                <w:trHeight w:val="591"/>
                <w:jc w:val="center"/>
              </w:trPr>
              <w:tc>
                <w:tcPr>
                  <w:tcW w:w="400" w:type="dxa"/>
                  <w:vMerge w:val="restart"/>
                  <w:tcBorders>
                    <w:tl2br w:val="nil"/>
                    <w:tr2bl w:val="nil"/>
                  </w:tcBorders>
                  <w:tcMar>
                    <w:left w:w="57" w:type="dxa"/>
                    <w:right w:w="57" w:type="dxa"/>
                  </w:tcMar>
                  <w:vAlign w:val="center"/>
                </w:tcPr>
                <w:p w:rsidR="008C6AC4" w:rsidRDefault="00A5565C">
                  <w:pPr>
                    <w:adjustRightInd w:val="0"/>
                    <w:snapToGrid w:val="0"/>
                    <w:jc w:val="center"/>
                  </w:pPr>
                  <w:r>
                    <w:rPr>
                      <w:rFonts w:hint="eastAsia"/>
                    </w:rPr>
                    <w:t>废气</w:t>
                  </w:r>
                </w:p>
              </w:tc>
              <w:tc>
                <w:tcPr>
                  <w:tcW w:w="864" w:type="dxa"/>
                  <w:vMerge w:val="restart"/>
                  <w:tcBorders>
                    <w:tl2br w:val="nil"/>
                    <w:tr2bl w:val="nil"/>
                  </w:tcBorders>
                  <w:tcMar>
                    <w:left w:w="57" w:type="dxa"/>
                    <w:right w:w="57" w:type="dxa"/>
                  </w:tcMar>
                  <w:vAlign w:val="center"/>
                </w:tcPr>
                <w:p w:rsidR="008C6AC4" w:rsidRDefault="00A5565C">
                  <w:pPr>
                    <w:adjustRightInd w:val="0"/>
                    <w:snapToGrid w:val="0"/>
                    <w:jc w:val="center"/>
                    <w:rPr>
                      <w:kern w:val="0"/>
                      <w:szCs w:val="21"/>
                    </w:rPr>
                  </w:pPr>
                  <w:r>
                    <w:rPr>
                      <w:rFonts w:hint="eastAsia"/>
                      <w:kern w:val="0"/>
                      <w:szCs w:val="21"/>
                    </w:rPr>
                    <w:t>注塑</w:t>
                  </w:r>
                </w:p>
              </w:tc>
              <w:tc>
                <w:tcPr>
                  <w:tcW w:w="554" w:type="dxa"/>
                  <w:vMerge w:val="restart"/>
                  <w:tcBorders>
                    <w:tl2br w:val="nil"/>
                    <w:tr2bl w:val="nil"/>
                  </w:tcBorders>
                  <w:tcMar>
                    <w:left w:w="57" w:type="dxa"/>
                    <w:right w:w="57" w:type="dxa"/>
                  </w:tcMar>
                  <w:vAlign w:val="center"/>
                </w:tcPr>
                <w:p w:rsidR="008C6AC4" w:rsidRDefault="00A5565C">
                  <w:pPr>
                    <w:adjustRightInd w:val="0"/>
                    <w:snapToGrid w:val="0"/>
                    <w:jc w:val="center"/>
                    <w:rPr>
                      <w:kern w:val="0"/>
                      <w:szCs w:val="21"/>
                    </w:rPr>
                  </w:pPr>
                  <w:r>
                    <w:rPr>
                      <w:rFonts w:hint="eastAsia"/>
                      <w:kern w:val="0"/>
                      <w:szCs w:val="21"/>
                    </w:rPr>
                    <w:t>非甲烷总烃</w:t>
                  </w:r>
                </w:p>
              </w:tc>
              <w:tc>
                <w:tcPr>
                  <w:tcW w:w="579" w:type="dxa"/>
                  <w:tcBorders>
                    <w:tl2br w:val="nil"/>
                    <w:tr2bl w:val="nil"/>
                  </w:tcBorders>
                  <w:tcMar>
                    <w:left w:w="57" w:type="dxa"/>
                    <w:right w:w="57" w:type="dxa"/>
                  </w:tcMar>
                  <w:vAlign w:val="center"/>
                </w:tcPr>
                <w:p w:rsidR="008C6AC4" w:rsidRDefault="00A5565C">
                  <w:pPr>
                    <w:adjustRightInd w:val="0"/>
                    <w:snapToGrid w:val="0"/>
                    <w:jc w:val="center"/>
                    <w:rPr>
                      <w:kern w:val="0"/>
                      <w:szCs w:val="21"/>
                    </w:rPr>
                  </w:pPr>
                  <w:r>
                    <w:rPr>
                      <w:rFonts w:hint="eastAsia"/>
                      <w:kern w:val="0"/>
                      <w:szCs w:val="21"/>
                    </w:rPr>
                    <w:t>有组织</w:t>
                  </w:r>
                </w:p>
              </w:tc>
              <w:tc>
                <w:tcPr>
                  <w:tcW w:w="974" w:type="dxa"/>
                  <w:tcBorders>
                    <w:tl2br w:val="nil"/>
                    <w:tr2bl w:val="nil"/>
                  </w:tcBorders>
                  <w:tcMar>
                    <w:left w:w="57" w:type="dxa"/>
                    <w:right w:w="57" w:type="dxa"/>
                  </w:tcMar>
                  <w:vAlign w:val="center"/>
                </w:tcPr>
                <w:p w:rsidR="008C6AC4" w:rsidRDefault="00A5565C">
                  <w:pPr>
                    <w:adjustRightInd w:val="0"/>
                    <w:snapToGrid w:val="0"/>
                    <w:jc w:val="center"/>
                    <w:rPr>
                      <w:kern w:val="0"/>
                      <w:szCs w:val="21"/>
                    </w:rPr>
                  </w:pPr>
                  <w:r>
                    <w:rPr>
                      <w:rFonts w:hint="eastAsia"/>
                      <w:kern w:val="0"/>
                      <w:szCs w:val="21"/>
                    </w:rPr>
                    <w:t>0.263</w:t>
                  </w:r>
                  <w:r>
                    <w:rPr>
                      <w:kern w:val="0"/>
                      <w:szCs w:val="21"/>
                    </w:rPr>
                    <w:t>t/a</w:t>
                  </w:r>
                </w:p>
              </w:tc>
              <w:tc>
                <w:tcPr>
                  <w:tcW w:w="1221" w:type="dxa"/>
                  <w:tcBorders>
                    <w:tl2br w:val="nil"/>
                    <w:tr2bl w:val="nil"/>
                  </w:tcBorders>
                  <w:tcMar>
                    <w:top w:w="0" w:type="dxa"/>
                    <w:left w:w="57" w:type="dxa"/>
                    <w:bottom w:w="0" w:type="dxa"/>
                    <w:right w:w="57" w:type="dxa"/>
                  </w:tcMar>
                  <w:vAlign w:val="center"/>
                </w:tcPr>
                <w:p w:rsidR="008C6AC4" w:rsidRDefault="00A5565C">
                  <w:pPr>
                    <w:adjustRightInd w:val="0"/>
                    <w:snapToGrid w:val="0"/>
                    <w:jc w:val="center"/>
                  </w:pPr>
                  <w:r>
                    <w:rPr>
                      <w:rFonts w:hint="eastAsia"/>
                    </w:rPr>
                    <w:t>3.87mg/m</w:t>
                  </w:r>
                  <w:r>
                    <w:rPr>
                      <w:rFonts w:hint="eastAsia"/>
                      <w:vertAlign w:val="superscript"/>
                    </w:rPr>
                    <w:t>3</w:t>
                  </w:r>
                </w:p>
                <w:p w:rsidR="008C6AC4" w:rsidRDefault="00A5565C">
                  <w:pPr>
                    <w:pStyle w:val="2"/>
                  </w:pPr>
                  <w:r>
                    <w:rPr>
                      <w:rFonts w:hint="eastAsia"/>
                      <w:w w:val="100"/>
                      <w:sz w:val="21"/>
                    </w:rPr>
                    <w:t>0.0395</w:t>
                  </w:r>
                  <w:r>
                    <w:rPr>
                      <w:rFonts w:hint="eastAsia"/>
                      <w:w w:val="100"/>
                      <w:sz w:val="21"/>
                    </w:rPr>
                    <w:t>t/a</w:t>
                  </w:r>
                </w:p>
              </w:tc>
              <w:tc>
                <w:tcPr>
                  <w:tcW w:w="1408" w:type="dxa"/>
                  <w:vMerge w:val="restart"/>
                  <w:tcBorders>
                    <w:tl2br w:val="nil"/>
                    <w:tr2bl w:val="nil"/>
                  </w:tcBorders>
                  <w:tcMar>
                    <w:left w:w="57" w:type="dxa"/>
                    <w:right w:w="57" w:type="dxa"/>
                  </w:tcMar>
                  <w:vAlign w:val="center"/>
                </w:tcPr>
                <w:p w:rsidR="008C6AC4" w:rsidRDefault="00A5565C">
                  <w:pPr>
                    <w:adjustRightInd w:val="0"/>
                    <w:snapToGrid w:val="0"/>
                    <w:jc w:val="center"/>
                    <w:rPr>
                      <w:kern w:val="0"/>
                      <w:szCs w:val="21"/>
                    </w:rPr>
                  </w:pPr>
                  <w:r>
                    <w:rPr>
                      <w:bCs/>
                    </w:rPr>
                    <w:t>集气罩</w:t>
                  </w:r>
                  <w:r>
                    <w:rPr>
                      <w:bCs/>
                    </w:rPr>
                    <w:t>+</w:t>
                  </w:r>
                  <w:r>
                    <w:rPr>
                      <w:rFonts w:hint="eastAsia"/>
                      <w:bCs/>
                    </w:rPr>
                    <w:t>等离子</w:t>
                  </w:r>
                  <w:r>
                    <w:rPr>
                      <w:rFonts w:hint="eastAsia"/>
                      <w:bCs/>
                    </w:rPr>
                    <w:t>UV</w:t>
                  </w:r>
                  <w:r>
                    <w:rPr>
                      <w:rFonts w:hint="eastAsia"/>
                      <w:bCs/>
                    </w:rPr>
                    <w:t>光氧催化</w:t>
                  </w:r>
                  <w:r>
                    <w:rPr>
                      <w:rFonts w:hint="eastAsia"/>
                      <w:bCs/>
                    </w:rPr>
                    <w:t>+</w:t>
                  </w:r>
                  <w:r>
                    <w:rPr>
                      <w:bCs/>
                    </w:rPr>
                    <w:t>活性炭吸附</w:t>
                  </w:r>
                  <w:r>
                    <w:rPr>
                      <w:bCs/>
                    </w:rPr>
                    <w:t>+15m</w:t>
                  </w:r>
                  <w:r>
                    <w:rPr>
                      <w:bCs/>
                    </w:rPr>
                    <w:t>高的排气筒</w:t>
                  </w:r>
                </w:p>
              </w:tc>
              <w:tc>
                <w:tcPr>
                  <w:tcW w:w="2400" w:type="dxa"/>
                  <w:vMerge w:val="restart"/>
                  <w:tcBorders>
                    <w:tl2br w:val="nil"/>
                    <w:tr2bl w:val="nil"/>
                  </w:tcBorders>
                  <w:tcMar>
                    <w:left w:w="57" w:type="dxa"/>
                    <w:right w:w="57" w:type="dxa"/>
                  </w:tcMar>
                  <w:vAlign w:val="center"/>
                </w:tcPr>
                <w:p w:rsidR="008C6AC4" w:rsidRDefault="00A5565C">
                  <w:pPr>
                    <w:adjustRightInd w:val="0"/>
                    <w:snapToGrid w:val="0"/>
                    <w:jc w:val="center"/>
                    <w:rPr>
                      <w:kern w:val="0"/>
                      <w:szCs w:val="21"/>
                    </w:rPr>
                  </w:pPr>
                  <w:r>
                    <w:rPr>
                      <w:rFonts w:hint="eastAsia"/>
                      <w:szCs w:val="21"/>
                    </w:rPr>
                    <w:t>陕西省《挥发性有机物排放控制标准》（</w:t>
                  </w:r>
                  <w:r>
                    <w:rPr>
                      <w:rFonts w:hint="eastAsia"/>
                      <w:szCs w:val="21"/>
                    </w:rPr>
                    <w:t>DB61/T1061-2017</w:t>
                  </w:r>
                  <w:r>
                    <w:rPr>
                      <w:rFonts w:hint="eastAsia"/>
                      <w:szCs w:val="21"/>
                    </w:rPr>
                    <w:t>）表</w:t>
                  </w:r>
                  <w:r>
                    <w:rPr>
                      <w:rFonts w:hint="eastAsia"/>
                      <w:szCs w:val="21"/>
                    </w:rPr>
                    <w:t>1</w:t>
                  </w:r>
                  <w:r>
                    <w:rPr>
                      <w:rFonts w:hint="eastAsia"/>
                      <w:szCs w:val="21"/>
                    </w:rPr>
                    <w:t>中</w:t>
                  </w:r>
                  <w:r>
                    <w:rPr>
                      <w:rFonts w:hint="eastAsia"/>
                      <w:szCs w:val="21"/>
                    </w:rPr>
                    <w:t>表面涂装（塑料制品业</w:t>
                  </w:r>
                  <w:r>
                    <w:rPr>
                      <w:rFonts w:hint="eastAsia"/>
                      <w:szCs w:val="21"/>
                    </w:rPr>
                    <w:t>)</w:t>
                  </w:r>
                  <w:r>
                    <w:rPr>
                      <w:rFonts w:hint="eastAsia"/>
                      <w:szCs w:val="21"/>
                    </w:rPr>
                    <w:t>行业标准</w:t>
                  </w:r>
                </w:p>
              </w:tc>
            </w:tr>
            <w:tr w:rsidR="008C6AC4">
              <w:trPr>
                <w:trHeight w:val="535"/>
                <w:jc w:val="center"/>
              </w:trPr>
              <w:tc>
                <w:tcPr>
                  <w:tcW w:w="400" w:type="dxa"/>
                  <w:vMerge/>
                  <w:tcBorders>
                    <w:tl2br w:val="nil"/>
                    <w:tr2bl w:val="nil"/>
                  </w:tcBorders>
                  <w:tcMar>
                    <w:left w:w="57" w:type="dxa"/>
                    <w:right w:w="57" w:type="dxa"/>
                  </w:tcMar>
                  <w:vAlign w:val="center"/>
                </w:tcPr>
                <w:p w:rsidR="008C6AC4" w:rsidRDefault="008C6AC4">
                  <w:pPr>
                    <w:adjustRightInd w:val="0"/>
                    <w:snapToGrid w:val="0"/>
                    <w:jc w:val="center"/>
                  </w:pPr>
                </w:p>
              </w:tc>
              <w:tc>
                <w:tcPr>
                  <w:tcW w:w="864" w:type="dxa"/>
                  <w:vMerge/>
                  <w:tcBorders>
                    <w:tl2br w:val="nil"/>
                    <w:tr2bl w:val="nil"/>
                  </w:tcBorders>
                  <w:tcMar>
                    <w:left w:w="57" w:type="dxa"/>
                    <w:right w:w="57" w:type="dxa"/>
                  </w:tcMar>
                  <w:vAlign w:val="center"/>
                </w:tcPr>
                <w:p w:rsidR="008C6AC4" w:rsidRDefault="008C6AC4">
                  <w:pPr>
                    <w:adjustRightInd w:val="0"/>
                    <w:snapToGrid w:val="0"/>
                    <w:jc w:val="center"/>
                  </w:pPr>
                </w:p>
              </w:tc>
              <w:tc>
                <w:tcPr>
                  <w:tcW w:w="554" w:type="dxa"/>
                  <w:vMerge/>
                  <w:tcBorders>
                    <w:tl2br w:val="nil"/>
                    <w:tr2bl w:val="nil"/>
                  </w:tcBorders>
                  <w:tcMar>
                    <w:left w:w="57" w:type="dxa"/>
                    <w:right w:w="57" w:type="dxa"/>
                  </w:tcMar>
                  <w:vAlign w:val="center"/>
                </w:tcPr>
                <w:p w:rsidR="008C6AC4" w:rsidRDefault="008C6AC4">
                  <w:pPr>
                    <w:adjustRightInd w:val="0"/>
                    <w:snapToGrid w:val="0"/>
                    <w:jc w:val="center"/>
                  </w:pPr>
                </w:p>
              </w:tc>
              <w:tc>
                <w:tcPr>
                  <w:tcW w:w="579" w:type="dxa"/>
                  <w:tcBorders>
                    <w:tl2br w:val="nil"/>
                    <w:tr2bl w:val="nil"/>
                  </w:tcBorders>
                  <w:tcMar>
                    <w:left w:w="57" w:type="dxa"/>
                    <w:right w:w="57" w:type="dxa"/>
                  </w:tcMar>
                  <w:vAlign w:val="center"/>
                </w:tcPr>
                <w:p w:rsidR="008C6AC4" w:rsidRDefault="00A5565C">
                  <w:pPr>
                    <w:adjustRightInd w:val="0"/>
                    <w:snapToGrid w:val="0"/>
                    <w:jc w:val="center"/>
                  </w:pPr>
                  <w:r>
                    <w:rPr>
                      <w:rFonts w:hint="eastAsia"/>
                      <w:kern w:val="0"/>
                      <w:szCs w:val="21"/>
                    </w:rPr>
                    <w:t>无组织</w:t>
                  </w:r>
                </w:p>
              </w:tc>
              <w:tc>
                <w:tcPr>
                  <w:tcW w:w="974" w:type="dxa"/>
                  <w:tcBorders>
                    <w:tl2br w:val="nil"/>
                    <w:tr2bl w:val="nil"/>
                  </w:tcBorders>
                  <w:tcMar>
                    <w:left w:w="57" w:type="dxa"/>
                    <w:right w:w="57" w:type="dxa"/>
                  </w:tcMar>
                  <w:vAlign w:val="center"/>
                </w:tcPr>
                <w:p w:rsidR="008C6AC4" w:rsidRDefault="00A5565C">
                  <w:pPr>
                    <w:adjustRightInd w:val="0"/>
                    <w:snapToGrid w:val="0"/>
                    <w:jc w:val="center"/>
                    <w:rPr>
                      <w:kern w:val="0"/>
                      <w:szCs w:val="21"/>
                    </w:rPr>
                  </w:pPr>
                  <w:r>
                    <w:rPr>
                      <w:rFonts w:hint="eastAsia"/>
                      <w:kern w:val="0"/>
                      <w:szCs w:val="21"/>
                    </w:rPr>
                    <w:t>0.0465</w:t>
                  </w:r>
                  <w:r>
                    <w:rPr>
                      <w:kern w:val="0"/>
                      <w:szCs w:val="21"/>
                    </w:rPr>
                    <w:t>t/a</w:t>
                  </w:r>
                </w:p>
              </w:tc>
              <w:tc>
                <w:tcPr>
                  <w:tcW w:w="1221" w:type="dxa"/>
                  <w:tcBorders>
                    <w:tl2br w:val="nil"/>
                    <w:tr2bl w:val="nil"/>
                  </w:tcBorders>
                  <w:tcMar>
                    <w:top w:w="0" w:type="dxa"/>
                    <w:left w:w="57" w:type="dxa"/>
                    <w:bottom w:w="0" w:type="dxa"/>
                    <w:right w:w="57" w:type="dxa"/>
                  </w:tcMar>
                  <w:vAlign w:val="center"/>
                </w:tcPr>
                <w:p w:rsidR="008C6AC4" w:rsidRDefault="00A5565C">
                  <w:pPr>
                    <w:adjustRightInd w:val="0"/>
                    <w:snapToGrid w:val="0"/>
                    <w:jc w:val="center"/>
                    <w:rPr>
                      <w:kern w:val="0"/>
                      <w:szCs w:val="21"/>
                    </w:rPr>
                  </w:pPr>
                  <w:r>
                    <w:rPr>
                      <w:rFonts w:hint="eastAsia"/>
                      <w:kern w:val="0"/>
                      <w:szCs w:val="21"/>
                    </w:rPr>
                    <w:t>0.0465</w:t>
                  </w:r>
                  <w:r>
                    <w:rPr>
                      <w:kern w:val="0"/>
                      <w:szCs w:val="21"/>
                    </w:rPr>
                    <w:t>t/a</w:t>
                  </w:r>
                </w:p>
              </w:tc>
              <w:tc>
                <w:tcPr>
                  <w:tcW w:w="1408" w:type="dxa"/>
                  <w:vMerge/>
                  <w:tcBorders>
                    <w:tl2br w:val="nil"/>
                    <w:tr2bl w:val="nil"/>
                  </w:tcBorders>
                  <w:tcMar>
                    <w:left w:w="57" w:type="dxa"/>
                    <w:right w:w="57" w:type="dxa"/>
                  </w:tcMar>
                  <w:vAlign w:val="center"/>
                </w:tcPr>
                <w:p w:rsidR="008C6AC4" w:rsidRDefault="008C6AC4">
                  <w:pPr>
                    <w:adjustRightInd w:val="0"/>
                    <w:snapToGrid w:val="0"/>
                    <w:jc w:val="center"/>
                    <w:rPr>
                      <w:kern w:val="0"/>
                      <w:szCs w:val="21"/>
                    </w:rPr>
                  </w:pPr>
                </w:p>
              </w:tc>
              <w:tc>
                <w:tcPr>
                  <w:tcW w:w="2400" w:type="dxa"/>
                  <w:vMerge/>
                  <w:tcBorders>
                    <w:tl2br w:val="nil"/>
                    <w:tr2bl w:val="nil"/>
                  </w:tcBorders>
                  <w:tcMar>
                    <w:left w:w="57" w:type="dxa"/>
                    <w:right w:w="57" w:type="dxa"/>
                  </w:tcMar>
                  <w:vAlign w:val="center"/>
                </w:tcPr>
                <w:p w:rsidR="008C6AC4" w:rsidRDefault="008C6AC4">
                  <w:pPr>
                    <w:adjustRightInd w:val="0"/>
                    <w:snapToGrid w:val="0"/>
                    <w:jc w:val="center"/>
                    <w:rPr>
                      <w:kern w:val="0"/>
                      <w:szCs w:val="21"/>
                    </w:rPr>
                  </w:pPr>
                </w:p>
              </w:tc>
            </w:tr>
            <w:tr w:rsidR="008C6AC4">
              <w:trPr>
                <w:trHeight w:val="555"/>
                <w:jc w:val="center"/>
              </w:trPr>
              <w:tc>
                <w:tcPr>
                  <w:tcW w:w="400" w:type="dxa"/>
                  <w:vMerge w:val="restart"/>
                  <w:tcBorders>
                    <w:tl2br w:val="nil"/>
                    <w:tr2bl w:val="nil"/>
                  </w:tcBorders>
                  <w:tcMar>
                    <w:left w:w="57" w:type="dxa"/>
                    <w:right w:w="57" w:type="dxa"/>
                  </w:tcMar>
                  <w:vAlign w:val="center"/>
                </w:tcPr>
                <w:p w:rsidR="008C6AC4" w:rsidRDefault="00A5565C">
                  <w:pPr>
                    <w:adjustRightInd w:val="0"/>
                    <w:snapToGrid w:val="0"/>
                    <w:spacing w:line="320" w:lineRule="exact"/>
                    <w:jc w:val="center"/>
                    <w:rPr>
                      <w:szCs w:val="21"/>
                    </w:rPr>
                  </w:pPr>
                  <w:r>
                    <w:rPr>
                      <w:rFonts w:hint="eastAsia"/>
                      <w:szCs w:val="21"/>
                    </w:rPr>
                    <w:t>废水</w:t>
                  </w:r>
                </w:p>
              </w:tc>
              <w:tc>
                <w:tcPr>
                  <w:tcW w:w="864" w:type="dxa"/>
                  <w:vMerge w:val="restart"/>
                  <w:tcBorders>
                    <w:tl2br w:val="nil"/>
                    <w:tr2bl w:val="nil"/>
                  </w:tcBorders>
                  <w:tcMar>
                    <w:left w:w="57" w:type="dxa"/>
                    <w:right w:w="57" w:type="dxa"/>
                  </w:tcMar>
                  <w:vAlign w:val="center"/>
                </w:tcPr>
                <w:p w:rsidR="008C6AC4" w:rsidRDefault="00A5565C">
                  <w:pPr>
                    <w:adjustRightInd w:val="0"/>
                    <w:snapToGrid w:val="0"/>
                    <w:spacing w:line="320" w:lineRule="exact"/>
                    <w:jc w:val="center"/>
                    <w:rPr>
                      <w:szCs w:val="21"/>
                    </w:rPr>
                  </w:pPr>
                  <w:r>
                    <w:rPr>
                      <w:rFonts w:hint="eastAsia"/>
                      <w:szCs w:val="21"/>
                    </w:rPr>
                    <w:t>生活污水</w:t>
                  </w:r>
                </w:p>
              </w:tc>
              <w:tc>
                <w:tcPr>
                  <w:tcW w:w="1133" w:type="dxa"/>
                  <w:gridSpan w:val="2"/>
                  <w:tcBorders>
                    <w:tl2br w:val="nil"/>
                    <w:tr2bl w:val="nil"/>
                  </w:tcBorders>
                  <w:tcMar>
                    <w:left w:w="57" w:type="dxa"/>
                    <w:right w:w="57" w:type="dxa"/>
                  </w:tcMar>
                  <w:vAlign w:val="center"/>
                </w:tcPr>
                <w:p w:rsidR="008C6AC4" w:rsidRDefault="00A5565C">
                  <w:pPr>
                    <w:snapToGrid w:val="0"/>
                    <w:spacing w:line="320" w:lineRule="exact"/>
                    <w:jc w:val="center"/>
                    <w:rPr>
                      <w:szCs w:val="21"/>
                    </w:rPr>
                  </w:pPr>
                  <w:r>
                    <w:rPr>
                      <w:szCs w:val="21"/>
                    </w:rPr>
                    <w:t>COD</w:t>
                  </w:r>
                </w:p>
              </w:tc>
              <w:tc>
                <w:tcPr>
                  <w:tcW w:w="974" w:type="dxa"/>
                  <w:tcBorders>
                    <w:tl2br w:val="nil"/>
                    <w:tr2bl w:val="nil"/>
                  </w:tcBorders>
                  <w:tcMar>
                    <w:left w:w="57" w:type="dxa"/>
                    <w:right w:w="57" w:type="dxa"/>
                  </w:tcMar>
                </w:tcPr>
                <w:p w:rsidR="008C6AC4" w:rsidRDefault="00A5565C">
                  <w:pPr>
                    <w:snapToGrid w:val="0"/>
                    <w:spacing w:line="320" w:lineRule="exact"/>
                    <w:jc w:val="center"/>
                    <w:rPr>
                      <w:szCs w:val="21"/>
                    </w:rPr>
                  </w:pPr>
                  <w:r>
                    <w:rPr>
                      <w:rFonts w:hint="eastAsia"/>
                      <w:szCs w:val="21"/>
                    </w:rPr>
                    <w:t>400</w:t>
                  </w:r>
                  <w:r>
                    <w:rPr>
                      <w:rFonts w:hint="eastAsia"/>
                      <w:szCs w:val="21"/>
                    </w:rPr>
                    <w:t xml:space="preserve"> </w:t>
                  </w:r>
                  <w:r>
                    <w:rPr>
                      <w:szCs w:val="21"/>
                    </w:rPr>
                    <w:t>mg/L</w:t>
                  </w:r>
                </w:p>
                <w:p w:rsidR="008C6AC4" w:rsidRDefault="00A5565C">
                  <w:pPr>
                    <w:snapToGrid w:val="0"/>
                    <w:spacing w:line="320" w:lineRule="exact"/>
                    <w:jc w:val="center"/>
                    <w:rPr>
                      <w:szCs w:val="21"/>
                    </w:rPr>
                  </w:pPr>
                  <w:r>
                    <w:rPr>
                      <w:rFonts w:hint="eastAsia"/>
                      <w:szCs w:val="21"/>
                    </w:rPr>
                    <w:t>0.009</w:t>
                  </w:r>
                  <w:r>
                    <w:rPr>
                      <w:szCs w:val="21"/>
                    </w:rPr>
                    <w:t>t/a</w:t>
                  </w:r>
                </w:p>
              </w:tc>
              <w:tc>
                <w:tcPr>
                  <w:tcW w:w="1221" w:type="dxa"/>
                  <w:tcBorders>
                    <w:tl2br w:val="nil"/>
                    <w:tr2bl w:val="nil"/>
                  </w:tcBorders>
                  <w:tcMar>
                    <w:top w:w="0" w:type="dxa"/>
                    <w:left w:w="57" w:type="dxa"/>
                    <w:bottom w:w="0" w:type="dxa"/>
                    <w:right w:w="57" w:type="dxa"/>
                  </w:tcMar>
                  <w:vAlign w:val="center"/>
                </w:tcPr>
                <w:p w:rsidR="008C6AC4" w:rsidRDefault="00A5565C">
                  <w:pPr>
                    <w:snapToGrid w:val="0"/>
                    <w:spacing w:line="320" w:lineRule="exact"/>
                    <w:jc w:val="center"/>
                    <w:rPr>
                      <w:szCs w:val="21"/>
                    </w:rPr>
                  </w:pPr>
                  <w:r>
                    <w:rPr>
                      <w:rFonts w:hint="eastAsia"/>
                      <w:szCs w:val="21"/>
                    </w:rPr>
                    <w:t>340</w:t>
                  </w:r>
                  <w:r>
                    <w:rPr>
                      <w:szCs w:val="21"/>
                    </w:rPr>
                    <w:t>mg/L</w:t>
                  </w:r>
                </w:p>
                <w:p w:rsidR="008C6AC4" w:rsidRDefault="00A5565C">
                  <w:pPr>
                    <w:snapToGrid w:val="0"/>
                    <w:spacing w:line="320" w:lineRule="exact"/>
                    <w:jc w:val="center"/>
                    <w:rPr>
                      <w:szCs w:val="21"/>
                    </w:rPr>
                  </w:pPr>
                  <w:r>
                    <w:rPr>
                      <w:rFonts w:hint="eastAsia"/>
                      <w:szCs w:val="21"/>
                    </w:rPr>
                    <w:t>0.007</w:t>
                  </w:r>
                  <w:r>
                    <w:rPr>
                      <w:rFonts w:hint="eastAsia"/>
                      <w:szCs w:val="21"/>
                    </w:rPr>
                    <w:t>t/a</w:t>
                  </w:r>
                </w:p>
              </w:tc>
              <w:tc>
                <w:tcPr>
                  <w:tcW w:w="1408" w:type="dxa"/>
                  <w:vMerge w:val="restart"/>
                  <w:tcBorders>
                    <w:tl2br w:val="nil"/>
                    <w:tr2bl w:val="nil"/>
                  </w:tcBorders>
                  <w:tcMar>
                    <w:left w:w="57" w:type="dxa"/>
                    <w:right w:w="57" w:type="dxa"/>
                  </w:tcMar>
                  <w:vAlign w:val="center"/>
                </w:tcPr>
                <w:p w:rsidR="008C6AC4" w:rsidRDefault="00A5565C">
                  <w:pPr>
                    <w:snapToGrid w:val="0"/>
                    <w:spacing w:line="320" w:lineRule="exact"/>
                    <w:jc w:val="center"/>
                    <w:rPr>
                      <w:szCs w:val="21"/>
                    </w:rPr>
                  </w:pPr>
                  <w:r>
                    <w:rPr>
                      <w:szCs w:val="21"/>
                    </w:rPr>
                    <w:t>化粪池处理后，经市政污水管</w:t>
                  </w:r>
                  <w:r>
                    <w:rPr>
                      <w:rFonts w:hint="eastAsia"/>
                      <w:szCs w:val="21"/>
                    </w:rPr>
                    <w:t>网排入</w:t>
                  </w:r>
                  <w:r>
                    <w:rPr>
                      <w:rFonts w:hint="eastAsia"/>
                      <w:szCs w:val="21"/>
                    </w:rPr>
                    <w:t>西安第六</w:t>
                  </w:r>
                  <w:r>
                    <w:rPr>
                      <w:szCs w:val="21"/>
                    </w:rPr>
                    <w:t>污水处理厂处理后排入</w:t>
                  </w:r>
                  <w:r>
                    <w:rPr>
                      <w:rFonts w:hint="eastAsia"/>
                      <w:szCs w:val="21"/>
                    </w:rPr>
                    <w:t>太平河</w:t>
                  </w:r>
                </w:p>
              </w:tc>
              <w:tc>
                <w:tcPr>
                  <w:tcW w:w="2400" w:type="dxa"/>
                  <w:vMerge w:val="restart"/>
                  <w:tcBorders>
                    <w:tl2br w:val="nil"/>
                    <w:tr2bl w:val="nil"/>
                  </w:tcBorders>
                  <w:tcMar>
                    <w:left w:w="57" w:type="dxa"/>
                    <w:right w:w="57" w:type="dxa"/>
                  </w:tcMar>
                  <w:vAlign w:val="center"/>
                </w:tcPr>
                <w:p w:rsidR="008C6AC4" w:rsidRDefault="00A5565C">
                  <w:pPr>
                    <w:adjustRightInd w:val="0"/>
                    <w:snapToGrid w:val="0"/>
                    <w:spacing w:line="320" w:lineRule="exact"/>
                    <w:jc w:val="left"/>
                    <w:rPr>
                      <w:szCs w:val="21"/>
                    </w:rPr>
                  </w:pPr>
                  <w:r>
                    <w:rPr>
                      <w:szCs w:val="21"/>
                    </w:rPr>
                    <w:t>达到《污水综合排放标准》（</w:t>
                  </w:r>
                  <w:r>
                    <w:rPr>
                      <w:szCs w:val="21"/>
                    </w:rPr>
                    <w:t>GB8978-1996</w:t>
                  </w:r>
                  <w:r>
                    <w:rPr>
                      <w:szCs w:val="21"/>
                    </w:rPr>
                    <w:t>）三级标准及《污水排入城镇下水道水质标准》（</w:t>
                  </w:r>
                  <w:r>
                    <w:rPr>
                      <w:szCs w:val="21"/>
                    </w:rPr>
                    <w:t>GB/T31962-2015</w:t>
                  </w:r>
                  <w:r>
                    <w:rPr>
                      <w:szCs w:val="21"/>
                    </w:rPr>
                    <w:t>）</w:t>
                  </w:r>
                  <w:r>
                    <w:rPr>
                      <w:szCs w:val="21"/>
                    </w:rPr>
                    <w:t>B</w:t>
                  </w:r>
                  <w:r>
                    <w:rPr>
                      <w:szCs w:val="21"/>
                    </w:rPr>
                    <w:t>级标准要求</w:t>
                  </w:r>
                </w:p>
              </w:tc>
            </w:tr>
            <w:tr w:rsidR="008C6AC4">
              <w:trPr>
                <w:trHeight w:val="510"/>
                <w:jc w:val="center"/>
              </w:trPr>
              <w:tc>
                <w:tcPr>
                  <w:tcW w:w="400" w:type="dxa"/>
                  <w:vMerge/>
                  <w:tcBorders>
                    <w:tl2br w:val="nil"/>
                    <w:tr2bl w:val="nil"/>
                  </w:tcBorders>
                  <w:tcMar>
                    <w:left w:w="57" w:type="dxa"/>
                    <w:right w:w="57" w:type="dxa"/>
                  </w:tcMar>
                  <w:vAlign w:val="center"/>
                </w:tcPr>
                <w:p w:rsidR="008C6AC4" w:rsidRDefault="008C6AC4">
                  <w:pPr>
                    <w:adjustRightInd w:val="0"/>
                    <w:snapToGrid w:val="0"/>
                    <w:spacing w:line="320" w:lineRule="exact"/>
                    <w:jc w:val="center"/>
                    <w:rPr>
                      <w:szCs w:val="21"/>
                    </w:rPr>
                  </w:pPr>
                </w:p>
              </w:tc>
              <w:tc>
                <w:tcPr>
                  <w:tcW w:w="864" w:type="dxa"/>
                  <w:vMerge/>
                  <w:tcBorders>
                    <w:tl2br w:val="nil"/>
                    <w:tr2bl w:val="nil"/>
                  </w:tcBorders>
                  <w:tcMar>
                    <w:left w:w="57" w:type="dxa"/>
                    <w:right w:w="57" w:type="dxa"/>
                  </w:tcMar>
                  <w:vAlign w:val="center"/>
                </w:tcPr>
                <w:p w:rsidR="008C6AC4" w:rsidRDefault="008C6AC4">
                  <w:pPr>
                    <w:adjustRightInd w:val="0"/>
                    <w:snapToGrid w:val="0"/>
                    <w:spacing w:line="320" w:lineRule="exact"/>
                    <w:jc w:val="center"/>
                    <w:rPr>
                      <w:szCs w:val="21"/>
                    </w:rPr>
                  </w:pPr>
                </w:p>
              </w:tc>
              <w:tc>
                <w:tcPr>
                  <w:tcW w:w="1133" w:type="dxa"/>
                  <w:gridSpan w:val="2"/>
                  <w:tcBorders>
                    <w:tl2br w:val="nil"/>
                    <w:tr2bl w:val="nil"/>
                  </w:tcBorders>
                  <w:tcMar>
                    <w:left w:w="57" w:type="dxa"/>
                    <w:right w:w="57" w:type="dxa"/>
                  </w:tcMar>
                  <w:vAlign w:val="center"/>
                </w:tcPr>
                <w:p w:rsidR="008C6AC4" w:rsidRDefault="00A5565C">
                  <w:pPr>
                    <w:snapToGrid w:val="0"/>
                    <w:spacing w:line="320" w:lineRule="exact"/>
                    <w:jc w:val="center"/>
                    <w:rPr>
                      <w:szCs w:val="21"/>
                    </w:rPr>
                  </w:pPr>
                  <w:r>
                    <w:rPr>
                      <w:rFonts w:hint="eastAsia"/>
                      <w:szCs w:val="21"/>
                    </w:rPr>
                    <w:t>BOD</w:t>
                  </w:r>
                  <w:r>
                    <w:rPr>
                      <w:rFonts w:hint="eastAsia"/>
                      <w:szCs w:val="21"/>
                      <w:vertAlign w:val="subscript"/>
                    </w:rPr>
                    <w:t>5</w:t>
                  </w:r>
                </w:p>
              </w:tc>
              <w:tc>
                <w:tcPr>
                  <w:tcW w:w="974" w:type="dxa"/>
                  <w:tcBorders>
                    <w:tl2br w:val="nil"/>
                    <w:tr2bl w:val="nil"/>
                  </w:tcBorders>
                  <w:tcMar>
                    <w:left w:w="57" w:type="dxa"/>
                    <w:right w:w="57" w:type="dxa"/>
                  </w:tcMar>
                </w:tcPr>
                <w:p w:rsidR="008C6AC4" w:rsidRDefault="00A5565C">
                  <w:pPr>
                    <w:snapToGrid w:val="0"/>
                    <w:spacing w:line="320" w:lineRule="exact"/>
                    <w:jc w:val="center"/>
                    <w:rPr>
                      <w:color w:val="000000" w:themeColor="text1"/>
                      <w:szCs w:val="21"/>
                    </w:rPr>
                  </w:pPr>
                  <w:r>
                    <w:rPr>
                      <w:rFonts w:hint="eastAsia"/>
                      <w:color w:val="000000" w:themeColor="text1"/>
                      <w:szCs w:val="21"/>
                    </w:rPr>
                    <w:t>180</w:t>
                  </w:r>
                  <w:r>
                    <w:rPr>
                      <w:color w:val="000000" w:themeColor="text1"/>
                      <w:szCs w:val="21"/>
                    </w:rPr>
                    <w:t>mg/L</w:t>
                  </w:r>
                </w:p>
                <w:p w:rsidR="008C6AC4" w:rsidRDefault="00A5565C">
                  <w:pPr>
                    <w:snapToGrid w:val="0"/>
                    <w:spacing w:line="320" w:lineRule="exact"/>
                    <w:jc w:val="center"/>
                    <w:rPr>
                      <w:color w:val="000000" w:themeColor="text1"/>
                      <w:szCs w:val="21"/>
                    </w:rPr>
                  </w:pPr>
                  <w:r>
                    <w:rPr>
                      <w:rFonts w:hint="eastAsia"/>
                      <w:color w:val="000000" w:themeColor="text1"/>
                      <w:szCs w:val="21"/>
                    </w:rPr>
                    <w:t>0.004</w:t>
                  </w:r>
                  <w:r>
                    <w:rPr>
                      <w:rFonts w:hint="eastAsia"/>
                      <w:color w:val="000000" w:themeColor="text1"/>
                      <w:szCs w:val="21"/>
                    </w:rPr>
                    <w:t xml:space="preserve"> </w:t>
                  </w:r>
                  <w:r>
                    <w:rPr>
                      <w:color w:val="000000" w:themeColor="text1"/>
                      <w:szCs w:val="21"/>
                    </w:rPr>
                    <w:t>t/a</w:t>
                  </w:r>
                </w:p>
              </w:tc>
              <w:tc>
                <w:tcPr>
                  <w:tcW w:w="1221" w:type="dxa"/>
                  <w:tcBorders>
                    <w:tl2br w:val="nil"/>
                    <w:tr2bl w:val="nil"/>
                  </w:tcBorders>
                  <w:tcMar>
                    <w:top w:w="0" w:type="dxa"/>
                    <w:left w:w="57" w:type="dxa"/>
                    <w:bottom w:w="0" w:type="dxa"/>
                    <w:right w:w="57" w:type="dxa"/>
                  </w:tcMar>
                  <w:vAlign w:val="center"/>
                </w:tcPr>
                <w:p w:rsidR="008C6AC4" w:rsidRDefault="00A5565C">
                  <w:pPr>
                    <w:snapToGrid w:val="0"/>
                    <w:spacing w:line="320" w:lineRule="exact"/>
                    <w:jc w:val="center"/>
                    <w:rPr>
                      <w:color w:val="000000" w:themeColor="text1"/>
                      <w:szCs w:val="21"/>
                    </w:rPr>
                  </w:pPr>
                  <w:r>
                    <w:rPr>
                      <w:rFonts w:hint="eastAsia"/>
                      <w:color w:val="000000" w:themeColor="text1"/>
                      <w:szCs w:val="21"/>
                    </w:rPr>
                    <w:t>144</w:t>
                  </w:r>
                  <w:r>
                    <w:rPr>
                      <w:color w:val="000000" w:themeColor="text1"/>
                      <w:szCs w:val="21"/>
                    </w:rPr>
                    <w:t>mg/L</w:t>
                  </w:r>
                </w:p>
                <w:p w:rsidR="008C6AC4" w:rsidRDefault="00A5565C">
                  <w:pPr>
                    <w:snapToGrid w:val="0"/>
                    <w:spacing w:line="320" w:lineRule="exact"/>
                    <w:jc w:val="center"/>
                    <w:rPr>
                      <w:color w:val="000000" w:themeColor="text1"/>
                      <w:szCs w:val="21"/>
                    </w:rPr>
                  </w:pPr>
                  <w:r>
                    <w:rPr>
                      <w:rFonts w:hint="eastAsia"/>
                      <w:color w:val="000000" w:themeColor="text1"/>
                      <w:szCs w:val="21"/>
                    </w:rPr>
                    <w:t>0.003</w:t>
                  </w:r>
                  <w:r>
                    <w:rPr>
                      <w:rFonts w:hint="eastAsia"/>
                      <w:color w:val="000000" w:themeColor="text1"/>
                      <w:szCs w:val="21"/>
                    </w:rPr>
                    <w:t>t/a</w:t>
                  </w:r>
                </w:p>
              </w:tc>
              <w:tc>
                <w:tcPr>
                  <w:tcW w:w="1408" w:type="dxa"/>
                  <w:vMerge/>
                  <w:tcBorders>
                    <w:tl2br w:val="nil"/>
                    <w:tr2bl w:val="nil"/>
                  </w:tcBorders>
                  <w:tcMar>
                    <w:left w:w="57" w:type="dxa"/>
                    <w:right w:w="57" w:type="dxa"/>
                  </w:tcMar>
                  <w:vAlign w:val="center"/>
                </w:tcPr>
                <w:p w:rsidR="008C6AC4" w:rsidRDefault="008C6AC4">
                  <w:pPr>
                    <w:snapToGrid w:val="0"/>
                    <w:spacing w:line="320" w:lineRule="exact"/>
                    <w:jc w:val="center"/>
                    <w:rPr>
                      <w:szCs w:val="21"/>
                    </w:rPr>
                  </w:pPr>
                </w:p>
              </w:tc>
              <w:tc>
                <w:tcPr>
                  <w:tcW w:w="2400" w:type="dxa"/>
                  <w:vMerge/>
                  <w:tcBorders>
                    <w:tl2br w:val="nil"/>
                    <w:tr2bl w:val="nil"/>
                  </w:tcBorders>
                  <w:tcMar>
                    <w:left w:w="57" w:type="dxa"/>
                    <w:right w:w="57" w:type="dxa"/>
                  </w:tcMar>
                  <w:vAlign w:val="center"/>
                </w:tcPr>
                <w:p w:rsidR="008C6AC4" w:rsidRDefault="008C6AC4">
                  <w:pPr>
                    <w:adjustRightInd w:val="0"/>
                    <w:snapToGrid w:val="0"/>
                    <w:jc w:val="center"/>
                    <w:rPr>
                      <w:spacing w:val="2"/>
                      <w:szCs w:val="21"/>
                    </w:rPr>
                  </w:pPr>
                </w:p>
              </w:tc>
            </w:tr>
            <w:tr w:rsidR="008C6AC4">
              <w:trPr>
                <w:trHeight w:val="633"/>
                <w:jc w:val="center"/>
              </w:trPr>
              <w:tc>
                <w:tcPr>
                  <w:tcW w:w="400" w:type="dxa"/>
                  <w:vMerge/>
                  <w:tcBorders>
                    <w:tl2br w:val="nil"/>
                    <w:tr2bl w:val="nil"/>
                  </w:tcBorders>
                  <w:tcMar>
                    <w:left w:w="57" w:type="dxa"/>
                    <w:right w:w="57" w:type="dxa"/>
                  </w:tcMar>
                  <w:vAlign w:val="center"/>
                </w:tcPr>
                <w:p w:rsidR="008C6AC4" w:rsidRDefault="008C6AC4">
                  <w:pPr>
                    <w:adjustRightInd w:val="0"/>
                    <w:snapToGrid w:val="0"/>
                    <w:spacing w:line="320" w:lineRule="exact"/>
                    <w:jc w:val="center"/>
                    <w:rPr>
                      <w:szCs w:val="21"/>
                    </w:rPr>
                  </w:pPr>
                </w:p>
              </w:tc>
              <w:tc>
                <w:tcPr>
                  <w:tcW w:w="864" w:type="dxa"/>
                  <w:vMerge/>
                  <w:tcBorders>
                    <w:tl2br w:val="nil"/>
                    <w:tr2bl w:val="nil"/>
                  </w:tcBorders>
                  <w:tcMar>
                    <w:left w:w="57" w:type="dxa"/>
                    <w:right w:w="57" w:type="dxa"/>
                  </w:tcMar>
                  <w:vAlign w:val="center"/>
                </w:tcPr>
                <w:p w:rsidR="008C6AC4" w:rsidRDefault="008C6AC4">
                  <w:pPr>
                    <w:adjustRightInd w:val="0"/>
                    <w:snapToGrid w:val="0"/>
                    <w:spacing w:line="320" w:lineRule="exact"/>
                    <w:jc w:val="center"/>
                    <w:rPr>
                      <w:szCs w:val="21"/>
                    </w:rPr>
                  </w:pPr>
                </w:p>
              </w:tc>
              <w:tc>
                <w:tcPr>
                  <w:tcW w:w="1133" w:type="dxa"/>
                  <w:gridSpan w:val="2"/>
                  <w:tcBorders>
                    <w:tl2br w:val="nil"/>
                    <w:tr2bl w:val="nil"/>
                  </w:tcBorders>
                  <w:tcMar>
                    <w:left w:w="57" w:type="dxa"/>
                    <w:right w:w="57" w:type="dxa"/>
                  </w:tcMar>
                  <w:vAlign w:val="center"/>
                </w:tcPr>
                <w:p w:rsidR="008C6AC4" w:rsidRDefault="00A5565C">
                  <w:pPr>
                    <w:snapToGrid w:val="0"/>
                    <w:spacing w:line="320" w:lineRule="exact"/>
                    <w:jc w:val="center"/>
                    <w:rPr>
                      <w:szCs w:val="21"/>
                    </w:rPr>
                  </w:pPr>
                  <w:r>
                    <w:rPr>
                      <w:rFonts w:hint="eastAsia"/>
                      <w:szCs w:val="21"/>
                    </w:rPr>
                    <w:t>SS</w:t>
                  </w:r>
                </w:p>
              </w:tc>
              <w:tc>
                <w:tcPr>
                  <w:tcW w:w="974" w:type="dxa"/>
                  <w:tcBorders>
                    <w:tl2br w:val="nil"/>
                    <w:tr2bl w:val="nil"/>
                  </w:tcBorders>
                  <w:tcMar>
                    <w:left w:w="57" w:type="dxa"/>
                    <w:right w:w="57" w:type="dxa"/>
                  </w:tcMar>
                </w:tcPr>
                <w:p w:rsidR="008C6AC4" w:rsidRDefault="00A5565C">
                  <w:pPr>
                    <w:snapToGrid w:val="0"/>
                    <w:spacing w:line="320" w:lineRule="exact"/>
                    <w:jc w:val="center"/>
                    <w:rPr>
                      <w:color w:val="000000" w:themeColor="text1"/>
                      <w:szCs w:val="21"/>
                    </w:rPr>
                  </w:pPr>
                  <w:r>
                    <w:rPr>
                      <w:rFonts w:hint="eastAsia"/>
                      <w:color w:val="000000" w:themeColor="text1"/>
                      <w:szCs w:val="21"/>
                    </w:rPr>
                    <w:t>350</w:t>
                  </w:r>
                  <w:r>
                    <w:rPr>
                      <w:color w:val="000000" w:themeColor="text1"/>
                      <w:szCs w:val="21"/>
                    </w:rPr>
                    <w:t xml:space="preserve"> mg/L</w:t>
                  </w:r>
                </w:p>
                <w:p w:rsidR="008C6AC4" w:rsidRDefault="00A5565C">
                  <w:pPr>
                    <w:snapToGrid w:val="0"/>
                    <w:spacing w:line="320" w:lineRule="exact"/>
                    <w:jc w:val="center"/>
                    <w:rPr>
                      <w:color w:val="000000" w:themeColor="text1"/>
                      <w:szCs w:val="21"/>
                    </w:rPr>
                  </w:pPr>
                  <w:r>
                    <w:rPr>
                      <w:rFonts w:hint="eastAsia"/>
                      <w:color w:val="000000" w:themeColor="text1"/>
                      <w:szCs w:val="21"/>
                    </w:rPr>
                    <w:t>0.008</w:t>
                  </w:r>
                  <w:r>
                    <w:rPr>
                      <w:rFonts w:hint="eastAsia"/>
                      <w:color w:val="000000" w:themeColor="text1"/>
                      <w:szCs w:val="21"/>
                    </w:rPr>
                    <w:t xml:space="preserve"> </w:t>
                  </w:r>
                  <w:r>
                    <w:rPr>
                      <w:color w:val="000000" w:themeColor="text1"/>
                      <w:szCs w:val="21"/>
                    </w:rPr>
                    <w:t>t/a</w:t>
                  </w:r>
                </w:p>
              </w:tc>
              <w:tc>
                <w:tcPr>
                  <w:tcW w:w="1221" w:type="dxa"/>
                  <w:tcBorders>
                    <w:tl2br w:val="nil"/>
                    <w:tr2bl w:val="nil"/>
                  </w:tcBorders>
                  <w:tcMar>
                    <w:top w:w="0" w:type="dxa"/>
                    <w:left w:w="57" w:type="dxa"/>
                    <w:bottom w:w="0" w:type="dxa"/>
                    <w:right w:w="57" w:type="dxa"/>
                  </w:tcMar>
                  <w:vAlign w:val="center"/>
                </w:tcPr>
                <w:p w:rsidR="008C6AC4" w:rsidRDefault="00A5565C">
                  <w:pPr>
                    <w:snapToGrid w:val="0"/>
                    <w:spacing w:line="320" w:lineRule="exact"/>
                    <w:jc w:val="center"/>
                    <w:rPr>
                      <w:color w:val="000000" w:themeColor="text1"/>
                      <w:szCs w:val="21"/>
                    </w:rPr>
                  </w:pPr>
                  <w:r>
                    <w:rPr>
                      <w:rFonts w:hint="eastAsia"/>
                      <w:color w:val="000000" w:themeColor="text1"/>
                      <w:szCs w:val="21"/>
                    </w:rPr>
                    <w:t>210</w:t>
                  </w:r>
                  <w:r>
                    <w:rPr>
                      <w:color w:val="000000" w:themeColor="text1"/>
                      <w:szCs w:val="21"/>
                    </w:rPr>
                    <w:t>mg/L</w:t>
                  </w:r>
                </w:p>
                <w:p w:rsidR="008C6AC4" w:rsidRDefault="00A5565C">
                  <w:pPr>
                    <w:snapToGrid w:val="0"/>
                    <w:spacing w:line="320" w:lineRule="exact"/>
                    <w:jc w:val="center"/>
                    <w:rPr>
                      <w:color w:val="000000" w:themeColor="text1"/>
                      <w:szCs w:val="21"/>
                    </w:rPr>
                  </w:pPr>
                  <w:r>
                    <w:rPr>
                      <w:rFonts w:hint="eastAsia"/>
                      <w:color w:val="000000" w:themeColor="text1"/>
                      <w:szCs w:val="21"/>
                    </w:rPr>
                    <w:t>0.005</w:t>
                  </w:r>
                  <w:r>
                    <w:rPr>
                      <w:rFonts w:hint="eastAsia"/>
                      <w:color w:val="000000" w:themeColor="text1"/>
                      <w:szCs w:val="21"/>
                    </w:rPr>
                    <w:t>t/a</w:t>
                  </w:r>
                </w:p>
              </w:tc>
              <w:tc>
                <w:tcPr>
                  <w:tcW w:w="1408" w:type="dxa"/>
                  <w:vMerge/>
                  <w:tcBorders>
                    <w:tl2br w:val="nil"/>
                    <w:tr2bl w:val="nil"/>
                  </w:tcBorders>
                  <w:tcMar>
                    <w:left w:w="57" w:type="dxa"/>
                    <w:right w:w="57" w:type="dxa"/>
                  </w:tcMar>
                  <w:vAlign w:val="center"/>
                </w:tcPr>
                <w:p w:rsidR="008C6AC4" w:rsidRDefault="008C6AC4">
                  <w:pPr>
                    <w:snapToGrid w:val="0"/>
                    <w:spacing w:line="320" w:lineRule="exact"/>
                    <w:jc w:val="center"/>
                    <w:rPr>
                      <w:szCs w:val="21"/>
                    </w:rPr>
                  </w:pPr>
                </w:p>
              </w:tc>
              <w:tc>
                <w:tcPr>
                  <w:tcW w:w="2400" w:type="dxa"/>
                  <w:vMerge/>
                  <w:tcBorders>
                    <w:tl2br w:val="nil"/>
                    <w:tr2bl w:val="nil"/>
                  </w:tcBorders>
                  <w:tcMar>
                    <w:left w:w="57" w:type="dxa"/>
                    <w:right w:w="57" w:type="dxa"/>
                  </w:tcMar>
                  <w:vAlign w:val="center"/>
                </w:tcPr>
                <w:p w:rsidR="008C6AC4" w:rsidRDefault="008C6AC4">
                  <w:pPr>
                    <w:adjustRightInd w:val="0"/>
                    <w:snapToGrid w:val="0"/>
                    <w:jc w:val="center"/>
                    <w:rPr>
                      <w:spacing w:val="2"/>
                      <w:szCs w:val="21"/>
                    </w:rPr>
                  </w:pPr>
                </w:p>
              </w:tc>
            </w:tr>
            <w:tr w:rsidR="008C6AC4">
              <w:trPr>
                <w:trHeight w:val="633"/>
                <w:jc w:val="center"/>
              </w:trPr>
              <w:tc>
                <w:tcPr>
                  <w:tcW w:w="400" w:type="dxa"/>
                  <w:vMerge/>
                  <w:tcBorders>
                    <w:tl2br w:val="nil"/>
                    <w:tr2bl w:val="nil"/>
                  </w:tcBorders>
                  <w:tcMar>
                    <w:left w:w="57" w:type="dxa"/>
                    <w:right w:w="57" w:type="dxa"/>
                  </w:tcMar>
                  <w:vAlign w:val="center"/>
                </w:tcPr>
                <w:p w:rsidR="008C6AC4" w:rsidRDefault="008C6AC4">
                  <w:pPr>
                    <w:adjustRightInd w:val="0"/>
                    <w:snapToGrid w:val="0"/>
                    <w:spacing w:line="320" w:lineRule="exact"/>
                    <w:jc w:val="center"/>
                    <w:rPr>
                      <w:szCs w:val="21"/>
                    </w:rPr>
                  </w:pPr>
                </w:p>
              </w:tc>
              <w:tc>
                <w:tcPr>
                  <w:tcW w:w="864" w:type="dxa"/>
                  <w:vMerge/>
                  <w:tcBorders>
                    <w:tl2br w:val="nil"/>
                    <w:tr2bl w:val="nil"/>
                  </w:tcBorders>
                  <w:tcMar>
                    <w:left w:w="57" w:type="dxa"/>
                    <w:right w:w="57" w:type="dxa"/>
                  </w:tcMar>
                  <w:vAlign w:val="center"/>
                </w:tcPr>
                <w:p w:rsidR="008C6AC4" w:rsidRDefault="008C6AC4">
                  <w:pPr>
                    <w:adjustRightInd w:val="0"/>
                    <w:snapToGrid w:val="0"/>
                    <w:spacing w:line="320" w:lineRule="exact"/>
                    <w:jc w:val="center"/>
                    <w:rPr>
                      <w:szCs w:val="21"/>
                    </w:rPr>
                  </w:pPr>
                </w:p>
              </w:tc>
              <w:tc>
                <w:tcPr>
                  <w:tcW w:w="1133" w:type="dxa"/>
                  <w:gridSpan w:val="2"/>
                  <w:tcBorders>
                    <w:tl2br w:val="nil"/>
                    <w:tr2bl w:val="nil"/>
                  </w:tcBorders>
                  <w:tcMar>
                    <w:left w:w="57" w:type="dxa"/>
                    <w:right w:w="57" w:type="dxa"/>
                  </w:tcMar>
                  <w:vAlign w:val="center"/>
                </w:tcPr>
                <w:p w:rsidR="008C6AC4" w:rsidRDefault="00A5565C">
                  <w:pPr>
                    <w:snapToGrid w:val="0"/>
                    <w:spacing w:line="320" w:lineRule="exact"/>
                    <w:jc w:val="center"/>
                    <w:rPr>
                      <w:szCs w:val="21"/>
                    </w:rPr>
                  </w:pPr>
                  <w:r>
                    <w:rPr>
                      <w:szCs w:val="21"/>
                    </w:rPr>
                    <w:t>氨氮</w:t>
                  </w:r>
                </w:p>
              </w:tc>
              <w:tc>
                <w:tcPr>
                  <w:tcW w:w="974" w:type="dxa"/>
                  <w:tcBorders>
                    <w:tl2br w:val="nil"/>
                    <w:tr2bl w:val="nil"/>
                  </w:tcBorders>
                  <w:tcMar>
                    <w:left w:w="57" w:type="dxa"/>
                    <w:right w:w="57" w:type="dxa"/>
                  </w:tcMar>
                </w:tcPr>
                <w:p w:rsidR="008C6AC4" w:rsidRDefault="00A5565C">
                  <w:pPr>
                    <w:snapToGrid w:val="0"/>
                    <w:spacing w:line="320" w:lineRule="exact"/>
                    <w:jc w:val="center"/>
                    <w:rPr>
                      <w:color w:val="000000" w:themeColor="text1"/>
                      <w:szCs w:val="21"/>
                    </w:rPr>
                  </w:pPr>
                  <w:r>
                    <w:rPr>
                      <w:rFonts w:hint="eastAsia"/>
                      <w:color w:val="000000" w:themeColor="text1"/>
                      <w:szCs w:val="21"/>
                    </w:rPr>
                    <w:t>30</w:t>
                  </w:r>
                  <w:r>
                    <w:rPr>
                      <w:color w:val="000000" w:themeColor="text1"/>
                      <w:szCs w:val="21"/>
                    </w:rPr>
                    <w:t xml:space="preserve"> mg/L</w:t>
                  </w:r>
                </w:p>
                <w:p w:rsidR="008C6AC4" w:rsidRDefault="00A5565C">
                  <w:pPr>
                    <w:snapToGrid w:val="0"/>
                    <w:spacing w:line="320" w:lineRule="exact"/>
                    <w:jc w:val="center"/>
                    <w:rPr>
                      <w:color w:val="000000" w:themeColor="text1"/>
                      <w:szCs w:val="21"/>
                    </w:rPr>
                  </w:pPr>
                  <w:r>
                    <w:rPr>
                      <w:rFonts w:hint="eastAsia"/>
                      <w:color w:val="000000" w:themeColor="text1"/>
                      <w:szCs w:val="21"/>
                    </w:rPr>
                    <w:t>0.001</w:t>
                  </w:r>
                  <w:r>
                    <w:rPr>
                      <w:color w:val="000000" w:themeColor="text1"/>
                      <w:szCs w:val="21"/>
                    </w:rPr>
                    <w:t>t/a</w:t>
                  </w:r>
                </w:p>
              </w:tc>
              <w:tc>
                <w:tcPr>
                  <w:tcW w:w="1221" w:type="dxa"/>
                  <w:tcBorders>
                    <w:tl2br w:val="nil"/>
                    <w:tr2bl w:val="nil"/>
                  </w:tcBorders>
                  <w:tcMar>
                    <w:top w:w="0" w:type="dxa"/>
                    <w:left w:w="57" w:type="dxa"/>
                    <w:bottom w:w="0" w:type="dxa"/>
                    <w:right w:w="57" w:type="dxa"/>
                  </w:tcMar>
                  <w:vAlign w:val="center"/>
                </w:tcPr>
                <w:p w:rsidR="008C6AC4" w:rsidRDefault="00A5565C">
                  <w:pPr>
                    <w:snapToGrid w:val="0"/>
                    <w:spacing w:line="320" w:lineRule="exact"/>
                    <w:jc w:val="center"/>
                    <w:rPr>
                      <w:color w:val="000000" w:themeColor="text1"/>
                      <w:szCs w:val="21"/>
                    </w:rPr>
                  </w:pPr>
                  <w:r>
                    <w:rPr>
                      <w:rFonts w:hint="eastAsia"/>
                      <w:color w:val="000000" w:themeColor="text1"/>
                      <w:szCs w:val="21"/>
                    </w:rPr>
                    <w:t>30</w:t>
                  </w:r>
                  <w:r>
                    <w:rPr>
                      <w:color w:val="000000" w:themeColor="text1"/>
                      <w:szCs w:val="21"/>
                    </w:rPr>
                    <w:t>mg/L</w:t>
                  </w:r>
                </w:p>
                <w:p w:rsidR="008C6AC4" w:rsidRDefault="00A5565C">
                  <w:pPr>
                    <w:snapToGrid w:val="0"/>
                    <w:spacing w:line="320" w:lineRule="exact"/>
                    <w:jc w:val="center"/>
                    <w:rPr>
                      <w:color w:val="000000" w:themeColor="text1"/>
                      <w:szCs w:val="21"/>
                    </w:rPr>
                  </w:pPr>
                  <w:r>
                    <w:rPr>
                      <w:rFonts w:hint="eastAsia"/>
                      <w:color w:val="000000" w:themeColor="text1"/>
                      <w:szCs w:val="21"/>
                    </w:rPr>
                    <w:t>0.001</w:t>
                  </w:r>
                  <w:r>
                    <w:rPr>
                      <w:rFonts w:hint="eastAsia"/>
                      <w:color w:val="000000" w:themeColor="text1"/>
                      <w:szCs w:val="21"/>
                    </w:rPr>
                    <w:t>t/a</w:t>
                  </w:r>
                </w:p>
              </w:tc>
              <w:tc>
                <w:tcPr>
                  <w:tcW w:w="1408" w:type="dxa"/>
                  <w:vMerge/>
                  <w:tcBorders>
                    <w:tl2br w:val="nil"/>
                    <w:tr2bl w:val="nil"/>
                  </w:tcBorders>
                  <w:tcMar>
                    <w:left w:w="57" w:type="dxa"/>
                    <w:right w:w="57" w:type="dxa"/>
                  </w:tcMar>
                  <w:vAlign w:val="center"/>
                </w:tcPr>
                <w:p w:rsidR="008C6AC4" w:rsidRDefault="008C6AC4">
                  <w:pPr>
                    <w:snapToGrid w:val="0"/>
                    <w:spacing w:line="320" w:lineRule="exact"/>
                    <w:jc w:val="center"/>
                    <w:rPr>
                      <w:szCs w:val="21"/>
                    </w:rPr>
                  </w:pPr>
                </w:p>
              </w:tc>
              <w:tc>
                <w:tcPr>
                  <w:tcW w:w="2400" w:type="dxa"/>
                  <w:vMerge/>
                  <w:tcBorders>
                    <w:tl2br w:val="nil"/>
                    <w:tr2bl w:val="nil"/>
                  </w:tcBorders>
                  <w:tcMar>
                    <w:left w:w="57" w:type="dxa"/>
                    <w:right w:w="57" w:type="dxa"/>
                  </w:tcMar>
                  <w:vAlign w:val="center"/>
                </w:tcPr>
                <w:p w:rsidR="008C6AC4" w:rsidRDefault="008C6AC4">
                  <w:pPr>
                    <w:adjustRightInd w:val="0"/>
                    <w:snapToGrid w:val="0"/>
                    <w:jc w:val="center"/>
                    <w:rPr>
                      <w:spacing w:val="2"/>
                      <w:szCs w:val="21"/>
                    </w:rPr>
                  </w:pPr>
                </w:p>
              </w:tc>
            </w:tr>
            <w:tr w:rsidR="008C6AC4">
              <w:trPr>
                <w:trHeight w:val="555"/>
                <w:jc w:val="center"/>
              </w:trPr>
              <w:tc>
                <w:tcPr>
                  <w:tcW w:w="400" w:type="dxa"/>
                  <w:vMerge w:val="restart"/>
                  <w:tcBorders>
                    <w:tl2br w:val="nil"/>
                    <w:tr2bl w:val="nil"/>
                  </w:tcBorders>
                  <w:tcMar>
                    <w:left w:w="57" w:type="dxa"/>
                    <w:right w:w="57" w:type="dxa"/>
                  </w:tcMar>
                  <w:vAlign w:val="center"/>
                </w:tcPr>
                <w:p w:rsidR="008C6AC4" w:rsidRDefault="00A5565C">
                  <w:pPr>
                    <w:adjustRightInd w:val="0"/>
                    <w:snapToGrid w:val="0"/>
                    <w:spacing w:line="320" w:lineRule="exact"/>
                    <w:jc w:val="center"/>
                    <w:rPr>
                      <w:szCs w:val="21"/>
                    </w:rPr>
                  </w:pPr>
                  <w:r>
                    <w:rPr>
                      <w:szCs w:val="21"/>
                    </w:rPr>
                    <w:t>固体</w:t>
                  </w:r>
                </w:p>
                <w:p w:rsidR="008C6AC4" w:rsidRDefault="00A5565C">
                  <w:pPr>
                    <w:adjustRightInd w:val="0"/>
                    <w:snapToGrid w:val="0"/>
                    <w:spacing w:line="320" w:lineRule="exact"/>
                    <w:jc w:val="center"/>
                    <w:rPr>
                      <w:szCs w:val="21"/>
                    </w:rPr>
                  </w:pPr>
                  <w:r>
                    <w:rPr>
                      <w:szCs w:val="21"/>
                    </w:rPr>
                    <w:t>废物</w:t>
                  </w:r>
                </w:p>
              </w:tc>
              <w:tc>
                <w:tcPr>
                  <w:tcW w:w="864" w:type="dxa"/>
                  <w:vMerge w:val="restart"/>
                  <w:tcBorders>
                    <w:tl2br w:val="nil"/>
                    <w:tr2bl w:val="nil"/>
                  </w:tcBorders>
                  <w:tcMar>
                    <w:left w:w="57" w:type="dxa"/>
                    <w:right w:w="57" w:type="dxa"/>
                  </w:tcMar>
                  <w:vAlign w:val="center"/>
                </w:tcPr>
                <w:p w:rsidR="008C6AC4" w:rsidRDefault="00A5565C">
                  <w:pPr>
                    <w:adjustRightInd w:val="0"/>
                    <w:snapToGrid w:val="0"/>
                    <w:spacing w:line="320" w:lineRule="exact"/>
                    <w:jc w:val="center"/>
                    <w:rPr>
                      <w:szCs w:val="21"/>
                    </w:rPr>
                  </w:pPr>
                  <w:r>
                    <w:rPr>
                      <w:szCs w:val="21"/>
                    </w:rPr>
                    <w:t xml:space="preserve"> </w:t>
                  </w:r>
                </w:p>
                <w:p w:rsidR="008C6AC4" w:rsidRDefault="00A5565C">
                  <w:pPr>
                    <w:adjustRightInd w:val="0"/>
                    <w:snapToGrid w:val="0"/>
                    <w:spacing w:line="320" w:lineRule="exact"/>
                    <w:jc w:val="center"/>
                    <w:rPr>
                      <w:szCs w:val="21"/>
                    </w:rPr>
                  </w:pPr>
                  <w:r>
                    <w:rPr>
                      <w:rFonts w:hint="eastAsia"/>
                      <w:szCs w:val="21"/>
                    </w:rPr>
                    <w:t>一般工业固废</w:t>
                  </w:r>
                </w:p>
              </w:tc>
              <w:tc>
                <w:tcPr>
                  <w:tcW w:w="1133" w:type="dxa"/>
                  <w:gridSpan w:val="2"/>
                  <w:tcBorders>
                    <w:tl2br w:val="nil"/>
                    <w:tr2bl w:val="nil"/>
                  </w:tcBorders>
                  <w:tcMar>
                    <w:left w:w="57" w:type="dxa"/>
                    <w:right w:w="57" w:type="dxa"/>
                  </w:tcMar>
                  <w:vAlign w:val="center"/>
                </w:tcPr>
                <w:p w:rsidR="008C6AC4" w:rsidRDefault="00A5565C">
                  <w:pPr>
                    <w:adjustRightInd w:val="0"/>
                    <w:snapToGrid w:val="0"/>
                    <w:spacing w:line="320" w:lineRule="exact"/>
                    <w:jc w:val="center"/>
                    <w:rPr>
                      <w:szCs w:val="21"/>
                    </w:rPr>
                  </w:pPr>
                  <w:r>
                    <w:rPr>
                      <w:szCs w:val="21"/>
                    </w:rPr>
                    <w:t>生活垃圾</w:t>
                  </w:r>
                </w:p>
              </w:tc>
              <w:tc>
                <w:tcPr>
                  <w:tcW w:w="974" w:type="dxa"/>
                  <w:tcBorders>
                    <w:tl2br w:val="nil"/>
                    <w:tr2bl w:val="nil"/>
                  </w:tcBorders>
                  <w:tcMar>
                    <w:left w:w="57" w:type="dxa"/>
                    <w:right w:w="57" w:type="dxa"/>
                  </w:tcMar>
                  <w:vAlign w:val="center"/>
                </w:tcPr>
                <w:p w:rsidR="008C6AC4" w:rsidRDefault="00A5565C">
                  <w:pPr>
                    <w:snapToGrid w:val="0"/>
                    <w:spacing w:line="320" w:lineRule="exact"/>
                    <w:jc w:val="center"/>
                    <w:rPr>
                      <w:color w:val="000000" w:themeColor="text1"/>
                      <w:szCs w:val="21"/>
                    </w:rPr>
                  </w:pPr>
                  <w:r>
                    <w:rPr>
                      <w:rFonts w:hint="eastAsia"/>
                      <w:color w:val="000000" w:themeColor="text1"/>
                      <w:szCs w:val="21"/>
                    </w:rPr>
                    <w:t>1.2</w:t>
                  </w:r>
                  <w:r>
                    <w:rPr>
                      <w:color w:val="000000" w:themeColor="text1"/>
                      <w:szCs w:val="21"/>
                    </w:rPr>
                    <w:t>t/a</w:t>
                  </w:r>
                </w:p>
              </w:tc>
              <w:tc>
                <w:tcPr>
                  <w:tcW w:w="1221" w:type="dxa"/>
                  <w:tcBorders>
                    <w:tl2br w:val="nil"/>
                    <w:tr2bl w:val="nil"/>
                  </w:tcBorders>
                  <w:tcMar>
                    <w:top w:w="0" w:type="dxa"/>
                    <w:left w:w="57" w:type="dxa"/>
                    <w:bottom w:w="0" w:type="dxa"/>
                    <w:right w:w="57" w:type="dxa"/>
                  </w:tcMar>
                  <w:vAlign w:val="center"/>
                </w:tcPr>
                <w:p w:rsidR="008C6AC4" w:rsidRDefault="00A5565C">
                  <w:pPr>
                    <w:snapToGrid w:val="0"/>
                    <w:spacing w:line="320" w:lineRule="exact"/>
                    <w:jc w:val="center"/>
                    <w:rPr>
                      <w:color w:val="000000" w:themeColor="text1"/>
                      <w:szCs w:val="21"/>
                    </w:rPr>
                  </w:pPr>
                  <w:r>
                    <w:rPr>
                      <w:rFonts w:hint="eastAsia"/>
                      <w:color w:val="000000" w:themeColor="text1"/>
                      <w:szCs w:val="21"/>
                    </w:rPr>
                    <w:t>0</w:t>
                  </w:r>
                </w:p>
              </w:tc>
              <w:tc>
                <w:tcPr>
                  <w:tcW w:w="1408" w:type="dxa"/>
                  <w:tcBorders>
                    <w:tl2br w:val="nil"/>
                    <w:tr2bl w:val="nil"/>
                  </w:tcBorders>
                  <w:tcMar>
                    <w:left w:w="57" w:type="dxa"/>
                    <w:right w:w="57" w:type="dxa"/>
                  </w:tcMar>
                  <w:vAlign w:val="center"/>
                </w:tcPr>
                <w:p w:rsidR="008C6AC4" w:rsidRDefault="00A5565C">
                  <w:pPr>
                    <w:spacing w:line="320" w:lineRule="exact"/>
                    <w:jc w:val="center"/>
                    <w:rPr>
                      <w:szCs w:val="21"/>
                    </w:rPr>
                  </w:pPr>
                  <w:r>
                    <w:rPr>
                      <w:rFonts w:hint="eastAsia"/>
                      <w:szCs w:val="21"/>
                    </w:rPr>
                    <w:t>由环卫部分定期清运</w:t>
                  </w:r>
                </w:p>
              </w:tc>
              <w:tc>
                <w:tcPr>
                  <w:tcW w:w="2400" w:type="dxa"/>
                  <w:tcBorders>
                    <w:tl2br w:val="nil"/>
                    <w:tr2bl w:val="nil"/>
                  </w:tcBorders>
                  <w:tcMar>
                    <w:left w:w="57" w:type="dxa"/>
                    <w:right w:w="57" w:type="dxa"/>
                  </w:tcMar>
                  <w:vAlign w:val="center"/>
                </w:tcPr>
                <w:p w:rsidR="008C6AC4" w:rsidRDefault="00A5565C">
                  <w:pPr>
                    <w:adjustRightInd w:val="0"/>
                    <w:snapToGrid w:val="0"/>
                    <w:spacing w:line="320" w:lineRule="exact"/>
                    <w:jc w:val="center"/>
                    <w:rPr>
                      <w:kern w:val="24"/>
                      <w:szCs w:val="21"/>
                    </w:rPr>
                  </w:pPr>
                  <w:r>
                    <w:rPr>
                      <w:rFonts w:hint="eastAsia"/>
                      <w:kern w:val="24"/>
                      <w:szCs w:val="21"/>
                    </w:rPr>
                    <w:t>/</w:t>
                  </w:r>
                </w:p>
              </w:tc>
            </w:tr>
            <w:tr w:rsidR="008C6AC4">
              <w:trPr>
                <w:trHeight w:val="400"/>
                <w:jc w:val="center"/>
              </w:trPr>
              <w:tc>
                <w:tcPr>
                  <w:tcW w:w="400" w:type="dxa"/>
                  <w:vMerge/>
                  <w:tcBorders>
                    <w:tl2br w:val="nil"/>
                    <w:tr2bl w:val="nil"/>
                  </w:tcBorders>
                  <w:tcMar>
                    <w:left w:w="57" w:type="dxa"/>
                    <w:right w:w="57" w:type="dxa"/>
                  </w:tcMar>
                  <w:vAlign w:val="center"/>
                </w:tcPr>
                <w:p w:rsidR="008C6AC4" w:rsidRDefault="008C6AC4">
                  <w:pPr>
                    <w:adjustRightInd w:val="0"/>
                    <w:snapToGrid w:val="0"/>
                    <w:spacing w:line="320" w:lineRule="exact"/>
                    <w:jc w:val="center"/>
                    <w:rPr>
                      <w:szCs w:val="21"/>
                    </w:rPr>
                  </w:pPr>
                </w:p>
              </w:tc>
              <w:tc>
                <w:tcPr>
                  <w:tcW w:w="864" w:type="dxa"/>
                  <w:vMerge/>
                  <w:tcBorders>
                    <w:tl2br w:val="nil"/>
                    <w:tr2bl w:val="nil"/>
                  </w:tcBorders>
                  <w:tcMar>
                    <w:left w:w="57" w:type="dxa"/>
                    <w:right w:w="57" w:type="dxa"/>
                  </w:tcMar>
                  <w:vAlign w:val="center"/>
                </w:tcPr>
                <w:p w:rsidR="008C6AC4" w:rsidRDefault="008C6AC4">
                  <w:pPr>
                    <w:adjustRightInd w:val="0"/>
                    <w:snapToGrid w:val="0"/>
                    <w:spacing w:line="320" w:lineRule="exact"/>
                    <w:jc w:val="center"/>
                    <w:rPr>
                      <w:szCs w:val="21"/>
                    </w:rPr>
                  </w:pPr>
                </w:p>
              </w:tc>
              <w:tc>
                <w:tcPr>
                  <w:tcW w:w="1133" w:type="dxa"/>
                  <w:gridSpan w:val="2"/>
                  <w:tcBorders>
                    <w:tl2br w:val="nil"/>
                    <w:tr2bl w:val="nil"/>
                  </w:tcBorders>
                  <w:tcMar>
                    <w:left w:w="57" w:type="dxa"/>
                    <w:right w:w="57" w:type="dxa"/>
                  </w:tcMar>
                  <w:vAlign w:val="center"/>
                </w:tcPr>
                <w:p w:rsidR="008C6AC4" w:rsidRDefault="00A5565C">
                  <w:pPr>
                    <w:adjustRightInd w:val="0"/>
                    <w:snapToGrid w:val="0"/>
                    <w:spacing w:line="320" w:lineRule="exact"/>
                    <w:jc w:val="center"/>
                    <w:rPr>
                      <w:szCs w:val="21"/>
                    </w:rPr>
                  </w:pPr>
                  <w:r>
                    <w:rPr>
                      <w:rFonts w:hint="eastAsia"/>
                      <w:szCs w:val="21"/>
                    </w:rPr>
                    <w:t>不合格品、边角料</w:t>
                  </w:r>
                </w:p>
              </w:tc>
              <w:tc>
                <w:tcPr>
                  <w:tcW w:w="974" w:type="dxa"/>
                  <w:tcBorders>
                    <w:tl2br w:val="nil"/>
                    <w:tr2bl w:val="nil"/>
                  </w:tcBorders>
                  <w:tcMar>
                    <w:left w:w="57" w:type="dxa"/>
                    <w:right w:w="57" w:type="dxa"/>
                  </w:tcMar>
                  <w:vAlign w:val="center"/>
                </w:tcPr>
                <w:p w:rsidR="008C6AC4" w:rsidRDefault="00A5565C">
                  <w:pPr>
                    <w:snapToGrid w:val="0"/>
                    <w:spacing w:line="320" w:lineRule="exact"/>
                    <w:jc w:val="center"/>
                    <w:rPr>
                      <w:szCs w:val="21"/>
                    </w:rPr>
                  </w:pPr>
                  <w:r>
                    <w:rPr>
                      <w:rFonts w:hint="eastAsia"/>
                      <w:szCs w:val="21"/>
                    </w:rPr>
                    <w:t>0.09</w:t>
                  </w:r>
                  <w:r>
                    <w:rPr>
                      <w:color w:val="000000" w:themeColor="text1"/>
                      <w:szCs w:val="21"/>
                    </w:rPr>
                    <w:t>t/a</w:t>
                  </w:r>
                </w:p>
              </w:tc>
              <w:tc>
                <w:tcPr>
                  <w:tcW w:w="1221" w:type="dxa"/>
                  <w:tcBorders>
                    <w:tl2br w:val="nil"/>
                    <w:tr2bl w:val="nil"/>
                  </w:tcBorders>
                  <w:tcMar>
                    <w:left w:w="57" w:type="dxa"/>
                    <w:right w:w="57" w:type="dxa"/>
                  </w:tcMar>
                  <w:vAlign w:val="center"/>
                </w:tcPr>
                <w:p w:rsidR="008C6AC4" w:rsidRDefault="00A5565C">
                  <w:pPr>
                    <w:snapToGrid w:val="0"/>
                    <w:spacing w:line="320" w:lineRule="exact"/>
                    <w:jc w:val="center"/>
                    <w:rPr>
                      <w:szCs w:val="21"/>
                    </w:rPr>
                  </w:pPr>
                  <w:r>
                    <w:rPr>
                      <w:rFonts w:hint="eastAsia"/>
                      <w:szCs w:val="21"/>
                    </w:rPr>
                    <w:t>0</w:t>
                  </w:r>
                </w:p>
              </w:tc>
              <w:tc>
                <w:tcPr>
                  <w:tcW w:w="1408" w:type="dxa"/>
                  <w:tcBorders>
                    <w:tl2br w:val="nil"/>
                    <w:tr2bl w:val="nil"/>
                  </w:tcBorders>
                  <w:tcMar>
                    <w:left w:w="57" w:type="dxa"/>
                    <w:right w:w="57" w:type="dxa"/>
                  </w:tcMar>
                  <w:vAlign w:val="center"/>
                </w:tcPr>
                <w:p w:rsidR="008C6AC4" w:rsidRDefault="00A5565C">
                  <w:pPr>
                    <w:snapToGrid w:val="0"/>
                    <w:spacing w:line="320" w:lineRule="exact"/>
                    <w:jc w:val="center"/>
                    <w:rPr>
                      <w:szCs w:val="21"/>
                    </w:rPr>
                  </w:pPr>
                  <w:r>
                    <w:rPr>
                      <w:rFonts w:hint="eastAsia"/>
                      <w:szCs w:val="21"/>
                    </w:rPr>
                    <w:t>收集至固废暂存区，统一外售</w:t>
                  </w:r>
                </w:p>
              </w:tc>
              <w:tc>
                <w:tcPr>
                  <w:tcW w:w="2400" w:type="dxa"/>
                  <w:tcBorders>
                    <w:tl2br w:val="nil"/>
                    <w:tr2bl w:val="nil"/>
                  </w:tcBorders>
                  <w:tcMar>
                    <w:left w:w="57" w:type="dxa"/>
                    <w:right w:w="57" w:type="dxa"/>
                  </w:tcMar>
                  <w:vAlign w:val="center"/>
                </w:tcPr>
                <w:p w:rsidR="008C6AC4" w:rsidRDefault="00A5565C">
                  <w:pPr>
                    <w:snapToGrid w:val="0"/>
                    <w:spacing w:line="320" w:lineRule="exact"/>
                    <w:jc w:val="center"/>
                    <w:rPr>
                      <w:szCs w:val="21"/>
                    </w:rPr>
                  </w:pPr>
                  <w:r>
                    <w:rPr>
                      <w:szCs w:val="21"/>
                    </w:rPr>
                    <w:t>《一般工业固体废物贮存、处置场污染控制标准》（</w:t>
                  </w:r>
                  <w:r>
                    <w:rPr>
                      <w:szCs w:val="21"/>
                    </w:rPr>
                    <w:t>GB 18599-2001</w:t>
                  </w:r>
                  <w:r>
                    <w:rPr>
                      <w:szCs w:val="21"/>
                    </w:rPr>
                    <w:t>）及其修改单的要求</w:t>
                  </w:r>
                </w:p>
              </w:tc>
            </w:tr>
            <w:tr w:rsidR="008C6AC4">
              <w:trPr>
                <w:trHeight w:val="561"/>
                <w:jc w:val="center"/>
              </w:trPr>
              <w:tc>
                <w:tcPr>
                  <w:tcW w:w="400" w:type="dxa"/>
                  <w:vMerge/>
                  <w:tcBorders>
                    <w:tl2br w:val="nil"/>
                    <w:tr2bl w:val="nil"/>
                  </w:tcBorders>
                  <w:vAlign w:val="center"/>
                </w:tcPr>
                <w:p w:rsidR="008C6AC4" w:rsidRDefault="008C6AC4">
                  <w:pPr>
                    <w:adjustRightInd w:val="0"/>
                    <w:snapToGrid w:val="0"/>
                    <w:spacing w:line="320" w:lineRule="exact"/>
                    <w:jc w:val="center"/>
                    <w:rPr>
                      <w:szCs w:val="21"/>
                    </w:rPr>
                  </w:pPr>
                </w:p>
              </w:tc>
              <w:tc>
                <w:tcPr>
                  <w:tcW w:w="864" w:type="dxa"/>
                  <w:vMerge w:val="restart"/>
                  <w:tcBorders>
                    <w:tl2br w:val="nil"/>
                    <w:tr2bl w:val="nil"/>
                  </w:tcBorders>
                  <w:vAlign w:val="center"/>
                </w:tcPr>
                <w:p w:rsidR="008C6AC4" w:rsidRDefault="00A5565C">
                  <w:pPr>
                    <w:adjustRightInd w:val="0"/>
                    <w:snapToGrid w:val="0"/>
                    <w:spacing w:line="320" w:lineRule="exact"/>
                    <w:jc w:val="center"/>
                    <w:rPr>
                      <w:szCs w:val="21"/>
                    </w:rPr>
                  </w:pPr>
                  <w:r>
                    <w:rPr>
                      <w:rFonts w:hint="eastAsia"/>
                      <w:szCs w:val="21"/>
                    </w:rPr>
                    <w:t>危险废物</w:t>
                  </w:r>
                </w:p>
              </w:tc>
              <w:tc>
                <w:tcPr>
                  <w:tcW w:w="1133" w:type="dxa"/>
                  <w:gridSpan w:val="2"/>
                  <w:tcBorders>
                    <w:tl2br w:val="nil"/>
                    <w:tr2bl w:val="nil"/>
                  </w:tcBorders>
                  <w:vAlign w:val="center"/>
                </w:tcPr>
                <w:p w:rsidR="008C6AC4" w:rsidRDefault="00A5565C">
                  <w:pPr>
                    <w:adjustRightInd w:val="0"/>
                    <w:snapToGrid w:val="0"/>
                    <w:spacing w:line="320" w:lineRule="exact"/>
                    <w:jc w:val="center"/>
                    <w:rPr>
                      <w:color w:val="FF0000"/>
                      <w:szCs w:val="21"/>
                    </w:rPr>
                  </w:pPr>
                  <w:r>
                    <w:rPr>
                      <w:rFonts w:hint="eastAsia"/>
                      <w:color w:val="FF0000"/>
                      <w:szCs w:val="21"/>
                    </w:rPr>
                    <w:t>废活性炭</w:t>
                  </w:r>
                </w:p>
              </w:tc>
              <w:tc>
                <w:tcPr>
                  <w:tcW w:w="974" w:type="dxa"/>
                  <w:tcBorders>
                    <w:tl2br w:val="nil"/>
                    <w:tr2bl w:val="nil"/>
                  </w:tcBorders>
                  <w:vAlign w:val="center"/>
                </w:tcPr>
                <w:p w:rsidR="008C6AC4" w:rsidRDefault="00A5565C">
                  <w:pPr>
                    <w:snapToGrid w:val="0"/>
                    <w:spacing w:line="320" w:lineRule="exact"/>
                    <w:jc w:val="center"/>
                    <w:rPr>
                      <w:color w:val="FF0000"/>
                      <w:szCs w:val="21"/>
                    </w:rPr>
                  </w:pPr>
                  <w:r>
                    <w:rPr>
                      <w:rFonts w:hint="eastAsia"/>
                      <w:color w:val="FF0000"/>
                      <w:szCs w:val="21"/>
                    </w:rPr>
                    <w:t>0.862</w:t>
                  </w:r>
                  <w:r>
                    <w:rPr>
                      <w:color w:val="FF0000"/>
                      <w:szCs w:val="21"/>
                    </w:rPr>
                    <w:t>t/a</w:t>
                  </w:r>
                </w:p>
              </w:tc>
              <w:tc>
                <w:tcPr>
                  <w:tcW w:w="1221" w:type="dxa"/>
                  <w:tcBorders>
                    <w:tl2br w:val="nil"/>
                    <w:tr2bl w:val="nil"/>
                  </w:tcBorders>
                  <w:vAlign w:val="center"/>
                </w:tcPr>
                <w:p w:rsidR="008C6AC4" w:rsidRDefault="00A5565C">
                  <w:pPr>
                    <w:snapToGrid w:val="0"/>
                    <w:spacing w:line="320" w:lineRule="exact"/>
                    <w:jc w:val="center"/>
                    <w:rPr>
                      <w:szCs w:val="21"/>
                    </w:rPr>
                  </w:pPr>
                  <w:r>
                    <w:rPr>
                      <w:rFonts w:hint="eastAsia"/>
                      <w:szCs w:val="21"/>
                    </w:rPr>
                    <w:t>0</w:t>
                  </w:r>
                </w:p>
              </w:tc>
              <w:tc>
                <w:tcPr>
                  <w:tcW w:w="1408" w:type="dxa"/>
                  <w:vMerge w:val="restart"/>
                  <w:tcBorders>
                    <w:tl2br w:val="nil"/>
                    <w:tr2bl w:val="nil"/>
                  </w:tcBorders>
                  <w:vAlign w:val="center"/>
                </w:tcPr>
                <w:p w:rsidR="008C6AC4" w:rsidRDefault="00A5565C">
                  <w:pPr>
                    <w:adjustRightInd w:val="0"/>
                    <w:snapToGrid w:val="0"/>
                    <w:spacing w:line="320" w:lineRule="exact"/>
                    <w:jc w:val="center"/>
                    <w:rPr>
                      <w:szCs w:val="21"/>
                    </w:rPr>
                  </w:pPr>
                  <w:r>
                    <w:rPr>
                      <w:szCs w:val="21"/>
                    </w:rPr>
                    <w:t>暂存危废</w:t>
                  </w:r>
                  <w:r>
                    <w:rPr>
                      <w:rFonts w:hint="eastAsia"/>
                      <w:szCs w:val="21"/>
                    </w:rPr>
                    <w:t>间，</w:t>
                  </w:r>
                  <w:r>
                    <w:rPr>
                      <w:szCs w:val="21"/>
                    </w:rPr>
                    <w:t>交给有资质</w:t>
                  </w:r>
                  <w:r>
                    <w:rPr>
                      <w:rFonts w:hint="eastAsia"/>
                      <w:szCs w:val="21"/>
                    </w:rPr>
                    <w:t>单位</w:t>
                  </w:r>
                  <w:r>
                    <w:rPr>
                      <w:szCs w:val="21"/>
                    </w:rPr>
                    <w:t>处理</w:t>
                  </w:r>
                </w:p>
              </w:tc>
              <w:tc>
                <w:tcPr>
                  <w:tcW w:w="2400" w:type="dxa"/>
                  <w:vMerge w:val="restart"/>
                  <w:tcBorders>
                    <w:tl2br w:val="nil"/>
                    <w:tr2bl w:val="nil"/>
                  </w:tcBorders>
                  <w:vAlign w:val="center"/>
                </w:tcPr>
                <w:p w:rsidR="008C6AC4" w:rsidRDefault="00A5565C">
                  <w:pPr>
                    <w:adjustRightInd w:val="0"/>
                    <w:snapToGrid w:val="0"/>
                    <w:spacing w:line="320" w:lineRule="exact"/>
                    <w:jc w:val="center"/>
                    <w:rPr>
                      <w:szCs w:val="21"/>
                    </w:rPr>
                  </w:pPr>
                  <w:r>
                    <w:rPr>
                      <w:szCs w:val="21"/>
                    </w:rPr>
                    <w:t>《危险废物贮存污染控制标准》（</w:t>
                  </w:r>
                  <w:r>
                    <w:rPr>
                      <w:szCs w:val="21"/>
                    </w:rPr>
                    <w:t>GB18597-2001</w:t>
                  </w:r>
                  <w:r>
                    <w:rPr>
                      <w:szCs w:val="21"/>
                    </w:rPr>
                    <w:t>）及其修改单</w:t>
                  </w:r>
                  <w:r>
                    <w:rPr>
                      <w:rFonts w:hint="eastAsia"/>
                      <w:szCs w:val="21"/>
                    </w:rPr>
                    <w:t>（</w:t>
                  </w:r>
                  <w:r>
                    <w:rPr>
                      <w:rFonts w:hint="eastAsia"/>
                      <w:szCs w:val="21"/>
                    </w:rPr>
                    <w:t>2</w:t>
                  </w:r>
                  <w:r>
                    <w:rPr>
                      <w:szCs w:val="21"/>
                    </w:rPr>
                    <w:t>013</w:t>
                  </w:r>
                  <w:r>
                    <w:rPr>
                      <w:rFonts w:hint="eastAsia"/>
                      <w:szCs w:val="21"/>
                    </w:rPr>
                    <w:t>）中的相关规定</w:t>
                  </w:r>
                </w:p>
              </w:tc>
            </w:tr>
            <w:tr w:rsidR="008C6AC4">
              <w:trPr>
                <w:trHeight w:val="699"/>
                <w:jc w:val="center"/>
              </w:trPr>
              <w:tc>
                <w:tcPr>
                  <w:tcW w:w="400" w:type="dxa"/>
                  <w:vMerge/>
                  <w:tcBorders>
                    <w:tl2br w:val="nil"/>
                    <w:tr2bl w:val="nil"/>
                  </w:tcBorders>
                  <w:vAlign w:val="center"/>
                </w:tcPr>
                <w:p w:rsidR="008C6AC4" w:rsidRDefault="008C6AC4">
                  <w:pPr>
                    <w:adjustRightInd w:val="0"/>
                    <w:snapToGrid w:val="0"/>
                    <w:spacing w:line="320" w:lineRule="exact"/>
                    <w:jc w:val="center"/>
                    <w:rPr>
                      <w:szCs w:val="21"/>
                    </w:rPr>
                  </w:pPr>
                </w:p>
              </w:tc>
              <w:tc>
                <w:tcPr>
                  <w:tcW w:w="864" w:type="dxa"/>
                  <w:vMerge/>
                  <w:tcBorders>
                    <w:tl2br w:val="nil"/>
                    <w:tr2bl w:val="nil"/>
                  </w:tcBorders>
                  <w:vAlign w:val="center"/>
                </w:tcPr>
                <w:p w:rsidR="008C6AC4" w:rsidRDefault="008C6AC4">
                  <w:pPr>
                    <w:adjustRightInd w:val="0"/>
                    <w:snapToGrid w:val="0"/>
                    <w:spacing w:line="320" w:lineRule="exact"/>
                    <w:jc w:val="center"/>
                    <w:rPr>
                      <w:szCs w:val="21"/>
                    </w:rPr>
                  </w:pPr>
                </w:p>
              </w:tc>
              <w:tc>
                <w:tcPr>
                  <w:tcW w:w="1133" w:type="dxa"/>
                  <w:gridSpan w:val="2"/>
                  <w:tcBorders>
                    <w:tl2br w:val="nil"/>
                    <w:tr2bl w:val="nil"/>
                  </w:tcBorders>
                  <w:vAlign w:val="center"/>
                </w:tcPr>
                <w:p w:rsidR="008C6AC4" w:rsidRDefault="00A5565C">
                  <w:pPr>
                    <w:adjustRightInd w:val="0"/>
                    <w:snapToGrid w:val="0"/>
                    <w:spacing w:line="320" w:lineRule="exact"/>
                    <w:jc w:val="center"/>
                    <w:rPr>
                      <w:szCs w:val="21"/>
                    </w:rPr>
                  </w:pPr>
                  <w:r>
                    <w:rPr>
                      <w:rFonts w:hint="eastAsia"/>
                      <w:szCs w:val="21"/>
                    </w:rPr>
                    <w:t>废</w:t>
                  </w:r>
                  <w:r>
                    <w:rPr>
                      <w:rFonts w:hint="eastAsia"/>
                      <w:szCs w:val="21"/>
                    </w:rPr>
                    <w:t>UV</w:t>
                  </w:r>
                  <w:r>
                    <w:rPr>
                      <w:rFonts w:hint="eastAsia"/>
                      <w:szCs w:val="21"/>
                    </w:rPr>
                    <w:t>灯管</w:t>
                  </w:r>
                </w:p>
              </w:tc>
              <w:tc>
                <w:tcPr>
                  <w:tcW w:w="974" w:type="dxa"/>
                  <w:tcBorders>
                    <w:tl2br w:val="nil"/>
                    <w:tr2bl w:val="nil"/>
                  </w:tcBorders>
                  <w:vAlign w:val="center"/>
                </w:tcPr>
                <w:p w:rsidR="008C6AC4" w:rsidRDefault="00A5565C">
                  <w:pPr>
                    <w:snapToGrid w:val="0"/>
                    <w:spacing w:line="320" w:lineRule="exact"/>
                    <w:jc w:val="center"/>
                    <w:rPr>
                      <w:color w:val="000000" w:themeColor="text1"/>
                      <w:szCs w:val="21"/>
                    </w:rPr>
                  </w:pPr>
                  <w:r>
                    <w:rPr>
                      <w:rFonts w:hint="eastAsia"/>
                      <w:color w:val="000000" w:themeColor="text1"/>
                      <w:szCs w:val="21"/>
                    </w:rPr>
                    <w:t>20</w:t>
                  </w:r>
                  <w:r>
                    <w:rPr>
                      <w:rFonts w:hint="eastAsia"/>
                      <w:color w:val="000000" w:themeColor="text1"/>
                      <w:szCs w:val="21"/>
                    </w:rPr>
                    <w:t>根</w:t>
                  </w:r>
                  <w:r>
                    <w:rPr>
                      <w:rFonts w:hint="eastAsia"/>
                      <w:color w:val="000000" w:themeColor="text1"/>
                      <w:szCs w:val="21"/>
                    </w:rPr>
                    <w:t>/</w:t>
                  </w:r>
                  <w:r>
                    <w:rPr>
                      <w:rFonts w:hint="eastAsia"/>
                      <w:color w:val="000000" w:themeColor="text1"/>
                      <w:szCs w:val="21"/>
                    </w:rPr>
                    <w:t>组</w:t>
                  </w:r>
                </w:p>
              </w:tc>
              <w:tc>
                <w:tcPr>
                  <w:tcW w:w="1221" w:type="dxa"/>
                  <w:tcBorders>
                    <w:tl2br w:val="nil"/>
                    <w:tr2bl w:val="nil"/>
                  </w:tcBorders>
                  <w:vAlign w:val="center"/>
                </w:tcPr>
                <w:p w:rsidR="008C6AC4" w:rsidRDefault="00A5565C">
                  <w:pPr>
                    <w:snapToGrid w:val="0"/>
                    <w:spacing w:line="320" w:lineRule="exact"/>
                    <w:jc w:val="center"/>
                    <w:rPr>
                      <w:szCs w:val="21"/>
                    </w:rPr>
                  </w:pPr>
                  <w:r>
                    <w:rPr>
                      <w:rFonts w:hint="eastAsia"/>
                      <w:szCs w:val="21"/>
                    </w:rPr>
                    <w:t>0</w:t>
                  </w:r>
                </w:p>
              </w:tc>
              <w:tc>
                <w:tcPr>
                  <w:tcW w:w="1408" w:type="dxa"/>
                  <w:vMerge/>
                  <w:tcBorders>
                    <w:tl2br w:val="nil"/>
                    <w:tr2bl w:val="nil"/>
                  </w:tcBorders>
                  <w:vAlign w:val="center"/>
                </w:tcPr>
                <w:p w:rsidR="008C6AC4" w:rsidRDefault="008C6AC4">
                  <w:pPr>
                    <w:adjustRightInd w:val="0"/>
                    <w:snapToGrid w:val="0"/>
                    <w:spacing w:line="320" w:lineRule="exact"/>
                    <w:jc w:val="center"/>
                    <w:rPr>
                      <w:szCs w:val="21"/>
                    </w:rPr>
                  </w:pPr>
                </w:p>
              </w:tc>
              <w:tc>
                <w:tcPr>
                  <w:tcW w:w="2400" w:type="dxa"/>
                  <w:vMerge/>
                  <w:tcBorders>
                    <w:tl2br w:val="nil"/>
                    <w:tr2bl w:val="nil"/>
                  </w:tcBorders>
                  <w:vAlign w:val="center"/>
                </w:tcPr>
                <w:p w:rsidR="008C6AC4" w:rsidRDefault="008C6AC4">
                  <w:pPr>
                    <w:adjustRightInd w:val="0"/>
                    <w:snapToGrid w:val="0"/>
                    <w:spacing w:line="320" w:lineRule="exact"/>
                    <w:jc w:val="left"/>
                    <w:rPr>
                      <w:szCs w:val="21"/>
                    </w:rPr>
                  </w:pPr>
                </w:p>
              </w:tc>
            </w:tr>
          </w:tbl>
          <w:p w:rsidR="008C6AC4" w:rsidRDefault="00A5565C">
            <w:pPr>
              <w:ind w:firstLineChars="200" w:firstLine="482"/>
              <w:rPr>
                <w:rFonts w:ascii="宋体" w:hAnsi="宋体" w:cs="宋体"/>
                <w:b/>
                <w:bCs/>
                <w:sz w:val="24"/>
              </w:rPr>
            </w:pPr>
            <w:r>
              <w:rPr>
                <w:rFonts w:ascii="宋体" w:hAnsi="宋体" w:cs="宋体" w:hint="eastAsia"/>
                <w:b/>
                <w:bCs/>
                <w:sz w:val="24"/>
              </w:rPr>
              <w:t>2</w:t>
            </w:r>
            <w:r>
              <w:rPr>
                <w:rFonts w:ascii="宋体" w:hAnsi="宋体" w:cs="宋体" w:hint="eastAsia"/>
                <w:b/>
                <w:bCs/>
                <w:sz w:val="24"/>
              </w:rPr>
              <w:t>、环境管理制度</w:t>
            </w:r>
          </w:p>
          <w:p w:rsidR="008C6AC4" w:rsidRDefault="00A5565C">
            <w:pPr>
              <w:pStyle w:val="22"/>
              <w:spacing w:after="0" w:line="360" w:lineRule="auto"/>
              <w:ind w:leftChars="0" w:left="0" w:firstLine="480"/>
              <w:rPr>
                <w:rFonts w:ascii="Times New Roman" w:hAnsi="Times New Roman"/>
                <w:sz w:val="24"/>
              </w:rPr>
            </w:pPr>
            <w:r>
              <w:rPr>
                <w:rFonts w:ascii="Times New Roman" w:hAnsi="Times New Roman"/>
                <w:sz w:val="24"/>
              </w:rPr>
              <w:t>项目运营期应设专人进行环境管理工作，正确处理发展生产与环境保护的关系，监控环保工程的运行，并检查其效果，了解厂内环境质量与影响环境质量的污染因子变化情况，建立健全环保档案，为保护和改善区域环境质量作好组织和监督工作，环境管理具体内容如下：</w:t>
            </w:r>
            <w:r>
              <w:rPr>
                <w:rFonts w:ascii="Times New Roman" w:hAnsi="Times New Roman"/>
                <w:sz w:val="24"/>
              </w:rPr>
              <w:t xml:space="preserve"> </w:t>
            </w:r>
          </w:p>
          <w:p w:rsidR="008C6AC4" w:rsidRDefault="00A5565C">
            <w:pPr>
              <w:pStyle w:val="22"/>
              <w:spacing w:after="0" w:line="360" w:lineRule="auto"/>
              <w:ind w:leftChars="0" w:left="0" w:firstLine="480"/>
              <w:rPr>
                <w:rFonts w:ascii="Times New Roman" w:hAnsi="Times New Roman"/>
                <w:sz w:val="24"/>
              </w:rPr>
            </w:pPr>
            <w:r>
              <w:rPr>
                <w:rFonts w:ascii="Times New Roman" w:hAnsi="Times New Roman"/>
                <w:sz w:val="24"/>
              </w:rPr>
              <w:t>（</w:t>
            </w:r>
            <w:r>
              <w:rPr>
                <w:rFonts w:ascii="Times New Roman" w:hAnsi="Times New Roman"/>
                <w:sz w:val="24"/>
              </w:rPr>
              <w:t>1</w:t>
            </w:r>
            <w:r>
              <w:rPr>
                <w:rFonts w:ascii="Times New Roman" w:hAnsi="Times New Roman"/>
                <w:sz w:val="24"/>
              </w:rPr>
              <w:t>）严格执行国家环境保护有关政策和法规，</w:t>
            </w:r>
            <w:r>
              <w:rPr>
                <w:rFonts w:ascii="Times New Roman" w:hAnsi="Times New Roman" w:hint="eastAsia"/>
                <w:sz w:val="24"/>
              </w:rPr>
              <w:t>并</w:t>
            </w:r>
            <w:r>
              <w:rPr>
                <w:rFonts w:ascii="Times New Roman" w:hAnsi="Times New Roman"/>
                <w:sz w:val="24"/>
              </w:rPr>
              <w:t>及时进行项目环境保护设施的验收工作。</w:t>
            </w:r>
            <w:r>
              <w:rPr>
                <w:rFonts w:ascii="Times New Roman" w:hAnsi="Times New Roman"/>
                <w:sz w:val="24"/>
              </w:rPr>
              <w:t xml:space="preserve"> </w:t>
            </w:r>
          </w:p>
          <w:p w:rsidR="008C6AC4" w:rsidRDefault="00A5565C">
            <w:pPr>
              <w:pStyle w:val="22"/>
              <w:spacing w:after="0" w:line="360" w:lineRule="auto"/>
              <w:ind w:leftChars="0" w:left="0" w:firstLine="480"/>
              <w:rPr>
                <w:rFonts w:ascii="Times New Roman" w:hAnsi="Times New Roman"/>
                <w:sz w:val="24"/>
              </w:rPr>
            </w:pPr>
            <w:r>
              <w:rPr>
                <w:rFonts w:ascii="Times New Roman" w:hAnsi="Times New Roman"/>
                <w:sz w:val="24"/>
              </w:rPr>
              <w:t>（</w:t>
            </w:r>
            <w:r>
              <w:rPr>
                <w:rFonts w:ascii="Times New Roman" w:hAnsi="Times New Roman"/>
                <w:sz w:val="24"/>
              </w:rPr>
              <w:t>2</w:t>
            </w:r>
            <w:r>
              <w:rPr>
                <w:rFonts w:ascii="Times New Roman" w:hAnsi="Times New Roman"/>
                <w:sz w:val="24"/>
              </w:rPr>
              <w:t>）建立健全</w:t>
            </w:r>
            <w:r>
              <w:rPr>
                <w:rFonts w:ascii="Times New Roman" w:hAnsi="Times New Roman" w:hint="eastAsia"/>
                <w:sz w:val="24"/>
              </w:rPr>
              <w:t>的</w:t>
            </w:r>
            <w:r>
              <w:rPr>
                <w:rFonts w:ascii="Times New Roman" w:hAnsi="Times New Roman"/>
                <w:sz w:val="24"/>
              </w:rPr>
              <w:t>环境管理制度，设置专职或兼职环保人员，负责日常环保安全，定期检查环保管理和环境监测工作。</w:t>
            </w:r>
            <w:r>
              <w:rPr>
                <w:rFonts w:ascii="Times New Roman" w:hAnsi="Times New Roman"/>
                <w:sz w:val="24"/>
              </w:rPr>
              <w:t xml:space="preserve"> </w:t>
            </w:r>
          </w:p>
          <w:p w:rsidR="008C6AC4" w:rsidRDefault="00A5565C">
            <w:pPr>
              <w:pStyle w:val="22"/>
              <w:spacing w:after="0" w:line="360" w:lineRule="auto"/>
              <w:ind w:leftChars="0" w:left="0" w:firstLine="480"/>
              <w:rPr>
                <w:rFonts w:ascii="Times New Roman" w:hAnsi="Times New Roman"/>
                <w:sz w:val="24"/>
              </w:rPr>
            </w:pPr>
            <w:r>
              <w:rPr>
                <w:rFonts w:ascii="Times New Roman" w:hAnsi="Times New Roman"/>
                <w:sz w:val="24"/>
              </w:rPr>
              <w:t>（</w:t>
            </w:r>
            <w:r>
              <w:rPr>
                <w:rFonts w:ascii="Times New Roman" w:hAnsi="Times New Roman" w:hint="eastAsia"/>
                <w:sz w:val="24"/>
              </w:rPr>
              <w:t>3</w:t>
            </w:r>
            <w:r>
              <w:rPr>
                <w:rFonts w:ascii="Times New Roman" w:hAnsi="Times New Roman"/>
                <w:sz w:val="24"/>
              </w:rPr>
              <w:t>）</w:t>
            </w:r>
            <w:r>
              <w:rPr>
                <w:rFonts w:hint="eastAsia"/>
                <w:sz w:val="24"/>
              </w:rPr>
              <w:t>严格要求操作者履行操作规范条例</w:t>
            </w:r>
            <w:r>
              <w:rPr>
                <w:rFonts w:hint="eastAsia"/>
                <w:sz w:val="24"/>
              </w:rPr>
              <w:t>，且</w:t>
            </w:r>
            <w:r>
              <w:rPr>
                <w:rFonts w:ascii="Times New Roman" w:hAnsi="Times New Roman" w:hint="eastAsia"/>
                <w:sz w:val="24"/>
              </w:rPr>
              <w:t>每日</w:t>
            </w:r>
            <w:r>
              <w:rPr>
                <w:rFonts w:ascii="Times New Roman" w:hAnsi="Times New Roman"/>
                <w:sz w:val="24"/>
              </w:rPr>
              <w:t>检查机器保养是否完成</w:t>
            </w:r>
            <w:r>
              <w:rPr>
                <w:rFonts w:ascii="Times New Roman" w:hAnsi="Times New Roman" w:hint="eastAsia"/>
                <w:sz w:val="24"/>
              </w:rPr>
              <w:t>，</w:t>
            </w:r>
            <w:r>
              <w:rPr>
                <w:rFonts w:ascii="Times New Roman" w:hAnsi="Times New Roman" w:hint="eastAsia"/>
                <w:sz w:val="24"/>
              </w:rPr>
              <w:t>重视设备的清</w:t>
            </w:r>
            <w:r>
              <w:rPr>
                <w:rFonts w:ascii="Times New Roman" w:hAnsi="Times New Roman" w:hint="eastAsia"/>
                <w:sz w:val="24"/>
              </w:rPr>
              <w:t>洁保养。</w:t>
            </w:r>
          </w:p>
          <w:p w:rsidR="008C6AC4" w:rsidRDefault="00A5565C">
            <w:pPr>
              <w:spacing w:line="360" w:lineRule="auto"/>
              <w:ind w:firstLineChars="200" w:firstLine="482"/>
              <w:jc w:val="left"/>
              <w:rPr>
                <w:rFonts w:ascii="宋体" w:hAnsi="宋体" w:cs="宋体"/>
                <w:b/>
                <w:bCs/>
                <w:sz w:val="24"/>
              </w:rPr>
            </w:pPr>
            <w:r>
              <w:rPr>
                <w:rFonts w:ascii="宋体" w:hAnsi="宋体" w:cs="宋体" w:hint="eastAsia"/>
                <w:b/>
                <w:bCs/>
                <w:sz w:val="24"/>
              </w:rPr>
              <w:t>3</w:t>
            </w:r>
            <w:r>
              <w:rPr>
                <w:rFonts w:ascii="宋体" w:hAnsi="宋体" w:cs="宋体" w:hint="eastAsia"/>
                <w:b/>
                <w:bCs/>
                <w:sz w:val="24"/>
              </w:rPr>
              <w:t>、环境保护验收清单</w:t>
            </w:r>
          </w:p>
          <w:p w:rsidR="008C6AC4" w:rsidRDefault="00A5565C">
            <w:pPr>
              <w:pStyle w:val="22"/>
              <w:spacing w:after="0" w:line="360" w:lineRule="auto"/>
              <w:ind w:leftChars="0" w:left="0" w:firstLine="480"/>
              <w:rPr>
                <w:rFonts w:ascii="Times New Roman" w:hAnsi="Times New Roman"/>
                <w:sz w:val="24"/>
              </w:rPr>
            </w:pPr>
            <w:r>
              <w:rPr>
                <w:rFonts w:ascii="Times New Roman" w:hAnsi="Times New Roman"/>
                <w:sz w:val="24"/>
              </w:rPr>
              <w:t>建设单位应按照国务院环境保护行政主管部门规定的标准和程序，对配套建设的环境保护设施进行验收，并编制验收报告。项目环境保护验收清单见表</w:t>
            </w:r>
            <w:r>
              <w:rPr>
                <w:rFonts w:ascii="Times New Roman" w:hAnsi="Times New Roman" w:hint="eastAsia"/>
                <w:sz w:val="24"/>
              </w:rPr>
              <w:t>33</w:t>
            </w:r>
            <w:r>
              <w:rPr>
                <w:rFonts w:ascii="Times New Roman" w:hAnsi="Times New Roman"/>
                <w:sz w:val="24"/>
              </w:rPr>
              <w:t>。</w:t>
            </w:r>
          </w:p>
          <w:p w:rsidR="008C6AC4" w:rsidRDefault="00A5565C">
            <w:pPr>
              <w:jc w:val="center"/>
              <w:rPr>
                <w:rFonts w:eastAsia="黑体"/>
              </w:rPr>
            </w:pPr>
            <w:r>
              <w:rPr>
                <w:rFonts w:ascii="宋体" w:hAnsi="宋体" w:cs="宋体" w:hint="eastAsia"/>
                <w:b/>
                <w:bCs/>
              </w:rPr>
              <w:t>表</w:t>
            </w:r>
            <w:r>
              <w:rPr>
                <w:rFonts w:ascii="宋体" w:hAnsi="宋体" w:cs="宋体" w:hint="eastAsia"/>
                <w:b/>
                <w:bCs/>
              </w:rPr>
              <w:t xml:space="preserve">33  </w:t>
            </w:r>
            <w:r>
              <w:rPr>
                <w:rFonts w:ascii="宋体" w:hAnsi="宋体" w:cs="宋体" w:hint="eastAsia"/>
                <w:b/>
                <w:bCs/>
              </w:rPr>
              <w:t>环境保护验收清单</w:t>
            </w:r>
          </w:p>
          <w:tbl>
            <w:tblPr>
              <w:tblStyle w:val="ae"/>
              <w:tblW w:w="8297" w:type="dxa"/>
              <w:jc w:val="center"/>
              <w:tblLayout w:type="fixed"/>
              <w:tblLook w:val="04A0" w:firstRow="1" w:lastRow="0" w:firstColumn="1" w:lastColumn="0" w:noHBand="0" w:noVBand="1"/>
            </w:tblPr>
            <w:tblGrid>
              <w:gridCol w:w="794"/>
              <w:gridCol w:w="1205"/>
              <w:gridCol w:w="2117"/>
              <w:gridCol w:w="855"/>
              <w:gridCol w:w="3326"/>
            </w:tblGrid>
            <w:tr w:rsidR="008C6AC4">
              <w:trPr>
                <w:trHeight w:val="489"/>
                <w:jc w:val="center"/>
              </w:trPr>
              <w:tc>
                <w:tcPr>
                  <w:tcW w:w="794" w:type="dxa"/>
                  <w:tcBorders>
                    <w:top w:val="single" w:sz="4" w:space="0" w:color="auto"/>
                    <w:left w:val="single" w:sz="4" w:space="0" w:color="auto"/>
                    <w:bottom w:val="single" w:sz="4" w:space="0" w:color="auto"/>
                    <w:right w:val="single" w:sz="4" w:space="0" w:color="auto"/>
                  </w:tcBorders>
                  <w:vAlign w:val="center"/>
                </w:tcPr>
                <w:p w:rsidR="008C6AC4" w:rsidRDefault="00A5565C">
                  <w:pPr>
                    <w:pStyle w:val="22"/>
                    <w:spacing w:after="0"/>
                    <w:ind w:leftChars="0" w:left="0" w:firstLineChars="0" w:firstLine="0"/>
                    <w:jc w:val="center"/>
                    <w:rPr>
                      <w:rFonts w:ascii="Times New Roman" w:hAnsi="Times New Roman"/>
                      <w:b/>
                      <w:kern w:val="0"/>
                      <w:szCs w:val="21"/>
                    </w:rPr>
                  </w:pPr>
                  <w:r>
                    <w:rPr>
                      <w:rFonts w:ascii="Times New Roman" w:hAnsi="Times New Roman" w:hint="eastAsia"/>
                      <w:b/>
                      <w:kern w:val="0"/>
                      <w:szCs w:val="21"/>
                    </w:rPr>
                    <w:t>类别</w:t>
                  </w:r>
                </w:p>
              </w:tc>
              <w:tc>
                <w:tcPr>
                  <w:tcW w:w="1205" w:type="dxa"/>
                  <w:tcBorders>
                    <w:top w:val="single" w:sz="4" w:space="0" w:color="auto"/>
                    <w:left w:val="single" w:sz="4" w:space="0" w:color="auto"/>
                    <w:bottom w:val="single" w:sz="4" w:space="0" w:color="auto"/>
                    <w:right w:val="single" w:sz="4" w:space="0" w:color="auto"/>
                  </w:tcBorders>
                  <w:vAlign w:val="center"/>
                </w:tcPr>
                <w:p w:rsidR="008C6AC4" w:rsidRDefault="00A5565C">
                  <w:pPr>
                    <w:pStyle w:val="22"/>
                    <w:spacing w:after="0"/>
                    <w:ind w:leftChars="0" w:left="0" w:firstLineChars="0" w:firstLine="0"/>
                    <w:jc w:val="center"/>
                    <w:rPr>
                      <w:rFonts w:ascii="Times New Roman" w:hAnsi="Times New Roman"/>
                      <w:b/>
                      <w:kern w:val="0"/>
                      <w:szCs w:val="21"/>
                    </w:rPr>
                  </w:pPr>
                  <w:r>
                    <w:rPr>
                      <w:rFonts w:ascii="Times New Roman" w:hAnsi="Times New Roman" w:hint="eastAsia"/>
                      <w:b/>
                      <w:kern w:val="0"/>
                      <w:szCs w:val="21"/>
                    </w:rPr>
                    <w:t>污染源</w:t>
                  </w:r>
                </w:p>
              </w:tc>
              <w:tc>
                <w:tcPr>
                  <w:tcW w:w="2117" w:type="dxa"/>
                  <w:tcBorders>
                    <w:top w:val="single" w:sz="4" w:space="0" w:color="auto"/>
                    <w:left w:val="single" w:sz="4" w:space="0" w:color="auto"/>
                    <w:bottom w:val="single" w:sz="4" w:space="0" w:color="auto"/>
                    <w:right w:val="single" w:sz="4" w:space="0" w:color="auto"/>
                  </w:tcBorders>
                  <w:vAlign w:val="center"/>
                </w:tcPr>
                <w:p w:rsidR="008C6AC4" w:rsidRDefault="00A5565C">
                  <w:pPr>
                    <w:pStyle w:val="22"/>
                    <w:spacing w:after="0"/>
                    <w:ind w:leftChars="0" w:left="0" w:firstLineChars="0" w:firstLine="0"/>
                    <w:jc w:val="center"/>
                    <w:rPr>
                      <w:rFonts w:ascii="Times New Roman" w:hAnsi="Times New Roman"/>
                      <w:b/>
                      <w:kern w:val="0"/>
                      <w:szCs w:val="21"/>
                    </w:rPr>
                  </w:pPr>
                  <w:r>
                    <w:rPr>
                      <w:rFonts w:ascii="Times New Roman" w:hAnsi="Times New Roman" w:hint="eastAsia"/>
                      <w:b/>
                      <w:kern w:val="0"/>
                      <w:szCs w:val="21"/>
                    </w:rPr>
                    <w:t>处理措施与设施</w:t>
                  </w:r>
                </w:p>
              </w:tc>
              <w:tc>
                <w:tcPr>
                  <w:tcW w:w="855" w:type="dxa"/>
                  <w:tcBorders>
                    <w:top w:val="single" w:sz="4" w:space="0" w:color="auto"/>
                    <w:left w:val="single" w:sz="4" w:space="0" w:color="auto"/>
                    <w:bottom w:val="single" w:sz="4" w:space="0" w:color="auto"/>
                    <w:right w:val="single" w:sz="4" w:space="0" w:color="auto"/>
                  </w:tcBorders>
                  <w:vAlign w:val="center"/>
                </w:tcPr>
                <w:p w:rsidR="008C6AC4" w:rsidRDefault="00A5565C">
                  <w:pPr>
                    <w:pStyle w:val="22"/>
                    <w:spacing w:after="0"/>
                    <w:ind w:leftChars="0" w:left="0" w:firstLineChars="0" w:firstLine="0"/>
                    <w:jc w:val="center"/>
                    <w:rPr>
                      <w:rFonts w:ascii="Times New Roman" w:hAnsi="Times New Roman"/>
                      <w:b/>
                      <w:kern w:val="0"/>
                      <w:szCs w:val="21"/>
                    </w:rPr>
                  </w:pPr>
                  <w:r>
                    <w:rPr>
                      <w:rFonts w:ascii="Times New Roman" w:hAnsi="Times New Roman" w:hint="eastAsia"/>
                      <w:b/>
                      <w:kern w:val="0"/>
                      <w:szCs w:val="21"/>
                    </w:rPr>
                    <w:t>数量</w:t>
                  </w:r>
                </w:p>
              </w:tc>
              <w:tc>
                <w:tcPr>
                  <w:tcW w:w="3326" w:type="dxa"/>
                  <w:tcBorders>
                    <w:top w:val="single" w:sz="4" w:space="0" w:color="auto"/>
                    <w:left w:val="single" w:sz="4" w:space="0" w:color="auto"/>
                    <w:bottom w:val="single" w:sz="4" w:space="0" w:color="auto"/>
                    <w:right w:val="single" w:sz="4" w:space="0" w:color="auto"/>
                  </w:tcBorders>
                  <w:vAlign w:val="center"/>
                </w:tcPr>
                <w:p w:rsidR="008C6AC4" w:rsidRDefault="00A5565C">
                  <w:pPr>
                    <w:pStyle w:val="22"/>
                    <w:ind w:leftChars="0" w:left="0" w:firstLineChars="0" w:firstLine="0"/>
                    <w:jc w:val="center"/>
                    <w:rPr>
                      <w:rFonts w:ascii="Times New Roman" w:hAnsi="Times New Roman"/>
                      <w:b/>
                      <w:kern w:val="0"/>
                      <w:sz w:val="20"/>
                      <w:szCs w:val="21"/>
                    </w:rPr>
                  </w:pPr>
                  <w:r>
                    <w:rPr>
                      <w:rFonts w:ascii="Times New Roman" w:hAnsi="Times New Roman" w:hint="eastAsia"/>
                      <w:b/>
                      <w:kern w:val="0"/>
                      <w:szCs w:val="21"/>
                    </w:rPr>
                    <w:t>验收标准</w:t>
                  </w:r>
                </w:p>
              </w:tc>
            </w:tr>
            <w:tr w:rsidR="008C6AC4">
              <w:trPr>
                <w:trHeight w:val="1304"/>
                <w:jc w:val="center"/>
              </w:trPr>
              <w:tc>
                <w:tcPr>
                  <w:tcW w:w="794" w:type="dxa"/>
                  <w:tcBorders>
                    <w:top w:val="single" w:sz="4" w:space="0" w:color="auto"/>
                    <w:left w:val="single" w:sz="4" w:space="0" w:color="auto"/>
                    <w:right w:val="single" w:sz="4" w:space="0" w:color="auto"/>
                  </w:tcBorders>
                  <w:vAlign w:val="center"/>
                </w:tcPr>
                <w:p w:rsidR="008C6AC4" w:rsidRDefault="00A5565C">
                  <w:pPr>
                    <w:pStyle w:val="22"/>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废气</w:t>
                  </w:r>
                </w:p>
              </w:tc>
              <w:tc>
                <w:tcPr>
                  <w:tcW w:w="1205" w:type="dxa"/>
                  <w:tcBorders>
                    <w:top w:val="single" w:sz="4" w:space="0" w:color="auto"/>
                    <w:left w:val="single" w:sz="4" w:space="0" w:color="auto"/>
                    <w:bottom w:val="single" w:sz="4" w:space="0" w:color="auto"/>
                    <w:right w:val="single" w:sz="4" w:space="0" w:color="auto"/>
                  </w:tcBorders>
                  <w:vAlign w:val="center"/>
                </w:tcPr>
                <w:p w:rsidR="008C6AC4" w:rsidRDefault="00A5565C">
                  <w:pPr>
                    <w:pStyle w:val="22"/>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注塑废气</w:t>
                  </w:r>
                </w:p>
              </w:tc>
              <w:tc>
                <w:tcPr>
                  <w:tcW w:w="2117" w:type="dxa"/>
                  <w:tcBorders>
                    <w:top w:val="single" w:sz="4" w:space="0" w:color="auto"/>
                    <w:left w:val="single" w:sz="4" w:space="0" w:color="auto"/>
                    <w:bottom w:val="single" w:sz="4" w:space="0" w:color="auto"/>
                    <w:right w:val="single" w:sz="4" w:space="0" w:color="auto"/>
                  </w:tcBorders>
                  <w:vAlign w:val="center"/>
                </w:tcPr>
                <w:p w:rsidR="008C6AC4" w:rsidRDefault="00A5565C">
                  <w:pPr>
                    <w:pStyle w:val="22"/>
                    <w:spacing w:after="0"/>
                    <w:ind w:leftChars="0" w:left="0" w:firstLineChars="0" w:firstLine="0"/>
                    <w:jc w:val="center"/>
                    <w:rPr>
                      <w:rFonts w:ascii="Times New Roman" w:hAnsi="Times New Roman"/>
                      <w:kern w:val="0"/>
                      <w:szCs w:val="21"/>
                    </w:rPr>
                  </w:pPr>
                  <w:r>
                    <w:rPr>
                      <w:rFonts w:ascii="Times New Roman" w:hAnsi="Times New Roman"/>
                      <w:bCs/>
                    </w:rPr>
                    <w:t>集气罩</w:t>
                  </w:r>
                  <w:r>
                    <w:rPr>
                      <w:rFonts w:ascii="Times New Roman" w:hAnsi="Times New Roman"/>
                      <w:bCs/>
                    </w:rPr>
                    <w:t>+</w:t>
                  </w:r>
                  <w:r>
                    <w:rPr>
                      <w:rFonts w:ascii="Times New Roman" w:hAnsi="Times New Roman" w:hint="eastAsia"/>
                      <w:bCs/>
                    </w:rPr>
                    <w:t>等离子</w:t>
                  </w:r>
                  <w:r>
                    <w:rPr>
                      <w:rFonts w:ascii="Times New Roman" w:hAnsi="Times New Roman" w:hint="eastAsia"/>
                      <w:bCs/>
                    </w:rPr>
                    <w:t>UV</w:t>
                  </w:r>
                  <w:r>
                    <w:rPr>
                      <w:rFonts w:ascii="Times New Roman" w:hAnsi="Times New Roman" w:hint="eastAsia"/>
                      <w:bCs/>
                    </w:rPr>
                    <w:t>光氧催化废气处理设备</w:t>
                  </w:r>
                  <w:r>
                    <w:rPr>
                      <w:rFonts w:ascii="Times New Roman" w:hAnsi="Times New Roman" w:hint="eastAsia"/>
                      <w:bCs/>
                    </w:rPr>
                    <w:t>+</w:t>
                  </w:r>
                  <w:r>
                    <w:rPr>
                      <w:rFonts w:ascii="Times New Roman" w:hAnsi="Times New Roman"/>
                      <w:bCs/>
                    </w:rPr>
                    <w:t>活性炭吸附装置</w:t>
                  </w:r>
                  <w:r>
                    <w:rPr>
                      <w:rFonts w:ascii="Times New Roman" w:hAnsi="Times New Roman"/>
                      <w:bCs/>
                    </w:rPr>
                    <w:t>+15m</w:t>
                  </w:r>
                  <w:r>
                    <w:rPr>
                      <w:rFonts w:ascii="Times New Roman" w:hAnsi="Times New Roman"/>
                      <w:bCs/>
                    </w:rPr>
                    <w:t>高的排气筒</w:t>
                  </w:r>
                </w:p>
              </w:tc>
              <w:tc>
                <w:tcPr>
                  <w:tcW w:w="855" w:type="dxa"/>
                  <w:tcBorders>
                    <w:top w:val="single" w:sz="4" w:space="0" w:color="auto"/>
                    <w:left w:val="single" w:sz="4" w:space="0" w:color="auto"/>
                    <w:bottom w:val="single" w:sz="4" w:space="0" w:color="auto"/>
                    <w:right w:val="single" w:sz="4" w:space="0" w:color="auto"/>
                  </w:tcBorders>
                  <w:vAlign w:val="center"/>
                </w:tcPr>
                <w:p w:rsidR="008C6AC4" w:rsidRDefault="00A5565C">
                  <w:pPr>
                    <w:pStyle w:val="22"/>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1</w:t>
                  </w:r>
                  <w:r>
                    <w:rPr>
                      <w:rFonts w:ascii="Times New Roman" w:hAnsi="Times New Roman" w:hint="eastAsia"/>
                      <w:kern w:val="0"/>
                      <w:szCs w:val="21"/>
                    </w:rPr>
                    <w:t>台</w:t>
                  </w:r>
                </w:p>
              </w:tc>
              <w:tc>
                <w:tcPr>
                  <w:tcW w:w="3326" w:type="dxa"/>
                  <w:tcBorders>
                    <w:top w:val="single" w:sz="4" w:space="0" w:color="auto"/>
                    <w:left w:val="single" w:sz="4" w:space="0" w:color="auto"/>
                    <w:right w:val="single" w:sz="4" w:space="0" w:color="auto"/>
                  </w:tcBorders>
                  <w:vAlign w:val="center"/>
                </w:tcPr>
                <w:p w:rsidR="008C6AC4" w:rsidRDefault="00A5565C">
                  <w:pPr>
                    <w:pStyle w:val="22"/>
                    <w:spacing w:after="0"/>
                    <w:ind w:leftChars="0" w:left="0" w:firstLineChars="0" w:firstLine="0"/>
                    <w:jc w:val="center"/>
                    <w:rPr>
                      <w:rFonts w:ascii="Times New Roman" w:hAnsi="Times New Roman"/>
                      <w:kern w:val="0"/>
                      <w:szCs w:val="21"/>
                    </w:rPr>
                  </w:pPr>
                  <w:r>
                    <w:rPr>
                      <w:rFonts w:ascii="Times New Roman" w:hAnsi="Times New Roman"/>
                      <w:bCs/>
                    </w:rPr>
                    <w:t>执行</w:t>
                  </w:r>
                  <w:r>
                    <w:rPr>
                      <w:rFonts w:ascii="Times New Roman" w:hAnsi="Times New Roman"/>
                      <w:bCs/>
                    </w:rPr>
                    <w:t>《挥发性有机物排放控制标准》（</w:t>
                  </w:r>
                  <w:r>
                    <w:rPr>
                      <w:rFonts w:ascii="Times New Roman" w:hAnsi="Times New Roman"/>
                      <w:bCs/>
                    </w:rPr>
                    <w:t>DB61/1061-2017</w:t>
                  </w:r>
                  <w:r>
                    <w:rPr>
                      <w:rFonts w:ascii="Times New Roman" w:hAnsi="Times New Roman"/>
                      <w:bCs/>
                    </w:rPr>
                    <w:t>）中相关标准限值及表</w:t>
                  </w:r>
                  <w:r>
                    <w:rPr>
                      <w:rFonts w:ascii="Times New Roman" w:hAnsi="Times New Roman"/>
                      <w:bCs/>
                    </w:rPr>
                    <w:t>3</w:t>
                  </w:r>
                  <w:r>
                    <w:rPr>
                      <w:rFonts w:ascii="Times New Roman" w:hAnsi="Times New Roman"/>
                      <w:bCs/>
                    </w:rPr>
                    <w:t>中企业边界监控点浓度限值标准</w:t>
                  </w:r>
                </w:p>
              </w:tc>
            </w:tr>
            <w:tr w:rsidR="008C6AC4">
              <w:trPr>
                <w:trHeight w:val="422"/>
                <w:jc w:val="center"/>
              </w:trPr>
              <w:tc>
                <w:tcPr>
                  <w:tcW w:w="794" w:type="dxa"/>
                  <w:tcBorders>
                    <w:top w:val="single" w:sz="4" w:space="0" w:color="auto"/>
                    <w:left w:val="single" w:sz="4" w:space="0" w:color="auto"/>
                    <w:bottom w:val="single" w:sz="4" w:space="0" w:color="auto"/>
                    <w:right w:val="single" w:sz="4" w:space="0" w:color="auto"/>
                  </w:tcBorders>
                  <w:vAlign w:val="center"/>
                </w:tcPr>
                <w:p w:rsidR="008C6AC4" w:rsidRDefault="00A5565C">
                  <w:pPr>
                    <w:pStyle w:val="22"/>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废水</w:t>
                  </w:r>
                </w:p>
              </w:tc>
              <w:tc>
                <w:tcPr>
                  <w:tcW w:w="1205" w:type="dxa"/>
                  <w:tcBorders>
                    <w:top w:val="single" w:sz="4" w:space="0" w:color="auto"/>
                    <w:left w:val="single" w:sz="4" w:space="0" w:color="auto"/>
                    <w:bottom w:val="single" w:sz="4" w:space="0" w:color="auto"/>
                    <w:right w:val="single" w:sz="4" w:space="0" w:color="auto"/>
                  </w:tcBorders>
                  <w:vAlign w:val="center"/>
                </w:tcPr>
                <w:p w:rsidR="008C6AC4" w:rsidRDefault="00A5565C">
                  <w:pPr>
                    <w:pStyle w:val="22"/>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生活污水</w:t>
                  </w:r>
                </w:p>
              </w:tc>
              <w:tc>
                <w:tcPr>
                  <w:tcW w:w="2117" w:type="dxa"/>
                  <w:tcBorders>
                    <w:top w:val="single" w:sz="4" w:space="0" w:color="auto"/>
                    <w:left w:val="single" w:sz="4" w:space="0" w:color="auto"/>
                    <w:bottom w:val="single" w:sz="4" w:space="0" w:color="auto"/>
                    <w:right w:val="single" w:sz="4" w:space="0" w:color="auto"/>
                  </w:tcBorders>
                  <w:vAlign w:val="center"/>
                </w:tcPr>
                <w:p w:rsidR="008C6AC4" w:rsidRDefault="00A5565C">
                  <w:pPr>
                    <w:pStyle w:val="22"/>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化粪池</w:t>
                  </w:r>
                </w:p>
              </w:tc>
              <w:tc>
                <w:tcPr>
                  <w:tcW w:w="855" w:type="dxa"/>
                  <w:tcBorders>
                    <w:top w:val="single" w:sz="4" w:space="0" w:color="auto"/>
                    <w:left w:val="single" w:sz="4" w:space="0" w:color="auto"/>
                    <w:bottom w:val="single" w:sz="4" w:space="0" w:color="auto"/>
                    <w:right w:val="single" w:sz="4" w:space="0" w:color="auto"/>
                  </w:tcBorders>
                  <w:vAlign w:val="center"/>
                </w:tcPr>
                <w:p w:rsidR="008C6AC4" w:rsidRDefault="00A5565C">
                  <w:pPr>
                    <w:pStyle w:val="22"/>
                    <w:spacing w:after="0"/>
                    <w:ind w:leftChars="0" w:left="0" w:firstLineChars="0" w:firstLine="0"/>
                    <w:jc w:val="center"/>
                    <w:rPr>
                      <w:rFonts w:ascii="Times New Roman" w:hAnsi="Times New Roman"/>
                      <w:kern w:val="0"/>
                      <w:szCs w:val="21"/>
                    </w:rPr>
                  </w:pPr>
                  <w:r>
                    <w:rPr>
                      <w:rFonts w:ascii="Times New Roman" w:hAnsi="Times New Roman"/>
                      <w:kern w:val="0"/>
                      <w:szCs w:val="21"/>
                    </w:rPr>
                    <w:t>1</w:t>
                  </w:r>
                  <w:r>
                    <w:rPr>
                      <w:rFonts w:ascii="Times New Roman" w:hAnsi="Times New Roman" w:hint="eastAsia"/>
                      <w:kern w:val="0"/>
                      <w:szCs w:val="21"/>
                    </w:rPr>
                    <w:t>座</w:t>
                  </w:r>
                </w:p>
              </w:tc>
              <w:tc>
                <w:tcPr>
                  <w:tcW w:w="3326" w:type="dxa"/>
                  <w:tcBorders>
                    <w:top w:val="single" w:sz="4" w:space="0" w:color="auto"/>
                    <w:left w:val="single" w:sz="4" w:space="0" w:color="auto"/>
                    <w:bottom w:val="single" w:sz="4" w:space="0" w:color="auto"/>
                    <w:right w:val="single" w:sz="4" w:space="0" w:color="auto"/>
                  </w:tcBorders>
                  <w:vAlign w:val="center"/>
                </w:tcPr>
                <w:p w:rsidR="008C6AC4" w:rsidRDefault="00A5565C">
                  <w:pPr>
                    <w:pStyle w:val="22"/>
                    <w:spacing w:after="0"/>
                    <w:ind w:leftChars="0" w:left="0" w:firstLineChars="0" w:firstLine="0"/>
                    <w:jc w:val="center"/>
                    <w:rPr>
                      <w:rFonts w:ascii="Times New Roman" w:hAnsi="Times New Roman"/>
                      <w:kern w:val="0"/>
                      <w:sz w:val="20"/>
                      <w:szCs w:val="21"/>
                    </w:rPr>
                  </w:pPr>
                  <w:r>
                    <w:rPr>
                      <w:rFonts w:ascii="Times New Roman" w:hAnsi="Times New Roman"/>
                      <w:szCs w:val="21"/>
                    </w:rPr>
                    <w:t>达到《污水综合排放标准》（</w:t>
                  </w:r>
                  <w:r>
                    <w:rPr>
                      <w:rFonts w:ascii="Times New Roman" w:hAnsi="Times New Roman"/>
                      <w:szCs w:val="21"/>
                    </w:rPr>
                    <w:t>GB8978-1996</w:t>
                  </w:r>
                  <w:r>
                    <w:rPr>
                      <w:rFonts w:ascii="Times New Roman" w:hAnsi="Times New Roman"/>
                      <w:szCs w:val="21"/>
                    </w:rPr>
                    <w:t>）三级标准及《污水排入城镇下水道水质标准》（</w:t>
                  </w:r>
                  <w:r>
                    <w:rPr>
                      <w:rFonts w:ascii="Times New Roman" w:hAnsi="Times New Roman"/>
                      <w:szCs w:val="21"/>
                    </w:rPr>
                    <w:t>GB/T31962-2015</w:t>
                  </w:r>
                  <w:r>
                    <w:rPr>
                      <w:rFonts w:ascii="Times New Roman" w:hAnsi="Times New Roman"/>
                      <w:szCs w:val="21"/>
                    </w:rPr>
                    <w:t>）</w:t>
                  </w:r>
                  <w:r>
                    <w:rPr>
                      <w:rFonts w:ascii="Times New Roman" w:hAnsi="Times New Roman"/>
                      <w:szCs w:val="21"/>
                    </w:rPr>
                    <w:t>B</w:t>
                  </w:r>
                  <w:r>
                    <w:rPr>
                      <w:rFonts w:ascii="Times New Roman" w:hAnsi="Times New Roman"/>
                      <w:szCs w:val="21"/>
                    </w:rPr>
                    <w:t>级标准要求</w:t>
                  </w:r>
                </w:p>
              </w:tc>
            </w:tr>
            <w:tr w:rsidR="008C6AC4">
              <w:trPr>
                <w:trHeight w:val="663"/>
                <w:jc w:val="center"/>
              </w:trPr>
              <w:tc>
                <w:tcPr>
                  <w:tcW w:w="794" w:type="dxa"/>
                  <w:tcBorders>
                    <w:top w:val="single" w:sz="4" w:space="0" w:color="auto"/>
                    <w:left w:val="single" w:sz="4" w:space="0" w:color="auto"/>
                    <w:bottom w:val="single" w:sz="4" w:space="0" w:color="auto"/>
                    <w:right w:val="single" w:sz="4" w:space="0" w:color="auto"/>
                  </w:tcBorders>
                  <w:vAlign w:val="center"/>
                </w:tcPr>
                <w:p w:rsidR="008C6AC4" w:rsidRDefault="00A5565C">
                  <w:pPr>
                    <w:pStyle w:val="22"/>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噪声</w:t>
                  </w:r>
                </w:p>
              </w:tc>
              <w:tc>
                <w:tcPr>
                  <w:tcW w:w="1205" w:type="dxa"/>
                  <w:tcBorders>
                    <w:top w:val="single" w:sz="4" w:space="0" w:color="auto"/>
                    <w:left w:val="single" w:sz="4" w:space="0" w:color="auto"/>
                    <w:bottom w:val="single" w:sz="4" w:space="0" w:color="auto"/>
                    <w:right w:val="single" w:sz="4" w:space="0" w:color="auto"/>
                  </w:tcBorders>
                  <w:vAlign w:val="center"/>
                </w:tcPr>
                <w:p w:rsidR="008C6AC4" w:rsidRDefault="00A5565C">
                  <w:pPr>
                    <w:pStyle w:val="22"/>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设备噪声</w:t>
                  </w:r>
                </w:p>
              </w:tc>
              <w:tc>
                <w:tcPr>
                  <w:tcW w:w="2117" w:type="dxa"/>
                  <w:tcBorders>
                    <w:top w:val="single" w:sz="4" w:space="0" w:color="auto"/>
                    <w:left w:val="single" w:sz="4" w:space="0" w:color="auto"/>
                    <w:bottom w:val="single" w:sz="4" w:space="0" w:color="auto"/>
                    <w:right w:val="single" w:sz="4" w:space="0" w:color="auto"/>
                  </w:tcBorders>
                  <w:vAlign w:val="center"/>
                </w:tcPr>
                <w:p w:rsidR="008C6AC4" w:rsidRDefault="00A5565C">
                  <w:pPr>
                    <w:pStyle w:val="22"/>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设置基础减振、</w:t>
                  </w:r>
                  <w:r>
                    <w:rPr>
                      <w:rFonts w:ascii="Times New Roman" w:hAnsi="Times New Roman" w:hint="eastAsia"/>
                      <w:kern w:val="0"/>
                      <w:szCs w:val="21"/>
                    </w:rPr>
                    <w:t>设备</w:t>
                  </w:r>
                  <w:r>
                    <w:rPr>
                      <w:rFonts w:ascii="Times New Roman" w:hAnsi="Times New Roman" w:hint="eastAsia"/>
                      <w:kern w:val="0"/>
                      <w:szCs w:val="21"/>
                    </w:rPr>
                    <w:t>维修等</w:t>
                  </w:r>
                </w:p>
              </w:tc>
              <w:tc>
                <w:tcPr>
                  <w:tcW w:w="855" w:type="dxa"/>
                  <w:tcBorders>
                    <w:top w:val="single" w:sz="4" w:space="0" w:color="auto"/>
                    <w:left w:val="single" w:sz="4" w:space="0" w:color="auto"/>
                    <w:bottom w:val="single" w:sz="4" w:space="0" w:color="auto"/>
                    <w:right w:val="single" w:sz="4" w:space="0" w:color="auto"/>
                  </w:tcBorders>
                  <w:vAlign w:val="center"/>
                </w:tcPr>
                <w:p w:rsidR="008C6AC4" w:rsidRDefault="00A5565C">
                  <w:pPr>
                    <w:pStyle w:val="22"/>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w:t>
                  </w:r>
                </w:p>
              </w:tc>
              <w:tc>
                <w:tcPr>
                  <w:tcW w:w="3326" w:type="dxa"/>
                  <w:tcBorders>
                    <w:top w:val="single" w:sz="4" w:space="0" w:color="auto"/>
                    <w:left w:val="single" w:sz="4" w:space="0" w:color="auto"/>
                    <w:bottom w:val="single" w:sz="4" w:space="0" w:color="auto"/>
                    <w:right w:val="single" w:sz="4" w:space="0" w:color="auto"/>
                  </w:tcBorders>
                  <w:vAlign w:val="center"/>
                </w:tcPr>
                <w:p w:rsidR="008C6AC4" w:rsidRDefault="00A5565C">
                  <w:pPr>
                    <w:pStyle w:val="22"/>
                    <w:spacing w:after="0"/>
                    <w:ind w:leftChars="0" w:left="0" w:firstLineChars="0" w:firstLine="0"/>
                    <w:jc w:val="center"/>
                    <w:rPr>
                      <w:rFonts w:ascii="Times New Roman" w:hAnsi="Times New Roman"/>
                      <w:kern w:val="0"/>
                      <w:sz w:val="20"/>
                      <w:szCs w:val="21"/>
                    </w:rPr>
                  </w:pPr>
                  <w:r>
                    <w:rPr>
                      <w:rFonts w:ascii="Times New Roman" w:hAnsi="Times New Roman"/>
                      <w:kern w:val="0"/>
                      <w:szCs w:val="21"/>
                    </w:rPr>
                    <w:t>《工业企业厂界噪声排放标准》（</w:t>
                  </w:r>
                  <w:r>
                    <w:rPr>
                      <w:rFonts w:ascii="Times New Roman" w:hAnsi="Times New Roman"/>
                      <w:kern w:val="0"/>
                      <w:szCs w:val="21"/>
                    </w:rPr>
                    <w:t>GB12348-2008</w:t>
                  </w:r>
                  <w:r>
                    <w:rPr>
                      <w:rFonts w:ascii="Times New Roman" w:hAnsi="Times New Roman"/>
                      <w:kern w:val="0"/>
                      <w:szCs w:val="21"/>
                    </w:rPr>
                    <w:t>）中的</w:t>
                  </w:r>
                  <w:r>
                    <w:rPr>
                      <w:rFonts w:ascii="Times New Roman" w:hAnsi="Times New Roman"/>
                      <w:kern w:val="0"/>
                      <w:szCs w:val="21"/>
                    </w:rPr>
                    <w:t>2</w:t>
                  </w:r>
                  <w:r>
                    <w:rPr>
                      <w:rFonts w:ascii="Times New Roman" w:hAnsi="Times New Roman"/>
                      <w:kern w:val="0"/>
                      <w:szCs w:val="21"/>
                    </w:rPr>
                    <w:t>类标准</w:t>
                  </w:r>
                </w:p>
              </w:tc>
            </w:tr>
            <w:tr w:rsidR="008C6AC4">
              <w:trPr>
                <w:trHeight w:val="768"/>
                <w:jc w:val="center"/>
              </w:trPr>
              <w:tc>
                <w:tcPr>
                  <w:tcW w:w="794" w:type="dxa"/>
                  <w:vMerge w:val="restart"/>
                  <w:tcBorders>
                    <w:top w:val="single" w:sz="4" w:space="0" w:color="auto"/>
                    <w:left w:val="single" w:sz="4" w:space="0" w:color="auto"/>
                    <w:right w:val="single" w:sz="4" w:space="0" w:color="auto"/>
                  </w:tcBorders>
                  <w:vAlign w:val="center"/>
                </w:tcPr>
                <w:p w:rsidR="008C6AC4" w:rsidRDefault="00A5565C">
                  <w:pPr>
                    <w:pStyle w:val="22"/>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固废</w:t>
                  </w:r>
                </w:p>
              </w:tc>
              <w:tc>
                <w:tcPr>
                  <w:tcW w:w="1205" w:type="dxa"/>
                  <w:tcBorders>
                    <w:top w:val="single" w:sz="4" w:space="0" w:color="auto"/>
                    <w:left w:val="single" w:sz="4" w:space="0" w:color="auto"/>
                    <w:bottom w:val="single" w:sz="4" w:space="0" w:color="auto"/>
                    <w:right w:val="single" w:sz="4" w:space="0" w:color="auto"/>
                  </w:tcBorders>
                  <w:vAlign w:val="center"/>
                </w:tcPr>
                <w:p w:rsidR="008C6AC4" w:rsidRDefault="00A5565C">
                  <w:pPr>
                    <w:pStyle w:val="22"/>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危险废物</w:t>
                  </w:r>
                </w:p>
              </w:tc>
              <w:tc>
                <w:tcPr>
                  <w:tcW w:w="2117" w:type="dxa"/>
                  <w:tcBorders>
                    <w:top w:val="single" w:sz="4" w:space="0" w:color="auto"/>
                    <w:left w:val="single" w:sz="4" w:space="0" w:color="auto"/>
                    <w:bottom w:val="single" w:sz="4" w:space="0" w:color="auto"/>
                    <w:right w:val="single" w:sz="4" w:space="0" w:color="auto"/>
                  </w:tcBorders>
                  <w:vAlign w:val="center"/>
                </w:tcPr>
                <w:p w:rsidR="008C6AC4" w:rsidRDefault="00A5565C">
                  <w:pPr>
                    <w:pStyle w:val="22"/>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危废间</w:t>
                  </w:r>
                  <w:r>
                    <w:rPr>
                      <w:rFonts w:ascii="Times New Roman" w:hAnsi="Times New Roman" w:hint="eastAsia"/>
                      <w:kern w:val="0"/>
                      <w:szCs w:val="21"/>
                    </w:rPr>
                    <w:t>+</w:t>
                  </w:r>
                  <w:r>
                    <w:rPr>
                      <w:rFonts w:ascii="Times New Roman" w:hAnsi="Times New Roman" w:hint="eastAsia"/>
                      <w:kern w:val="0"/>
                      <w:szCs w:val="21"/>
                    </w:rPr>
                    <w:t>危废合同</w:t>
                  </w:r>
                </w:p>
              </w:tc>
              <w:tc>
                <w:tcPr>
                  <w:tcW w:w="855" w:type="dxa"/>
                  <w:tcBorders>
                    <w:top w:val="single" w:sz="4" w:space="0" w:color="auto"/>
                    <w:left w:val="single" w:sz="4" w:space="0" w:color="auto"/>
                    <w:bottom w:val="single" w:sz="4" w:space="0" w:color="auto"/>
                    <w:right w:val="single" w:sz="4" w:space="0" w:color="auto"/>
                  </w:tcBorders>
                  <w:vAlign w:val="center"/>
                </w:tcPr>
                <w:p w:rsidR="008C6AC4" w:rsidRDefault="00A5565C">
                  <w:pPr>
                    <w:pStyle w:val="22"/>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1</w:t>
                  </w:r>
                  <w:r>
                    <w:rPr>
                      <w:rFonts w:ascii="Times New Roman" w:hAnsi="Times New Roman" w:hint="eastAsia"/>
                      <w:kern w:val="0"/>
                      <w:szCs w:val="21"/>
                    </w:rPr>
                    <w:t>间</w:t>
                  </w:r>
                </w:p>
              </w:tc>
              <w:tc>
                <w:tcPr>
                  <w:tcW w:w="3326" w:type="dxa"/>
                  <w:tcBorders>
                    <w:top w:val="single" w:sz="4" w:space="0" w:color="auto"/>
                    <w:left w:val="single" w:sz="4" w:space="0" w:color="auto"/>
                    <w:bottom w:val="single" w:sz="4" w:space="0" w:color="auto"/>
                    <w:right w:val="single" w:sz="4" w:space="0" w:color="auto"/>
                  </w:tcBorders>
                  <w:vAlign w:val="center"/>
                </w:tcPr>
                <w:p w:rsidR="008C6AC4" w:rsidRDefault="00A5565C">
                  <w:pPr>
                    <w:pStyle w:val="22"/>
                    <w:spacing w:after="0"/>
                    <w:ind w:leftChars="0" w:left="0" w:firstLineChars="0" w:firstLine="0"/>
                    <w:jc w:val="center"/>
                    <w:rPr>
                      <w:rFonts w:ascii="Times New Roman" w:hAnsi="Times New Roman"/>
                      <w:kern w:val="0"/>
                      <w:szCs w:val="21"/>
                    </w:rPr>
                  </w:pPr>
                  <w:r>
                    <w:rPr>
                      <w:rFonts w:ascii="Times New Roman" w:hAnsi="Times New Roman"/>
                      <w:szCs w:val="21"/>
                    </w:rPr>
                    <w:t>《危险废物贮存污染控制标准》（</w:t>
                  </w:r>
                  <w:r>
                    <w:rPr>
                      <w:rFonts w:ascii="Times New Roman" w:hAnsi="Times New Roman"/>
                      <w:szCs w:val="21"/>
                    </w:rPr>
                    <w:t>GB18597-2001</w:t>
                  </w:r>
                  <w:r>
                    <w:rPr>
                      <w:rFonts w:ascii="Times New Roman" w:hAnsi="Times New Roman"/>
                      <w:szCs w:val="21"/>
                    </w:rPr>
                    <w:t>）及其修改单（</w:t>
                  </w:r>
                  <w:r>
                    <w:rPr>
                      <w:rFonts w:ascii="Times New Roman" w:hAnsi="Times New Roman"/>
                      <w:szCs w:val="21"/>
                    </w:rPr>
                    <w:t>2013</w:t>
                  </w:r>
                  <w:r>
                    <w:rPr>
                      <w:rFonts w:ascii="Times New Roman" w:hAnsi="Times New Roman"/>
                      <w:szCs w:val="21"/>
                    </w:rPr>
                    <w:t>）中的相关规定</w:t>
                  </w:r>
                </w:p>
              </w:tc>
            </w:tr>
            <w:tr w:rsidR="008C6AC4">
              <w:trPr>
                <w:trHeight w:val="768"/>
                <w:jc w:val="center"/>
              </w:trPr>
              <w:tc>
                <w:tcPr>
                  <w:tcW w:w="794" w:type="dxa"/>
                  <w:vMerge/>
                  <w:tcBorders>
                    <w:left w:val="single" w:sz="4" w:space="0" w:color="auto"/>
                    <w:right w:val="single" w:sz="4" w:space="0" w:color="auto"/>
                  </w:tcBorders>
                  <w:vAlign w:val="center"/>
                </w:tcPr>
                <w:p w:rsidR="008C6AC4" w:rsidRDefault="008C6AC4">
                  <w:pPr>
                    <w:pStyle w:val="22"/>
                    <w:spacing w:after="0"/>
                    <w:ind w:leftChars="0" w:left="0" w:firstLineChars="0" w:firstLine="0"/>
                    <w:jc w:val="center"/>
                    <w:rPr>
                      <w:rFonts w:ascii="Times New Roman" w:hAnsi="Times New Roman"/>
                      <w:kern w:val="0"/>
                      <w:szCs w:val="21"/>
                    </w:rPr>
                  </w:pPr>
                </w:p>
              </w:tc>
              <w:tc>
                <w:tcPr>
                  <w:tcW w:w="1205" w:type="dxa"/>
                  <w:tcBorders>
                    <w:top w:val="single" w:sz="4" w:space="0" w:color="auto"/>
                    <w:left w:val="single" w:sz="4" w:space="0" w:color="auto"/>
                    <w:bottom w:val="single" w:sz="4" w:space="0" w:color="auto"/>
                    <w:right w:val="single" w:sz="4" w:space="0" w:color="auto"/>
                  </w:tcBorders>
                  <w:vAlign w:val="center"/>
                </w:tcPr>
                <w:p w:rsidR="008C6AC4" w:rsidRDefault="00A5565C">
                  <w:pPr>
                    <w:pStyle w:val="22"/>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一般生产固废</w:t>
                  </w:r>
                </w:p>
              </w:tc>
              <w:tc>
                <w:tcPr>
                  <w:tcW w:w="2117" w:type="dxa"/>
                  <w:tcBorders>
                    <w:top w:val="single" w:sz="4" w:space="0" w:color="auto"/>
                    <w:left w:val="single" w:sz="4" w:space="0" w:color="auto"/>
                    <w:bottom w:val="single" w:sz="4" w:space="0" w:color="auto"/>
                    <w:right w:val="single" w:sz="4" w:space="0" w:color="auto"/>
                  </w:tcBorders>
                  <w:vAlign w:val="center"/>
                </w:tcPr>
                <w:p w:rsidR="008C6AC4" w:rsidRDefault="00A5565C">
                  <w:pPr>
                    <w:pStyle w:val="22"/>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固废暂存区</w:t>
                  </w:r>
                </w:p>
              </w:tc>
              <w:tc>
                <w:tcPr>
                  <w:tcW w:w="855" w:type="dxa"/>
                  <w:tcBorders>
                    <w:top w:val="single" w:sz="4" w:space="0" w:color="auto"/>
                    <w:left w:val="single" w:sz="4" w:space="0" w:color="auto"/>
                    <w:bottom w:val="single" w:sz="4" w:space="0" w:color="auto"/>
                    <w:right w:val="single" w:sz="4" w:space="0" w:color="auto"/>
                  </w:tcBorders>
                  <w:vAlign w:val="center"/>
                </w:tcPr>
                <w:p w:rsidR="008C6AC4" w:rsidRDefault="00A5565C">
                  <w:pPr>
                    <w:pStyle w:val="22"/>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w:t>
                  </w:r>
                </w:p>
              </w:tc>
              <w:tc>
                <w:tcPr>
                  <w:tcW w:w="3326" w:type="dxa"/>
                  <w:tcBorders>
                    <w:top w:val="single" w:sz="4" w:space="0" w:color="auto"/>
                    <w:left w:val="single" w:sz="4" w:space="0" w:color="auto"/>
                    <w:bottom w:val="single" w:sz="4" w:space="0" w:color="auto"/>
                    <w:right w:val="single" w:sz="4" w:space="0" w:color="auto"/>
                  </w:tcBorders>
                  <w:vAlign w:val="center"/>
                </w:tcPr>
                <w:p w:rsidR="008C6AC4" w:rsidRDefault="00A5565C">
                  <w:pPr>
                    <w:pStyle w:val="22"/>
                    <w:spacing w:after="0"/>
                    <w:ind w:leftChars="0" w:left="0" w:firstLineChars="0" w:firstLine="0"/>
                    <w:jc w:val="center"/>
                    <w:rPr>
                      <w:rFonts w:ascii="Times New Roman" w:hAnsi="Times New Roman"/>
                      <w:szCs w:val="21"/>
                    </w:rPr>
                  </w:pPr>
                  <w:r>
                    <w:rPr>
                      <w:rFonts w:ascii="Times New Roman" w:hAnsi="Times New Roman"/>
                      <w:szCs w:val="21"/>
                    </w:rPr>
                    <w:t>《一般工业固体废物贮存、处置场污染控制标准》（</w:t>
                  </w:r>
                  <w:r>
                    <w:rPr>
                      <w:rFonts w:ascii="Times New Roman" w:hAnsi="Times New Roman"/>
                      <w:szCs w:val="21"/>
                    </w:rPr>
                    <w:t>GB 18599-2001</w:t>
                  </w:r>
                  <w:r>
                    <w:rPr>
                      <w:rFonts w:ascii="Times New Roman" w:hAnsi="Times New Roman"/>
                      <w:szCs w:val="21"/>
                    </w:rPr>
                    <w:t>）及其修改单的要求</w:t>
                  </w:r>
                </w:p>
              </w:tc>
            </w:tr>
            <w:tr w:rsidR="008C6AC4">
              <w:trPr>
                <w:trHeight w:val="462"/>
                <w:jc w:val="center"/>
              </w:trPr>
              <w:tc>
                <w:tcPr>
                  <w:tcW w:w="794" w:type="dxa"/>
                  <w:vMerge/>
                  <w:tcBorders>
                    <w:top w:val="single" w:sz="4" w:space="0" w:color="auto"/>
                    <w:left w:val="single" w:sz="4" w:space="0" w:color="auto"/>
                    <w:bottom w:val="single" w:sz="4" w:space="0" w:color="auto"/>
                    <w:right w:val="single" w:sz="4" w:space="0" w:color="auto"/>
                  </w:tcBorders>
                  <w:vAlign w:val="center"/>
                </w:tcPr>
                <w:p w:rsidR="008C6AC4" w:rsidRDefault="008C6AC4">
                  <w:pPr>
                    <w:spacing w:beforeAutospacing="1" w:afterAutospacing="1"/>
                    <w:rPr>
                      <w:kern w:val="0"/>
                      <w:szCs w:val="21"/>
                    </w:rPr>
                  </w:pPr>
                </w:p>
              </w:tc>
              <w:tc>
                <w:tcPr>
                  <w:tcW w:w="1205" w:type="dxa"/>
                  <w:tcBorders>
                    <w:top w:val="single" w:sz="4" w:space="0" w:color="auto"/>
                    <w:left w:val="single" w:sz="4" w:space="0" w:color="auto"/>
                    <w:bottom w:val="single" w:sz="4" w:space="0" w:color="auto"/>
                    <w:right w:val="single" w:sz="4" w:space="0" w:color="auto"/>
                  </w:tcBorders>
                  <w:vAlign w:val="center"/>
                </w:tcPr>
                <w:p w:rsidR="008C6AC4" w:rsidRDefault="00A5565C">
                  <w:pPr>
                    <w:pStyle w:val="22"/>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生活垃圾</w:t>
                  </w:r>
                </w:p>
              </w:tc>
              <w:tc>
                <w:tcPr>
                  <w:tcW w:w="2117" w:type="dxa"/>
                  <w:tcBorders>
                    <w:top w:val="single" w:sz="4" w:space="0" w:color="auto"/>
                    <w:left w:val="single" w:sz="4" w:space="0" w:color="auto"/>
                    <w:bottom w:val="single" w:sz="4" w:space="0" w:color="auto"/>
                    <w:right w:val="single" w:sz="4" w:space="0" w:color="auto"/>
                  </w:tcBorders>
                  <w:vAlign w:val="center"/>
                </w:tcPr>
                <w:p w:rsidR="008C6AC4" w:rsidRDefault="00A5565C">
                  <w:pPr>
                    <w:pStyle w:val="22"/>
                    <w:spacing w:after="0"/>
                    <w:ind w:leftChars="0" w:left="0" w:firstLineChars="0" w:firstLine="0"/>
                    <w:jc w:val="center"/>
                    <w:rPr>
                      <w:rFonts w:ascii="Times New Roman" w:hAnsi="Times New Roman"/>
                      <w:kern w:val="0"/>
                      <w:szCs w:val="21"/>
                    </w:rPr>
                  </w:pPr>
                  <w:r>
                    <w:rPr>
                      <w:rFonts w:ascii="Times New Roman" w:hAnsi="Times New Roman" w:hint="eastAsia"/>
                      <w:kern w:val="0"/>
                      <w:szCs w:val="21"/>
                    </w:rPr>
                    <w:t>垃圾桶若干</w:t>
                  </w:r>
                </w:p>
              </w:tc>
              <w:tc>
                <w:tcPr>
                  <w:tcW w:w="855" w:type="dxa"/>
                  <w:tcBorders>
                    <w:top w:val="single" w:sz="4" w:space="0" w:color="auto"/>
                    <w:left w:val="single" w:sz="4" w:space="0" w:color="auto"/>
                    <w:bottom w:val="single" w:sz="4" w:space="0" w:color="auto"/>
                    <w:right w:val="single" w:sz="4" w:space="0" w:color="auto"/>
                  </w:tcBorders>
                  <w:vAlign w:val="center"/>
                </w:tcPr>
                <w:p w:rsidR="008C6AC4" w:rsidRDefault="00A5565C">
                  <w:pPr>
                    <w:spacing w:beforeAutospacing="1" w:afterAutospacing="1"/>
                    <w:jc w:val="center"/>
                    <w:rPr>
                      <w:kern w:val="0"/>
                      <w:szCs w:val="21"/>
                    </w:rPr>
                  </w:pPr>
                  <w:r>
                    <w:rPr>
                      <w:rFonts w:hint="eastAsia"/>
                      <w:kern w:val="0"/>
                      <w:szCs w:val="21"/>
                    </w:rPr>
                    <w:t>/</w:t>
                  </w:r>
                </w:p>
              </w:tc>
              <w:tc>
                <w:tcPr>
                  <w:tcW w:w="3326" w:type="dxa"/>
                  <w:tcBorders>
                    <w:top w:val="single" w:sz="4" w:space="0" w:color="auto"/>
                    <w:left w:val="single" w:sz="4" w:space="0" w:color="auto"/>
                    <w:bottom w:val="single" w:sz="4" w:space="0" w:color="auto"/>
                    <w:right w:val="single" w:sz="4" w:space="0" w:color="auto"/>
                  </w:tcBorders>
                  <w:vAlign w:val="center"/>
                </w:tcPr>
                <w:p w:rsidR="008C6AC4" w:rsidRDefault="00A5565C">
                  <w:pPr>
                    <w:spacing w:beforeAutospacing="1" w:afterAutospacing="1"/>
                    <w:jc w:val="center"/>
                    <w:rPr>
                      <w:kern w:val="0"/>
                      <w:szCs w:val="21"/>
                    </w:rPr>
                  </w:pPr>
                  <w:r>
                    <w:rPr>
                      <w:rFonts w:hint="eastAsia"/>
                      <w:kern w:val="0"/>
                      <w:szCs w:val="21"/>
                    </w:rPr>
                    <w:t>合理处置</w:t>
                  </w:r>
                </w:p>
              </w:tc>
            </w:tr>
          </w:tbl>
          <w:p w:rsidR="008C6AC4" w:rsidRDefault="00A5565C">
            <w:pPr>
              <w:pStyle w:val="22"/>
              <w:spacing w:after="0"/>
              <w:ind w:leftChars="0" w:left="0" w:firstLine="482"/>
              <w:rPr>
                <w:rFonts w:hAnsi="宋体" w:cs="宋体"/>
                <w:b/>
                <w:bCs/>
                <w:sz w:val="24"/>
              </w:rPr>
            </w:pPr>
            <w:r>
              <w:rPr>
                <w:rFonts w:hAnsi="宋体" w:cs="宋体" w:hint="eastAsia"/>
                <w:b/>
                <w:bCs/>
                <w:sz w:val="24"/>
              </w:rPr>
              <w:t>4</w:t>
            </w:r>
            <w:r>
              <w:rPr>
                <w:rFonts w:hAnsi="宋体" w:cs="宋体" w:hint="eastAsia"/>
                <w:b/>
                <w:bCs/>
                <w:sz w:val="24"/>
              </w:rPr>
              <w:t>、环境监控计划</w:t>
            </w:r>
          </w:p>
          <w:p w:rsidR="008C6AC4" w:rsidRDefault="00A5565C">
            <w:pPr>
              <w:spacing w:line="360" w:lineRule="auto"/>
              <w:ind w:firstLineChars="200" w:firstLine="480"/>
              <w:rPr>
                <w:sz w:val="24"/>
              </w:rPr>
            </w:pPr>
            <w:r>
              <w:rPr>
                <w:rFonts w:hint="eastAsia"/>
                <w:sz w:val="24"/>
              </w:rPr>
              <w:t>为了有效监控建设项目对环境的影响，厂区环保管理部门应建立环境监测制度，定期委托当地有资质环境监测站开展污染源及环境质量监测，以便及时掌握</w:t>
            </w:r>
            <w:r>
              <w:rPr>
                <w:sz w:val="24"/>
              </w:rPr>
              <w:t xml:space="preserve"> </w:t>
            </w:r>
            <w:r>
              <w:rPr>
                <w:rFonts w:hint="eastAsia"/>
                <w:sz w:val="24"/>
              </w:rPr>
              <w:t>产排污规律，加强污染治理。</w:t>
            </w:r>
          </w:p>
          <w:p w:rsidR="008C6AC4" w:rsidRDefault="00A5565C">
            <w:pPr>
              <w:pStyle w:val="22"/>
              <w:spacing w:after="0" w:line="360" w:lineRule="auto"/>
              <w:ind w:leftChars="0" w:left="0" w:firstLine="480"/>
              <w:rPr>
                <w:rFonts w:ascii="Times New Roman" w:hAnsi="Times New Roman"/>
                <w:sz w:val="24"/>
              </w:rPr>
            </w:pPr>
            <w:r>
              <w:rPr>
                <w:rFonts w:ascii="Times New Roman" w:hAnsi="Times New Roman" w:hint="eastAsia"/>
                <w:sz w:val="24"/>
              </w:rPr>
              <w:t>（</w:t>
            </w:r>
            <w:r>
              <w:rPr>
                <w:rFonts w:ascii="Times New Roman" w:hAnsi="Times New Roman"/>
                <w:sz w:val="24"/>
              </w:rPr>
              <w:t>1</w:t>
            </w:r>
            <w:r>
              <w:rPr>
                <w:rFonts w:ascii="Times New Roman" w:hAnsi="Times New Roman" w:hint="eastAsia"/>
                <w:sz w:val="24"/>
              </w:rPr>
              <w:t>）环境监测计划</w:t>
            </w:r>
          </w:p>
          <w:p w:rsidR="008C6AC4" w:rsidRDefault="00A5565C">
            <w:pPr>
              <w:spacing w:line="360" w:lineRule="auto"/>
              <w:ind w:firstLineChars="200" w:firstLine="480"/>
              <w:rPr>
                <w:rFonts w:ascii="宋体" w:hAnsi="宋体" w:cs="宋体"/>
                <w:b/>
                <w:bCs/>
              </w:rPr>
            </w:pPr>
            <w:r>
              <w:rPr>
                <w:rFonts w:hint="eastAsia"/>
                <w:sz w:val="24"/>
              </w:rPr>
              <w:t>根据《排放单位自行监测技术指南总则》，本项目运行期污染源与环境质量监测计划见表</w:t>
            </w:r>
            <w:r>
              <w:rPr>
                <w:rFonts w:hint="eastAsia"/>
                <w:sz w:val="24"/>
              </w:rPr>
              <w:t>34</w:t>
            </w:r>
            <w:r>
              <w:rPr>
                <w:rFonts w:hint="eastAsia"/>
                <w:sz w:val="24"/>
              </w:rPr>
              <w:t>。</w:t>
            </w:r>
          </w:p>
          <w:p w:rsidR="008C6AC4" w:rsidRDefault="00A5565C">
            <w:pPr>
              <w:pStyle w:val="22"/>
              <w:spacing w:after="0"/>
              <w:ind w:leftChars="0" w:left="0" w:firstLineChars="0" w:firstLine="0"/>
              <w:jc w:val="center"/>
              <w:rPr>
                <w:rFonts w:hAnsi="宋体" w:cs="宋体"/>
                <w:b/>
                <w:bCs/>
              </w:rPr>
            </w:pPr>
            <w:r>
              <w:rPr>
                <w:rFonts w:hAnsi="宋体" w:cs="宋体" w:hint="eastAsia"/>
                <w:b/>
                <w:bCs/>
              </w:rPr>
              <w:t>表</w:t>
            </w:r>
            <w:r>
              <w:rPr>
                <w:rFonts w:hAnsi="宋体" w:cs="宋体" w:hint="eastAsia"/>
                <w:b/>
                <w:bCs/>
              </w:rPr>
              <w:t>34</w:t>
            </w:r>
            <w:r>
              <w:rPr>
                <w:rFonts w:hAnsi="宋体" w:cs="宋体" w:hint="eastAsia"/>
                <w:b/>
                <w:bCs/>
              </w:rPr>
              <w:t xml:space="preserve"> </w:t>
            </w:r>
            <w:r>
              <w:rPr>
                <w:rFonts w:hAnsi="宋体" w:cs="宋体" w:hint="eastAsia"/>
                <w:b/>
                <w:bCs/>
              </w:rPr>
              <w:t>污染源与环境监测计划一览表</w:t>
            </w:r>
          </w:p>
          <w:tbl>
            <w:tblPr>
              <w:tblW w:w="8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4"/>
              <w:gridCol w:w="1164"/>
              <w:gridCol w:w="2899"/>
              <w:gridCol w:w="1644"/>
              <w:gridCol w:w="1548"/>
            </w:tblGrid>
            <w:tr w:rsidR="008C6AC4">
              <w:trPr>
                <w:trHeight w:val="333"/>
                <w:jc w:val="center"/>
              </w:trPr>
              <w:tc>
                <w:tcPr>
                  <w:tcW w:w="1184" w:type="dxa"/>
                  <w:tcBorders>
                    <w:tl2br w:val="nil"/>
                    <w:tr2bl w:val="nil"/>
                  </w:tcBorders>
                  <w:vAlign w:val="center"/>
                </w:tcPr>
                <w:p w:rsidR="008C6AC4" w:rsidRDefault="00A5565C">
                  <w:pPr>
                    <w:widowControl/>
                    <w:adjustRightInd w:val="0"/>
                    <w:snapToGrid w:val="0"/>
                    <w:jc w:val="center"/>
                    <w:rPr>
                      <w:szCs w:val="21"/>
                    </w:rPr>
                  </w:pPr>
                  <w:r>
                    <w:rPr>
                      <w:szCs w:val="21"/>
                    </w:rPr>
                    <w:t>监测类别</w:t>
                  </w:r>
                </w:p>
              </w:tc>
              <w:tc>
                <w:tcPr>
                  <w:tcW w:w="1164" w:type="dxa"/>
                  <w:tcBorders>
                    <w:tl2br w:val="nil"/>
                    <w:tr2bl w:val="nil"/>
                  </w:tcBorders>
                  <w:vAlign w:val="center"/>
                </w:tcPr>
                <w:p w:rsidR="008C6AC4" w:rsidRDefault="00A5565C">
                  <w:pPr>
                    <w:widowControl/>
                    <w:adjustRightInd w:val="0"/>
                    <w:snapToGrid w:val="0"/>
                    <w:jc w:val="center"/>
                    <w:rPr>
                      <w:szCs w:val="21"/>
                    </w:rPr>
                  </w:pPr>
                  <w:r>
                    <w:rPr>
                      <w:szCs w:val="21"/>
                    </w:rPr>
                    <w:t>污染源</w:t>
                  </w:r>
                </w:p>
              </w:tc>
              <w:tc>
                <w:tcPr>
                  <w:tcW w:w="2899" w:type="dxa"/>
                  <w:tcBorders>
                    <w:tl2br w:val="nil"/>
                    <w:tr2bl w:val="nil"/>
                  </w:tcBorders>
                  <w:vAlign w:val="center"/>
                </w:tcPr>
                <w:p w:rsidR="008C6AC4" w:rsidRDefault="00A5565C">
                  <w:pPr>
                    <w:widowControl/>
                    <w:adjustRightInd w:val="0"/>
                    <w:snapToGrid w:val="0"/>
                    <w:jc w:val="center"/>
                    <w:rPr>
                      <w:szCs w:val="21"/>
                    </w:rPr>
                  </w:pPr>
                  <w:r>
                    <w:rPr>
                      <w:szCs w:val="21"/>
                    </w:rPr>
                    <w:t>监测点位置</w:t>
                  </w:r>
                </w:p>
              </w:tc>
              <w:tc>
                <w:tcPr>
                  <w:tcW w:w="1644" w:type="dxa"/>
                  <w:tcBorders>
                    <w:tl2br w:val="nil"/>
                    <w:tr2bl w:val="nil"/>
                  </w:tcBorders>
                  <w:vAlign w:val="center"/>
                </w:tcPr>
                <w:p w:rsidR="008C6AC4" w:rsidRDefault="00A5565C">
                  <w:pPr>
                    <w:widowControl/>
                    <w:adjustRightInd w:val="0"/>
                    <w:snapToGrid w:val="0"/>
                    <w:jc w:val="center"/>
                    <w:rPr>
                      <w:szCs w:val="21"/>
                    </w:rPr>
                  </w:pPr>
                  <w:r>
                    <w:rPr>
                      <w:szCs w:val="21"/>
                    </w:rPr>
                    <w:t>监测项目</w:t>
                  </w:r>
                </w:p>
              </w:tc>
              <w:tc>
                <w:tcPr>
                  <w:tcW w:w="1548" w:type="dxa"/>
                  <w:tcBorders>
                    <w:tl2br w:val="nil"/>
                    <w:tr2bl w:val="nil"/>
                  </w:tcBorders>
                  <w:vAlign w:val="center"/>
                </w:tcPr>
                <w:p w:rsidR="008C6AC4" w:rsidRDefault="00A5565C">
                  <w:pPr>
                    <w:widowControl/>
                    <w:adjustRightInd w:val="0"/>
                    <w:snapToGrid w:val="0"/>
                    <w:jc w:val="center"/>
                    <w:rPr>
                      <w:szCs w:val="21"/>
                    </w:rPr>
                  </w:pPr>
                  <w:r>
                    <w:rPr>
                      <w:szCs w:val="21"/>
                    </w:rPr>
                    <w:t>监测频率</w:t>
                  </w:r>
                </w:p>
              </w:tc>
            </w:tr>
            <w:tr w:rsidR="008C6AC4">
              <w:trPr>
                <w:trHeight w:val="373"/>
                <w:jc w:val="center"/>
              </w:trPr>
              <w:tc>
                <w:tcPr>
                  <w:tcW w:w="1184" w:type="dxa"/>
                  <w:vMerge w:val="restart"/>
                  <w:tcBorders>
                    <w:tl2br w:val="nil"/>
                    <w:tr2bl w:val="nil"/>
                  </w:tcBorders>
                  <w:vAlign w:val="center"/>
                </w:tcPr>
                <w:p w:rsidR="008C6AC4" w:rsidRDefault="00A5565C">
                  <w:pPr>
                    <w:widowControl/>
                    <w:adjustRightInd w:val="0"/>
                    <w:snapToGrid w:val="0"/>
                    <w:jc w:val="center"/>
                    <w:rPr>
                      <w:szCs w:val="21"/>
                    </w:rPr>
                  </w:pPr>
                  <w:r>
                    <w:rPr>
                      <w:szCs w:val="21"/>
                    </w:rPr>
                    <w:t>废气</w:t>
                  </w:r>
                </w:p>
              </w:tc>
              <w:tc>
                <w:tcPr>
                  <w:tcW w:w="1164" w:type="dxa"/>
                  <w:tcBorders>
                    <w:tl2br w:val="nil"/>
                    <w:tr2bl w:val="nil"/>
                  </w:tcBorders>
                  <w:vAlign w:val="center"/>
                </w:tcPr>
                <w:p w:rsidR="008C6AC4" w:rsidRDefault="00A5565C">
                  <w:pPr>
                    <w:adjustRightInd w:val="0"/>
                    <w:snapToGrid w:val="0"/>
                    <w:jc w:val="center"/>
                    <w:rPr>
                      <w:szCs w:val="21"/>
                    </w:rPr>
                  </w:pPr>
                  <w:r>
                    <w:rPr>
                      <w:szCs w:val="21"/>
                    </w:rPr>
                    <w:t>生产车间</w:t>
                  </w:r>
                </w:p>
              </w:tc>
              <w:tc>
                <w:tcPr>
                  <w:tcW w:w="2899" w:type="dxa"/>
                  <w:tcBorders>
                    <w:tl2br w:val="nil"/>
                    <w:tr2bl w:val="nil"/>
                  </w:tcBorders>
                  <w:vAlign w:val="center"/>
                </w:tcPr>
                <w:p w:rsidR="008C6AC4" w:rsidRDefault="00A5565C">
                  <w:pPr>
                    <w:adjustRightInd w:val="0"/>
                    <w:snapToGrid w:val="0"/>
                    <w:jc w:val="center"/>
                    <w:rPr>
                      <w:szCs w:val="21"/>
                    </w:rPr>
                  </w:pPr>
                  <w:r>
                    <w:rPr>
                      <w:szCs w:val="21"/>
                    </w:rPr>
                    <w:t>无组织排放下风向</w:t>
                  </w:r>
                  <w:r>
                    <w:rPr>
                      <w:rFonts w:hint="eastAsia"/>
                      <w:szCs w:val="21"/>
                    </w:rPr>
                    <w:t>1</w:t>
                  </w:r>
                  <w:r>
                    <w:rPr>
                      <w:szCs w:val="21"/>
                    </w:rPr>
                    <w:t>个监测点</w:t>
                  </w:r>
                </w:p>
              </w:tc>
              <w:tc>
                <w:tcPr>
                  <w:tcW w:w="1644" w:type="dxa"/>
                  <w:tcBorders>
                    <w:tl2br w:val="nil"/>
                    <w:tr2bl w:val="nil"/>
                  </w:tcBorders>
                  <w:vAlign w:val="center"/>
                </w:tcPr>
                <w:p w:rsidR="008C6AC4" w:rsidRDefault="00A5565C">
                  <w:pPr>
                    <w:adjustRightInd w:val="0"/>
                    <w:snapToGrid w:val="0"/>
                    <w:jc w:val="center"/>
                    <w:rPr>
                      <w:szCs w:val="21"/>
                    </w:rPr>
                  </w:pPr>
                  <w:r>
                    <w:rPr>
                      <w:szCs w:val="21"/>
                    </w:rPr>
                    <w:t>非甲烷总烃</w:t>
                  </w:r>
                </w:p>
              </w:tc>
              <w:tc>
                <w:tcPr>
                  <w:tcW w:w="1548" w:type="dxa"/>
                  <w:tcBorders>
                    <w:tl2br w:val="nil"/>
                    <w:tr2bl w:val="nil"/>
                  </w:tcBorders>
                  <w:vAlign w:val="center"/>
                </w:tcPr>
                <w:p w:rsidR="008C6AC4" w:rsidRDefault="00A5565C">
                  <w:pPr>
                    <w:pStyle w:val="a5"/>
                    <w:adjustRightInd w:val="0"/>
                    <w:snapToGrid w:val="0"/>
                    <w:jc w:val="center"/>
                    <w:rPr>
                      <w:szCs w:val="21"/>
                    </w:rPr>
                  </w:pPr>
                  <w:r>
                    <w:t>每年一次</w:t>
                  </w:r>
                </w:p>
              </w:tc>
            </w:tr>
            <w:tr w:rsidR="008C6AC4">
              <w:trPr>
                <w:trHeight w:val="313"/>
                <w:jc w:val="center"/>
              </w:trPr>
              <w:tc>
                <w:tcPr>
                  <w:tcW w:w="1184" w:type="dxa"/>
                  <w:vMerge/>
                  <w:tcBorders>
                    <w:tl2br w:val="nil"/>
                    <w:tr2bl w:val="nil"/>
                  </w:tcBorders>
                  <w:vAlign w:val="center"/>
                </w:tcPr>
                <w:p w:rsidR="008C6AC4" w:rsidRDefault="008C6AC4">
                  <w:pPr>
                    <w:widowControl/>
                    <w:adjustRightInd w:val="0"/>
                    <w:snapToGrid w:val="0"/>
                    <w:jc w:val="center"/>
                    <w:rPr>
                      <w:szCs w:val="21"/>
                    </w:rPr>
                  </w:pPr>
                </w:p>
              </w:tc>
              <w:tc>
                <w:tcPr>
                  <w:tcW w:w="1164" w:type="dxa"/>
                  <w:tcBorders>
                    <w:tl2br w:val="nil"/>
                    <w:tr2bl w:val="nil"/>
                  </w:tcBorders>
                  <w:vAlign w:val="center"/>
                </w:tcPr>
                <w:p w:rsidR="008C6AC4" w:rsidRDefault="00A5565C">
                  <w:pPr>
                    <w:adjustRightInd w:val="0"/>
                    <w:snapToGrid w:val="0"/>
                    <w:jc w:val="center"/>
                    <w:rPr>
                      <w:szCs w:val="21"/>
                    </w:rPr>
                  </w:pPr>
                  <w:r>
                    <w:rPr>
                      <w:rFonts w:hint="eastAsia"/>
                      <w:szCs w:val="21"/>
                    </w:rPr>
                    <w:t>排气筒</w:t>
                  </w:r>
                </w:p>
              </w:tc>
              <w:tc>
                <w:tcPr>
                  <w:tcW w:w="2899" w:type="dxa"/>
                  <w:tcBorders>
                    <w:tl2br w:val="nil"/>
                    <w:tr2bl w:val="nil"/>
                  </w:tcBorders>
                  <w:vAlign w:val="center"/>
                </w:tcPr>
                <w:p w:rsidR="008C6AC4" w:rsidRDefault="00A5565C">
                  <w:pPr>
                    <w:adjustRightInd w:val="0"/>
                    <w:snapToGrid w:val="0"/>
                    <w:jc w:val="center"/>
                    <w:rPr>
                      <w:szCs w:val="21"/>
                    </w:rPr>
                  </w:pPr>
                  <w:r>
                    <w:rPr>
                      <w:rFonts w:hint="eastAsia"/>
                      <w:szCs w:val="21"/>
                    </w:rPr>
                    <w:t>有组织排气筒出口</w:t>
                  </w:r>
                  <w:r>
                    <w:rPr>
                      <w:rFonts w:hint="eastAsia"/>
                      <w:szCs w:val="21"/>
                    </w:rPr>
                    <w:t>1</w:t>
                  </w:r>
                  <w:r>
                    <w:rPr>
                      <w:rFonts w:hint="eastAsia"/>
                      <w:szCs w:val="21"/>
                    </w:rPr>
                    <w:t>个监测点</w:t>
                  </w:r>
                </w:p>
              </w:tc>
              <w:tc>
                <w:tcPr>
                  <w:tcW w:w="1644" w:type="dxa"/>
                  <w:tcBorders>
                    <w:tl2br w:val="nil"/>
                    <w:tr2bl w:val="nil"/>
                  </w:tcBorders>
                  <w:vAlign w:val="center"/>
                </w:tcPr>
                <w:p w:rsidR="008C6AC4" w:rsidRDefault="00A5565C">
                  <w:pPr>
                    <w:adjustRightInd w:val="0"/>
                    <w:snapToGrid w:val="0"/>
                    <w:jc w:val="center"/>
                    <w:rPr>
                      <w:szCs w:val="21"/>
                    </w:rPr>
                  </w:pPr>
                  <w:r>
                    <w:rPr>
                      <w:szCs w:val="21"/>
                    </w:rPr>
                    <w:t>非甲烷总烃</w:t>
                  </w:r>
                </w:p>
              </w:tc>
              <w:tc>
                <w:tcPr>
                  <w:tcW w:w="1548" w:type="dxa"/>
                  <w:tcBorders>
                    <w:tl2br w:val="nil"/>
                    <w:tr2bl w:val="nil"/>
                  </w:tcBorders>
                  <w:vAlign w:val="center"/>
                </w:tcPr>
                <w:p w:rsidR="008C6AC4" w:rsidRDefault="00A5565C">
                  <w:pPr>
                    <w:pStyle w:val="a5"/>
                    <w:adjustRightInd w:val="0"/>
                    <w:snapToGrid w:val="0"/>
                    <w:jc w:val="center"/>
                  </w:pPr>
                  <w:r>
                    <w:t>每年一次</w:t>
                  </w:r>
                </w:p>
              </w:tc>
            </w:tr>
            <w:tr w:rsidR="008C6AC4">
              <w:trPr>
                <w:trHeight w:val="459"/>
                <w:jc w:val="center"/>
              </w:trPr>
              <w:tc>
                <w:tcPr>
                  <w:tcW w:w="1184" w:type="dxa"/>
                  <w:tcBorders>
                    <w:tl2br w:val="nil"/>
                    <w:tr2bl w:val="nil"/>
                  </w:tcBorders>
                  <w:vAlign w:val="center"/>
                </w:tcPr>
                <w:p w:rsidR="008C6AC4" w:rsidRDefault="00A5565C">
                  <w:pPr>
                    <w:adjustRightInd w:val="0"/>
                    <w:snapToGrid w:val="0"/>
                    <w:jc w:val="center"/>
                    <w:rPr>
                      <w:szCs w:val="21"/>
                    </w:rPr>
                  </w:pPr>
                  <w:r>
                    <w:rPr>
                      <w:rFonts w:hint="eastAsia"/>
                      <w:szCs w:val="21"/>
                    </w:rPr>
                    <w:t>噪声</w:t>
                  </w:r>
                </w:p>
              </w:tc>
              <w:tc>
                <w:tcPr>
                  <w:tcW w:w="1164" w:type="dxa"/>
                  <w:tcBorders>
                    <w:tl2br w:val="nil"/>
                    <w:tr2bl w:val="nil"/>
                  </w:tcBorders>
                  <w:vAlign w:val="center"/>
                </w:tcPr>
                <w:p w:rsidR="008C6AC4" w:rsidRDefault="00A5565C">
                  <w:pPr>
                    <w:adjustRightInd w:val="0"/>
                    <w:snapToGrid w:val="0"/>
                    <w:jc w:val="center"/>
                    <w:rPr>
                      <w:szCs w:val="21"/>
                    </w:rPr>
                  </w:pPr>
                  <w:r>
                    <w:rPr>
                      <w:szCs w:val="21"/>
                    </w:rPr>
                    <w:t>厂区噪声</w:t>
                  </w:r>
                </w:p>
              </w:tc>
              <w:tc>
                <w:tcPr>
                  <w:tcW w:w="2899" w:type="dxa"/>
                  <w:tcBorders>
                    <w:tl2br w:val="nil"/>
                    <w:tr2bl w:val="nil"/>
                  </w:tcBorders>
                  <w:vAlign w:val="center"/>
                </w:tcPr>
                <w:p w:rsidR="008C6AC4" w:rsidRDefault="00A5565C">
                  <w:pPr>
                    <w:adjustRightInd w:val="0"/>
                    <w:snapToGrid w:val="0"/>
                    <w:jc w:val="center"/>
                    <w:rPr>
                      <w:szCs w:val="21"/>
                    </w:rPr>
                  </w:pPr>
                  <w:r>
                    <w:rPr>
                      <w:szCs w:val="21"/>
                    </w:rPr>
                    <w:t>在</w:t>
                  </w:r>
                  <w:r>
                    <w:rPr>
                      <w:rFonts w:hint="eastAsia"/>
                      <w:szCs w:val="21"/>
                    </w:rPr>
                    <w:t>厂</w:t>
                  </w:r>
                  <w:r>
                    <w:rPr>
                      <w:szCs w:val="21"/>
                    </w:rPr>
                    <w:t>界四周</w:t>
                  </w:r>
                  <w:r>
                    <w:rPr>
                      <w:szCs w:val="21"/>
                    </w:rPr>
                    <w:t>1m</w:t>
                  </w:r>
                  <w:r>
                    <w:rPr>
                      <w:szCs w:val="21"/>
                    </w:rPr>
                    <w:t>处各设</w:t>
                  </w:r>
                  <w:r>
                    <w:rPr>
                      <w:szCs w:val="21"/>
                    </w:rPr>
                    <w:t>1</w:t>
                  </w:r>
                  <w:r>
                    <w:rPr>
                      <w:szCs w:val="21"/>
                    </w:rPr>
                    <w:t>个点</w:t>
                  </w:r>
                </w:p>
              </w:tc>
              <w:tc>
                <w:tcPr>
                  <w:tcW w:w="1644" w:type="dxa"/>
                  <w:tcBorders>
                    <w:tl2br w:val="nil"/>
                    <w:tr2bl w:val="nil"/>
                  </w:tcBorders>
                  <w:vAlign w:val="center"/>
                </w:tcPr>
                <w:p w:rsidR="008C6AC4" w:rsidRDefault="00A5565C">
                  <w:pPr>
                    <w:adjustRightInd w:val="0"/>
                    <w:snapToGrid w:val="0"/>
                    <w:jc w:val="center"/>
                    <w:rPr>
                      <w:szCs w:val="21"/>
                    </w:rPr>
                  </w:pPr>
                  <w:r>
                    <w:rPr>
                      <w:szCs w:val="21"/>
                    </w:rPr>
                    <w:t>等效连续</w:t>
                  </w:r>
                </w:p>
                <w:p w:rsidR="008C6AC4" w:rsidRDefault="00A5565C">
                  <w:pPr>
                    <w:adjustRightInd w:val="0"/>
                    <w:snapToGrid w:val="0"/>
                    <w:jc w:val="center"/>
                    <w:rPr>
                      <w:szCs w:val="21"/>
                    </w:rPr>
                  </w:pPr>
                  <w:r>
                    <w:rPr>
                      <w:szCs w:val="21"/>
                    </w:rPr>
                    <w:t>A</w:t>
                  </w:r>
                  <w:r>
                    <w:rPr>
                      <w:szCs w:val="21"/>
                    </w:rPr>
                    <w:t>声级</w:t>
                  </w:r>
                  <w:r>
                    <w:rPr>
                      <w:szCs w:val="21"/>
                    </w:rPr>
                    <w:t>Leq</w:t>
                  </w:r>
                  <w:r>
                    <w:rPr>
                      <w:szCs w:val="21"/>
                    </w:rPr>
                    <w:t>（</w:t>
                  </w:r>
                  <w:r>
                    <w:rPr>
                      <w:szCs w:val="21"/>
                    </w:rPr>
                    <w:t>A</w:t>
                  </w:r>
                  <w:r>
                    <w:rPr>
                      <w:rFonts w:hint="eastAsia"/>
                      <w:szCs w:val="21"/>
                    </w:rPr>
                    <w:t>）</w:t>
                  </w:r>
                </w:p>
              </w:tc>
              <w:tc>
                <w:tcPr>
                  <w:tcW w:w="1548" w:type="dxa"/>
                  <w:tcBorders>
                    <w:tl2br w:val="nil"/>
                    <w:tr2bl w:val="nil"/>
                  </w:tcBorders>
                  <w:vAlign w:val="center"/>
                </w:tcPr>
                <w:p w:rsidR="008C6AC4" w:rsidRDefault="00A5565C">
                  <w:pPr>
                    <w:pStyle w:val="a5"/>
                    <w:adjustRightInd w:val="0"/>
                    <w:snapToGrid w:val="0"/>
                    <w:jc w:val="center"/>
                    <w:rPr>
                      <w:szCs w:val="21"/>
                    </w:rPr>
                  </w:pPr>
                  <w:r>
                    <w:rPr>
                      <w:rFonts w:hint="eastAsia"/>
                    </w:rPr>
                    <w:t>每季度一次</w:t>
                  </w:r>
                </w:p>
              </w:tc>
            </w:tr>
            <w:tr w:rsidR="008C6AC4">
              <w:trPr>
                <w:trHeight w:val="264"/>
                <w:jc w:val="center"/>
              </w:trPr>
              <w:tc>
                <w:tcPr>
                  <w:tcW w:w="1184" w:type="dxa"/>
                  <w:tcBorders>
                    <w:tl2br w:val="nil"/>
                    <w:tr2bl w:val="nil"/>
                  </w:tcBorders>
                  <w:vAlign w:val="center"/>
                </w:tcPr>
                <w:p w:rsidR="008C6AC4" w:rsidRDefault="00A5565C">
                  <w:pPr>
                    <w:adjustRightInd w:val="0"/>
                    <w:snapToGrid w:val="0"/>
                    <w:jc w:val="center"/>
                    <w:rPr>
                      <w:szCs w:val="21"/>
                    </w:rPr>
                  </w:pPr>
                  <w:r>
                    <w:rPr>
                      <w:rFonts w:hint="eastAsia"/>
                      <w:szCs w:val="21"/>
                    </w:rPr>
                    <w:t>废水</w:t>
                  </w:r>
                </w:p>
              </w:tc>
              <w:tc>
                <w:tcPr>
                  <w:tcW w:w="1164" w:type="dxa"/>
                  <w:tcBorders>
                    <w:tl2br w:val="nil"/>
                    <w:tr2bl w:val="nil"/>
                  </w:tcBorders>
                  <w:vAlign w:val="center"/>
                </w:tcPr>
                <w:p w:rsidR="008C6AC4" w:rsidRDefault="00A5565C">
                  <w:pPr>
                    <w:jc w:val="center"/>
                    <w:rPr>
                      <w:szCs w:val="21"/>
                    </w:rPr>
                  </w:pPr>
                  <w:r>
                    <w:rPr>
                      <w:rFonts w:hint="eastAsia"/>
                      <w:kern w:val="0"/>
                      <w:szCs w:val="21"/>
                    </w:rPr>
                    <w:t>生活污水</w:t>
                  </w:r>
                </w:p>
              </w:tc>
              <w:tc>
                <w:tcPr>
                  <w:tcW w:w="2899" w:type="dxa"/>
                  <w:tcBorders>
                    <w:tl2br w:val="nil"/>
                    <w:tr2bl w:val="nil"/>
                  </w:tcBorders>
                  <w:vAlign w:val="center"/>
                </w:tcPr>
                <w:p w:rsidR="008C6AC4" w:rsidRDefault="00A5565C">
                  <w:pPr>
                    <w:jc w:val="center"/>
                    <w:rPr>
                      <w:szCs w:val="21"/>
                    </w:rPr>
                  </w:pPr>
                  <w:r>
                    <w:rPr>
                      <w:rFonts w:hint="eastAsia"/>
                      <w:kern w:val="0"/>
                      <w:szCs w:val="21"/>
                    </w:rPr>
                    <w:t>化粪池排放口</w:t>
                  </w:r>
                  <w:r>
                    <w:rPr>
                      <w:rFonts w:hint="eastAsia"/>
                      <w:kern w:val="0"/>
                      <w:szCs w:val="21"/>
                    </w:rPr>
                    <w:t>1</w:t>
                  </w:r>
                  <w:r>
                    <w:rPr>
                      <w:rFonts w:hint="eastAsia"/>
                      <w:kern w:val="0"/>
                      <w:szCs w:val="21"/>
                    </w:rPr>
                    <w:t>个</w:t>
                  </w:r>
                </w:p>
              </w:tc>
              <w:tc>
                <w:tcPr>
                  <w:tcW w:w="1644" w:type="dxa"/>
                  <w:tcBorders>
                    <w:tl2br w:val="nil"/>
                    <w:tr2bl w:val="nil"/>
                  </w:tcBorders>
                  <w:vAlign w:val="center"/>
                </w:tcPr>
                <w:p w:rsidR="008C6AC4" w:rsidRDefault="00A5565C">
                  <w:pPr>
                    <w:jc w:val="center"/>
                    <w:rPr>
                      <w:szCs w:val="21"/>
                    </w:rPr>
                  </w:pPr>
                  <w:r>
                    <w:rPr>
                      <w:rFonts w:hint="eastAsia"/>
                      <w:kern w:val="0"/>
                      <w:szCs w:val="21"/>
                    </w:rPr>
                    <w:t>COD</w:t>
                  </w:r>
                  <w:r>
                    <w:rPr>
                      <w:rFonts w:hint="eastAsia"/>
                      <w:kern w:val="0"/>
                      <w:szCs w:val="21"/>
                    </w:rPr>
                    <w:t>、</w:t>
                  </w:r>
                  <w:r>
                    <w:rPr>
                      <w:rFonts w:hint="eastAsia"/>
                      <w:kern w:val="0"/>
                      <w:szCs w:val="21"/>
                    </w:rPr>
                    <w:t>BOD</w:t>
                  </w:r>
                  <w:r>
                    <w:rPr>
                      <w:rFonts w:hint="eastAsia"/>
                      <w:kern w:val="0"/>
                      <w:szCs w:val="21"/>
                      <w:vertAlign w:val="subscript"/>
                    </w:rPr>
                    <w:t>5</w:t>
                  </w:r>
                  <w:r>
                    <w:rPr>
                      <w:rFonts w:hint="eastAsia"/>
                      <w:kern w:val="0"/>
                      <w:szCs w:val="21"/>
                    </w:rPr>
                    <w:t>、</w:t>
                  </w:r>
                  <w:r>
                    <w:rPr>
                      <w:rFonts w:hint="eastAsia"/>
                      <w:kern w:val="0"/>
                      <w:szCs w:val="21"/>
                    </w:rPr>
                    <w:t>SS</w:t>
                  </w:r>
                  <w:r>
                    <w:rPr>
                      <w:rFonts w:hint="eastAsia"/>
                      <w:kern w:val="0"/>
                      <w:szCs w:val="21"/>
                    </w:rPr>
                    <w:t>、氨氮</w:t>
                  </w:r>
                </w:p>
              </w:tc>
              <w:tc>
                <w:tcPr>
                  <w:tcW w:w="1548" w:type="dxa"/>
                  <w:tcBorders>
                    <w:tl2br w:val="nil"/>
                    <w:tr2bl w:val="nil"/>
                  </w:tcBorders>
                  <w:vAlign w:val="center"/>
                </w:tcPr>
                <w:p w:rsidR="008C6AC4" w:rsidRDefault="00A5565C">
                  <w:pPr>
                    <w:jc w:val="center"/>
                  </w:pPr>
                  <w:r>
                    <w:t>每年一次</w:t>
                  </w:r>
                </w:p>
              </w:tc>
            </w:tr>
          </w:tbl>
          <w:p w:rsidR="008C6AC4" w:rsidRDefault="00A5565C">
            <w:pPr>
              <w:spacing w:line="360" w:lineRule="auto"/>
              <w:ind w:firstLineChars="200" w:firstLine="480"/>
              <w:rPr>
                <w:sz w:val="24"/>
              </w:rPr>
            </w:pPr>
            <w:r>
              <w:rPr>
                <w:rFonts w:hint="eastAsia"/>
                <w:sz w:val="24"/>
              </w:rPr>
              <w:t>（</w:t>
            </w:r>
            <w:r>
              <w:rPr>
                <w:sz w:val="24"/>
              </w:rPr>
              <w:t>2</w:t>
            </w:r>
            <w:r>
              <w:rPr>
                <w:rFonts w:hint="eastAsia"/>
                <w:sz w:val="24"/>
              </w:rPr>
              <w:t>）监测方法</w:t>
            </w:r>
          </w:p>
          <w:p w:rsidR="008C6AC4" w:rsidRDefault="00A5565C">
            <w:pPr>
              <w:pStyle w:val="22"/>
              <w:spacing w:line="360" w:lineRule="auto"/>
              <w:ind w:leftChars="0" w:left="0" w:firstLine="480"/>
              <w:rPr>
                <w:rFonts w:eastAsia="黑体"/>
              </w:rPr>
            </w:pPr>
            <w:r>
              <w:rPr>
                <w:rFonts w:ascii="Times New Roman" w:hAnsi="Times New Roman" w:hint="eastAsia"/>
                <w:sz w:val="24"/>
              </w:rPr>
              <w:t>应严格按照《污染源统一监测分析方法》和《环境监测技术规范》要求执行。</w:t>
            </w:r>
          </w:p>
        </w:tc>
      </w:tr>
    </w:tbl>
    <w:p w:rsidR="008C6AC4" w:rsidRDefault="00A5565C">
      <w:pPr>
        <w:pStyle w:val="22"/>
        <w:spacing w:after="0"/>
        <w:ind w:leftChars="0" w:left="0" w:firstLineChars="0" w:firstLine="0"/>
        <w:outlineLvl w:val="0"/>
        <w:rPr>
          <w:rFonts w:ascii="Times New Roman" w:eastAsia="黑体" w:hAnsi="Times New Roman"/>
          <w:sz w:val="30"/>
          <w:szCs w:val="30"/>
        </w:rPr>
      </w:pPr>
      <w:bookmarkStart w:id="17" w:name="_Toc26892338"/>
      <w:bookmarkStart w:id="18" w:name="_Toc18076860"/>
      <w:bookmarkEnd w:id="0"/>
      <w:r>
        <w:rPr>
          <w:rFonts w:hAnsi="宋体" w:cs="宋体" w:hint="eastAsia"/>
          <w:b/>
          <w:bCs/>
          <w:sz w:val="30"/>
          <w:szCs w:val="30"/>
        </w:rPr>
        <w:lastRenderedPageBreak/>
        <w:t>建设项目拟采取的防治措施及预期治理效果</w:t>
      </w:r>
      <w:bookmarkEnd w:id="17"/>
      <w:bookmarkEnd w:id="18"/>
    </w:p>
    <w:tbl>
      <w:tblPr>
        <w:tblStyle w:val="ae"/>
        <w:tblW w:w="8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95"/>
        <w:gridCol w:w="1374"/>
        <w:gridCol w:w="1392"/>
        <w:gridCol w:w="2044"/>
        <w:gridCol w:w="2671"/>
      </w:tblGrid>
      <w:tr w:rsidR="008C6AC4">
        <w:trPr>
          <w:trHeight w:val="463"/>
        </w:trPr>
        <w:tc>
          <w:tcPr>
            <w:tcW w:w="795" w:type="dxa"/>
            <w:tcBorders>
              <w:top w:val="single" w:sz="12" w:space="0" w:color="auto"/>
              <w:left w:val="single" w:sz="12" w:space="0" w:color="auto"/>
              <w:bottom w:val="single" w:sz="4" w:space="0" w:color="auto"/>
              <w:right w:val="single" w:sz="4" w:space="0" w:color="auto"/>
              <w:tl2br w:val="single" w:sz="4" w:space="0" w:color="auto"/>
            </w:tcBorders>
            <w:vAlign w:val="center"/>
          </w:tcPr>
          <w:p w:rsidR="008C6AC4" w:rsidRDefault="00A5565C">
            <w:pPr>
              <w:jc w:val="center"/>
              <w:rPr>
                <w:b/>
                <w:kern w:val="0"/>
                <w:szCs w:val="21"/>
              </w:rPr>
            </w:pPr>
            <w:r>
              <w:rPr>
                <w:rFonts w:hint="eastAsia"/>
                <w:b/>
                <w:kern w:val="0"/>
                <w:szCs w:val="21"/>
              </w:rPr>
              <w:t xml:space="preserve"> </w:t>
            </w:r>
            <w:r>
              <w:rPr>
                <w:rFonts w:hint="eastAsia"/>
                <w:b/>
                <w:kern w:val="0"/>
                <w:szCs w:val="21"/>
              </w:rPr>
              <w:t>内容类型</w:t>
            </w:r>
          </w:p>
        </w:tc>
        <w:tc>
          <w:tcPr>
            <w:tcW w:w="1374" w:type="dxa"/>
            <w:tcBorders>
              <w:top w:val="single" w:sz="12" w:space="0" w:color="auto"/>
              <w:left w:val="single" w:sz="4" w:space="0" w:color="auto"/>
              <w:bottom w:val="single" w:sz="4" w:space="0" w:color="auto"/>
              <w:right w:val="single" w:sz="4" w:space="0" w:color="auto"/>
            </w:tcBorders>
            <w:vAlign w:val="center"/>
          </w:tcPr>
          <w:p w:rsidR="008C6AC4" w:rsidRDefault="00A5565C">
            <w:pPr>
              <w:jc w:val="center"/>
              <w:rPr>
                <w:b/>
                <w:kern w:val="0"/>
                <w:szCs w:val="21"/>
              </w:rPr>
            </w:pPr>
            <w:r>
              <w:rPr>
                <w:rFonts w:hint="eastAsia"/>
                <w:b/>
                <w:kern w:val="0"/>
                <w:szCs w:val="21"/>
              </w:rPr>
              <w:t>排放源</w:t>
            </w:r>
          </w:p>
          <w:p w:rsidR="008C6AC4" w:rsidRDefault="00A5565C">
            <w:pPr>
              <w:jc w:val="center"/>
              <w:rPr>
                <w:b/>
                <w:kern w:val="0"/>
                <w:szCs w:val="21"/>
              </w:rPr>
            </w:pPr>
            <w:r>
              <w:rPr>
                <w:rFonts w:hint="eastAsia"/>
                <w:b/>
                <w:kern w:val="0"/>
                <w:szCs w:val="21"/>
              </w:rPr>
              <w:t>（编号）</w:t>
            </w:r>
          </w:p>
        </w:tc>
        <w:tc>
          <w:tcPr>
            <w:tcW w:w="1392" w:type="dxa"/>
            <w:tcBorders>
              <w:top w:val="single" w:sz="12" w:space="0" w:color="auto"/>
              <w:left w:val="single" w:sz="4" w:space="0" w:color="auto"/>
              <w:bottom w:val="single" w:sz="4" w:space="0" w:color="auto"/>
              <w:right w:val="single" w:sz="4" w:space="0" w:color="auto"/>
            </w:tcBorders>
            <w:vAlign w:val="center"/>
          </w:tcPr>
          <w:p w:rsidR="008C6AC4" w:rsidRDefault="00A5565C">
            <w:pPr>
              <w:jc w:val="center"/>
              <w:rPr>
                <w:b/>
                <w:kern w:val="0"/>
                <w:szCs w:val="21"/>
              </w:rPr>
            </w:pPr>
            <w:r>
              <w:rPr>
                <w:rFonts w:hint="eastAsia"/>
                <w:b/>
                <w:kern w:val="0"/>
                <w:szCs w:val="21"/>
              </w:rPr>
              <w:t>污染物名称</w:t>
            </w:r>
          </w:p>
        </w:tc>
        <w:tc>
          <w:tcPr>
            <w:tcW w:w="2044" w:type="dxa"/>
            <w:tcBorders>
              <w:top w:val="single" w:sz="12" w:space="0" w:color="auto"/>
              <w:left w:val="single" w:sz="4" w:space="0" w:color="auto"/>
              <w:bottom w:val="single" w:sz="4" w:space="0" w:color="auto"/>
              <w:right w:val="single" w:sz="4" w:space="0" w:color="auto"/>
            </w:tcBorders>
            <w:vAlign w:val="center"/>
          </w:tcPr>
          <w:p w:rsidR="008C6AC4" w:rsidRDefault="00A5565C">
            <w:pPr>
              <w:jc w:val="center"/>
              <w:rPr>
                <w:kern w:val="0"/>
                <w:szCs w:val="21"/>
              </w:rPr>
            </w:pPr>
            <w:r>
              <w:rPr>
                <w:rFonts w:hint="eastAsia"/>
                <w:b/>
                <w:bCs/>
                <w:kern w:val="0"/>
                <w:szCs w:val="21"/>
              </w:rPr>
              <w:t>防治</w:t>
            </w:r>
            <w:r>
              <w:rPr>
                <w:rFonts w:hint="eastAsia"/>
                <w:b/>
                <w:kern w:val="0"/>
                <w:szCs w:val="21"/>
              </w:rPr>
              <w:t>措施</w:t>
            </w:r>
          </w:p>
        </w:tc>
        <w:tc>
          <w:tcPr>
            <w:tcW w:w="2671" w:type="dxa"/>
            <w:tcBorders>
              <w:top w:val="single" w:sz="12" w:space="0" w:color="auto"/>
              <w:left w:val="single" w:sz="4" w:space="0" w:color="auto"/>
              <w:bottom w:val="single" w:sz="4" w:space="0" w:color="auto"/>
              <w:right w:val="single" w:sz="12" w:space="0" w:color="auto"/>
            </w:tcBorders>
            <w:vAlign w:val="center"/>
          </w:tcPr>
          <w:p w:rsidR="008C6AC4" w:rsidRDefault="00A5565C">
            <w:pPr>
              <w:jc w:val="center"/>
              <w:rPr>
                <w:b/>
                <w:kern w:val="0"/>
                <w:szCs w:val="21"/>
              </w:rPr>
            </w:pPr>
            <w:r>
              <w:rPr>
                <w:rFonts w:hint="eastAsia"/>
                <w:b/>
                <w:kern w:val="0"/>
                <w:szCs w:val="21"/>
              </w:rPr>
              <w:t>预期治理效果</w:t>
            </w:r>
          </w:p>
        </w:tc>
      </w:tr>
      <w:tr w:rsidR="008C6AC4">
        <w:trPr>
          <w:trHeight w:val="492"/>
        </w:trPr>
        <w:tc>
          <w:tcPr>
            <w:tcW w:w="795" w:type="dxa"/>
            <w:tcBorders>
              <w:top w:val="single" w:sz="4" w:space="0" w:color="auto"/>
              <w:left w:val="single" w:sz="12" w:space="0" w:color="auto"/>
              <w:bottom w:val="single" w:sz="4" w:space="0" w:color="auto"/>
              <w:right w:val="single" w:sz="4" w:space="0" w:color="auto"/>
            </w:tcBorders>
            <w:vAlign w:val="center"/>
          </w:tcPr>
          <w:p w:rsidR="008C6AC4" w:rsidRDefault="00A5565C">
            <w:pPr>
              <w:pStyle w:val="22"/>
              <w:spacing w:after="0"/>
              <w:ind w:leftChars="0" w:left="0" w:firstLineChars="0" w:firstLine="0"/>
              <w:jc w:val="center"/>
              <w:rPr>
                <w:kern w:val="0"/>
                <w:szCs w:val="21"/>
              </w:rPr>
            </w:pPr>
            <w:r>
              <w:rPr>
                <w:rFonts w:ascii="Times New Roman" w:hAnsi="Times New Roman" w:hint="eastAsia"/>
                <w:kern w:val="0"/>
                <w:szCs w:val="21"/>
              </w:rPr>
              <w:t>大气污染物</w:t>
            </w:r>
          </w:p>
        </w:tc>
        <w:tc>
          <w:tcPr>
            <w:tcW w:w="1374" w:type="dxa"/>
            <w:tcBorders>
              <w:top w:val="single" w:sz="4" w:space="0" w:color="auto"/>
              <w:left w:val="single" w:sz="4" w:space="0" w:color="auto"/>
              <w:bottom w:val="single" w:sz="4" w:space="0" w:color="auto"/>
              <w:right w:val="single" w:sz="4" w:space="0" w:color="auto"/>
            </w:tcBorders>
            <w:vAlign w:val="center"/>
          </w:tcPr>
          <w:p w:rsidR="008C6AC4" w:rsidRDefault="00A5565C">
            <w:pPr>
              <w:jc w:val="center"/>
              <w:rPr>
                <w:kern w:val="0"/>
                <w:szCs w:val="21"/>
              </w:rPr>
            </w:pPr>
            <w:r>
              <w:rPr>
                <w:rFonts w:hint="eastAsia"/>
                <w:kern w:val="0"/>
                <w:szCs w:val="21"/>
              </w:rPr>
              <w:t>注塑废气</w:t>
            </w:r>
          </w:p>
        </w:tc>
        <w:tc>
          <w:tcPr>
            <w:tcW w:w="1392" w:type="dxa"/>
            <w:tcBorders>
              <w:top w:val="single" w:sz="4" w:space="0" w:color="auto"/>
              <w:left w:val="single" w:sz="4" w:space="0" w:color="auto"/>
              <w:bottom w:val="single" w:sz="4" w:space="0" w:color="auto"/>
              <w:right w:val="single" w:sz="4" w:space="0" w:color="auto"/>
            </w:tcBorders>
            <w:vAlign w:val="center"/>
          </w:tcPr>
          <w:p w:rsidR="008C6AC4" w:rsidRDefault="00A5565C">
            <w:pPr>
              <w:jc w:val="center"/>
              <w:rPr>
                <w:kern w:val="0"/>
                <w:szCs w:val="21"/>
              </w:rPr>
            </w:pPr>
            <w:r>
              <w:rPr>
                <w:rFonts w:hint="eastAsia"/>
                <w:kern w:val="0"/>
                <w:szCs w:val="21"/>
              </w:rPr>
              <w:t>非甲烷总烃</w:t>
            </w:r>
          </w:p>
        </w:tc>
        <w:tc>
          <w:tcPr>
            <w:tcW w:w="2044" w:type="dxa"/>
            <w:tcBorders>
              <w:top w:val="single" w:sz="4" w:space="0" w:color="auto"/>
              <w:left w:val="single" w:sz="4" w:space="0" w:color="auto"/>
              <w:bottom w:val="single" w:sz="4" w:space="0" w:color="auto"/>
              <w:right w:val="single" w:sz="4" w:space="0" w:color="auto"/>
            </w:tcBorders>
            <w:vAlign w:val="center"/>
          </w:tcPr>
          <w:p w:rsidR="008C6AC4" w:rsidRDefault="00A5565C">
            <w:pPr>
              <w:jc w:val="center"/>
              <w:rPr>
                <w:kern w:val="0"/>
                <w:szCs w:val="21"/>
              </w:rPr>
            </w:pPr>
            <w:r>
              <w:t>集气罩</w:t>
            </w:r>
            <w:r>
              <w:t>+</w:t>
            </w:r>
            <w:r>
              <w:rPr>
                <w:rFonts w:hint="eastAsia"/>
              </w:rPr>
              <w:t>等离子</w:t>
            </w:r>
            <w:r>
              <w:rPr>
                <w:rFonts w:hint="eastAsia"/>
              </w:rPr>
              <w:t>UV</w:t>
            </w:r>
            <w:r>
              <w:rPr>
                <w:rFonts w:hint="eastAsia"/>
              </w:rPr>
              <w:t>光氧催化</w:t>
            </w:r>
            <w:r>
              <w:rPr>
                <w:rFonts w:hint="eastAsia"/>
              </w:rPr>
              <w:t>+</w:t>
            </w:r>
            <w:r>
              <w:t>活性炭吸附</w:t>
            </w:r>
            <w:r>
              <w:t>+15m</w:t>
            </w:r>
            <w:r>
              <w:t>高的排气筒</w:t>
            </w:r>
          </w:p>
        </w:tc>
        <w:tc>
          <w:tcPr>
            <w:tcW w:w="2671" w:type="dxa"/>
            <w:tcBorders>
              <w:top w:val="single" w:sz="4" w:space="0" w:color="auto"/>
              <w:left w:val="single" w:sz="4" w:space="0" w:color="auto"/>
              <w:bottom w:val="single" w:sz="4" w:space="0" w:color="auto"/>
              <w:right w:val="single" w:sz="12" w:space="0" w:color="auto"/>
            </w:tcBorders>
            <w:vAlign w:val="center"/>
          </w:tcPr>
          <w:p w:rsidR="008C6AC4" w:rsidRDefault="00A5565C">
            <w:pPr>
              <w:jc w:val="center"/>
              <w:rPr>
                <w:kern w:val="0"/>
                <w:szCs w:val="21"/>
              </w:rPr>
            </w:pPr>
            <w:r>
              <w:rPr>
                <w:spacing w:val="4"/>
                <w:lang w:bidi="ar"/>
              </w:rPr>
              <w:t>《挥发性有机物排放控制标准》（</w:t>
            </w:r>
            <w:r>
              <w:rPr>
                <w:spacing w:val="4"/>
                <w:lang w:bidi="ar"/>
              </w:rPr>
              <w:t>DB61/T 1061-2017</w:t>
            </w:r>
            <w:r>
              <w:rPr>
                <w:spacing w:val="4"/>
                <w:lang w:bidi="ar"/>
              </w:rPr>
              <w:t>）</w:t>
            </w:r>
            <w:r>
              <w:t>中相关标准限值</w:t>
            </w:r>
            <w:r>
              <w:rPr>
                <w:rFonts w:hint="eastAsia"/>
              </w:rPr>
              <w:t>及表</w:t>
            </w:r>
            <w:r>
              <w:rPr>
                <w:rFonts w:hint="eastAsia"/>
              </w:rPr>
              <w:t>3</w:t>
            </w:r>
            <w:r>
              <w:rPr>
                <w:rFonts w:hint="eastAsia"/>
              </w:rPr>
              <w:t>中企业边界监控点浓度限值标准</w:t>
            </w:r>
          </w:p>
        </w:tc>
      </w:tr>
      <w:tr w:rsidR="008C6AC4">
        <w:trPr>
          <w:trHeight w:val="267"/>
        </w:trPr>
        <w:tc>
          <w:tcPr>
            <w:tcW w:w="795" w:type="dxa"/>
            <w:tcBorders>
              <w:top w:val="single" w:sz="4" w:space="0" w:color="auto"/>
              <w:left w:val="single" w:sz="12" w:space="0" w:color="auto"/>
              <w:bottom w:val="single" w:sz="4" w:space="0" w:color="auto"/>
              <w:right w:val="single" w:sz="4" w:space="0" w:color="auto"/>
            </w:tcBorders>
            <w:vAlign w:val="center"/>
          </w:tcPr>
          <w:p w:rsidR="008C6AC4" w:rsidRDefault="00A5565C">
            <w:pPr>
              <w:jc w:val="center"/>
              <w:rPr>
                <w:kern w:val="0"/>
                <w:szCs w:val="21"/>
              </w:rPr>
            </w:pPr>
            <w:r>
              <w:rPr>
                <w:rFonts w:hint="eastAsia"/>
                <w:kern w:val="0"/>
                <w:szCs w:val="21"/>
              </w:rPr>
              <w:t>水污染物</w:t>
            </w:r>
          </w:p>
        </w:tc>
        <w:tc>
          <w:tcPr>
            <w:tcW w:w="1374" w:type="dxa"/>
            <w:tcBorders>
              <w:top w:val="single" w:sz="4" w:space="0" w:color="auto"/>
              <w:left w:val="single" w:sz="4" w:space="0" w:color="auto"/>
              <w:bottom w:val="single" w:sz="4" w:space="0" w:color="auto"/>
              <w:right w:val="single" w:sz="4" w:space="0" w:color="auto"/>
            </w:tcBorders>
            <w:vAlign w:val="center"/>
          </w:tcPr>
          <w:p w:rsidR="008C6AC4" w:rsidRDefault="00A5565C">
            <w:pPr>
              <w:jc w:val="center"/>
              <w:rPr>
                <w:kern w:val="0"/>
                <w:szCs w:val="21"/>
              </w:rPr>
            </w:pPr>
            <w:r>
              <w:rPr>
                <w:rFonts w:hint="eastAsia"/>
                <w:kern w:val="0"/>
                <w:szCs w:val="21"/>
              </w:rPr>
              <w:t>生活污水</w:t>
            </w:r>
          </w:p>
        </w:tc>
        <w:tc>
          <w:tcPr>
            <w:tcW w:w="1392" w:type="dxa"/>
            <w:tcBorders>
              <w:top w:val="single" w:sz="4" w:space="0" w:color="auto"/>
              <w:left w:val="single" w:sz="4" w:space="0" w:color="auto"/>
              <w:bottom w:val="single" w:sz="4" w:space="0" w:color="auto"/>
              <w:right w:val="single" w:sz="4" w:space="0" w:color="auto"/>
            </w:tcBorders>
            <w:vAlign w:val="center"/>
          </w:tcPr>
          <w:p w:rsidR="008C6AC4" w:rsidRDefault="00A5565C">
            <w:pPr>
              <w:jc w:val="center"/>
              <w:rPr>
                <w:kern w:val="0"/>
                <w:szCs w:val="21"/>
              </w:rPr>
            </w:pPr>
            <w:r>
              <w:rPr>
                <w:kern w:val="0"/>
                <w:szCs w:val="21"/>
              </w:rPr>
              <w:t>COD</w:t>
            </w:r>
            <w:r>
              <w:rPr>
                <w:rFonts w:hint="eastAsia"/>
                <w:kern w:val="0"/>
                <w:szCs w:val="21"/>
              </w:rPr>
              <w:t>、</w:t>
            </w:r>
            <w:r>
              <w:rPr>
                <w:kern w:val="0"/>
                <w:szCs w:val="21"/>
              </w:rPr>
              <w:t>BOD</w:t>
            </w:r>
            <w:r>
              <w:rPr>
                <w:rFonts w:hint="eastAsia"/>
                <w:kern w:val="0"/>
                <w:szCs w:val="21"/>
              </w:rPr>
              <w:t>、</w:t>
            </w:r>
            <w:r>
              <w:rPr>
                <w:kern w:val="0"/>
                <w:szCs w:val="21"/>
              </w:rPr>
              <w:t>SS</w:t>
            </w:r>
            <w:r>
              <w:rPr>
                <w:rFonts w:hint="eastAsia"/>
                <w:kern w:val="0"/>
                <w:szCs w:val="21"/>
              </w:rPr>
              <w:t>和氨氮</w:t>
            </w:r>
          </w:p>
        </w:tc>
        <w:tc>
          <w:tcPr>
            <w:tcW w:w="2044" w:type="dxa"/>
            <w:tcBorders>
              <w:top w:val="single" w:sz="4" w:space="0" w:color="auto"/>
              <w:left w:val="single" w:sz="4" w:space="0" w:color="auto"/>
              <w:bottom w:val="single" w:sz="4" w:space="0" w:color="auto"/>
              <w:right w:val="single" w:sz="4" w:space="0" w:color="auto"/>
            </w:tcBorders>
            <w:vAlign w:val="center"/>
          </w:tcPr>
          <w:p w:rsidR="008C6AC4" w:rsidRDefault="00A5565C">
            <w:pPr>
              <w:jc w:val="center"/>
              <w:rPr>
                <w:kern w:val="0"/>
                <w:sz w:val="24"/>
              </w:rPr>
            </w:pPr>
            <w:r>
              <w:rPr>
                <w:rFonts w:hint="eastAsia"/>
                <w:kern w:val="0"/>
                <w:szCs w:val="21"/>
              </w:rPr>
              <w:t>生活污水经化粪池排入市政管网，流向</w:t>
            </w:r>
            <w:r>
              <w:rPr>
                <w:rFonts w:hint="eastAsia"/>
                <w:kern w:val="0"/>
                <w:szCs w:val="21"/>
              </w:rPr>
              <w:t>西安市</w:t>
            </w:r>
            <w:r>
              <w:rPr>
                <w:rFonts w:hint="eastAsia"/>
                <w:kern w:val="0"/>
                <w:szCs w:val="21"/>
              </w:rPr>
              <w:t>第</w:t>
            </w:r>
            <w:r>
              <w:rPr>
                <w:rFonts w:hint="eastAsia"/>
                <w:kern w:val="0"/>
                <w:szCs w:val="21"/>
              </w:rPr>
              <w:t>六</w:t>
            </w:r>
            <w:r>
              <w:rPr>
                <w:rFonts w:hint="eastAsia"/>
                <w:kern w:val="0"/>
                <w:szCs w:val="21"/>
              </w:rPr>
              <w:t>污水处理厂，处理达标后最终排入</w:t>
            </w:r>
            <w:r>
              <w:rPr>
                <w:rFonts w:hint="eastAsia"/>
                <w:kern w:val="0"/>
                <w:szCs w:val="21"/>
              </w:rPr>
              <w:t>太平河</w:t>
            </w:r>
            <w:r>
              <w:rPr>
                <w:kern w:val="0"/>
                <w:sz w:val="24"/>
              </w:rPr>
              <w:t xml:space="preserve"> </w:t>
            </w:r>
          </w:p>
        </w:tc>
        <w:tc>
          <w:tcPr>
            <w:tcW w:w="2671" w:type="dxa"/>
            <w:tcBorders>
              <w:top w:val="single" w:sz="4" w:space="0" w:color="auto"/>
              <w:left w:val="single" w:sz="4" w:space="0" w:color="auto"/>
              <w:bottom w:val="single" w:sz="4" w:space="0" w:color="auto"/>
              <w:right w:val="single" w:sz="12" w:space="0" w:color="auto"/>
            </w:tcBorders>
            <w:vAlign w:val="center"/>
          </w:tcPr>
          <w:p w:rsidR="008C6AC4" w:rsidRDefault="00A5565C">
            <w:pPr>
              <w:jc w:val="center"/>
              <w:rPr>
                <w:kern w:val="0"/>
                <w:szCs w:val="21"/>
              </w:rPr>
            </w:pPr>
            <w:r>
              <w:rPr>
                <w:rFonts w:hint="eastAsia"/>
                <w:kern w:val="0"/>
                <w:szCs w:val="21"/>
              </w:rPr>
              <w:t>《污水综合排放标准》（</w:t>
            </w:r>
            <w:r>
              <w:rPr>
                <w:kern w:val="0"/>
                <w:szCs w:val="21"/>
              </w:rPr>
              <w:t>GB979-1996</w:t>
            </w:r>
            <w:r>
              <w:rPr>
                <w:rFonts w:hint="eastAsia"/>
                <w:kern w:val="0"/>
                <w:szCs w:val="21"/>
              </w:rPr>
              <w:t>）中三类标准及</w:t>
            </w:r>
            <w:r>
              <w:rPr>
                <w:color w:val="000000"/>
                <w:spacing w:val="4"/>
                <w:szCs w:val="21"/>
              </w:rPr>
              <w:t>《污水排入城镇下水道水质标准》（</w:t>
            </w:r>
            <w:r>
              <w:rPr>
                <w:color w:val="000000"/>
                <w:spacing w:val="4"/>
                <w:szCs w:val="21"/>
              </w:rPr>
              <w:t>GB/T 31962-2015</w:t>
            </w:r>
            <w:r>
              <w:rPr>
                <w:color w:val="000000"/>
                <w:spacing w:val="4"/>
                <w:szCs w:val="21"/>
              </w:rPr>
              <w:t>）表</w:t>
            </w:r>
            <w:r>
              <w:rPr>
                <w:color w:val="000000"/>
                <w:spacing w:val="4"/>
                <w:szCs w:val="21"/>
              </w:rPr>
              <w:t>1B</w:t>
            </w:r>
            <w:r>
              <w:rPr>
                <w:color w:val="000000"/>
                <w:spacing w:val="4"/>
                <w:szCs w:val="21"/>
              </w:rPr>
              <w:t>级标准要求</w:t>
            </w:r>
          </w:p>
        </w:tc>
      </w:tr>
      <w:tr w:rsidR="008C6AC4">
        <w:trPr>
          <w:trHeight w:val="243"/>
        </w:trPr>
        <w:tc>
          <w:tcPr>
            <w:tcW w:w="795" w:type="dxa"/>
            <w:vMerge w:val="restart"/>
            <w:tcBorders>
              <w:top w:val="single" w:sz="4" w:space="0" w:color="auto"/>
              <w:left w:val="single" w:sz="12" w:space="0" w:color="auto"/>
              <w:bottom w:val="single" w:sz="4" w:space="0" w:color="auto"/>
              <w:right w:val="single" w:sz="4" w:space="0" w:color="auto"/>
            </w:tcBorders>
            <w:vAlign w:val="center"/>
          </w:tcPr>
          <w:p w:rsidR="008C6AC4" w:rsidRDefault="00A5565C">
            <w:pPr>
              <w:jc w:val="center"/>
              <w:rPr>
                <w:kern w:val="0"/>
                <w:szCs w:val="21"/>
              </w:rPr>
            </w:pPr>
            <w:r>
              <w:rPr>
                <w:rFonts w:hint="eastAsia"/>
                <w:kern w:val="0"/>
                <w:szCs w:val="21"/>
              </w:rPr>
              <w:t>固体废物</w:t>
            </w:r>
          </w:p>
        </w:tc>
        <w:tc>
          <w:tcPr>
            <w:tcW w:w="1374" w:type="dxa"/>
            <w:vMerge w:val="restart"/>
            <w:tcBorders>
              <w:top w:val="single" w:sz="4" w:space="0" w:color="auto"/>
              <w:left w:val="single" w:sz="4" w:space="0" w:color="auto"/>
              <w:right w:val="single" w:sz="4" w:space="0" w:color="auto"/>
            </w:tcBorders>
            <w:vAlign w:val="center"/>
          </w:tcPr>
          <w:p w:rsidR="008C6AC4" w:rsidRDefault="00A5565C">
            <w:pPr>
              <w:jc w:val="center"/>
              <w:rPr>
                <w:kern w:val="0"/>
                <w:szCs w:val="21"/>
              </w:rPr>
            </w:pPr>
            <w:r>
              <w:rPr>
                <w:rFonts w:hint="eastAsia"/>
                <w:kern w:val="0"/>
                <w:szCs w:val="21"/>
              </w:rPr>
              <w:t>一般固废</w:t>
            </w:r>
          </w:p>
        </w:tc>
        <w:tc>
          <w:tcPr>
            <w:tcW w:w="1392" w:type="dxa"/>
            <w:tcBorders>
              <w:top w:val="single" w:sz="4" w:space="0" w:color="auto"/>
              <w:left w:val="single" w:sz="4" w:space="0" w:color="auto"/>
              <w:bottom w:val="single" w:sz="4" w:space="0" w:color="auto"/>
              <w:right w:val="single" w:sz="4" w:space="0" w:color="auto"/>
            </w:tcBorders>
            <w:vAlign w:val="center"/>
          </w:tcPr>
          <w:p w:rsidR="008C6AC4" w:rsidRDefault="00A5565C">
            <w:pPr>
              <w:jc w:val="center"/>
              <w:rPr>
                <w:kern w:val="0"/>
                <w:szCs w:val="21"/>
              </w:rPr>
            </w:pPr>
            <w:r>
              <w:rPr>
                <w:rFonts w:hint="eastAsia"/>
                <w:kern w:val="0"/>
                <w:szCs w:val="21"/>
              </w:rPr>
              <w:t>生活垃圾</w:t>
            </w:r>
          </w:p>
        </w:tc>
        <w:tc>
          <w:tcPr>
            <w:tcW w:w="2044" w:type="dxa"/>
            <w:tcBorders>
              <w:top w:val="single" w:sz="4" w:space="0" w:color="auto"/>
              <w:left w:val="single" w:sz="4" w:space="0" w:color="auto"/>
              <w:bottom w:val="single" w:sz="4" w:space="0" w:color="auto"/>
              <w:right w:val="single" w:sz="4" w:space="0" w:color="auto"/>
            </w:tcBorders>
            <w:vAlign w:val="center"/>
          </w:tcPr>
          <w:p w:rsidR="008C6AC4" w:rsidRDefault="00A5565C">
            <w:pPr>
              <w:jc w:val="center"/>
              <w:rPr>
                <w:kern w:val="0"/>
                <w:szCs w:val="21"/>
              </w:rPr>
            </w:pPr>
            <w:r>
              <w:rPr>
                <w:rFonts w:hint="eastAsia"/>
                <w:kern w:val="0"/>
                <w:szCs w:val="21"/>
              </w:rPr>
              <w:t>分类</w:t>
            </w:r>
            <w:r>
              <w:rPr>
                <w:rFonts w:hint="eastAsia"/>
                <w:kern w:val="0"/>
                <w:szCs w:val="21"/>
              </w:rPr>
              <w:t>集中收集，交由环卫部门进行处理</w:t>
            </w:r>
          </w:p>
        </w:tc>
        <w:tc>
          <w:tcPr>
            <w:tcW w:w="2671" w:type="dxa"/>
            <w:vMerge w:val="restart"/>
            <w:tcBorders>
              <w:top w:val="single" w:sz="4" w:space="0" w:color="auto"/>
              <w:left w:val="single" w:sz="4" w:space="0" w:color="auto"/>
              <w:bottom w:val="single" w:sz="4" w:space="0" w:color="auto"/>
              <w:right w:val="single" w:sz="12" w:space="0" w:color="auto"/>
            </w:tcBorders>
            <w:vAlign w:val="center"/>
          </w:tcPr>
          <w:p w:rsidR="008C6AC4" w:rsidRDefault="00A5565C">
            <w:pPr>
              <w:jc w:val="center"/>
              <w:rPr>
                <w:kern w:val="0"/>
                <w:szCs w:val="21"/>
              </w:rPr>
            </w:pPr>
            <w:r>
              <w:rPr>
                <w:rFonts w:hint="eastAsia"/>
                <w:kern w:val="0"/>
                <w:szCs w:val="21"/>
              </w:rPr>
              <w:t>资源化、减量化、无害化处理</w:t>
            </w:r>
          </w:p>
        </w:tc>
      </w:tr>
      <w:tr w:rsidR="008C6AC4">
        <w:trPr>
          <w:trHeight w:val="243"/>
        </w:trPr>
        <w:tc>
          <w:tcPr>
            <w:tcW w:w="795" w:type="dxa"/>
            <w:vMerge/>
            <w:tcBorders>
              <w:left w:val="single" w:sz="12" w:space="0" w:color="auto"/>
              <w:right w:val="single" w:sz="4" w:space="0" w:color="auto"/>
            </w:tcBorders>
            <w:vAlign w:val="center"/>
          </w:tcPr>
          <w:p w:rsidR="008C6AC4" w:rsidRDefault="008C6AC4">
            <w:pPr>
              <w:jc w:val="center"/>
              <w:rPr>
                <w:kern w:val="0"/>
                <w:szCs w:val="21"/>
              </w:rPr>
            </w:pPr>
          </w:p>
        </w:tc>
        <w:tc>
          <w:tcPr>
            <w:tcW w:w="1374" w:type="dxa"/>
            <w:vMerge/>
            <w:tcBorders>
              <w:left w:val="single" w:sz="4" w:space="0" w:color="auto"/>
              <w:bottom w:val="single" w:sz="4" w:space="0" w:color="auto"/>
              <w:right w:val="single" w:sz="4" w:space="0" w:color="auto"/>
            </w:tcBorders>
            <w:vAlign w:val="center"/>
          </w:tcPr>
          <w:p w:rsidR="008C6AC4" w:rsidRDefault="008C6AC4">
            <w:pPr>
              <w:jc w:val="center"/>
              <w:rPr>
                <w:kern w:val="0"/>
                <w:szCs w:val="21"/>
              </w:rPr>
            </w:pPr>
          </w:p>
        </w:tc>
        <w:tc>
          <w:tcPr>
            <w:tcW w:w="1392" w:type="dxa"/>
            <w:tcBorders>
              <w:top w:val="single" w:sz="4" w:space="0" w:color="auto"/>
              <w:left w:val="single" w:sz="4" w:space="0" w:color="auto"/>
              <w:bottom w:val="single" w:sz="4" w:space="0" w:color="auto"/>
              <w:right w:val="single" w:sz="4" w:space="0" w:color="auto"/>
            </w:tcBorders>
            <w:vAlign w:val="center"/>
          </w:tcPr>
          <w:p w:rsidR="008C6AC4" w:rsidRDefault="00A5565C">
            <w:pPr>
              <w:jc w:val="center"/>
              <w:rPr>
                <w:kern w:val="0"/>
                <w:szCs w:val="21"/>
              </w:rPr>
            </w:pPr>
            <w:r>
              <w:rPr>
                <w:rFonts w:hint="eastAsia"/>
                <w:kern w:val="0"/>
                <w:szCs w:val="21"/>
              </w:rPr>
              <w:t>不合格品、边角料</w:t>
            </w:r>
          </w:p>
        </w:tc>
        <w:tc>
          <w:tcPr>
            <w:tcW w:w="2044" w:type="dxa"/>
            <w:tcBorders>
              <w:top w:val="single" w:sz="4" w:space="0" w:color="auto"/>
              <w:left w:val="single" w:sz="4" w:space="0" w:color="auto"/>
              <w:bottom w:val="single" w:sz="4" w:space="0" w:color="auto"/>
              <w:right w:val="single" w:sz="4" w:space="0" w:color="auto"/>
            </w:tcBorders>
            <w:vAlign w:val="center"/>
          </w:tcPr>
          <w:p w:rsidR="008C6AC4" w:rsidRDefault="00A5565C">
            <w:pPr>
              <w:jc w:val="center"/>
              <w:rPr>
                <w:kern w:val="0"/>
                <w:szCs w:val="21"/>
              </w:rPr>
            </w:pPr>
            <w:r>
              <w:rPr>
                <w:rFonts w:hint="eastAsia"/>
                <w:szCs w:val="21"/>
              </w:rPr>
              <w:t>收集至固废暂存区，统一外售</w:t>
            </w:r>
          </w:p>
        </w:tc>
        <w:tc>
          <w:tcPr>
            <w:tcW w:w="2671" w:type="dxa"/>
            <w:vMerge/>
            <w:tcBorders>
              <w:left w:val="single" w:sz="4" w:space="0" w:color="auto"/>
              <w:right w:val="single" w:sz="12" w:space="0" w:color="auto"/>
            </w:tcBorders>
            <w:vAlign w:val="center"/>
          </w:tcPr>
          <w:p w:rsidR="008C6AC4" w:rsidRDefault="008C6AC4">
            <w:pPr>
              <w:jc w:val="center"/>
              <w:rPr>
                <w:kern w:val="0"/>
                <w:szCs w:val="21"/>
              </w:rPr>
            </w:pPr>
          </w:p>
        </w:tc>
      </w:tr>
      <w:tr w:rsidR="008C6AC4">
        <w:trPr>
          <w:trHeight w:val="1136"/>
        </w:trPr>
        <w:tc>
          <w:tcPr>
            <w:tcW w:w="795" w:type="dxa"/>
            <w:vMerge/>
            <w:tcBorders>
              <w:top w:val="single" w:sz="4" w:space="0" w:color="auto"/>
              <w:left w:val="single" w:sz="12" w:space="0" w:color="auto"/>
              <w:bottom w:val="single" w:sz="4" w:space="0" w:color="auto"/>
              <w:right w:val="single" w:sz="4" w:space="0" w:color="auto"/>
            </w:tcBorders>
            <w:vAlign w:val="center"/>
          </w:tcPr>
          <w:p w:rsidR="008C6AC4" w:rsidRDefault="008C6AC4">
            <w:pPr>
              <w:rPr>
                <w:kern w:val="0"/>
                <w:szCs w:val="21"/>
              </w:rPr>
            </w:pPr>
          </w:p>
        </w:tc>
        <w:tc>
          <w:tcPr>
            <w:tcW w:w="1374" w:type="dxa"/>
            <w:tcBorders>
              <w:top w:val="single" w:sz="4" w:space="0" w:color="auto"/>
              <w:left w:val="single" w:sz="4" w:space="0" w:color="auto"/>
              <w:bottom w:val="single" w:sz="4" w:space="0" w:color="auto"/>
              <w:right w:val="single" w:sz="4" w:space="0" w:color="auto"/>
            </w:tcBorders>
            <w:vAlign w:val="center"/>
          </w:tcPr>
          <w:p w:rsidR="008C6AC4" w:rsidRDefault="00A5565C">
            <w:pPr>
              <w:jc w:val="center"/>
              <w:rPr>
                <w:kern w:val="0"/>
                <w:szCs w:val="21"/>
              </w:rPr>
            </w:pPr>
            <w:r>
              <w:rPr>
                <w:rFonts w:hint="eastAsia"/>
                <w:kern w:val="0"/>
                <w:szCs w:val="21"/>
              </w:rPr>
              <w:t>危险废物</w:t>
            </w:r>
          </w:p>
        </w:tc>
        <w:tc>
          <w:tcPr>
            <w:tcW w:w="1392" w:type="dxa"/>
            <w:tcBorders>
              <w:top w:val="single" w:sz="4" w:space="0" w:color="auto"/>
              <w:left w:val="single" w:sz="4" w:space="0" w:color="auto"/>
              <w:bottom w:val="single" w:sz="4" w:space="0" w:color="auto"/>
              <w:right w:val="single" w:sz="4" w:space="0" w:color="auto"/>
            </w:tcBorders>
            <w:vAlign w:val="center"/>
          </w:tcPr>
          <w:p w:rsidR="008C6AC4" w:rsidRDefault="00A5565C">
            <w:pPr>
              <w:jc w:val="center"/>
              <w:rPr>
                <w:kern w:val="0"/>
                <w:szCs w:val="21"/>
              </w:rPr>
            </w:pPr>
            <w:r>
              <w:rPr>
                <w:rFonts w:hint="eastAsia"/>
                <w:kern w:val="0"/>
                <w:szCs w:val="21"/>
              </w:rPr>
              <w:t>废活性炭、废</w:t>
            </w:r>
            <w:r>
              <w:rPr>
                <w:rFonts w:hint="eastAsia"/>
                <w:kern w:val="0"/>
                <w:szCs w:val="21"/>
              </w:rPr>
              <w:t>UV</w:t>
            </w:r>
            <w:r>
              <w:rPr>
                <w:rFonts w:hint="eastAsia"/>
                <w:kern w:val="0"/>
                <w:szCs w:val="21"/>
              </w:rPr>
              <w:t>灯管</w:t>
            </w:r>
          </w:p>
        </w:tc>
        <w:tc>
          <w:tcPr>
            <w:tcW w:w="2044" w:type="dxa"/>
            <w:tcBorders>
              <w:top w:val="single" w:sz="4" w:space="0" w:color="auto"/>
              <w:left w:val="single" w:sz="4" w:space="0" w:color="auto"/>
              <w:bottom w:val="single" w:sz="4" w:space="0" w:color="auto"/>
              <w:right w:val="single" w:sz="4" w:space="0" w:color="auto"/>
            </w:tcBorders>
            <w:vAlign w:val="center"/>
          </w:tcPr>
          <w:p w:rsidR="008C6AC4" w:rsidRDefault="00A5565C">
            <w:pPr>
              <w:jc w:val="center"/>
              <w:rPr>
                <w:kern w:val="0"/>
                <w:szCs w:val="21"/>
              </w:rPr>
            </w:pPr>
            <w:r>
              <w:rPr>
                <w:rFonts w:hint="eastAsia"/>
                <w:kern w:val="0"/>
                <w:szCs w:val="21"/>
              </w:rPr>
              <w:t>分区储存至危废间，</w:t>
            </w:r>
            <w:r>
              <w:rPr>
                <w:kern w:val="0"/>
                <w:szCs w:val="21"/>
              </w:rPr>
              <w:t>委托有处理资质的单位进行处置</w:t>
            </w:r>
          </w:p>
        </w:tc>
        <w:tc>
          <w:tcPr>
            <w:tcW w:w="2671" w:type="dxa"/>
            <w:vMerge/>
            <w:tcBorders>
              <w:top w:val="single" w:sz="4" w:space="0" w:color="auto"/>
              <w:left w:val="single" w:sz="4" w:space="0" w:color="auto"/>
              <w:bottom w:val="single" w:sz="4" w:space="0" w:color="auto"/>
              <w:right w:val="single" w:sz="12" w:space="0" w:color="auto"/>
            </w:tcBorders>
            <w:vAlign w:val="center"/>
          </w:tcPr>
          <w:p w:rsidR="008C6AC4" w:rsidRDefault="008C6AC4">
            <w:pPr>
              <w:rPr>
                <w:kern w:val="0"/>
                <w:szCs w:val="21"/>
              </w:rPr>
            </w:pPr>
          </w:p>
        </w:tc>
      </w:tr>
      <w:tr w:rsidR="008C6AC4">
        <w:trPr>
          <w:trHeight w:val="454"/>
        </w:trPr>
        <w:tc>
          <w:tcPr>
            <w:tcW w:w="795" w:type="dxa"/>
            <w:tcBorders>
              <w:top w:val="single" w:sz="4" w:space="0" w:color="auto"/>
              <w:left w:val="single" w:sz="12" w:space="0" w:color="auto"/>
              <w:bottom w:val="single" w:sz="4" w:space="0" w:color="auto"/>
              <w:right w:val="single" w:sz="4" w:space="0" w:color="auto"/>
            </w:tcBorders>
            <w:vAlign w:val="center"/>
          </w:tcPr>
          <w:p w:rsidR="008C6AC4" w:rsidRDefault="00A5565C">
            <w:pPr>
              <w:jc w:val="center"/>
              <w:rPr>
                <w:kern w:val="0"/>
                <w:szCs w:val="21"/>
              </w:rPr>
            </w:pPr>
            <w:r>
              <w:rPr>
                <w:rFonts w:hint="eastAsia"/>
                <w:kern w:val="0"/>
                <w:szCs w:val="21"/>
              </w:rPr>
              <w:t>噪声</w:t>
            </w:r>
          </w:p>
        </w:tc>
        <w:tc>
          <w:tcPr>
            <w:tcW w:w="1374" w:type="dxa"/>
            <w:tcBorders>
              <w:top w:val="single" w:sz="4" w:space="0" w:color="auto"/>
              <w:left w:val="single" w:sz="4" w:space="0" w:color="auto"/>
              <w:bottom w:val="single" w:sz="4" w:space="0" w:color="auto"/>
              <w:right w:val="single" w:sz="4" w:space="0" w:color="auto"/>
            </w:tcBorders>
            <w:vAlign w:val="center"/>
          </w:tcPr>
          <w:p w:rsidR="008C6AC4" w:rsidRDefault="00A5565C">
            <w:pPr>
              <w:jc w:val="center"/>
              <w:rPr>
                <w:kern w:val="0"/>
                <w:szCs w:val="21"/>
              </w:rPr>
            </w:pPr>
            <w:r>
              <w:rPr>
                <w:rFonts w:hint="eastAsia"/>
                <w:kern w:val="0"/>
                <w:szCs w:val="21"/>
              </w:rPr>
              <w:t>设备噪声</w:t>
            </w:r>
          </w:p>
        </w:tc>
        <w:tc>
          <w:tcPr>
            <w:tcW w:w="3436" w:type="dxa"/>
            <w:gridSpan w:val="2"/>
            <w:tcBorders>
              <w:top w:val="single" w:sz="4" w:space="0" w:color="auto"/>
              <w:left w:val="single" w:sz="4" w:space="0" w:color="auto"/>
              <w:bottom w:val="single" w:sz="4" w:space="0" w:color="auto"/>
              <w:right w:val="single" w:sz="4" w:space="0" w:color="auto"/>
            </w:tcBorders>
            <w:vAlign w:val="center"/>
          </w:tcPr>
          <w:p w:rsidR="008C6AC4" w:rsidRDefault="00A5565C">
            <w:pPr>
              <w:jc w:val="center"/>
              <w:rPr>
                <w:kern w:val="0"/>
                <w:szCs w:val="21"/>
              </w:rPr>
            </w:pPr>
            <w:r>
              <w:rPr>
                <w:rFonts w:hint="eastAsia"/>
                <w:kern w:val="0"/>
                <w:szCs w:val="21"/>
              </w:rPr>
              <w:t>设备基础减振、隔音减振，加强维修次数，加强场内车辆管理</w:t>
            </w:r>
          </w:p>
        </w:tc>
        <w:tc>
          <w:tcPr>
            <w:tcW w:w="2671" w:type="dxa"/>
            <w:tcBorders>
              <w:top w:val="single" w:sz="4" w:space="0" w:color="auto"/>
              <w:left w:val="single" w:sz="4" w:space="0" w:color="auto"/>
              <w:bottom w:val="single" w:sz="4" w:space="0" w:color="auto"/>
              <w:right w:val="single" w:sz="12" w:space="0" w:color="auto"/>
            </w:tcBorders>
            <w:vAlign w:val="center"/>
          </w:tcPr>
          <w:p w:rsidR="008C6AC4" w:rsidRDefault="00A5565C">
            <w:pPr>
              <w:jc w:val="center"/>
              <w:rPr>
                <w:kern w:val="0"/>
                <w:szCs w:val="21"/>
              </w:rPr>
            </w:pPr>
            <w:r>
              <w:rPr>
                <w:rFonts w:hint="eastAsia"/>
                <w:kern w:val="0"/>
                <w:szCs w:val="21"/>
              </w:rPr>
              <w:t>《工业企业环境噪声排放标准》（</w:t>
            </w:r>
            <w:r>
              <w:rPr>
                <w:kern w:val="0"/>
                <w:szCs w:val="21"/>
              </w:rPr>
              <w:t>GB12348-2008</w:t>
            </w:r>
            <w:r>
              <w:rPr>
                <w:rFonts w:hint="eastAsia"/>
                <w:kern w:val="0"/>
                <w:szCs w:val="21"/>
              </w:rPr>
              <w:t>）中</w:t>
            </w:r>
            <w:r>
              <w:rPr>
                <w:kern w:val="0"/>
                <w:szCs w:val="21"/>
              </w:rPr>
              <w:t>2</w:t>
            </w:r>
            <w:r>
              <w:rPr>
                <w:rFonts w:hint="eastAsia"/>
                <w:kern w:val="0"/>
                <w:szCs w:val="21"/>
              </w:rPr>
              <w:t>类标准</w:t>
            </w:r>
          </w:p>
        </w:tc>
      </w:tr>
      <w:tr w:rsidR="008C6AC4">
        <w:trPr>
          <w:trHeight w:val="1127"/>
        </w:trPr>
        <w:tc>
          <w:tcPr>
            <w:tcW w:w="8276" w:type="dxa"/>
            <w:gridSpan w:val="5"/>
            <w:tcBorders>
              <w:top w:val="single" w:sz="4" w:space="0" w:color="auto"/>
              <w:left w:val="single" w:sz="12" w:space="0" w:color="auto"/>
              <w:bottom w:val="single" w:sz="12" w:space="0" w:color="auto"/>
              <w:right w:val="single" w:sz="12" w:space="0" w:color="auto"/>
            </w:tcBorders>
            <w:vAlign w:val="center"/>
          </w:tcPr>
          <w:p w:rsidR="008C6AC4" w:rsidRDefault="00A5565C">
            <w:pPr>
              <w:spacing w:line="360" w:lineRule="auto"/>
              <w:rPr>
                <w:rFonts w:ascii="宋体" w:hAnsi="宋体" w:cs="宋体"/>
                <w:b/>
                <w:bCs/>
                <w:kern w:val="0"/>
                <w:sz w:val="24"/>
              </w:rPr>
            </w:pPr>
            <w:r>
              <w:rPr>
                <w:rFonts w:ascii="宋体" w:hAnsi="宋体" w:cs="宋体" w:hint="eastAsia"/>
                <w:b/>
                <w:bCs/>
                <w:kern w:val="0"/>
                <w:sz w:val="24"/>
              </w:rPr>
              <w:t>生态保护措施及预期效果</w:t>
            </w:r>
          </w:p>
          <w:p w:rsidR="008C6AC4" w:rsidRDefault="00A5565C">
            <w:pPr>
              <w:pStyle w:val="22"/>
              <w:spacing w:after="0" w:line="360" w:lineRule="auto"/>
              <w:ind w:leftChars="0" w:left="0" w:firstLine="480"/>
              <w:rPr>
                <w:rFonts w:ascii="Times New Roman" w:hAnsi="Times New Roman"/>
                <w:kern w:val="0"/>
                <w:sz w:val="24"/>
              </w:rPr>
            </w:pPr>
            <w:r>
              <w:rPr>
                <w:rFonts w:ascii="Times New Roman" w:hAnsi="Times New Roman" w:hint="eastAsia"/>
                <w:kern w:val="0"/>
                <w:sz w:val="24"/>
              </w:rPr>
              <w:t>本项目运行期的各项污染物经过治理对周围生态环境影响很小。</w:t>
            </w:r>
          </w:p>
          <w:p w:rsidR="008C6AC4" w:rsidRDefault="008C6AC4">
            <w:pPr>
              <w:rPr>
                <w:kern w:val="0"/>
                <w:szCs w:val="21"/>
              </w:rPr>
            </w:pPr>
          </w:p>
          <w:p w:rsidR="008C6AC4" w:rsidRDefault="008C6AC4">
            <w:pPr>
              <w:pStyle w:val="22"/>
              <w:rPr>
                <w:rFonts w:ascii="Times New Roman" w:hAnsi="Times New Roman"/>
                <w:kern w:val="0"/>
                <w:szCs w:val="21"/>
              </w:rPr>
            </w:pPr>
          </w:p>
          <w:p w:rsidR="008C6AC4" w:rsidRDefault="008C6AC4">
            <w:pPr>
              <w:rPr>
                <w:kern w:val="0"/>
                <w:szCs w:val="21"/>
              </w:rPr>
            </w:pPr>
          </w:p>
          <w:p w:rsidR="008C6AC4" w:rsidRDefault="008C6AC4">
            <w:pPr>
              <w:pStyle w:val="22"/>
              <w:rPr>
                <w:rFonts w:ascii="Times New Roman" w:hAnsi="Times New Roman"/>
                <w:kern w:val="0"/>
                <w:szCs w:val="21"/>
              </w:rPr>
            </w:pPr>
          </w:p>
          <w:p w:rsidR="008C6AC4" w:rsidRDefault="008C6AC4">
            <w:pPr>
              <w:rPr>
                <w:kern w:val="0"/>
                <w:szCs w:val="21"/>
              </w:rPr>
            </w:pPr>
          </w:p>
          <w:p w:rsidR="008C6AC4" w:rsidRDefault="008C6AC4">
            <w:pPr>
              <w:pStyle w:val="22"/>
              <w:rPr>
                <w:rFonts w:ascii="Times New Roman" w:hAnsi="Times New Roman"/>
                <w:kern w:val="0"/>
                <w:szCs w:val="21"/>
              </w:rPr>
            </w:pPr>
          </w:p>
          <w:p w:rsidR="008C6AC4" w:rsidRDefault="008C6AC4">
            <w:pPr>
              <w:rPr>
                <w:kern w:val="0"/>
                <w:szCs w:val="21"/>
              </w:rPr>
            </w:pPr>
          </w:p>
          <w:p w:rsidR="008C6AC4" w:rsidRDefault="008C6AC4">
            <w:pPr>
              <w:pStyle w:val="22"/>
              <w:rPr>
                <w:rFonts w:ascii="Times New Roman" w:hAnsi="Times New Roman"/>
                <w:kern w:val="0"/>
                <w:szCs w:val="21"/>
              </w:rPr>
            </w:pPr>
          </w:p>
          <w:p w:rsidR="008C6AC4" w:rsidRDefault="008C6AC4">
            <w:pPr>
              <w:rPr>
                <w:kern w:val="0"/>
                <w:szCs w:val="21"/>
              </w:rPr>
            </w:pPr>
          </w:p>
          <w:p w:rsidR="008C6AC4" w:rsidRDefault="008C6AC4">
            <w:pPr>
              <w:pStyle w:val="22"/>
              <w:rPr>
                <w:rFonts w:ascii="Times New Roman" w:hAnsi="Times New Roman"/>
                <w:kern w:val="0"/>
                <w:szCs w:val="21"/>
              </w:rPr>
            </w:pPr>
          </w:p>
          <w:p w:rsidR="008C6AC4" w:rsidRDefault="008C6AC4">
            <w:pPr>
              <w:rPr>
                <w:kern w:val="0"/>
                <w:sz w:val="20"/>
              </w:rPr>
            </w:pPr>
          </w:p>
        </w:tc>
      </w:tr>
    </w:tbl>
    <w:p w:rsidR="008C6AC4" w:rsidRDefault="008C6AC4">
      <w:pPr>
        <w:pStyle w:val="1"/>
        <w:keepNext w:val="0"/>
        <w:keepLines w:val="0"/>
        <w:spacing w:before="0" w:after="0" w:line="240" w:lineRule="auto"/>
        <w:rPr>
          <w:rFonts w:hAnsi="宋体" w:cs="宋体"/>
          <w:kern w:val="2"/>
          <w:sz w:val="30"/>
          <w:szCs w:val="30"/>
        </w:rPr>
      </w:pPr>
    </w:p>
    <w:p w:rsidR="008C6AC4" w:rsidRDefault="00A5565C">
      <w:pPr>
        <w:pStyle w:val="1"/>
        <w:keepNext w:val="0"/>
        <w:keepLines w:val="0"/>
        <w:spacing w:before="0" w:after="0" w:line="240" w:lineRule="auto"/>
        <w:rPr>
          <w:rFonts w:hAnsi="宋体" w:cs="宋体"/>
          <w:kern w:val="2"/>
          <w:sz w:val="30"/>
          <w:szCs w:val="30"/>
        </w:rPr>
      </w:pPr>
      <w:r>
        <w:rPr>
          <w:rFonts w:hAnsi="宋体" w:cs="宋体" w:hint="eastAsia"/>
          <w:kern w:val="2"/>
          <w:sz w:val="30"/>
          <w:szCs w:val="30"/>
        </w:rPr>
        <w:t>结论与意见</w:t>
      </w:r>
    </w:p>
    <w:tbl>
      <w:tblPr>
        <w:tblStyle w:val="ae"/>
        <w:tblW w:w="8260" w:type="dxa"/>
        <w:tblLayout w:type="fixed"/>
        <w:tblLook w:val="04A0" w:firstRow="1" w:lastRow="0" w:firstColumn="1" w:lastColumn="0" w:noHBand="0" w:noVBand="1"/>
      </w:tblPr>
      <w:tblGrid>
        <w:gridCol w:w="8260"/>
      </w:tblGrid>
      <w:tr w:rsidR="008C6AC4">
        <w:trPr>
          <w:trHeight w:val="13098"/>
        </w:trPr>
        <w:tc>
          <w:tcPr>
            <w:tcW w:w="8260" w:type="dxa"/>
            <w:tcBorders>
              <w:top w:val="single" w:sz="12" w:space="0" w:color="auto"/>
              <w:left w:val="single" w:sz="12" w:space="0" w:color="auto"/>
              <w:bottom w:val="single" w:sz="12" w:space="0" w:color="auto"/>
              <w:right w:val="single" w:sz="12" w:space="0" w:color="auto"/>
            </w:tcBorders>
          </w:tcPr>
          <w:p w:rsidR="008C6AC4" w:rsidRDefault="00A5565C">
            <w:pPr>
              <w:rPr>
                <w:rFonts w:ascii="宋体" w:hAnsi="宋体" w:cs="宋体"/>
                <w:b/>
                <w:bCs/>
                <w:sz w:val="28"/>
                <w:szCs w:val="28"/>
              </w:rPr>
            </w:pPr>
            <w:r>
              <w:rPr>
                <w:rFonts w:ascii="宋体" w:hAnsi="宋体" w:cs="宋体" w:hint="eastAsia"/>
                <w:b/>
                <w:bCs/>
                <w:sz w:val="28"/>
                <w:szCs w:val="28"/>
              </w:rPr>
              <w:t>一、结论</w:t>
            </w:r>
          </w:p>
          <w:p w:rsidR="008C6AC4" w:rsidRDefault="00A5565C">
            <w:pPr>
              <w:pStyle w:val="22"/>
              <w:spacing w:after="0" w:line="360" w:lineRule="auto"/>
              <w:ind w:leftChars="0" w:left="0" w:firstLine="480"/>
              <w:rPr>
                <w:rFonts w:hAnsi="宋体" w:cs="宋体"/>
                <w:sz w:val="24"/>
              </w:rPr>
            </w:pPr>
            <w:r>
              <w:rPr>
                <w:rFonts w:hAnsi="宋体" w:cs="宋体" w:hint="eastAsia"/>
                <w:sz w:val="24"/>
              </w:rPr>
              <w:t>1</w:t>
            </w:r>
            <w:r>
              <w:rPr>
                <w:rFonts w:hAnsi="宋体" w:cs="宋体" w:hint="eastAsia"/>
                <w:sz w:val="24"/>
              </w:rPr>
              <w:t>、项目概况</w:t>
            </w:r>
          </w:p>
          <w:p w:rsidR="008C6AC4" w:rsidRDefault="00A5565C">
            <w:pPr>
              <w:spacing w:line="360" w:lineRule="auto"/>
              <w:ind w:leftChars="50" w:left="105" w:firstLineChars="150" w:firstLine="360"/>
              <w:rPr>
                <w:rFonts w:ascii="宋体" w:hAnsi="宋体" w:cs="宋体"/>
                <w:color w:val="FF0000"/>
                <w:sz w:val="24"/>
              </w:rPr>
            </w:pPr>
            <w:r>
              <w:rPr>
                <w:rFonts w:hAnsiTheme="minorEastAsia" w:hint="eastAsia"/>
                <w:sz w:val="24"/>
              </w:rPr>
              <w:t>西安海俊塑胶机电有限责任公司</w:t>
            </w:r>
            <w:r>
              <w:rPr>
                <w:rFonts w:hint="eastAsia"/>
                <w:sz w:val="24"/>
              </w:rPr>
              <w:t>注册</w:t>
            </w:r>
            <w:r>
              <w:rPr>
                <w:sz w:val="24"/>
              </w:rPr>
              <w:t>于</w:t>
            </w:r>
            <w:r>
              <w:rPr>
                <w:rFonts w:hint="eastAsia"/>
                <w:sz w:val="24"/>
                <w:shd w:val="clear" w:color="auto" w:fill="FFFFFF"/>
              </w:rPr>
              <w:t>2002</w:t>
            </w:r>
            <w:r>
              <w:rPr>
                <w:sz w:val="24"/>
                <w:shd w:val="clear" w:color="auto" w:fill="FFFFFF"/>
              </w:rPr>
              <w:t>年</w:t>
            </w:r>
            <w:r>
              <w:rPr>
                <w:rFonts w:hint="eastAsia"/>
                <w:sz w:val="24"/>
                <w:shd w:val="clear" w:color="auto" w:fill="FFFFFF"/>
              </w:rPr>
              <w:t>4</w:t>
            </w:r>
            <w:r>
              <w:rPr>
                <w:sz w:val="24"/>
                <w:shd w:val="clear" w:color="auto" w:fill="FFFFFF"/>
              </w:rPr>
              <w:t>月</w:t>
            </w:r>
            <w:r>
              <w:rPr>
                <w:rFonts w:hint="eastAsia"/>
                <w:sz w:val="24"/>
                <w:shd w:val="clear" w:color="auto" w:fill="FFFFFF"/>
              </w:rPr>
              <w:t>11</w:t>
            </w:r>
            <w:r>
              <w:rPr>
                <w:sz w:val="24"/>
                <w:shd w:val="clear" w:color="auto" w:fill="FFFFFF"/>
              </w:rPr>
              <w:t>日</w:t>
            </w:r>
            <w:r>
              <w:rPr>
                <w:sz w:val="24"/>
                <w:shd w:val="clear" w:color="auto" w:fill="FFFFFF"/>
              </w:rPr>
              <w:t>，位于</w:t>
            </w:r>
            <w:r>
              <w:rPr>
                <w:rFonts w:hint="eastAsia"/>
                <w:sz w:val="24"/>
                <w:shd w:val="clear" w:color="auto" w:fill="FFFFFF"/>
              </w:rPr>
              <w:t>西咸新区沣东新城三桥街办新家庄</w:t>
            </w:r>
            <w:r>
              <w:rPr>
                <w:rFonts w:hint="eastAsia"/>
                <w:sz w:val="24"/>
                <w:shd w:val="clear" w:color="auto" w:fill="FFFFFF"/>
              </w:rPr>
              <w:t>1</w:t>
            </w:r>
            <w:r>
              <w:rPr>
                <w:rFonts w:hint="eastAsia"/>
                <w:sz w:val="24"/>
                <w:shd w:val="clear" w:color="auto" w:fill="FFFFFF"/>
              </w:rPr>
              <w:t>号</w:t>
            </w:r>
            <w:r>
              <w:rPr>
                <w:rFonts w:hint="eastAsia"/>
                <w:sz w:val="24"/>
                <w:shd w:val="clear" w:color="auto" w:fill="FFFFFF"/>
              </w:rPr>
              <w:t>，</w:t>
            </w:r>
            <w:r>
              <w:rPr>
                <w:rFonts w:hint="eastAsia"/>
                <w:color w:val="000000" w:themeColor="text1"/>
                <w:sz w:val="24"/>
              </w:rPr>
              <w:t>租赁现有厂房，项目占地面积</w:t>
            </w:r>
            <w:r>
              <w:rPr>
                <w:rFonts w:hint="eastAsia"/>
                <w:color w:val="000000" w:themeColor="text1"/>
                <w:sz w:val="24"/>
              </w:rPr>
              <w:t>500</w:t>
            </w:r>
            <w:r>
              <w:rPr>
                <w:rFonts w:hint="eastAsia"/>
                <w:color w:val="000000" w:themeColor="text1"/>
                <w:sz w:val="24"/>
              </w:rPr>
              <w:t>m</w:t>
            </w:r>
            <w:r>
              <w:rPr>
                <w:rFonts w:hint="eastAsia"/>
                <w:color w:val="000000" w:themeColor="text1"/>
                <w:sz w:val="24"/>
                <w:vertAlign w:val="superscript"/>
              </w:rPr>
              <w:t>2</w:t>
            </w:r>
            <w:r>
              <w:rPr>
                <w:rFonts w:hint="eastAsia"/>
                <w:color w:val="000000" w:themeColor="text1"/>
                <w:sz w:val="24"/>
              </w:rPr>
              <w:t>。企业</w:t>
            </w:r>
            <w:r>
              <w:rPr>
                <w:rFonts w:hint="eastAsia"/>
                <w:sz w:val="24"/>
              </w:rPr>
              <w:t>购置</w:t>
            </w:r>
            <w:r>
              <w:rPr>
                <w:rFonts w:hint="eastAsia"/>
                <w:sz w:val="24"/>
              </w:rPr>
              <w:t>注塑机</w:t>
            </w:r>
            <w:r>
              <w:rPr>
                <w:rFonts w:hint="eastAsia"/>
                <w:sz w:val="24"/>
              </w:rPr>
              <w:t>、粉碎机、烘干机</w:t>
            </w:r>
            <w:r>
              <w:rPr>
                <w:rFonts w:hint="eastAsia"/>
                <w:sz w:val="24"/>
              </w:rPr>
              <w:t>等主要生产设备进行</w:t>
            </w:r>
            <w:r>
              <w:rPr>
                <w:rFonts w:hint="eastAsia"/>
                <w:sz w:val="24"/>
              </w:rPr>
              <w:t>注塑件</w:t>
            </w:r>
            <w:r>
              <w:rPr>
                <w:rFonts w:hint="eastAsia"/>
                <w:sz w:val="24"/>
              </w:rPr>
              <w:t>加工生产</w:t>
            </w:r>
            <w:r>
              <w:rPr>
                <w:rFonts w:hint="eastAsia"/>
                <w:sz w:val="24"/>
              </w:rPr>
              <w:t>，</w:t>
            </w:r>
            <w:r>
              <w:rPr>
                <w:rFonts w:hint="eastAsia"/>
                <w:sz w:val="24"/>
              </w:rPr>
              <w:t>预计</w:t>
            </w:r>
            <w:r>
              <w:rPr>
                <w:sz w:val="24"/>
              </w:rPr>
              <w:t>年产</w:t>
            </w:r>
            <w:r>
              <w:rPr>
                <w:rFonts w:hint="eastAsia"/>
                <w:sz w:val="24"/>
              </w:rPr>
              <w:t>50</w:t>
            </w:r>
            <w:r>
              <w:rPr>
                <w:rFonts w:hint="eastAsia"/>
                <w:sz w:val="24"/>
              </w:rPr>
              <w:t>万套工业注塑件</w:t>
            </w:r>
            <w:r>
              <w:rPr>
                <w:rFonts w:hint="eastAsia"/>
                <w:sz w:val="24"/>
              </w:rPr>
              <w:t>。项目</w:t>
            </w:r>
            <w:r>
              <w:rPr>
                <w:rFonts w:hint="eastAsia"/>
                <w:color w:val="000000" w:themeColor="text1"/>
                <w:sz w:val="24"/>
              </w:rPr>
              <w:t>总投资</w:t>
            </w:r>
            <w:r>
              <w:rPr>
                <w:rFonts w:hint="eastAsia"/>
                <w:color w:val="000000" w:themeColor="text1"/>
                <w:sz w:val="24"/>
              </w:rPr>
              <w:t>50</w:t>
            </w:r>
            <w:r>
              <w:rPr>
                <w:rFonts w:hint="eastAsia"/>
                <w:color w:val="000000" w:themeColor="text1"/>
                <w:sz w:val="24"/>
              </w:rPr>
              <w:t>万元。</w:t>
            </w:r>
            <w:r>
              <w:rPr>
                <w:rFonts w:hint="eastAsia"/>
                <w:sz w:val="24"/>
              </w:rPr>
              <w:t>其中环保投资</w:t>
            </w:r>
            <w:r>
              <w:rPr>
                <w:rFonts w:hint="eastAsia"/>
                <w:sz w:val="24"/>
              </w:rPr>
              <w:t>4.6</w:t>
            </w:r>
            <w:r>
              <w:rPr>
                <w:rFonts w:hint="eastAsia"/>
                <w:sz w:val="24"/>
              </w:rPr>
              <w:t>万元，占总投资的</w:t>
            </w:r>
            <w:r>
              <w:rPr>
                <w:rFonts w:hint="eastAsia"/>
                <w:sz w:val="24"/>
              </w:rPr>
              <w:t>9.2</w:t>
            </w:r>
            <w:r>
              <w:rPr>
                <w:rFonts w:hint="eastAsia"/>
                <w:sz w:val="24"/>
              </w:rPr>
              <w:t>%</w:t>
            </w:r>
            <w:r>
              <w:rPr>
                <w:rFonts w:hint="eastAsia"/>
                <w:sz w:val="24"/>
              </w:rPr>
              <w:t>。</w:t>
            </w:r>
          </w:p>
          <w:p w:rsidR="008C6AC4" w:rsidRDefault="00A5565C">
            <w:pPr>
              <w:pStyle w:val="22"/>
              <w:spacing w:after="0" w:line="360" w:lineRule="auto"/>
              <w:ind w:leftChars="0" w:left="480" w:firstLineChars="0" w:firstLine="0"/>
              <w:rPr>
                <w:rFonts w:hAnsi="宋体" w:cs="宋体"/>
                <w:sz w:val="24"/>
              </w:rPr>
            </w:pPr>
            <w:r>
              <w:rPr>
                <w:rFonts w:hAnsi="宋体" w:cs="宋体" w:hint="eastAsia"/>
                <w:sz w:val="24"/>
              </w:rPr>
              <w:t>2</w:t>
            </w:r>
            <w:r>
              <w:rPr>
                <w:rFonts w:hAnsi="宋体" w:cs="宋体" w:hint="eastAsia"/>
                <w:sz w:val="24"/>
              </w:rPr>
              <w:t>、产业政策符合性</w:t>
            </w:r>
          </w:p>
          <w:p w:rsidR="008C6AC4" w:rsidRDefault="00A5565C">
            <w:pPr>
              <w:pStyle w:val="Default"/>
              <w:spacing w:line="360" w:lineRule="auto"/>
              <w:ind w:firstLineChars="200" w:firstLine="480"/>
              <w:outlineLvl w:val="2"/>
              <w:rPr>
                <w:rFonts w:hAnsi="宋体"/>
                <w:color w:val="auto"/>
                <w:sz w:val="24"/>
              </w:rPr>
            </w:pPr>
            <w:r>
              <w:rPr>
                <w:rFonts w:hAnsi="宋体" w:hint="eastAsia"/>
                <w:color w:val="auto"/>
                <w:sz w:val="24"/>
              </w:rPr>
              <w:t>根据《产业结构调整指导目录（</w:t>
            </w:r>
            <w:r>
              <w:rPr>
                <w:rFonts w:hAnsi="宋体" w:hint="eastAsia"/>
                <w:color w:val="auto"/>
                <w:sz w:val="24"/>
              </w:rPr>
              <w:t>201</w:t>
            </w:r>
            <w:r>
              <w:rPr>
                <w:rFonts w:hAnsi="宋体" w:hint="eastAsia"/>
                <w:color w:val="auto"/>
                <w:sz w:val="24"/>
              </w:rPr>
              <w:t>9</w:t>
            </w:r>
            <w:r>
              <w:rPr>
                <w:rFonts w:hAnsi="宋体" w:hint="eastAsia"/>
                <w:color w:val="auto"/>
                <w:sz w:val="24"/>
              </w:rPr>
              <w:t>年本）》本项目属于国家允许建设项目，符合国家产业政策；且项目不属于《陕西省限制投资类产业指导目录》陕发改产</w:t>
            </w:r>
            <w:r>
              <w:rPr>
                <w:rFonts w:ascii="Times New Roman" w:cs="Times New Roman"/>
                <w:color w:val="auto"/>
                <w:sz w:val="24"/>
              </w:rPr>
              <w:t>业［</w:t>
            </w:r>
            <w:r>
              <w:rPr>
                <w:rFonts w:ascii="Times New Roman" w:cs="Times New Roman"/>
                <w:color w:val="auto"/>
                <w:sz w:val="24"/>
              </w:rPr>
              <w:t>2007</w:t>
            </w:r>
            <w:r>
              <w:rPr>
                <w:rFonts w:ascii="Times New Roman" w:cs="Times New Roman"/>
                <w:color w:val="auto"/>
                <w:sz w:val="24"/>
              </w:rPr>
              <w:t>］</w:t>
            </w:r>
            <w:r>
              <w:rPr>
                <w:rFonts w:ascii="Times New Roman" w:cs="Times New Roman"/>
                <w:color w:val="auto"/>
                <w:sz w:val="24"/>
              </w:rPr>
              <w:t>97</w:t>
            </w:r>
            <w:r>
              <w:rPr>
                <w:rFonts w:ascii="Times New Roman" w:cs="Times New Roman"/>
                <w:color w:val="auto"/>
                <w:sz w:val="24"/>
              </w:rPr>
              <w:t>号文中的限</w:t>
            </w:r>
            <w:r>
              <w:rPr>
                <w:rFonts w:hAnsi="宋体" w:hint="eastAsia"/>
                <w:color w:val="auto"/>
                <w:sz w:val="24"/>
              </w:rPr>
              <w:t>制类项目及《陕西省国家重点生态功能区产业准入负面清单》（试行）内。</w:t>
            </w:r>
          </w:p>
          <w:p w:rsidR="008C6AC4" w:rsidRDefault="00A5565C">
            <w:pPr>
              <w:pStyle w:val="Default"/>
              <w:spacing w:line="360" w:lineRule="auto"/>
              <w:ind w:firstLineChars="200" w:firstLine="480"/>
              <w:outlineLvl w:val="2"/>
              <w:rPr>
                <w:rFonts w:hAnsi="宋体"/>
                <w:color w:val="auto"/>
                <w:sz w:val="24"/>
              </w:rPr>
            </w:pPr>
            <w:r>
              <w:rPr>
                <w:rFonts w:hAnsi="宋体" w:hint="eastAsia"/>
                <w:color w:val="auto"/>
                <w:sz w:val="24"/>
              </w:rPr>
              <w:t>因此，该项目符合国家及地方的产业相关规定。</w:t>
            </w:r>
            <w:r>
              <w:rPr>
                <w:rFonts w:hAnsi="宋体" w:hint="eastAsia"/>
                <w:color w:val="auto"/>
                <w:sz w:val="24"/>
              </w:rPr>
              <w:t xml:space="preserve"> </w:t>
            </w:r>
          </w:p>
          <w:p w:rsidR="008C6AC4" w:rsidRDefault="00A5565C">
            <w:pPr>
              <w:spacing w:line="360" w:lineRule="auto"/>
              <w:ind w:firstLineChars="200" w:firstLine="480"/>
              <w:rPr>
                <w:sz w:val="24"/>
                <w:lang w:bidi="ar"/>
              </w:rPr>
            </w:pPr>
            <w:r>
              <w:rPr>
                <w:rFonts w:hint="eastAsia"/>
                <w:sz w:val="24"/>
                <w:lang w:bidi="ar"/>
              </w:rPr>
              <w:t>3</w:t>
            </w:r>
            <w:r>
              <w:rPr>
                <w:rFonts w:hint="eastAsia"/>
                <w:sz w:val="24"/>
                <w:lang w:bidi="ar"/>
              </w:rPr>
              <w:t>、</w:t>
            </w:r>
            <w:r>
              <w:rPr>
                <w:sz w:val="24"/>
                <w:lang w:bidi="ar"/>
              </w:rPr>
              <w:t>与西咸新区</w:t>
            </w:r>
            <w:r>
              <w:rPr>
                <w:sz w:val="24"/>
                <w:lang w:bidi="ar"/>
              </w:rPr>
              <w:t>-</w:t>
            </w:r>
            <w:r>
              <w:rPr>
                <w:rFonts w:hint="eastAsia"/>
                <w:sz w:val="24"/>
                <w:lang w:bidi="ar"/>
              </w:rPr>
              <w:t>沣东新城</w:t>
            </w:r>
            <w:r>
              <w:rPr>
                <w:rFonts w:hint="eastAsia"/>
                <w:sz w:val="24"/>
                <w:lang w:bidi="ar"/>
              </w:rPr>
              <w:t>相关</w:t>
            </w:r>
            <w:r>
              <w:rPr>
                <w:sz w:val="24"/>
                <w:lang w:bidi="ar"/>
              </w:rPr>
              <w:t>规划相符性分析</w:t>
            </w:r>
          </w:p>
          <w:p w:rsidR="008C6AC4" w:rsidRDefault="00A5565C">
            <w:pPr>
              <w:pStyle w:val="Default"/>
              <w:spacing w:line="360" w:lineRule="auto"/>
              <w:ind w:firstLineChars="200" w:firstLine="480"/>
              <w:outlineLvl w:val="2"/>
              <w:rPr>
                <w:rFonts w:ascii="Times New Roman" w:cs="Times New Roman"/>
                <w:color w:val="auto"/>
                <w:sz w:val="24"/>
                <w:lang w:bidi="ar"/>
              </w:rPr>
            </w:pPr>
            <w:r>
              <w:rPr>
                <w:rFonts w:ascii="Times New Roman" w:cs="Times New Roman"/>
                <w:color w:val="auto"/>
                <w:sz w:val="24"/>
                <w:lang w:bidi="ar"/>
              </w:rPr>
              <w:t>《西咸新区</w:t>
            </w:r>
            <w:r>
              <w:rPr>
                <w:rFonts w:ascii="Times New Roman" w:cs="Times New Roman"/>
                <w:color w:val="auto"/>
                <w:sz w:val="24"/>
                <w:lang w:bidi="ar"/>
              </w:rPr>
              <w:t>--</w:t>
            </w:r>
            <w:r>
              <w:rPr>
                <w:rFonts w:ascii="Times New Roman" w:cs="Times New Roman" w:hint="eastAsia"/>
                <w:color w:val="auto"/>
                <w:sz w:val="24"/>
                <w:lang w:bidi="ar"/>
              </w:rPr>
              <w:t>沣东新城</w:t>
            </w:r>
            <w:r>
              <w:rPr>
                <w:rFonts w:ascii="Times New Roman" w:cs="Times New Roman"/>
                <w:color w:val="auto"/>
                <w:sz w:val="24"/>
                <w:lang w:bidi="ar"/>
              </w:rPr>
              <w:t>分区规划（</w:t>
            </w:r>
            <w:r>
              <w:rPr>
                <w:rFonts w:ascii="Times New Roman" w:cs="Times New Roman"/>
                <w:color w:val="auto"/>
                <w:sz w:val="24"/>
                <w:lang w:bidi="ar"/>
              </w:rPr>
              <w:t>2010-2020</w:t>
            </w:r>
            <w:r>
              <w:rPr>
                <w:rFonts w:ascii="Times New Roman" w:cs="Times New Roman"/>
                <w:color w:val="auto"/>
                <w:sz w:val="24"/>
                <w:lang w:bidi="ar"/>
              </w:rPr>
              <w:t>）》规划中指出</w:t>
            </w:r>
            <w:r>
              <w:rPr>
                <w:rFonts w:ascii="Times New Roman" w:cs="Times New Roman" w:hint="eastAsia"/>
                <w:color w:val="auto"/>
                <w:sz w:val="24"/>
                <w:lang w:bidi="ar"/>
              </w:rPr>
              <w:t>“</w:t>
            </w:r>
            <w:r>
              <w:rPr>
                <w:rFonts w:ascii="Times New Roman" w:cs="Times New Roman" w:hint="eastAsia"/>
                <w:color w:val="auto"/>
                <w:sz w:val="24"/>
                <w:lang w:bidi="ar"/>
              </w:rPr>
              <w:t>建设高新技术和先进节能环保产业布局，推动传统优势产业集聚基地建设</w:t>
            </w:r>
            <w:r>
              <w:rPr>
                <w:rFonts w:ascii="Times New Roman" w:cs="Times New Roman" w:hint="eastAsia"/>
                <w:color w:val="auto"/>
                <w:sz w:val="24"/>
                <w:lang w:bidi="ar"/>
              </w:rPr>
              <w:t>”</w:t>
            </w:r>
            <w:r>
              <w:rPr>
                <w:rFonts w:ascii="Times New Roman" w:cs="Times New Roman"/>
                <w:color w:val="auto"/>
                <w:sz w:val="24"/>
                <w:lang w:bidi="ar"/>
              </w:rPr>
              <w:t>。本项目</w:t>
            </w:r>
            <w:r>
              <w:rPr>
                <w:rFonts w:ascii="Times New Roman"/>
                <w:color w:val="auto"/>
                <w:sz w:val="24"/>
                <w:shd w:val="clear" w:color="auto" w:fill="FFFFFF"/>
              </w:rPr>
              <w:t>位于</w:t>
            </w:r>
            <w:r>
              <w:rPr>
                <w:rFonts w:ascii="Times New Roman" w:hint="eastAsia"/>
                <w:color w:val="auto"/>
                <w:sz w:val="24"/>
                <w:shd w:val="clear" w:color="auto" w:fill="FFFFFF"/>
              </w:rPr>
              <w:t>西咸新区沣东新城三桥街办新家庄</w:t>
            </w:r>
            <w:r>
              <w:rPr>
                <w:rFonts w:ascii="Times New Roman" w:hint="eastAsia"/>
                <w:color w:val="auto"/>
                <w:sz w:val="24"/>
                <w:shd w:val="clear" w:color="auto" w:fill="FFFFFF"/>
              </w:rPr>
              <w:t>1</w:t>
            </w:r>
            <w:r>
              <w:rPr>
                <w:rFonts w:ascii="Times New Roman" w:hint="eastAsia"/>
                <w:color w:val="auto"/>
                <w:sz w:val="24"/>
                <w:shd w:val="clear" w:color="auto" w:fill="FFFFFF"/>
              </w:rPr>
              <w:t>号</w:t>
            </w:r>
            <w:r>
              <w:rPr>
                <w:rFonts w:ascii="Times New Roman" w:cs="Times New Roman" w:hint="eastAsia"/>
                <w:color w:val="auto"/>
                <w:sz w:val="24"/>
                <w:lang w:bidi="ar"/>
              </w:rPr>
              <w:t>，</w:t>
            </w:r>
            <w:r>
              <w:rPr>
                <w:rFonts w:ascii="Times New Roman" w:cs="Times New Roman" w:hint="eastAsia"/>
                <w:color w:val="auto"/>
                <w:sz w:val="24"/>
                <w:lang w:bidi="ar"/>
              </w:rPr>
              <w:t>项目所在地主要是由村民在</w:t>
            </w:r>
            <w:r>
              <w:rPr>
                <w:rFonts w:cs="Times New Roman" w:hint="eastAsia"/>
                <w:color w:val="auto"/>
                <w:sz w:val="24"/>
                <w:lang w:bidi="ar"/>
              </w:rPr>
              <w:t>新家庄</w:t>
            </w:r>
            <w:r>
              <w:rPr>
                <w:rFonts w:ascii="Times New Roman" w:cs="Times New Roman" w:hint="eastAsia"/>
                <w:color w:val="auto"/>
                <w:sz w:val="24"/>
                <w:lang w:bidi="ar"/>
              </w:rPr>
              <w:t>村自建厂房承租给企业生产而形成的中小企业聚集区。项目所属地为建设用地</w:t>
            </w:r>
            <w:r>
              <w:rPr>
                <w:rFonts w:ascii="Times New Roman" w:cs="Times New Roman" w:hint="eastAsia"/>
                <w:color w:val="auto"/>
                <w:sz w:val="24"/>
                <w:lang w:bidi="ar"/>
              </w:rPr>
              <w:t>。</w:t>
            </w:r>
          </w:p>
          <w:p w:rsidR="008C6AC4" w:rsidRDefault="00A5565C">
            <w:pPr>
              <w:pStyle w:val="Default"/>
              <w:spacing w:line="360" w:lineRule="auto"/>
              <w:ind w:firstLineChars="200" w:firstLine="480"/>
              <w:outlineLvl w:val="2"/>
              <w:rPr>
                <w:rFonts w:hAnsi="宋体"/>
                <w:color w:val="auto"/>
                <w:sz w:val="24"/>
              </w:rPr>
            </w:pPr>
            <w:r>
              <w:rPr>
                <w:rFonts w:hAnsi="宋体" w:hint="eastAsia"/>
                <w:color w:val="auto"/>
                <w:sz w:val="24"/>
              </w:rPr>
              <w:t>因此，本项目</w:t>
            </w:r>
            <w:r>
              <w:rPr>
                <w:rFonts w:hAnsi="宋体" w:hint="eastAsia"/>
                <w:color w:val="auto"/>
                <w:sz w:val="24"/>
              </w:rPr>
              <w:t>目前符合</w:t>
            </w:r>
            <w:r>
              <w:rPr>
                <w:rFonts w:ascii="Times New Roman" w:cs="Times New Roman"/>
                <w:color w:val="auto"/>
                <w:sz w:val="24"/>
                <w:lang w:bidi="ar"/>
              </w:rPr>
              <w:t>西咸新区</w:t>
            </w:r>
            <w:r>
              <w:rPr>
                <w:rFonts w:ascii="Times New Roman" w:cs="Times New Roman"/>
                <w:color w:val="auto"/>
                <w:sz w:val="24"/>
                <w:lang w:bidi="ar"/>
              </w:rPr>
              <w:t>-</w:t>
            </w:r>
            <w:r>
              <w:rPr>
                <w:rFonts w:ascii="Times New Roman" w:cs="Times New Roman" w:hint="eastAsia"/>
                <w:color w:val="auto"/>
                <w:sz w:val="24"/>
                <w:lang w:bidi="ar"/>
              </w:rPr>
              <w:t>沣东新城</w:t>
            </w:r>
            <w:r>
              <w:rPr>
                <w:rFonts w:cs="Times New Roman" w:hint="eastAsia"/>
                <w:color w:val="auto"/>
                <w:sz w:val="24"/>
                <w:lang w:bidi="ar"/>
              </w:rPr>
              <w:t>相关</w:t>
            </w:r>
            <w:r>
              <w:rPr>
                <w:rFonts w:ascii="Times New Roman" w:cs="Times New Roman"/>
                <w:color w:val="auto"/>
                <w:sz w:val="24"/>
                <w:lang w:bidi="ar"/>
              </w:rPr>
              <w:t>规划</w:t>
            </w:r>
            <w:r>
              <w:rPr>
                <w:rFonts w:hAnsi="宋体" w:hint="eastAsia"/>
                <w:color w:val="auto"/>
                <w:sz w:val="24"/>
              </w:rPr>
              <w:t>要求</w:t>
            </w:r>
            <w:r>
              <w:rPr>
                <w:rFonts w:hAnsi="宋体" w:hint="eastAsia"/>
                <w:color w:val="auto"/>
                <w:sz w:val="24"/>
              </w:rPr>
              <w:t>。</w:t>
            </w:r>
          </w:p>
          <w:p w:rsidR="008C6AC4" w:rsidRDefault="00A5565C">
            <w:pPr>
              <w:pStyle w:val="Default"/>
              <w:spacing w:line="360" w:lineRule="auto"/>
              <w:ind w:firstLine="480"/>
              <w:outlineLvl w:val="2"/>
              <w:rPr>
                <w:rFonts w:hAnsi="宋体"/>
                <w:color w:val="auto"/>
                <w:sz w:val="24"/>
                <w:szCs w:val="32"/>
              </w:rPr>
            </w:pPr>
            <w:r>
              <w:rPr>
                <w:rFonts w:hAnsi="宋体" w:hint="eastAsia"/>
                <w:color w:val="auto"/>
                <w:sz w:val="24"/>
                <w:szCs w:val="32"/>
              </w:rPr>
              <w:t>3</w:t>
            </w:r>
            <w:r>
              <w:rPr>
                <w:rFonts w:hAnsi="宋体" w:hint="eastAsia"/>
                <w:color w:val="auto"/>
                <w:sz w:val="24"/>
                <w:szCs w:val="32"/>
              </w:rPr>
              <w:t>、项目选址符合性分析</w:t>
            </w:r>
          </w:p>
          <w:p w:rsidR="008C6AC4" w:rsidRDefault="00A5565C">
            <w:pPr>
              <w:pStyle w:val="Default"/>
              <w:spacing w:line="360" w:lineRule="auto"/>
              <w:ind w:firstLineChars="200" w:firstLine="480"/>
              <w:jc w:val="both"/>
              <w:outlineLvl w:val="2"/>
              <w:rPr>
                <w:rFonts w:hAnsi="宋体"/>
                <w:color w:val="auto"/>
                <w:sz w:val="24"/>
              </w:rPr>
            </w:pPr>
            <w:r>
              <w:rPr>
                <w:rFonts w:hAnsi="宋体" w:hint="eastAsia"/>
                <w:color w:val="auto"/>
                <w:sz w:val="24"/>
              </w:rPr>
              <w:t>本项目</w:t>
            </w:r>
            <w:r>
              <w:rPr>
                <w:rFonts w:ascii="Times New Roman"/>
                <w:color w:val="auto"/>
                <w:sz w:val="24"/>
                <w:shd w:val="clear" w:color="auto" w:fill="FFFFFF"/>
              </w:rPr>
              <w:t>位于</w:t>
            </w:r>
            <w:r>
              <w:rPr>
                <w:rFonts w:ascii="Times New Roman" w:hint="eastAsia"/>
                <w:color w:val="auto"/>
                <w:sz w:val="24"/>
                <w:shd w:val="clear" w:color="auto" w:fill="FFFFFF"/>
              </w:rPr>
              <w:t>西咸新区沣东新城三桥街办新家庄</w:t>
            </w:r>
            <w:r>
              <w:rPr>
                <w:rFonts w:ascii="Times New Roman" w:hint="eastAsia"/>
                <w:color w:val="auto"/>
                <w:sz w:val="24"/>
                <w:shd w:val="clear" w:color="auto" w:fill="FFFFFF"/>
              </w:rPr>
              <w:t>1</w:t>
            </w:r>
            <w:r>
              <w:rPr>
                <w:rFonts w:ascii="Times New Roman" w:hint="eastAsia"/>
                <w:color w:val="auto"/>
                <w:sz w:val="24"/>
                <w:shd w:val="clear" w:color="auto" w:fill="FFFFFF"/>
              </w:rPr>
              <w:t>号</w:t>
            </w:r>
            <w:r>
              <w:rPr>
                <w:rFonts w:hAnsi="宋体" w:hint="eastAsia"/>
                <w:color w:val="auto"/>
                <w:sz w:val="24"/>
              </w:rPr>
              <w:t>，根据西咸新区</w:t>
            </w:r>
            <w:r>
              <w:rPr>
                <w:rFonts w:hAnsi="宋体" w:hint="eastAsia"/>
                <w:color w:val="auto"/>
                <w:sz w:val="24"/>
              </w:rPr>
              <w:t>沣东</w:t>
            </w:r>
            <w:r>
              <w:rPr>
                <w:rFonts w:hAnsi="宋体" w:hint="eastAsia"/>
                <w:color w:val="auto"/>
                <w:sz w:val="24"/>
              </w:rPr>
              <w:t>新城分区规划，本项目用地属于</w:t>
            </w:r>
            <w:r>
              <w:rPr>
                <w:rFonts w:hAnsi="宋体" w:hint="eastAsia"/>
                <w:color w:val="auto"/>
                <w:sz w:val="24"/>
              </w:rPr>
              <w:t>建设用地</w:t>
            </w:r>
            <w:r>
              <w:rPr>
                <w:rFonts w:hAnsi="宋体" w:hint="eastAsia"/>
                <w:color w:val="auto"/>
                <w:sz w:val="24"/>
              </w:rPr>
              <w:t>。经现场勘察，项目周边地势平坦，地质条件好，拟建项目四周环境良好。</w:t>
            </w:r>
          </w:p>
          <w:p w:rsidR="008C6AC4" w:rsidRDefault="00A5565C">
            <w:pPr>
              <w:pStyle w:val="Default"/>
              <w:spacing w:line="360" w:lineRule="auto"/>
              <w:ind w:firstLineChars="200" w:firstLine="480"/>
              <w:outlineLvl w:val="2"/>
              <w:rPr>
                <w:rFonts w:hAnsi="宋体"/>
                <w:color w:val="auto"/>
                <w:sz w:val="24"/>
              </w:rPr>
            </w:pPr>
            <w:r>
              <w:rPr>
                <w:rFonts w:hAnsi="宋体" w:hint="eastAsia"/>
                <w:color w:val="auto"/>
                <w:sz w:val="24"/>
              </w:rPr>
              <w:t>项目生产过程中产生的各污染物经过处理后可达标排放，不会对周围环境造成污染，且项目用水用电均依托四周，可以满足本项目要求。项目评价区不涉及自然保护区、风景名胜区、饮用水水源保护区等需要特殊保护的地区。</w:t>
            </w:r>
          </w:p>
          <w:p w:rsidR="008C6AC4" w:rsidRDefault="00A5565C">
            <w:pPr>
              <w:pStyle w:val="Default"/>
              <w:spacing w:line="360" w:lineRule="auto"/>
              <w:ind w:firstLineChars="200" w:firstLine="480"/>
              <w:outlineLvl w:val="2"/>
              <w:rPr>
                <w:rFonts w:hAnsi="宋体"/>
                <w:color w:val="auto"/>
                <w:sz w:val="24"/>
              </w:rPr>
            </w:pPr>
            <w:r>
              <w:rPr>
                <w:rFonts w:hAnsi="宋体" w:hint="eastAsia"/>
                <w:color w:val="auto"/>
                <w:sz w:val="24"/>
              </w:rPr>
              <w:t>因此，本项目</w:t>
            </w:r>
            <w:r>
              <w:rPr>
                <w:rFonts w:hAnsi="宋体" w:hint="eastAsia"/>
                <w:color w:val="auto"/>
                <w:sz w:val="24"/>
              </w:rPr>
              <w:t>选址可行</w:t>
            </w:r>
            <w:r>
              <w:rPr>
                <w:rFonts w:hAnsi="宋体" w:hint="eastAsia"/>
                <w:color w:val="auto"/>
                <w:sz w:val="24"/>
              </w:rPr>
              <w:t>。</w:t>
            </w:r>
          </w:p>
          <w:p w:rsidR="008C6AC4" w:rsidRDefault="00A5565C">
            <w:pPr>
              <w:pStyle w:val="Default"/>
              <w:spacing w:line="360" w:lineRule="auto"/>
              <w:ind w:firstLineChars="200" w:firstLine="480"/>
              <w:outlineLvl w:val="2"/>
              <w:rPr>
                <w:rFonts w:hAnsi="宋体"/>
                <w:color w:val="auto"/>
                <w:sz w:val="24"/>
                <w:szCs w:val="32"/>
              </w:rPr>
            </w:pPr>
            <w:r>
              <w:rPr>
                <w:rFonts w:hAnsi="宋体" w:hint="eastAsia"/>
                <w:color w:val="auto"/>
                <w:sz w:val="24"/>
                <w:szCs w:val="32"/>
              </w:rPr>
              <w:t>4</w:t>
            </w:r>
            <w:r>
              <w:rPr>
                <w:rFonts w:hAnsi="宋体" w:hint="eastAsia"/>
                <w:color w:val="auto"/>
                <w:sz w:val="24"/>
                <w:szCs w:val="32"/>
              </w:rPr>
              <w:t>、环境质量现状</w:t>
            </w:r>
          </w:p>
          <w:p w:rsidR="008C6AC4" w:rsidRDefault="00A5565C">
            <w:pPr>
              <w:spacing w:line="360" w:lineRule="auto"/>
              <w:ind w:firstLineChars="200" w:firstLine="480"/>
              <w:rPr>
                <w:color w:val="FF0000"/>
                <w:sz w:val="24"/>
                <w:szCs w:val="32"/>
              </w:rPr>
            </w:pPr>
            <w:r>
              <w:rPr>
                <w:sz w:val="24"/>
                <w:szCs w:val="32"/>
              </w:rPr>
              <w:t>（</w:t>
            </w:r>
            <w:r>
              <w:rPr>
                <w:sz w:val="24"/>
                <w:szCs w:val="32"/>
              </w:rPr>
              <w:t>1</w:t>
            </w:r>
            <w:r>
              <w:rPr>
                <w:sz w:val="24"/>
                <w:szCs w:val="32"/>
              </w:rPr>
              <w:t>）</w:t>
            </w:r>
            <w:r>
              <w:rPr>
                <w:sz w:val="24"/>
                <w:szCs w:val="21"/>
              </w:rPr>
              <w:t>项目</w:t>
            </w:r>
            <w:r>
              <w:rPr>
                <w:sz w:val="24"/>
                <w:szCs w:val="21"/>
              </w:rPr>
              <w:t>所在区域</w:t>
            </w:r>
            <w:r>
              <w:rPr>
                <w:sz w:val="24"/>
                <w:szCs w:val="21"/>
              </w:rPr>
              <w:t>SO</w:t>
            </w:r>
            <w:r>
              <w:rPr>
                <w:sz w:val="24"/>
                <w:szCs w:val="21"/>
                <w:vertAlign w:val="subscript"/>
              </w:rPr>
              <w:t>2</w:t>
            </w:r>
            <w:r>
              <w:rPr>
                <w:rFonts w:hint="eastAsia"/>
                <w:sz w:val="24"/>
                <w:szCs w:val="21"/>
              </w:rPr>
              <w:t>、</w:t>
            </w:r>
            <w:r>
              <w:rPr>
                <w:sz w:val="24"/>
              </w:rPr>
              <w:t>NO</w:t>
            </w:r>
            <w:r>
              <w:rPr>
                <w:sz w:val="24"/>
                <w:vertAlign w:val="subscript"/>
              </w:rPr>
              <w:t>2</w:t>
            </w:r>
            <w:r>
              <w:rPr>
                <w:sz w:val="24"/>
                <w:szCs w:val="21"/>
              </w:rPr>
              <w:t>的年平均值和</w:t>
            </w:r>
            <w:r>
              <w:rPr>
                <w:sz w:val="24"/>
                <w:szCs w:val="21"/>
              </w:rPr>
              <w:t>CO24</w:t>
            </w:r>
            <w:r>
              <w:rPr>
                <w:sz w:val="24"/>
                <w:szCs w:val="21"/>
              </w:rPr>
              <w:t>小时</w:t>
            </w:r>
            <w:r>
              <w:rPr>
                <w:rFonts w:hint="eastAsia"/>
                <w:sz w:val="24"/>
                <w:szCs w:val="21"/>
              </w:rPr>
              <w:t>、</w:t>
            </w:r>
            <w:r>
              <w:rPr>
                <w:sz w:val="24"/>
              </w:rPr>
              <w:t>O</w:t>
            </w:r>
            <w:r>
              <w:rPr>
                <w:sz w:val="24"/>
                <w:vertAlign w:val="subscript"/>
              </w:rPr>
              <w:t>3</w:t>
            </w:r>
            <w:r>
              <w:rPr>
                <w:rFonts w:hint="eastAsia"/>
                <w:sz w:val="24"/>
              </w:rPr>
              <w:t>8</w:t>
            </w:r>
            <w:r>
              <w:rPr>
                <w:rFonts w:hint="eastAsia"/>
                <w:sz w:val="24"/>
              </w:rPr>
              <w:t>小时</w:t>
            </w:r>
            <w:r>
              <w:rPr>
                <w:sz w:val="24"/>
                <w:szCs w:val="21"/>
              </w:rPr>
              <w:t>的平均值均满足《环境空气质量标准》（</w:t>
            </w:r>
            <w:r>
              <w:rPr>
                <w:sz w:val="24"/>
                <w:szCs w:val="21"/>
              </w:rPr>
              <w:t>GB3095</w:t>
            </w:r>
            <w:r>
              <w:rPr>
                <w:sz w:val="24"/>
                <w:szCs w:val="21"/>
              </w:rPr>
              <w:t>－</w:t>
            </w:r>
            <w:r>
              <w:rPr>
                <w:sz w:val="24"/>
                <w:szCs w:val="21"/>
              </w:rPr>
              <w:t>2012</w:t>
            </w:r>
            <w:r>
              <w:rPr>
                <w:sz w:val="24"/>
                <w:szCs w:val="21"/>
              </w:rPr>
              <w:t>）二级标准，</w:t>
            </w:r>
            <w:r>
              <w:rPr>
                <w:sz w:val="24"/>
                <w:szCs w:val="21"/>
              </w:rPr>
              <w:t>PM</w:t>
            </w:r>
            <w:r>
              <w:rPr>
                <w:sz w:val="24"/>
                <w:szCs w:val="21"/>
                <w:vertAlign w:val="subscript"/>
              </w:rPr>
              <w:t>2.5</w:t>
            </w:r>
            <w:r>
              <w:rPr>
                <w:sz w:val="24"/>
                <w:szCs w:val="21"/>
              </w:rPr>
              <w:t>和</w:t>
            </w:r>
            <w:r>
              <w:rPr>
                <w:sz w:val="24"/>
                <w:szCs w:val="21"/>
              </w:rPr>
              <w:t>PM</w:t>
            </w:r>
            <w:r>
              <w:rPr>
                <w:sz w:val="24"/>
                <w:szCs w:val="21"/>
                <w:vertAlign w:val="subscript"/>
              </w:rPr>
              <w:t>10</w:t>
            </w:r>
            <w:r>
              <w:rPr>
                <w:sz w:val="24"/>
                <w:szCs w:val="21"/>
              </w:rPr>
              <w:t>的年平均值均超过《环境空气质量标准》（</w:t>
            </w:r>
            <w:r>
              <w:rPr>
                <w:sz w:val="24"/>
                <w:szCs w:val="21"/>
              </w:rPr>
              <w:t>GB3095</w:t>
            </w:r>
            <w:r>
              <w:rPr>
                <w:sz w:val="24"/>
                <w:szCs w:val="21"/>
              </w:rPr>
              <w:t>－</w:t>
            </w:r>
            <w:r>
              <w:rPr>
                <w:sz w:val="24"/>
                <w:szCs w:val="21"/>
              </w:rPr>
              <w:t>2012</w:t>
            </w:r>
            <w:r>
              <w:rPr>
                <w:sz w:val="24"/>
                <w:szCs w:val="21"/>
              </w:rPr>
              <w:t>）中二级标准，说明本项目所在区域环境空气质量不达标</w:t>
            </w:r>
            <w:r>
              <w:rPr>
                <w:sz w:val="24"/>
                <w:lang w:bidi="ar"/>
              </w:rPr>
              <w:t>。</w:t>
            </w:r>
          </w:p>
          <w:p w:rsidR="008C6AC4" w:rsidRDefault="00A5565C">
            <w:pPr>
              <w:adjustRightInd w:val="0"/>
              <w:snapToGrid w:val="0"/>
              <w:spacing w:line="360" w:lineRule="auto"/>
              <w:ind w:firstLineChars="250" w:firstLine="600"/>
              <w:rPr>
                <w:rFonts w:ascii="宋体" w:hAnsi="宋体" w:cs="宋体"/>
                <w:sz w:val="24"/>
              </w:rPr>
            </w:pPr>
            <w:r>
              <w:rPr>
                <w:rFonts w:hint="eastAsia"/>
                <w:sz w:val="24"/>
                <w:szCs w:val="32"/>
              </w:rPr>
              <w:t>（</w:t>
            </w:r>
            <w:r>
              <w:rPr>
                <w:rFonts w:hint="eastAsia"/>
                <w:sz w:val="24"/>
                <w:szCs w:val="32"/>
              </w:rPr>
              <w:t>2</w:t>
            </w:r>
            <w:r>
              <w:rPr>
                <w:rFonts w:hint="eastAsia"/>
                <w:sz w:val="24"/>
                <w:szCs w:val="32"/>
              </w:rPr>
              <w:t>）声环境：</w:t>
            </w:r>
            <w:r>
              <w:rPr>
                <w:rFonts w:hint="eastAsia"/>
                <w:sz w:val="24"/>
                <w:szCs w:val="32"/>
              </w:rPr>
              <w:t>评</w:t>
            </w:r>
            <w:r>
              <w:rPr>
                <w:rFonts w:hint="eastAsia"/>
                <w:sz w:val="24"/>
              </w:rPr>
              <w:t>价区域内各监测点位</w:t>
            </w:r>
            <w:r>
              <w:rPr>
                <w:sz w:val="24"/>
              </w:rPr>
              <w:t>昼、夜间噪声均满足《声环境质量标准》（</w:t>
            </w:r>
            <w:r>
              <w:rPr>
                <w:sz w:val="24"/>
              </w:rPr>
              <w:t>GB3096-2008</w:t>
            </w:r>
            <w:r>
              <w:rPr>
                <w:sz w:val="24"/>
              </w:rPr>
              <w:t>）</w:t>
            </w:r>
            <w:r>
              <w:rPr>
                <w:sz w:val="24"/>
              </w:rPr>
              <w:t>2</w:t>
            </w:r>
            <w:r>
              <w:rPr>
                <w:sz w:val="24"/>
              </w:rPr>
              <w:t>类区标准要求。</w:t>
            </w:r>
          </w:p>
          <w:p w:rsidR="008C6AC4" w:rsidRDefault="00A5565C">
            <w:pPr>
              <w:pStyle w:val="Default"/>
              <w:spacing w:line="360" w:lineRule="auto"/>
              <w:ind w:firstLineChars="200" w:firstLine="480"/>
              <w:outlineLvl w:val="2"/>
              <w:rPr>
                <w:rFonts w:hAnsi="宋体"/>
                <w:color w:val="auto"/>
                <w:sz w:val="24"/>
                <w:szCs w:val="32"/>
              </w:rPr>
            </w:pPr>
            <w:r>
              <w:rPr>
                <w:rFonts w:hAnsi="宋体" w:hint="eastAsia"/>
                <w:color w:val="auto"/>
                <w:sz w:val="24"/>
                <w:szCs w:val="32"/>
              </w:rPr>
              <w:t>5</w:t>
            </w:r>
            <w:r>
              <w:rPr>
                <w:rFonts w:hAnsi="宋体" w:hint="eastAsia"/>
                <w:color w:val="auto"/>
                <w:sz w:val="24"/>
                <w:szCs w:val="32"/>
              </w:rPr>
              <w:t>、环境影响分析</w:t>
            </w:r>
          </w:p>
          <w:p w:rsidR="008C6AC4" w:rsidRDefault="00A5565C">
            <w:pPr>
              <w:pStyle w:val="Default"/>
              <w:spacing w:line="360" w:lineRule="auto"/>
              <w:ind w:firstLineChars="200" w:firstLine="480"/>
              <w:outlineLvl w:val="2"/>
              <w:rPr>
                <w:rFonts w:hAnsi="宋体"/>
                <w:color w:val="auto"/>
                <w:sz w:val="24"/>
                <w:szCs w:val="32"/>
              </w:rPr>
            </w:pPr>
            <w:r>
              <w:rPr>
                <w:rFonts w:hAnsi="宋体" w:hint="eastAsia"/>
                <w:color w:val="auto"/>
                <w:sz w:val="24"/>
                <w:szCs w:val="32"/>
              </w:rPr>
              <w:t>（</w:t>
            </w:r>
            <w:r>
              <w:rPr>
                <w:rFonts w:hAnsi="宋体" w:hint="eastAsia"/>
                <w:color w:val="auto"/>
                <w:sz w:val="24"/>
                <w:szCs w:val="32"/>
              </w:rPr>
              <w:t>1</w:t>
            </w:r>
            <w:r>
              <w:rPr>
                <w:rFonts w:hAnsi="宋体" w:hint="eastAsia"/>
                <w:color w:val="auto"/>
                <w:sz w:val="24"/>
                <w:szCs w:val="32"/>
              </w:rPr>
              <w:t>）大气环境影响评价</w:t>
            </w:r>
          </w:p>
          <w:p w:rsidR="008C6AC4" w:rsidRDefault="00A5565C">
            <w:pPr>
              <w:pStyle w:val="Default"/>
              <w:spacing w:line="360" w:lineRule="auto"/>
              <w:ind w:firstLineChars="200" w:firstLine="480"/>
              <w:outlineLvl w:val="2"/>
              <w:rPr>
                <w:rFonts w:hAnsi="宋体"/>
                <w:color w:val="auto"/>
                <w:sz w:val="24"/>
                <w:szCs w:val="32"/>
              </w:rPr>
            </w:pPr>
            <w:r>
              <w:rPr>
                <w:rFonts w:hAnsi="宋体" w:hint="eastAsia"/>
                <w:sz w:val="24"/>
              </w:rPr>
              <w:t>项目运营过程中产生的非甲烷总烃经“</w:t>
            </w:r>
            <w:r>
              <w:rPr>
                <w:rFonts w:ascii="Times New Roman"/>
                <w:sz w:val="24"/>
              </w:rPr>
              <w:t>集气罩</w:t>
            </w:r>
            <w:r>
              <w:rPr>
                <w:rFonts w:ascii="Times New Roman"/>
                <w:sz w:val="24"/>
              </w:rPr>
              <w:t>+</w:t>
            </w:r>
            <w:r>
              <w:rPr>
                <w:rFonts w:ascii="Times New Roman" w:hint="eastAsia"/>
                <w:sz w:val="24"/>
              </w:rPr>
              <w:t>等离子</w:t>
            </w:r>
            <w:r>
              <w:rPr>
                <w:rFonts w:ascii="Times New Roman" w:hint="eastAsia"/>
                <w:sz w:val="24"/>
              </w:rPr>
              <w:t>UV</w:t>
            </w:r>
            <w:r>
              <w:rPr>
                <w:rFonts w:ascii="Times New Roman" w:hint="eastAsia"/>
                <w:sz w:val="24"/>
              </w:rPr>
              <w:t>光氧催化废气处理设备</w:t>
            </w:r>
            <w:r>
              <w:rPr>
                <w:rFonts w:ascii="Times New Roman" w:hint="eastAsia"/>
                <w:sz w:val="24"/>
              </w:rPr>
              <w:t>+</w:t>
            </w:r>
            <w:r>
              <w:rPr>
                <w:rFonts w:ascii="Times New Roman"/>
                <w:sz w:val="24"/>
              </w:rPr>
              <w:t>活性炭吸附装置</w:t>
            </w:r>
            <w:r>
              <w:rPr>
                <w:rFonts w:ascii="Times New Roman"/>
                <w:sz w:val="24"/>
              </w:rPr>
              <w:t>+15m</w:t>
            </w:r>
            <w:r>
              <w:rPr>
                <w:rFonts w:ascii="Times New Roman"/>
                <w:sz w:val="24"/>
              </w:rPr>
              <w:t>高的排气筒</w:t>
            </w:r>
            <w:r>
              <w:rPr>
                <w:rFonts w:hAnsi="宋体" w:hint="eastAsia"/>
                <w:sz w:val="24"/>
              </w:rPr>
              <w:t>”处理后满足</w:t>
            </w:r>
            <w:r>
              <w:rPr>
                <w:rFonts w:ascii="Times New Roman" w:cs="Times New Roman"/>
                <w:spacing w:val="4"/>
                <w:sz w:val="24"/>
                <w:lang w:bidi="ar"/>
              </w:rPr>
              <w:t>《挥发性有机物排放控制标准》（</w:t>
            </w:r>
            <w:r>
              <w:rPr>
                <w:rFonts w:ascii="Times New Roman" w:cs="Times New Roman"/>
                <w:spacing w:val="4"/>
                <w:sz w:val="24"/>
                <w:lang w:bidi="ar"/>
              </w:rPr>
              <w:t>DB61/T 1061-2017</w:t>
            </w:r>
            <w:r>
              <w:rPr>
                <w:rFonts w:ascii="Times New Roman" w:cs="Times New Roman"/>
                <w:spacing w:val="4"/>
                <w:sz w:val="24"/>
                <w:lang w:bidi="ar"/>
              </w:rPr>
              <w:t>）</w:t>
            </w:r>
            <w:r>
              <w:rPr>
                <w:rFonts w:ascii="Times New Roman"/>
                <w:sz w:val="24"/>
              </w:rPr>
              <w:t>中相关标准限值</w:t>
            </w:r>
            <w:r>
              <w:rPr>
                <w:rFonts w:hint="eastAsia"/>
                <w:sz w:val="24"/>
              </w:rPr>
              <w:t>及表</w:t>
            </w:r>
            <w:r>
              <w:rPr>
                <w:rFonts w:hint="eastAsia"/>
                <w:sz w:val="24"/>
              </w:rPr>
              <w:t>3</w:t>
            </w:r>
            <w:r>
              <w:rPr>
                <w:rFonts w:hint="eastAsia"/>
                <w:sz w:val="24"/>
              </w:rPr>
              <w:t>中企业边界监控点浓度限值标准</w:t>
            </w:r>
            <w:r>
              <w:rPr>
                <w:rFonts w:hAnsi="宋体" w:hint="eastAsia"/>
                <w:sz w:val="24"/>
              </w:rPr>
              <w:t>达标排放</w:t>
            </w:r>
            <w:r>
              <w:rPr>
                <w:rFonts w:ascii="Times New Roman" w:cs="Times New Roman" w:hint="eastAsia"/>
                <w:sz w:val="24"/>
              </w:rPr>
              <w:t>，对周围环境影响较小。</w:t>
            </w:r>
            <w:r>
              <w:rPr>
                <w:rFonts w:ascii="Times New Roman" w:cs="Times New Roman" w:hint="eastAsia"/>
                <w:sz w:val="24"/>
              </w:rPr>
              <w:t xml:space="preserve">      </w:t>
            </w:r>
          </w:p>
          <w:p w:rsidR="008C6AC4" w:rsidRDefault="00A5565C">
            <w:pPr>
              <w:pStyle w:val="Default"/>
              <w:spacing w:line="360" w:lineRule="auto"/>
              <w:ind w:firstLineChars="200" w:firstLine="480"/>
              <w:outlineLvl w:val="2"/>
              <w:rPr>
                <w:rFonts w:hAnsi="宋体"/>
                <w:color w:val="auto"/>
                <w:sz w:val="24"/>
                <w:szCs w:val="32"/>
              </w:rPr>
            </w:pPr>
            <w:r>
              <w:rPr>
                <w:rFonts w:hAnsi="宋体" w:hint="eastAsia"/>
                <w:color w:val="auto"/>
                <w:sz w:val="24"/>
                <w:szCs w:val="32"/>
              </w:rPr>
              <w:t>（</w:t>
            </w:r>
            <w:r>
              <w:rPr>
                <w:rFonts w:hAnsi="宋体" w:hint="eastAsia"/>
                <w:color w:val="auto"/>
                <w:sz w:val="24"/>
                <w:szCs w:val="32"/>
              </w:rPr>
              <w:t>2</w:t>
            </w:r>
            <w:r>
              <w:rPr>
                <w:rFonts w:hAnsi="宋体" w:hint="eastAsia"/>
                <w:color w:val="auto"/>
                <w:sz w:val="24"/>
                <w:szCs w:val="32"/>
              </w:rPr>
              <w:t>）</w:t>
            </w:r>
            <w:r>
              <w:rPr>
                <w:rFonts w:hAnsi="宋体" w:hint="eastAsia"/>
                <w:color w:val="auto"/>
                <w:sz w:val="24"/>
                <w:szCs w:val="32"/>
              </w:rPr>
              <w:t>水环境影响评价</w:t>
            </w:r>
          </w:p>
          <w:p w:rsidR="008C6AC4" w:rsidRDefault="00A5565C">
            <w:pPr>
              <w:pStyle w:val="Default"/>
              <w:spacing w:line="360" w:lineRule="auto"/>
              <w:ind w:firstLineChars="200" w:firstLine="480"/>
              <w:outlineLvl w:val="2"/>
              <w:rPr>
                <w:rFonts w:hAnsi="宋体"/>
                <w:color w:val="auto"/>
                <w:sz w:val="24"/>
                <w:szCs w:val="32"/>
              </w:rPr>
            </w:pPr>
            <w:r>
              <w:rPr>
                <w:rFonts w:hAnsi="宋体" w:hint="eastAsia"/>
                <w:color w:val="auto"/>
                <w:sz w:val="24"/>
                <w:szCs w:val="32"/>
              </w:rPr>
              <w:t>本项目无生产废水产生。</w:t>
            </w:r>
            <w:r>
              <w:rPr>
                <w:rFonts w:hAnsi="宋体" w:hint="eastAsia"/>
                <w:color w:val="auto"/>
                <w:sz w:val="24"/>
                <w:szCs w:val="32"/>
              </w:rPr>
              <w:t>废水源主要来自</w:t>
            </w:r>
            <w:r>
              <w:rPr>
                <w:rFonts w:hAnsi="宋体" w:hint="eastAsia"/>
                <w:color w:val="auto"/>
                <w:sz w:val="24"/>
                <w:szCs w:val="32"/>
              </w:rPr>
              <w:t>生活污水</w:t>
            </w:r>
            <w:r>
              <w:rPr>
                <w:rFonts w:hAnsi="宋体" w:hint="eastAsia"/>
                <w:color w:val="auto"/>
                <w:sz w:val="24"/>
                <w:szCs w:val="32"/>
              </w:rPr>
              <w:t>，</w:t>
            </w:r>
            <w:r>
              <w:rPr>
                <w:rFonts w:hAnsi="宋体" w:hint="eastAsia"/>
                <w:color w:val="auto"/>
                <w:sz w:val="24"/>
                <w:szCs w:val="32"/>
              </w:rPr>
              <w:t>经</w:t>
            </w:r>
            <w:r>
              <w:rPr>
                <w:rFonts w:hAnsi="宋体" w:hint="eastAsia"/>
                <w:color w:val="auto"/>
                <w:sz w:val="24"/>
                <w:szCs w:val="32"/>
              </w:rPr>
              <w:t>厂房</w:t>
            </w:r>
            <w:r>
              <w:rPr>
                <w:rFonts w:hAnsi="宋体" w:hint="eastAsia"/>
                <w:color w:val="auto"/>
                <w:sz w:val="24"/>
                <w:szCs w:val="32"/>
              </w:rPr>
              <w:t>化粪池排入市政管网，流向</w:t>
            </w:r>
            <w:r>
              <w:rPr>
                <w:rFonts w:hAnsi="宋体" w:hint="eastAsia"/>
                <w:color w:val="auto"/>
                <w:sz w:val="24"/>
                <w:szCs w:val="32"/>
              </w:rPr>
              <w:t>西安市</w:t>
            </w:r>
            <w:r>
              <w:rPr>
                <w:rFonts w:hAnsi="宋体" w:hint="eastAsia"/>
                <w:color w:val="auto"/>
                <w:sz w:val="24"/>
                <w:szCs w:val="32"/>
              </w:rPr>
              <w:t>第</w:t>
            </w:r>
            <w:r>
              <w:rPr>
                <w:rFonts w:hAnsi="宋体" w:hint="eastAsia"/>
                <w:color w:val="auto"/>
                <w:sz w:val="24"/>
                <w:szCs w:val="32"/>
              </w:rPr>
              <w:t>六</w:t>
            </w:r>
            <w:r>
              <w:rPr>
                <w:rFonts w:hAnsi="宋体" w:hint="eastAsia"/>
                <w:color w:val="auto"/>
                <w:sz w:val="24"/>
                <w:szCs w:val="32"/>
              </w:rPr>
              <w:t>污水处理厂，处理达标后最终排入</w:t>
            </w:r>
            <w:r>
              <w:rPr>
                <w:rFonts w:hAnsi="宋体" w:hint="eastAsia"/>
                <w:color w:val="auto"/>
                <w:sz w:val="24"/>
                <w:szCs w:val="32"/>
              </w:rPr>
              <w:t>太平河</w:t>
            </w:r>
            <w:r>
              <w:rPr>
                <w:rFonts w:hAnsi="宋体" w:hint="eastAsia"/>
                <w:color w:val="auto"/>
                <w:sz w:val="24"/>
                <w:szCs w:val="32"/>
              </w:rPr>
              <w:t>，因此对周边地表水环境基本无影响。</w:t>
            </w:r>
          </w:p>
          <w:p w:rsidR="008C6AC4" w:rsidRDefault="00A5565C">
            <w:pPr>
              <w:pStyle w:val="Default"/>
              <w:spacing w:line="360" w:lineRule="auto"/>
              <w:ind w:firstLineChars="200" w:firstLine="480"/>
              <w:outlineLvl w:val="2"/>
              <w:rPr>
                <w:rFonts w:hAnsi="宋体"/>
                <w:color w:val="auto"/>
                <w:sz w:val="24"/>
                <w:szCs w:val="32"/>
              </w:rPr>
            </w:pPr>
            <w:r>
              <w:rPr>
                <w:rFonts w:hAnsi="宋体" w:hint="eastAsia"/>
                <w:color w:val="auto"/>
                <w:sz w:val="24"/>
                <w:szCs w:val="32"/>
              </w:rPr>
              <w:t>（</w:t>
            </w:r>
            <w:r>
              <w:rPr>
                <w:rFonts w:hAnsi="宋体" w:hint="eastAsia"/>
                <w:color w:val="auto"/>
                <w:sz w:val="24"/>
                <w:szCs w:val="32"/>
              </w:rPr>
              <w:t>3</w:t>
            </w:r>
            <w:r>
              <w:rPr>
                <w:rFonts w:hAnsi="宋体" w:hint="eastAsia"/>
                <w:color w:val="auto"/>
                <w:sz w:val="24"/>
                <w:szCs w:val="32"/>
              </w:rPr>
              <w:t>）声环境影响分析</w:t>
            </w:r>
          </w:p>
          <w:p w:rsidR="008C6AC4" w:rsidRDefault="00A5565C">
            <w:pPr>
              <w:pStyle w:val="Default"/>
              <w:spacing w:line="360" w:lineRule="auto"/>
              <w:ind w:firstLineChars="200" w:firstLine="480"/>
              <w:outlineLvl w:val="2"/>
              <w:rPr>
                <w:rFonts w:hAnsi="宋体"/>
                <w:color w:val="auto"/>
                <w:sz w:val="24"/>
              </w:rPr>
            </w:pPr>
            <w:r>
              <w:rPr>
                <w:rFonts w:hAnsi="宋体" w:hint="eastAsia"/>
                <w:color w:val="auto"/>
                <w:sz w:val="24"/>
              </w:rPr>
              <w:t>本项目噪声设备经距离、隔墙衰减后，经</w:t>
            </w:r>
            <w:r>
              <w:rPr>
                <w:rFonts w:hAnsi="宋体" w:hint="eastAsia"/>
                <w:color w:val="auto"/>
                <w:sz w:val="24"/>
              </w:rPr>
              <w:t>监测数据分析</w:t>
            </w:r>
            <w:r>
              <w:rPr>
                <w:rFonts w:hAnsi="宋体" w:hint="eastAsia"/>
                <w:color w:val="auto"/>
                <w:sz w:val="24"/>
              </w:rPr>
              <w:t>项目</w:t>
            </w:r>
            <w:r>
              <w:rPr>
                <w:rFonts w:hAnsi="宋体" w:hint="eastAsia"/>
                <w:color w:val="auto"/>
                <w:sz w:val="24"/>
              </w:rPr>
              <w:t>各监测点位</w:t>
            </w:r>
            <w:r>
              <w:rPr>
                <w:rFonts w:hAnsi="宋体" w:hint="eastAsia"/>
                <w:color w:val="auto"/>
                <w:sz w:val="24"/>
              </w:rPr>
              <w:t>产生的噪声值</w:t>
            </w:r>
            <w:r>
              <w:rPr>
                <w:rFonts w:hAnsi="宋体" w:hint="eastAsia"/>
                <w:color w:val="auto"/>
                <w:sz w:val="24"/>
              </w:rPr>
              <w:t>均</w:t>
            </w:r>
            <w:r>
              <w:rPr>
                <w:rFonts w:hAnsi="宋体" w:hint="eastAsia"/>
                <w:color w:val="auto"/>
                <w:sz w:val="24"/>
              </w:rPr>
              <w:t>能达到《工业企业厂界环境噪声排放标准》（</w:t>
            </w:r>
            <w:r>
              <w:rPr>
                <w:rFonts w:hAnsi="宋体" w:hint="eastAsia"/>
                <w:color w:val="auto"/>
                <w:sz w:val="24"/>
              </w:rPr>
              <w:t>GB12348-2008</w:t>
            </w:r>
            <w:r>
              <w:rPr>
                <w:rFonts w:hAnsi="宋体" w:hint="eastAsia"/>
                <w:color w:val="auto"/>
                <w:sz w:val="24"/>
              </w:rPr>
              <w:t>）中的</w:t>
            </w:r>
            <w:r>
              <w:rPr>
                <w:rFonts w:hAnsi="宋体" w:hint="eastAsia"/>
                <w:color w:val="auto"/>
                <w:sz w:val="24"/>
              </w:rPr>
              <w:t>2</w:t>
            </w:r>
            <w:r>
              <w:rPr>
                <w:rFonts w:hAnsi="宋体" w:hint="eastAsia"/>
                <w:color w:val="auto"/>
                <w:sz w:val="24"/>
              </w:rPr>
              <w:t>类标准要求。</w:t>
            </w:r>
          </w:p>
          <w:p w:rsidR="008C6AC4" w:rsidRDefault="00A5565C">
            <w:pPr>
              <w:pStyle w:val="Default"/>
              <w:spacing w:line="360" w:lineRule="auto"/>
              <w:ind w:firstLineChars="200" w:firstLine="480"/>
              <w:outlineLvl w:val="2"/>
              <w:rPr>
                <w:rFonts w:hAnsi="宋体"/>
                <w:color w:val="auto"/>
                <w:sz w:val="24"/>
                <w:szCs w:val="32"/>
              </w:rPr>
            </w:pPr>
            <w:r>
              <w:rPr>
                <w:rFonts w:hAnsi="宋体" w:hint="eastAsia"/>
                <w:color w:val="auto"/>
                <w:sz w:val="24"/>
                <w:szCs w:val="32"/>
              </w:rPr>
              <w:t>（</w:t>
            </w:r>
            <w:r>
              <w:rPr>
                <w:rFonts w:hAnsi="宋体" w:hint="eastAsia"/>
                <w:color w:val="auto"/>
                <w:sz w:val="24"/>
                <w:szCs w:val="32"/>
              </w:rPr>
              <w:t>4</w:t>
            </w:r>
            <w:r>
              <w:rPr>
                <w:rFonts w:hAnsi="宋体" w:hint="eastAsia"/>
                <w:color w:val="auto"/>
                <w:sz w:val="24"/>
                <w:szCs w:val="32"/>
              </w:rPr>
              <w:t>）固体废物影响评价</w:t>
            </w:r>
          </w:p>
          <w:p w:rsidR="008C6AC4" w:rsidRDefault="00A5565C">
            <w:pPr>
              <w:spacing w:line="360" w:lineRule="auto"/>
              <w:ind w:firstLineChars="200" w:firstLine="480"/>
              <w:rPr>
                <w:rFonts w:ascii="宋体" w:hAnsi="宋体" w:cs="宋体"/>
                <w:sz w:val="24"/>
              </w:rPr>
            </w:pPr>
            <w:r>
              <w:rPr>
                <w:rFonts w:ascii="宋体" w:hAnsi="宋体" w:cs="宋体" w:hint="eastAsia"/>
                <w:sz w:val="24"/>
              </w:rPr>
              <w:t>项目产生的</w:t>
            </w:r>
            <w:r>
              <w:rPr>
                <w:rFonts w:ascii="宋体" w:hAnsi="宋体" w:cs="宋体" w:hint="eastAsia"/>
                <w:sz w:val="24"/>
              </w:rPr>
              <w:t>不合格品及边角料经粉碎机粉碎后集中收集至固废暂存区，统一外售；</w:t>
            </w:r>
            <w:r>
              <w:rPr>
                <w:rFonts w:ascii="宋体" w:hAnsi="宋体" w:cs="宋体" w:hint="eastAsia"/>
                <w:sz w:val="24"/>
              </w:rPr>
              <w:t>废活性炭、废</w:t>
            </w:r>
            <w:r>
              <w:rPr>
                <w:rFonts w:ascii="宋体" w:hAnsi="宋体" w:cs="宋体" w:hint="eastAsia"/>
                <w:sz w:val="24"/>
              </w:rPr>
              <w:t>UV</w:t>
            </w:r>
            <w:r>
              <w:rPr>
                <w:rFonts w:ascii="宋体" w:hAnsi="宋体" w:cs="宋体" w:hint="eastAsia"/>
                <w:sz w:val="24"/>
              </w:rPr>
              <w:t>灯管分区储存至危废间，委托有相关资质的单位进行处理；</w:t>
            </w:r>
            <w:r>
              <w:rPr>
                <w:rFonts w:ascii="宋体" w:hAnsi="宋体" w:cs="宋体" w:hint="eastAsia"/>
                <w:sz w:val="24"/>
              </w:rPr>
              <w:t>生活垃圾</w:t>
            </w:r>
            <w:r>
              <w:rPr>
                <w:rFonts w:ascii="宋体" w:hAnsi="宋体" w:cs="宋体" w:hint="eastAsia"/>
                <w:sz w:val="24"/>
              </w:rPr>
              <w:t>分类收集</w:t>
            </w:r>
            <w:r>
              <w:rPr>
                <w:rFonts w:ascii="宋体" w:hAnsi="宋体" w:cs="宋体" w:hint="eastAsia"/>
                <w:sz w:val="24"/>
              </w:rPr>
              <w:t>则定期由当地环卫部位统一清理。</w:t>
            </w:r>
          </w:p>
          <w:p w:rsidR="008C6AC4" w:rsidRDefault="00A5565C">
            <w:pPr>
              <w:pStyle w:val="22"/>
              <w:spacing w:line="360" w:lineRule="auto"/>
              <w:ind w:leftChars="0" w:left="0" w:firstLine="480"/>
              <w:rPr>
                <w:rFonts w:hAnsi="宋体" w:cs="宋体"/>
                <w:sz w:val="24"/>
              </w:rPr>
            </w:pPr>
            <w:r>
              <w:rPr>
                <w:rFonts w:hAnsi="宋体" w:cs="宋体" w:hint="eastAsia"/>
                <w:sz w:val="24"/>
              </w:rPr>
              <w:t>综合上述，本项目符合国家产业政策，污染物的防治措施在经济技术上可行，能实现达标排放。项目在建设过程中应严格执行环境保护“三同时”制度，切实落实本报告的各项污染防治措施和环境管理措施，确保设施正常运行，做到污染物达标排放的情况下，本项目从环保角度考虑是可行的。</w:t>
            </w:r>
          </w:p>
          <w:p w:rsidR="008C6AC4" w:rsidRDefault="00A5565C">
            <w:pPr>
              <w:rPr>
                <w:rFonts w:ascii="宋体" w:hAnsi="宋体" w:cs="宋体"/>
                <w:b/>
                <w:bCs/>
                <w:sz w:val="28"/>
              </w:rPr>
            </w:pPr>
            <w:r>
              <w:rPr>
                <w:rFonts w:ascii="宋体" w:hAnsi="宋体" w:cs="宋体" w:hint="eastAsia"/>
                <w:b/>
                <w:bCs/>
                <w:sz w:val="28"/>
              </w:rPr>
              <w:t>二、建议与要求</w:t>
            </w:r>
          </w:p>
          <w:p w:rsidR="008C6AC4" w:rsidRDefault="00A5565C">
            <w:pPr>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）环评要求建设单位全面落实环保设施投资。</w:t>
            </w:r>
          </w:p>
          <w:p w:rsidR="008C6AC4" w:rsidRDefault="00A5565C">
            <w:pPr>
              <w:pStyle w:val="22"/>
              <w:spacing w:after="0" w:line="360" w:lineRule="auto"/>
              <w:ind w:leftChars="0" w:left="0" w:firstLine="48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）建设单位应设置环保机构和专职人员，健全环保各项管理制度。</w:t>
            </w:r>
          </w:p>
          <w:p w:rsidR="008C6AC4" w:rsidRDefault="00A5565C">
            <w:pPr>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）定期维护环保设施，保持其正常稳定、有效运行。</w:t>
            </w:r>
          </w:p>
          <w:p w:rsidR="008C6AC4" w:rsidRDefault="00A5565C">
            <w:pPr>
              <w:pStyle w:val="22"/>
              <w:spacing w:after="0" w:line="360" w:lineRule="auto"/>
              <w:ind w:leftChars="0" w:left="0" w:firstLine="480"/>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）加强职工操作培训，提高职工技术水平和环保意识，建立健全各项规章制度，注意正确的操作规程，避免因操作失误造成的环境影响。</w:t>
            </w:r>
          </w:p>
          <w:p w:rsidR="008C6AC4" w:rsidRDefault="00A5565C">
            <w:pPr>
              <w:pStyle w:val="22"/>
              <w:spacing w:after="0" w:line="360" w:lineRule="auto"/>
              <w:ind w:leftChars="0" w:left="0" w:firstLine="480"/>
              <w:rPr>
                <w:rFonts w:hAnsi="宋体" w:cs="宋体"/>
              </w:rPr>
            </w:pPr>
            <w:r>
              <w:rPr>
                <w:rFonts w:hAnsi="宋体" w:cs="宋体" w:hint="eastAsia"/>
                <w:sz w:val="24"/>
              </w:rPr>
              <w:t>（</w:t>
            </w:r>
            <w:r>
              <w:rPr>
                <w:rFonts w:hAnsi="宋体" w:cs="宋体" w:hint="eastAsia"/>
                <w:sz w:val="24"/>
              </w:rPr>
              <w:t>5</w:t>
            </w:r>
            <w:r>
              <w:rPr>
                <w:rFonts w:hAnsi="宋体" w:cs="宋体" w:hint="eastAsia"/>
                <w:sz w:val="24"/>
              </w:rPr>
              <w:t>）</w:t>
            </w:r>
            <w:r>
              <w:rPr>
                <w:rFonts w:ascii="Times New Roman" w:hAnsi="Times New Roman" w:hint="eastAsia"/>
                <w:sz w:val="24"/>
                <w:lang w:bidi="ar"/>
              </w:rPr>
              <w:t>建设单位应及时自行组织环境保护竣工验收。</w:t>
            </w:r>
          </w:p>
        </w:tc>
      </w:tr>
      <w:tr w:rsidR="008C6AC4">
        <w:trPr>
          <w:trHeight w:val="6872"/>
        </w:trPr>
        <w:tc>
          <w:tcPr>
            <w:tcW w:w="8260" w:type="dxa"/>
            <w:tcBorders>
              <w:top w:val="single" w:sz="12" w:space="0" w:color="auto"/>
              <w:left w:val="single" w:sz="12" w:space="0" w:color="auto"/>
              <w:right w:val="single" w:sz="12" w:space="0" w:color="auto"/>
            </w:tcBorders>
          </w:tcPr>
          <w:p w:rsidR="008C6AC4" w:rsidRDefault="00A5565C">
            <w:pPr>
              <w:rPr>
                <w:rFonts w:ascii="宋体" w:hAnsi="宋体" w:cs="宋体"/>
                <w:sz w:val="28"/>
              </w:rPr>
            </w:pPr>
            <w:r>
              <w:rPr>
                <w:rFonts w:ascii="宋体" w:hAnsi="宋体" w:cs="宋体" w:hint="eastAsia"/>
                <w:sz w:val="28"/>
              </w:rPr>
              <w:t>预审意见：</w:t>
            </w:r>
          </w:p>
          <w:p w:rsidR="008C6AC4" w:rsidRDefault="008C6AC4">
            <w:pPr>
              <w:rPr>
                <w:rFonts w:ascii="宋体" w:hAnsi="宋体" w:cs="宋体"/>
              </w:rPr>
            </w:pPr>
          </w:p>
          <w:p w:rsidR="008C6AC4" w:rsidRDefault="008C6AC4">
            <w:pPr>
              <w:rPr>
                <w:rFonts w:ascii="宋体" w:hAnsi="宋体" w:cs="宋体"/>
              </w:rPr>
            </w:pPr>
          </w:p>
          <w:p w:rsidR="008C6AC4" w:rsidRDefault="008C6AC4">
            <w:pPr>
              <w:rPr>
                <w:rFonts w:ascii="宋体" w:hAnsi="宋体" w:cs="宋体"/>
              </w:rPr>
            </w:pPr>
          </w:p>
          <w:p w:rsidR="008C6AC4" w:rsidRDefault="008C6AC4">
            <w:pPr>
              <w:rPr>
                <w:rFonts w:ascii="宋体" w:hAnsi="宋体" w:cs="宋体"/>
              </w:rPr>
            </w:pPr>
          </w:p>
          <w:p w:rsidR="008C6AC4" w:rsidRDefault="008C6AC4">
            <w:pPr>
              <w:rPr>
                <w:rFonts w:ascii="宋体" w:hAnsi="宋体" w:cs="宋体"/>
              </w:rPr>
            </w:pPr>
          </w:p>
          <w:p w:rsidR="008C6AC4" w:rsidRDefault="008C6AC4">
            <w:pPr>
              <w:rPr>
                <w:rFonts w:ascii="宋体" w:hAnsi="宋体" w:cs="宋体"/>
              </w:rPr>
            </w:pPr>
          </w:p>
          <w:p w:rsidR="008C6AC4" w:rsidRDefault="008C6AC4">
            <w:pPr>
              <w:rPr>
                <w:rFonts w:ascii="宋体" w:hAnsi="宋体" w:cs="宋体"/>
              </w:rPr>
            </w:pPr>
          </w:p>
          <w:p w:rsidR="008C6AC4" w:rsidRDefault="008C6AC4">
            <w:pPr>
              <w:rPr>
                <w:rFonts w:ascii="宋体" w:hAnsi="宋体" w:cs="宋体"/>
              </w:rPr>
            </w:pPr>
          </w:p>
          <w:p w:rsidR="008C6AC4" w:rsidRDefault="008C6AC4">
            <w:pPr>
              <w:rPr>
                <w:rFonts w:ascii="宋体" w:hAnsi="宋体" w:cs="宋体"/>
              </w:rPr>
            </w:pPr>
          </w:p>
          <w:p w:rsidR="008C6AC4" w:rsidRDefault="008C6AC4">
            <w:pPr>
              <w:rPr>
                <w:rFonts w:ascii="宋体" w:hAnsi="宋体" w:cs="宋体"/>
              </w:rPr>
            </w:pPr>
          </w:p>
          <w:p w:rsidR="008C6AC4" w:rsidRDefault="008C6AC4">
            <w:pPr>
              <w:rPr>
                <w:rFonts w:ascii="宋体" w:hAnsi="宋体" w:cs="宋体"/>
              </w:rPr>
            </w:pPr>
          </w:p>
          <w:p w:rsidR="008C6AC4" w:rsidRDefault="008C6AC4">
            <w:pPr>
              <w:rPr>
                <w:rFonts w:ascii="宋体" w:hAnsi="宋体" w:cs="宋体"/>
              </w:rPr>
            </w:pPr>
          </w:p>
          <w:p w:rsidR="008C6AC4" w:rsidRDefault="008C6AC4">
            <w:pPr>
              <w:rPr>
                <w:rFonts w:ascii="宋体" w:hAnsi="宋体" w:cs="宋体"/>
              </w:rPr>
            </w:pPr>
          </w:p>
          <w:p w:rsidR="008C6AC4" w:rsidRDefault="008C6AC4">
            <w:pPr>
              <w:pStyle w:val="22"/>
              <w:rPr>
                <w:rFonts w:hAnsi="宋体" w:cs="宋体"/>
              </w:rPr>
            </w:pPr>
          </w:p>
          <w:p w:rsidR="008C6AC4" w:rsidRDefault="00A5565C">
            <w:pPr>
              <w:jc w:val="center"/>
              <w:rPr>
                <w:rFonts w:ascii="宋体" w:hAnsi="宋体" w:cs="宋体"/>
                <w:sz w:val="24"/>
              </w:rPr>
            </w:pPr>
            <w:r>
              <w:rPr>
                <w:rFonts w:ascii="宋体" w:hAnsi="宋体" w:cs="宋体" w:hint="eastAsia"/>
                <w:sz w:val="24"/>
              </w:rPr>
              <w:t xml:space="preserve">                                          </w:t>
            </w:r>
            <w:r>
              <w:rPr>
                <w:rFonts w:ascii="宋体" w:hAnsi="宋体" w:cs="宋体" w:hint="eastAsia"/>
                <w:sz w:val="24"/>
              </w:rPr>
              <w:t>公章</w:t>
            </w:r>
          </w:p>
          <w:p w:rsidR="008C6AC4" w:rsidRDefault="008C6AC4">
            <w:pPr>
              <w:pStyle w:val="22"/>
              <w:ind w:leftChars="0" w:left="0" w:firstLineChars="2200" w:firstLine="5280"/>
              <w:rPr>
                <w:rFonts w:hAnsi="宋体" w:cs="宋体"/>
                <w:sz w:val="24"/>
              </w:rPr>
            </w:pPr>
          </w:p>
          <w:p w:rsidR="008C6AC4" w:rsidRDefault="00A5565C">
            <w:pPr>
              <w:pStyle w:val="22"/>
              <w:ind w:leftChars="0" w:left="0" w:firstLineChars="2200" w:firstLine="5280"/>
              <w:rPr>
                <w:rFonts w:hAnsi="宋体" w:cs="宋体"/>
                <w:sz w:val="24"/>
              </w:rPr>
            </w:pPr>
            <w:r>
              <w:rPr>
                <w:rFonts w:hAnsi="宋体" w:cs="宋体" w:hint="eastAsia"/>
                <w:sz w:val="24"/>
              </w:rPr>
              <w:t>经办人：</w:t>
            </w:r>
            <w:r>
              <w:rPr>
                <w:rFonts w:hAnsi="宋体" w:cs="宋体" w:hint="eastAsia"/>
                <w:sz w:val="24"/>
              </w:rPr>
              <w:t xml:space="preserve">    </w:t>
            </w:r>
            <w:r>
              <w:rPr>
                <w:rFonts w:hAnsi="宋体" w:cs="宋体" w:hint="eastAsia"/>
                <w:sz w:val="24"/>
              </w:rPr>
              <w:t>年</w:t>
            </w:r>
            <w:r>
              <w:rPr>
                <w:rFonts w:hAnsi="宋体" w:cs="宋体" w:hint="eastAsia"/>
                <w:sz w:val="24"/>
              </w:rPr>
              <w:t xml:space="preserve">  </w:t>
            </w:r>
            <w:r>
              <w:rPr>
                <w:rFonts w:hAnsi="宋体" w:cs="宋体" w:hint="eastAsia"/>
                <w:sz w:val="24"/>
              </w:rPr>
              <w:t>月</w:t>
            </w:r>
            <w:r>
              <w:rPr>
                <w:rFonts w:hAnsi="宋体" w:cs="宋体" w:hint="eastAsia"/>
                <w:sz w:val="24"/>
              </w:rPr>
              <w:t xml:space="preserve">  </w:t>
            </w:r>
            <w:r>
              <w:rPr>
                <w:rFonts w:hAnsi="宋体" w:cs="宋体" w:hint="eastAsia"/>
                <w:sz w:val="24"/>
              </w:rPr>
              <w:t>日</w:t>
            </w:r>
          </w:p>
          <w:p w:rsidR="008C6AC4" w:rsidRDefault="008C6AC4">
            <w:pPr>
              <w:rPr>
                <w:rFonts w:ascii="宋体" w:hAnsi="宋体" w:cs="宋体"/>
              </w:rPr>
            </w:pPr>
          </w:p>
          <w:p w:rsidR="008C6AC4" w:rsidRDefault="008C6AC4">
            <w:pPr>
              <w:rPr>
                <w:rFonts w:ascii="宋体" w:hAnsi="宋体" w:cs="宋体"/>
              </w:rPr>
            </w:pPr>
          </w:p>
        </w:tc>
      </w:tr>
      <w:tr w:rsidR="008C6AC4">
        <w:trPr>
          <w:trHeight w:val="6783"/>
        </w:trPr>
        <w:tc>
          <w:tcPr>
            <w:tcW w:w="8260" w:type="dxa"/>
            <w:tcBorders>
              <w:top w:val="single" w:sz="12" w:space="0" w:color="auto"/>
              <w:left w:val="single" w:sz="12" w:space="0" w:color="auto"/>
              <w:bottom w:val="single" w:sz="12" w:space="0" w:color="auto"/>
              <w:right w:val="single" w:sz="12" w:space="0" w:color="auto"/>
            </w:tcBorders>
          </w:tcPr>
          <w:p w:rsidR="008C6AC4" w:rsidRDefault="00A5565C">
            <w:pPr>
              <w:rPr>
                <w:rFonts w:ascii="宋体" w:hAnsi="宋体" w:cs="宋体"/>
                <w:sz w:val="28"/>
              </w:rPr>
            </w:pPr>
            <w:r>
              <w:rPr>
                <w:rFonts w:ascii="宋体" w:hAnsi="宋体" w:cs="宋体" w:hint="eastAsia"/>
                <w:sz w:val="28"/>
              </w:rPr>
              <w:t>下一级环境保护行政主管部门审查意见：</w:t>
            </w:r>
          </w:p>
          <w:p w:rsidR="008C6AC4" w:rsidRDefault="008C6AC4">
            <w:pPr>
              <w:rPr>
                <w:rFonts w:ascii="宋体" w:hAnsi="宋体" w:cs="宋体"/>
              </w:rPr>
            </w:pPr>
          </w:p>
          <w:p w:rsidR="008C6AC4" w:rsidRDefault="008C6AC4">
            <w:pPr>
              <w:rPr>
                <w:rFonts w:ascii="宋体" w:hAnsi="宋体" w:cs="宋体"/>
              </w:rPr>
            </w:pPr>
          </w:p>
          <w:p w:rsidR="008C6AC4" w:rsidRDefault="008C6AC4">
            <w:pPr>
              <w:rPr>
                <w:rFonts w:ascii="宋体" w:hAnsi="宋体" w:cs="宋体"/>
              </w:rPr>
            </w:pPr>
          </w:p>
          <w:p w:rsidR="008C6AC4" w:rsidRDefault="008C6AC4">
            <w:pPr>
              <w:rPr>
                <w:rFonts w:ascii="宋体" w:hAnsi="宋体" w:cs="宋体"/>
              </w:rPr>
            </w:pPr>
          </w:p>
          <w:p w:rsidR="008C6AC4" w:rsidRDefault="008C6AC4">
            <w:pPr>
              <w:rPr>
                <w:rFonts w:ascii="宋体" w:hAnsi="宋体" w:cs="宋体"/>
              </w:rPr>
            </w:pPr>
          </w:p>
          <w:p w:rsidR="008C6AC4" w:rsidRDefault="008C6AC4">
            <w:pPr>
              <w:rPr>
                <w:rFonts w:ascii="宋体" w:hAnsi="宋体" w:cs="宋体"/>
              </w:rPr>
            </w:pPr>
          </w:p>
          <w:p w:rsidR="008C6AC4" w:rsidRDefault="008C6AC4">
            <w:pPr>
              <w:rPr>
                <w:rFonts w:ascii="宋体" w:hAnsi="宋体" w:cs="宋体"/>
              </w:rPr>
            </w:pPr>
          </w:p>
          <w:p w:rsidR="008C6AC4" w:rsidRDefault="008C6AC4">
            <w:pPr>
              <w:rPr>
                <w:rFonts w:ascii="宋体" w:hAnsi="宋体" w:cs="宋体"/>
              </w:rPr>
            </w:pPr>
          </w:p>
          <w:p w:rsidR="008C6AC4" w:rsidRDefault="008C6AC4">
            <w:pPr>
              <w:rPr>
                <w:rFonts w:ascii="宋体" w:hAnsi="宋体" w:cs="宋体"/>
              </w:rPr>
            </w:pPr>
          </w:p>
          <w:p w:rsidR="008C6AC4" w:rsidRDefault="008C6AC4">
            <w:pPr>
              <w:rPr>
                <w:rFonts w:ascii="宋体" w:hAnsi="宋体" w:cs="宋体"/>
              </w:rPr>
            </w:pPr>
          </w:p>
          <w:p w:rsidR="008C6AC4" w:rsidRDefault="008C6AC4">
            <w:pPr>
              <w:rPr>
                <w:rFonts w:ascii="宋体" w:hAnsi="宋体" w:cs="宋体"/>
              </w:rPr>
            </w:pPr>
          </w:p>
          <w:p w:rsidR="008C6AC4" w:rsidRDefault="008C6AC4">
            <w:pPr>
              <w:rPr>
                <w:rFonts w:ascii="宋体" w:hAnsi="宋体" w:cs="宋体"/>
              </w:rPr>
            </w:pPr>
          </w:p>
          <w:p w:rsidR="008C6AC4" w:rsidRDefault="008C6AC4">
            <w:pPr>
              <w:rPr>
                <w:rFonts w:ascii="宋体" w:hAnsi="宋体" w:cs="宋体"/>
              </w:rPr>
            </w:pPr>
          </w:p>
          <w:p w:rsidR="008C6AC4" w:rsidRDefault="008C6AC4">
            <w:pPr>
              <w:rPr>
                <w:rFonts w:ascii="宋体" w:hAnsi="宋体" w:cs="宋体"/>
              </w:rPr>
            </w:pPr>
          </w:p>
          <w:p w:rsidR="008C6AC4" w:rsidRDefault="00A5565C">
            <w:pPr>
              <w:ind w:firstLineChars="2700" w:firstLine="6480"/>
              <w:rPr>
                <w:rFonts w:ascii="宋体" w:hAnsi="宋体" w:cs="宋体"/>
                <w:sz w:val="24"/>
              </w:rPr>
            </w:pPr>
            <w:r>
              <w:rPr>
                <w:rFonts w:ascii="宋体" w:hAnsi="宋体" w:cs="宋体" w:hint="eastAsia"/>
                <w:sz w:val="24"/>
              </w:rPr>
              <w:t>公章</w:t>
            </w:r>
          </w:p>
          <w:p w:rsidR="008C6AC4" w:rsidRDefault="008C6AC4">
            <w:pPr>
              <w:pStyle w:val="22"/>
              <w:rPr>
                <w:rFonts w:hAnsi="宋体" w:cs="宋体"/>
              </w:rPr>
            </w:pPr>
          </w:p>
          <w:p w:rsidR="008C6AC4" w:rsidRDefault="00A5565C">
            <w:pPr>
              <w:ind w:firstLineChars="2200" w:firstLine="5280"/>
              <w:rPr>
                <w:rFonts w:ascii="宋体" w:hAnsi="宋体" w:cs="宋体"/>
                <w:sz w:val="24"/>
              </w:rPr>
            </w:pPr>
            <w:r>
              <w:rPr>
                <w:rFonts w:ascii="宋体" w:hAnsi="宋体" w:cs="宋体" w:hint="eastAsia"/>
                <w:sz w:val="24"/>
              </w:rPr>
              <w:t>经办人：</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r>
              <w:rPr>
                <w:rFonts w:ascii="宋体" w:hAnsi="宋体" w:cs="宋体" w:hint="eastAsia"/>
                <w:sz w:val="24"/>
              </w:rPr>
              <w:t xml:space="preserve">  </w:t>
            </w:r>
          </w:p>
          <w:p w:rsidR="008C6AC4" w:rsidRDefault="008C6AC4">
            <w:pPr>
              <w:pStyle w:val="22"/>
              <w:rPr>
                <w:rFonts w:hAnsi="宋体" w:cs="宋体"/>
              </w:rPr>
            </w:pPr>
          </w:p>
          <w:p w:rsidR="008C6AC4" w:rsidRDefault="008C6AC4">
            <w:pPr>
              <w:rPr>
                <w:rFonts w:ascii="宋体" w:hAnsi="宋体" w:cs="宋体"/>
              </w:rPr>
            </w:pPr>
          </w:p>
          <w:p w:rsidR="008C6AC4" w:rsidRDefault="00A5565C">
            <w:pPr>
              <w:pStyle w:val="22"/>
              <w:ind w:leftChars="0" w:left="0" w:firstLineChars="0" w:firstLine="0"/>
              <w:rPr>
                <w:rFonts w:hAnsi="宋体" w:cs="宋体"/>
                <w:sz w:val="28"/>
              </w:rPr>
            </w:pPr>
            <w:r>
              <w:rPr>
                <w:rFonts w:hAnsi="宋体" w:cs="宋体" w:hint="eastAsia"/>
                <w:sz w:val="28"/>
              </w:rPr>
              <w:t>审批意见：</w:t>
            </w:r>
          </w:p>
          <w:p w:rsidR="008C6AC4" w:rsidRDefault="008C6AC4">
            <w:pPr>
              <w:rPr>
                <w:rFonts w:ascii="宋体" w:hAnsi="宋体" w:cs="宋体"/>
              </w:rPr>
            </w:pPr>
          </w:p>
          <w:p w:rsidR="008C6AC4" w:rsidRDefault="008C6AC4">
            <w:pPr>
              <w:rPr>
                <w:rFonts w:ascii="宋体" w:hAnsi="宋体" w:cs="宋体"/>
              </w:rPr>
            </w:pPr>
          </w:p>
          <w:p w:rsidR="008C6AC4" w:rsidRDefault="008C6AC4">
            <w:pPr>
              <w:rPr>
                <w:rFonts w:ascii="宋体" w:hAnsi="宋体" w:cs="宋体"/>
              </w:rPr>
            </w:pPr>
          </w:p>
          <w:p w:rsidR="008C6AC4" w:rsidRDefault="008C6AC4">
            <w:pPr>
              <w:rPr>
                <w:rFonts w:ascii="宋体" w:hAnsi="宋体" w:cs="宋体"/>
              </w:rPr>
            </w:pPr>
          </w:p>
          <w:p w:rsidR="008C6AC4" w:rsidRDefault="008C6AC4">
            <w:pPr>
              <w:rPr>
                <w:rFonts w:ascii="宋体" w:hAnsi="宋体" w:cs="宋体"/>
              </w:rPr>
            </w:pPr>
          </w:p>
          <w:p w:rsidR="008C6AC4" w:rsidRDefault="008C6AC4">
            <w:pPr>
              <w:rPr>
                <w:rFonts w:ascii="宋体" w:hAnsi="宋体" w:cs="宋体"/>
              </w:rPr>
            </w:pPr>
          </w:p>
          <w:p w:rsidR="008C6AC4" w:rsidRDefault="008C6AC4">
            <w:pPr>
              <w:rPr>
                <w:rFonts w:ascii="宋体" w:hAnsi="宋体" w:cs="宋体"/>
              </w:rPr>
            </w:pPr>
          </w:p>
          <w:p w:rsidR="008C6AC4" w:rsidRDefault="008C6AC4">
            <w:pPr>
              <w:rPr>
                <w:rFonts w:ascii="宋体" w:hAnsi="宋体" w:cs="宋体"/>
              </w:rPr>
            </w:pPr>
          </w:p>
          <w:p w:rsidR="008C6AC4" w:rsidRDefault="008C6AC4">
            <w:pPr>
              <w:rPr>
                <w:rFonts w:ascii="宋体" w:hAnsi="宋体" w:cs="宋体"/>
              </w:rPr>
            </w:pPr>
          </w:p>
          <w:p w:rsidR="008C6AC4" w:rsidRDefault="008C6AC4">
            <w:pPr>
              <w:rPr>
                <w:rFonts w:ascii="宋体" w:hAnsi="宋体" w:cs="宋体"/>
              </w:rPr>
            </w:pPr>
          </w:p>
          <w:p w:rsidR="008C6AC4" w:rsidRDefault="008C6AC4">
            <w:pPr>
              <w:rPr>
                <w:rFonts w:ascii="宋体" w:hAnsi="宋体" w:cs="宋体"/>
              </w:rPr>
            </w:pPr>
          </w:p>
          <w:p w:rsidR="008C6AC4" w:rsidRDefault="008C6AC4">
            <w:pPr>
              <w:rPr>
                <w:rFonts w:ascii="宋体" w:hAnsi="宋体" w:cs="宋体"/>
              </w:rPr>
            </w:pPr>
          </w:p>
          <w:p w:rsidR="008C6AC4" w:rsidRDefault="008C6AC4">
            <w:pPr>
              <w:rPr>
                <w:rFonts w:ascii="宋体" w:hAnsi="宋体" w:cs="宋体"/>
              </w:rPr>
            </w:pPr>
          </w:p>
          <w:p w:rsidR="008C6AC4" w:rsidRDefault="008C6AC4">
            <w:pPr>
              <w:rPr>
                <w:rFonts w:ascii="宋体" w:hAnsi="宋体" w:cs="宋体"/>
              </w:rPr>
            </w:pPr>
          </w:p>
          <w:p w:rsidR="008C6AC4" w:rsidRDefault="008C6AC4">
            <w:pPr>
              <w:rPr>
                <w:rFonts w:ascii="宋体" w:hAnsi="宋体" w:cs="宋体"/>
              </w:rPr>
            </w:pPr>
          </w:p>
          <w:p w:rsidR="008C6AC4" w:rsidRDefault="008C6AC4">
            <w:pPr>
              <w:rPr>
                <w:rFonts w:ascii="宋体" w:hAnsi="宋体" w:cs="宋体"/>
              </w:rPr>
            </w:pPr>
          </w:p>
          <w:p w:rsidR="008C6AC4" w:rsidRDefault="008C6AC4">
            <w:pPr>
              <w:rPr>
                <w:rFonts w:ascii="宋体" w:hAnsi="宋体" w:cs="宋体"/>
              </w:rPr>
            </w:pPr>
          </w:p>
          <w:p w:rsidR="008C6AC4" w:rsidRDefault="008C6AC4">
            <w:pPr>
              <w:rPr>
                <w:rFonts w:ascii="宋体" w:hAnsi="宋体" w:cs="宋体"/>
              </w:rPr>
            </w:pPr>
          </w:p>
          <w:p w:rsidR="008C6AC4" w:rsidRDefault="008C6AC4">
            <w:pPr>
              <w:rPr>
                <w:rFonts w:ascii="宋体" w:hAnsi="宋体" w:cs="宋体"/>
              </w:rPr>
            </w:pPr>
          </w:p>
          <w:p w:rsidR="008C6AC4" w:rsidRDefault="008C6AC4">
            <w:pPr>
              <w:rPr>
                <w:rFonts w:ascii="宋体" w:hAnsi="宋体" w:cs="宋体"/>
              </w:rPr>
            </w:pPr>
          </w:p>
          <w:p w:rsidR="008C6AC4" w:rsidRDefault="008C6AC4">
            <w:pPr>
              <w:rPr>
                <w:rFonts w:ascii="宋体" w:hAnsi="宋体" w:cs="宋体"/>
              </w:rPr>
            </w:pPr>
          </w:p>
          <w:p w:rsidR="008C6AC4" w:rsidRDefault="008C6AC4">
            <w:pPr>
              <w:rPr>
                <w:rFonts w:ascii="宋体" w:hAnsi="宋体" w:cs="宋体"/>
              </w:rPr>
            </w:pPr>
          </w:p>
          <w:p w:rsidR="008C6AC4" w:rsidRDefault="008C6AC4">
            <w:pPr>
              <w:rPr>
                <w:rFonts w:ascii="宋体" w:hAnsi="宋体" w:cs="宋体"/>
              </w:rPr>
            </w:pPr>
          </w:p>
          <w:p w:rsidR="008C6AC4" w:rsidRDefault="008C6AC4">
            <w:pPr>
              <w:rPr>
                <w:rFonts w:ascii="宋体" w:hAnsi="宋体" w:cs="宋体"/>
              </w:rPr>
            </w:pPr>
          </w:p>
          <w:p w:rsidR="008C6AC4" w:rsidRDefault="008C6AC4">
            <w:pPr>
              <w:rPr>
                <w:rFonts w:ascii="宋体" w:hAnsi="宋体" w:cs="宋体"/>
              </w:rPr>
            </w:pPr>
          </w:p>
          <w:p w:rsidR="008C6AC4" w:rsidRDefault="008C6AC4">
            <w:pPr>
              <w:rPr>
                <w:rFonts w:ascii="宋体" w:hAnsi="宋体" w:cs="宋体"/>
              </w:rPr>
            </w:pPr>
          </w:p>
          <w:p w:rsidR="008C6AC4" w:rsidRDefault="008C6AC4">
            <w:pPr>
              <w:rPr>
                <w:rFonts w:ascii="宋体" w:hAnsi="宋体" w:cs="宋体"/>
              </w:rPr>
            </w:pPr>
          </w:p>
          <w:p w:rsidR="008C6AC4" w:rsidRDefault="008C6AC4">
            <w:pPr>
              <w:rPr>
                <w:rFonts w:ascii="宋体" w:hAnsi="宋体" w:cs="宋体"/>
              </w:rPr>
            </w:pPr>
          </w:p>
          <w:p w:rsidR="008C6AC4" w:rsidRDefault="008C6AC4">
            <w:pPr>
              <w:rPr>
                <w:rFonts w:ascii="宋体" w:hAnsi="宋体" w:cs="宋体"/>
              </w:rPr>
            </w:pPr>
          </w:p>
          <w:p w:rsidR="008C6AC4" w:rsidRDefault="008C6AC4">
            <w:pPr>
              <w:rPr>
                <w:rFonts w:ascii="宋体" w:hAnsi="宋体" w:cs="宋体"/>
              </w:rPr>
            </w:pPr>
          </w:p>
          <w:p w:rsidR="008C6AC4" w:rsidRDefault="008C6AC4">
            <w:pPr>
              <w:rPr>
                <w:rFonts w:ascii="宋体" w:hAnsi="宋体" w:cs="宋体"/>
              </w:rPr>
            </w:pPr>
          </w:p>
          <w:p w:rsidR="008C6AC4" w:rsidRDefault="008C6AC4">
            <w:pPr>
              <w:rPr>
                <w:rFonts w:ascii="宋体" w:hAnsi="宋体" w:cs="宋体"/>
              </w:rPr>
            </w:pPr>
          </w:p>
          <w:p w:rsidR="008C6AC4" w:rsidRDefault="008C6AC4">
            <w:pPr>
              <w:rPr>
                <w:rFonts w:ascii="宋体" w:hAnsi="宋体" w:cs="宋体"/>
              </w:rPr>
            </w:pPr>
          </w:p>
          <w:p w:rsidR="008C6AC4" w:rsidRDefault="008C6AC4">
            <w:pPr>
              <w:rPr>
                <w:rFonts w:ascii="宋体" w:hAnsi="宋体" w:cs="宋体"/>
              </w:rPr>
            </w:pPr>
          </w:p>
          <w:p w:rsidR="008C6AC4" w:rsidRDefault="008C6AC4">
            <w:pPr>
              <w:pStyle w:val="22"/>
              <w:rPr>
                <w:rFonts w:hAnsi="宋体" w:cs="宋体"/>
              </w:rPr>
            </w:pPr>
          </w:p>
          <w:p w:rsidR="008C6AC4" w:rsidRDefault="00A5565C">
            <w:pPr>
              <w:ind w:firstLineChars="2700" w:firstLine="6480"/>
              <w:rPr>
                <w:rFonts w:ascii="宋体" w:hAnsi="宋体" w:cs="宋体"/>
                <w:sz w:val="24"/>
              </w:rPr>
            </w:pPr>
            <w:r>
              <w:rPr>
                <w:rFonts w:ascii="宋体" w:hAnsi="宋体" w:cs="宋体" w:hint="eastAsia"/>
                <w:sz w:val="24"/>
              </w:rPr>
              <w:t>公章</w:t>
            </w:r>
          </w:p>
          <w:p w:rsidR="008C6AC4" w:rsidRDefault="008C6AC4">
            <w:pPr>
              <w:rPr>
                <w:rFonts w:ascii="宋体" w:hAnsi="宋体" w:cs="宋体"/>
              </w:rPr>
            </w:pPr>
          </w:p>
          <w:p w:rsidR="008C6AC4" w:rsidRDefault="008C6AC4">
            <w:pPr>
              <w:rPr>
                <w:rFonts w:ascii="宋体" w:hAnsi="宋体" w:cs="宋体"/>
              </w:rPr>
            </w:pPr>
          </w:p>
          <w:p w:rsidR="008C6AC4" w:rsidRDefault="00A5565C">
            <w:pPr>
              <w:ind w:firstLineChars="2200" w:firstLine="5280"/>
              <w:rPr>
                <w:rFonts w:ascii="宋体" w:hAnsi="宋体" w:cs="宋体"/>
              </w:rPr>
            </w:pPr>
            <w:r>
              <w:rPr>
                <w:rFonts w:ascii="宋体" w:hAnsi="宋体" w:cs="宋体" w:hint="eastAsia"/>
                <w:sz w:val="24"/>
              </w:rPr>
              <w:t>经办人：</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tc>
      </w:tr>
    </w:tbl>
    <w:p w:rsidR="008C6AC4" w:rsidRDefault="008C6AC4">
      <w:pPr>
        <w:pStyle w:val="2"/>
        <w:sectPr w:rsidR="008C6AC4">
          <w:footerReference w:type="default" r:id="rId29"/>
          <w:pgSz w:w="11906" w:h="16838"/>
          <w:pgMar w:top="1440" w:right="1800" w:bottom="1440" w:left="1800" w:header="851" w:footer="992" w:gutter="0"/>
          <w:pgNumType w:start="1"/>
          <w:cols w:space="425"/>
          <w:docGrid w:type="lines" w:linePitch="312"/>
        </w:sect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856"/>
      </w:tblGrid>
      <w:tr w:rsidR="008C6AC4">
        <w:trPr>
          <w:trHeight w:val="12256"/>
          <w:jc w:val="center"/>
        </w:trPr>
        <w:tc>
          <w:tcPr>
            <w:tcW w:w="8856" w:type="dxa"/>
            <w:tcBorders>
              <w:top w:val="single" w:sz="12" w:space="0" w:color="auto"/>
              <w:left w:val="single" w:sz="12" w:space="0" w:color="auto"/>
              <w:bottom w:val="single" w:sz="12" w:space="0" w:color="auto"/>
              <w:right w:val="single" w:sz="12" w:space="0" w:color="auto"/>
            </w:tcBorders>
          </w:tcPr>
          <w:p w:rsidR="008C6AC4" w:rsidRDefault="00A5565C">
            <w:pPr>
              <w:spacing w:afterLines="150" w:after="468"/>
              <w:jc w:val="center"/>
              <w:rPr>
                <w:sz w:val="24"/>
              </w:rPr>
            </w:pPr>
            <w:r>
              <w:rPr>
                <w:rFonts w:hint="eastAsia"/>
                <w:sz w:val="24"/>
              </w:rPr>
              <w:t>注</w:t>
            </w:r>
            <w:r>
              <w:rPr>
                <w:sz w:val="24"/>
              </w:rPr>
              <w:t xml:space="preserve"> </w:t>
            </w:r>
            <w:r>
              <w:rPr>
                <w:rFonts w:hint="eastAsia"/>
                <w:sz w:val="24"/>
              </w:rPr>
              <w:t>释</w:t>
            </w:r>
          </w:p>
          <w:p w:rsidR="008C6AC4" w:rsidRDefault="00A5565C">
            <w:pPr>
              <w:spacing w:line="360" w:lineRule="auto"/>
              <w:ind w:left="425"/>
              <w:rPr>
                <w:sz w:val="24"/>
              </w:rPr>
            </w:pPr>
            <w:r>
              <w:rPr>
                <w:rFonts w:hint="eastAsia"/>
                <w:sz w:val="24"/>
              </w:rPr>
              <w:t>一、本报告表应附一下附件、附图：</w:t>
            </w:r>
          </w:p>
          <w:p w:rsidR="008C6AC4" w:rsidRDefault="00A5565C">
            <w:pPr>
              <w:spacing w:line="360" w:lineRule="auto"/>
              <w:ind w:leftChars="114" w:left="239" w:firstLineChars="98" w:firstLine="235"/>
              <w:rPr>
                <w:sz w:val="24"/>
              </w:rPr>
            </w:pPr>
            <w:r>
              <w:rPr>
                <w:sz w:val="24"/>
              </w:rPr>
              <w:t>附件</w:t>
            </w:r>
            <w:r>
              <w:rPr>
                <w:sz w:val="24"/>
              </w:rPr>
              <w:t>1</w:t>
            </w:r>
            <w:r>
              <w:rPr>
                <w:sz w:val="24"/>
              </w:rPr>
              <w:t>、项目委托书</w:t>
            </w:r>
          </w:p>
          <w:p w:rsidR="008C6AC4" w:rsidRDefault="00A5565C">
            <w:pPr>
              <w:spacing w:line="360" w:lineRule="auto"/>
              <w:ind w:leftChars="114" w:left="239" w:firstLineChars="98" w:firstLine="235"/>
              <w:rPr>
                <w:sz w:val="24"/>
              </w:rPr>
            </w:pPr>
            <w:r>
              <w:rPr>
                <w:sz w:val="24"/>
              </w:rPr>
              <w:t>附件</w:t>
            </w:r>
            <w:r>
              <w:rPr>
                <w:sz w:val="24"/>
              </w:rPr>
              <w:t>2</w:t>
            </w:r>
            <w:r>
              <w:rPr>
                <w:sz w:val="24"/>
              </w:rPr>
              <w:t>、</w:t>
            </w:r>
            <w:r>
              <w:rPr>
                <w:rFonts w:hint="eastAsia"/>
                <w:sz w:val="24"/>
              </w:rPr>
              <w:t>危废合同</w:t>
            </w:r>
          </w:p>
          <w:p w:rsidR="008C6AC4" w:rsidRDefault="00A5565C">
            <w:pPr>
              <w:spacing w:line="360" w:lineRule="auto"/>
              <w:ind w:leftChars="114" w:left="239" w:firstLineChars="98" w:firstLine="235"/>
              <w:rPr>
                <w:sz w:val="24"/>
              </w:rPr>
            </w:pPr>
            <w:r>
              <w:rPr>
                <w:sz w:val="24"/>
              </w:rPr>
              <w:t>附件</w:t>
            </w:r>
            <w:r>
              <w:rPr>
                <w:sz w:val="24"/>
              </w:rPr>
              <w:t>3</w:t>
            </w:r>
            <w:r>
              <w:rPr>
                <w:sz w:val="24"/>
              </w:rPr>
              <w:t>、租赁合同</w:t>
            </w:r>
          </w:p>
          <w:p w:rsidR="008C6AC4" w:rsidRDefault="00A5565C">
            <w:pPr>
              <w:spacing w:line="360" w:lineRule="auto"/>
              <w:ind w:leftChars="114" w:left="239" w:firstLineChars="98" w:firstLine="235"/>
              <w:rPr>
                <w:sz w:val="24"/>
              </w:rPr>
            </w:pPr>
            <w:r>
              <w:rPr>
                <w:sz w:val="24"/>
              </w:rPr>
              <w:t>附件</w:t>
            </w:r>
            <w:r>
              <w:rPr>
                <w:sz w:val="24"/>
              </w:rPr>
              <w:t>4</w:t>
            </w:r>
            <w:r>
              <w:rPr>
                <w:sz w:val="24"/>
              </w:rPr>
              <w:t>、</w:t>
            </w:r>
            <w:r>
              <w:rPr>
                <w:rFonts w:hint="eastAsia"/>
                <w:sz w:val="24"/>
              </w:rPr>
              <w:t>营业执照</w:t>
            </w:r>
          </w:p>
          <w:p w:rsidR="008C6AC4" w:rsidRDefault="00A5565C">
            <w:pPr>
              <w:spacing w:line="360" w:lineRule="auto"/>
              <w:ind w:leftChars="114" w:left="239" w:firstLineChars="98" w:firstLine="235"/>
              <w:rPr>
                <w:sz w:val="24"/>
              </w:rPr>
            </w:pPr>
            <w:r>
              <w:rPr>
                <w:sz w:val="24"/>
              </w:rPr>
              <w:t>附件</w:t>
            </w:r>
            <w:r>
              <w:rPr>
                <w:sz w:val="24"/>
              </w:rPr>
              <w:t>5</w:t>
            </w:r>
            <w:r>
              <w:rPr>
                <w:sz w:val="24"/>
              </w:rPr>
              <w:t>、</w:t>
            </w:r>
            <w:r>
              <w:rPr>
                <w:rFonts w:hint="eastAsia"/>
                <w:sz w:val="24"/>
              </w:rPr>
              <w:t>噪声监测报告</w:t>
            </w:r>
          </w:p>
          <w:p w:rsidR="008C6AC4" w:rsidRDefault="00A5565C">
            <w:pPr>
              <w:spacing w:line="360" w:lineRule="auto"/>
              <w:ind w:leftChars="114" w:left="239" w:firstLineChars="98" w:firstLine="235"/>
              <w:rPr>
                <w:sz w:val="24"/>
              </w:rPr>
            </w:pPr>
            <w:r>
              <w:rPr>
                <w:rFonts w:hint="eastAsia"/>
                <w:sz w:val="24"/>
              </w:rPr>
              <w:t>附件</w:t>
            </w:r>
            <w:r>
              <w:rPr>
                <w:rFonts w:hint="eastAsia"/>
                <w:sz w:val="24"/>
              </w:rPr>
              <w:t>6</w:t>
            </w:r>
            <w:r>
              <w:rPr>
                <w:rFonts w:hint="eastAsia"/>
                <w:sz w:val="24"/>
              </w:rPr>
              <w:t>、固定污染源监测报告</w:t>
            </w:r>
          </w:p>
          <w:p w:rsidR="008C6AC4" w:rsidRDefault="00A5565C">
            <w:pPr>
              <w:spacing w:line="360" w:lineRule="auto"/>
              <w:ind w:leftChars="114" w:left="239" w:firstLineChars="98" w:firstLine="235"/>
              <w:rPr>
                <w:sz w:val="24"/>
              </w:rPr>
            </w:pPr>
            <w:r>
              <w:rPr>
                <w:rFonts w:hint="eastAsia"/>
                <w:sz w:val="24"/>
              </w:rPr>
              <w:t>附件</w:t>
            </w:r>
            <w:r>
              <w:rPr>
                <w:rFonts w:hint="eastAsia"/>
                <w:sz w:val="24"/>
              </w:rPr>
              <w:t>7</w:t>
            </w:r>
            <w:r>
              <w:rPr>
                <w:rFonts w:hint="eastAsia"/>
                <w:sz w:val="24"/>
              </w:rPr>
              <w:t>、塑料粒子检测报告</w:t>
            </w:r>
          </w:p>
          <w:p w:rsidR="008C6AC4" w:rsidRDefault="00A5565C">
            <w:pPr>
              <w:spacing w:line="360" w:lineRule="auto"/>
              <w:ind w:leftChars="114" w:left="239" w:firstLineChars="98" w:firstLine="235"/>
              <w:rPr>
                <w:sz w:val="24"/>
              </w:rPr>
            </w:pPr>
            <w:r>
              <w:rPr>
                <w:rFonts w:hint="eastAsia"/>
                <w:sz w:val="24"/>
              </w:rPr>
              <w:t>附件</w:t>
            </w:r>
            <w:r>
              <w:rPr>
                <w:rFonts w:hint="eastAsia"/>
                <w:sz w:val="24"/>
              </w:rPr>
              <w:t>8</w:t>
            </w:r>
            <w:r>
              <w:rPr>
                <w:rFonts w:hint="eastAsia"/>
                <w:sz w:val="24"/>
              </w:rPr>
              <w:t>、“散乱污”验收批复</w:t>
            </w:r>
          </w:p>
          <w:p w:rsidR="008C6AC4" w:rsidRDefault="00A5565C">
            <w:pPr>
              <w:spacing w:line="360" w:lineRule="auto"/>
              <w:ind w:leftChars="114" w:left="239" w:firstLineChars="98" w:firstLine="235"/>
              <w:rPr>
                <w:sz w:val="24"/>
              </w:rPr>
            </w:pPr>
            <w:r>
              <w:rPr>
                <w:sz w:val="24"/>
              </w:rPr>
              <w:t>附图</w:t>
            </w:r>
            <w:r>
              <w:rPr>
                <w:rFonts w:hint="eastAsia"/>
                <w:sz w:val="24"/>
              </w:rPr>
              <w:t>1</w:t>
            </w:r>
            <w:r>
              <w:rPr>
                <w:sz w:val="24"/>
              </w:rPr>
              <w:t>、</w:t>
            </w:r>
            <w:r>
              <w:rPr>
                <w:rFonts w:hint="eastAsia"/>
                <w:sz w:val="24"/>
              </w:rPr>
              <w:t>项目地理位置</w:t>
            </w:r>
            <w:r>
              <w:rPr>
                <w:sz w:val="24"/>
              </w:rPr>
              <w:t>图</w:t>
            </w:r>
          </w:p>
          <w:p w:rsidR="008C6AC4" w:rsidRDefault="00A5565C">
            <w:pPr>
              <w:spacing w:line="360" w:lineRule="auto"/>
              <w:ind w:leftChars="114" w:left="239" w:firstLineChars="98" w:firstLine="235"/>
              <w:rPr>
                <w:sz w:val="24"/>
              </w:rPr>
            </w:pPr>
            <w:r>
              <w:rPr>
                <w:sz w:val="24"/>
              </w:rPr>
              <w:t>附图</w:t>
            </w:r>
            <w:r>
              <w:rPr>
                <w:rFonts w:hint="eastAsia"/>
                <w:sz w:val="24"/>
              </w:rPr>
              <w:t>2</w:t>
            </w:r>
            <w:r>
              <w:rPr>
                <w:sz w:val="24"/>
              </w:rPr>
              <w:t>、</w:t>
            </w:r>
            <w:r>
              <w:rPr>
                <w:rFonts w:hint="eastAsia"/>
                <w:sz w:val="24"/>
              </w:rPr>
              <w:t>项目</w:t>
            </w:r>
            <w:r>
              <w:rPr>
                <w:sz w:val="24"/>
              </w:rPr>
              <w:t>四邻</w:t>
            </w:r>
            <w:r>
              <w:rPr>
                <w:sz w:val="24"/>
              </w:rPr>
              <w:t>关系图</w:t>
            </w:r>
          </w:p>
          <w:p w:rsidR="008C6AC4" w:rsidRDefault="00A5565C">
            <w:pPr>
              <w:spacing w:line="360" w:lineRule="auto"/>
              <w:ind w:leftChars="114" w:left="239" w:firstLineChars="98" w:firstLine="235"/>
              <w:rPr>
                <w:sz w:val="24"/>
              </w:rPr>
            </w:pPr>
            <w:r>
              <w:rPr>
                <w:sz w:val="24"/>
              </w:rPr>
              <w:t>附图</w:t>
            </w:r>
            <w:r>
              <w:rPr>
                <w:rFonts w:hint="eastAsia"/>
                <w:sz w:val="24"/>
              </w:rPr>
              <w:t>3</w:t>
            </w:r>
            <w:r>
              <w:rPr>
                <w:sz w:val="24"/>
              </w:rPr>
              <w:t>、</w:t>
            </w:r>
            <w:r>
              <w:rPr>
                <w:rFonts w:hint="eastAsia"/>
                <w:sz w:val="24"/>
              </w:rPr>
              <w:t>项目</w:t>
            </w:r>
            <w:r>
              <w:rPr>
                <w:sz w:val="24"/>
              </w:rPr>
              <w:t>平面布置图</w:t>
            </w:r>
          </w:p>
          <w:p w:rsidR="008C6AC4" w:rsidRDefault="00A5565C">
            <w:pPr>
              <w:spacing w:line="360" w:lineRule="auto"/>
              <w:ind w:leftChars="114" w:left="239" w:firstLineChars="98" w:firstLine="235"/>
              <w:rPr>
                <w:sz w:val="24"/>
              </w:rPr>
            </w:pPr>
            <w:r>
              <w:rPr>
                <w:sz w:val="24"/>
              </w:rPr>
              <w:t>附图</w:t>
            </w:r>
            <w:r>
              <w:rPr>
                <w:rFonts w:hint="eastAsia"/>
                <w:sz w:val="24"/>
              </w:rPr>
              <w:t>4</w:t>
            </w:r>
            <w:r>
              <w:rPr>
                <w:sz w:val="24"/>
              </w:rPr>
              <w:t>、</w:t>
            </w:r>
            <w:r>
              <w:rPr>
                <w:rFonts w:hint="eastAsia"/>
                <w:sz w:val="24"/>
              </w:rPr>
              <w:t>项目</w:t>
            </w:r>
            <w:r>
              <w:rPr>
                <w:sz w:val="24"/>
              </w:rPr>
              <w:t>监测点位布置</w:t>
            </w:r>
            <w:r>
              <w:rPr>
                <w:rFonts w:hint="eastAsia"/>
                <w:sz w:val="24"/>
              </w:rPr>
              <w:t>图</w:t>
            </w:r>
          </w:p>
          <w:p w:rsidR="008C6AC4" w:rsidRDefault="00A5565C">
            <w:pPr>
              <w:spacing w:line="360" w:lineRule="auto"/>
              <w:ind w:firstLine="420"/>
              <w:rPr>
                <w:sz w:val="24"/>
              </w:rPr>
            </w:pPr>
            <w:r>
              <w:rPr>
                <w:rFonts w:hint="eastAsia"/>
                <w:sz w:val="24"/>
              </w:rPr>
              <w:t>二、如果本报告表不能说明工程产生的污染及对环境造成的影响，应进行专项评价。根据建设工程的特点和当地环境特征，应选下列</w:t>
            </w:r>
            <w:r>
              <w:rPr>
                <w:sz w:val="24"/>
              </w:rPr>
              <w:t>1-2</w:t>
            </w:r>
            <w:r>
              <w:rPr>
                <w:rFonts w:hint="eastAsia"/>
                <w:sz w:val="24"/>
              </w:rPr>
              <w:t>项进行专项评价。</w:t>
            </w:r>
          </w:p>
          <w:p w:rsidR="008C6AC4" w:rsidRDefault="00A5565C">
            <w:pPr>
              <w:spacing w:line="360" w:lineRule="auto"/>
              <w:ind w:firstLine="420"/>
              <w:rPr>
                <w:sz w:val="24"/>
              </w:rPr>
            </w:pPr>
            <w:r>
              <w:rPr>
                <w:sz w:val="24"/>
              </w:rPr>
              <w:t xml:space="preserve">1. </w:t>
            </w:r>
            <w:r>
              <w:rPr>
                <w:rFonts w:hint="eastAsia"/>
                <w:sz w:val="24"/>
              </w:rPr>
              <w:t>大气环境影响专工程评价</w:t>
            </w:r>
          </w:p>
          <w:p w:rsidR="008C6AC4" w:rsidRDefault="00A5565C">
            <w:pPr>
              <w:spacing w:line="360" w:lineRule="auto"/>
              <w:ind w:firstLine="420"/>
              <w:rPr>
                <w:sz w:val="24"/>
              </w:rPr>
            </w:pPr>
            <w:r>
              <w:rPr>
                <w:sz w:val="24"/>
              </w:rPr>
              <w:t xml:space="preserve">2. </w:t>
            </w:r>
            <w:r>
              <w:rPr>
                <w:rFonts w:hint="eastAsia"/>
                <w:sz w:val="24"/>
              </w:rPr>
              <w:t>水环境影响专工程评价</w:t>
            </w:r>
          </w:p>
          <w:p w:rsidR="008C6AC4" w:rsidRDefault="00A5565C">
            <w:pPr>
              <w:spacing w:line="360" w:lineRule="auto"/>
              <w:ind w:firstLine="420"/>
              <w:rPr>
                <w:sz w:val="24"/>
              </w:rPr>
            </w:pPr>
            <w:r>
              <w:rPr>
                <w:sz w:val="24"/>
              </w:rPr>
              <w:t xml:space="preserve">3. </w:t>
            </w:r>
            <w:r>
              <w:rPr>
                <w:rFonts w:hint="eastAsia"/>
                <w:sz w:val="24"/>
              </w:rPr>
              <w:t>生态影响专工程评价</w:t>
            </w:r>
          </w:p>
          <w:p w:rsidR="008C6AC4" w:rsidRDefault="00A5565C">
            <w:pPr>
              <w:spacing w:line="360" w:lineRule="auto"/>
              <w:ind w:firstLine="420"/>
              <w:rPr>
                <w:sz w:val="24"/>
              </w:rPr>
            </w:pPr>
            <w:r>
              <w:rPr>
                <w:sz w:val="24"/>
              </w:rPr>
              <w:t xml:space="preserve">4. </w:t>
            </w:r>
            <w:r>
              <w:rPr>
                <w:rFonts w:hint="eastAsia"/>
                <w:sz w:val="24"/>
              </w:rPr>
              <w:t>声影响专工程评价</w:t>
            </w:r>
          </w:p>
          <w:p w:rsidR="008C6AC4" w:rsidRDefault="00A5565C">
            <w:pPr>
              <w:spacing w:line="360" w:lineRule="auto"/>
              <w:ind w:firstLine="420"/>
              <w:rPr>
                <w:sz w:val="24"/>
              </w:rPr>
            </w:pPr>
            <w:r>
              <w:rPr>
                <w:sz w:val="24"/>
              </w:rPr>
              <w:t xml:space="preserve">5. </w:t>
            </w:r>
            <w:r>
              <w:rPr>
                <w:rFonts w:hint="eastAsia"/>
                <w:sz w:val="24"/>
              </w:rPr>
              <w:t>土壤影响专工程评价</w:t>
            </w:r>
          </w:p>
          <w:p w:rsidR="008C6AC4" w:rsidRDefault="00A5565C">
            <w:pPr>
              <w:spacing w:line="360" w:lineRule="auto"/>
              <w:ind w:firstLine="420"/>
              <w:rPr>
                <w:sz w:val="24"/>
              </w:rPr>
            </w:pPr>
            <w:r>
              <w:rPr>
                <w:sz w:val="24"/>
              </w:rPr>
              <w:t xml:space="preserve">6. </w:t>
            </w:r>
            <w:r>
              <w:rPr>
                <w:rFonts w:hint="eastAsia"/>
                <w:sz w:val="24"/>
              </w:rPr>
              <w:t>固体废物影响专工程评价</w:t>
            </w:r>
          </w:p>
          <w:p w:rsidR="008C6AC4" w:rsidRDefault="00A5565C">
            <w:pPr>
              <w:spacing w:line="360" w:lineRule="auto"/>
              <w:ind w:firstLineChars="200" w:firstLine="480"/>
              <w:rPr>
                <w:sz w:val="24"/>
              </w:rPr>
            </w:pPr>
            <w:r>
              <w:rPr>
                <w:rFonts w:hint="eastAsia"/>
                <w:sz w:val="24"/>
              </w:rPr>
              <w:t>以上专项评价未包括的可另列专项，专项评价按照《环境影响评价技术导则》中的要求进行。</w:t>
            </w:r>
          </w:p>
          <w:p w:rsidR="008C6AC4" w:rsidRDefault="008C6AC4">
            <w:pPr>
              <w:pStyle w:val="2"/>
              <w:tabs>
                <w:tab w:val="left" w:pos="576"/>
              </w:tabs>
            </w:pPr>
          </w:p>
          <w:p w:rsidR="008C6AC4" w:rsidRDefault="00A5565C">
            <w:pPr>
              <w:pStyle w:val="2"/>
              <w:tabs>
                <w:tab w:val="left" w:pos="576"/>
              </w:tabs>
              <w:spacing w:line="360" w:lineRule="auto"/>
              <w:jc w:val="both"/>
            </w:pPr>
            <w:r>
              <w:rPr>
                <w:sz w:val="32"/>
                <w:szCs w:val="32"/>
              </w:rPr>
              <w:t xml:space="preserve"> </w:t>
            </w:r>
            <w:r>
              <w:t xml:space="preserve"> </w:t>
            </w:r>
          </w:p>
        </w:tc>
      </w:tr>
    </w:tbl>
    <w:p w:rsidR="008C6AC4" w:rsidRDefault="008C6AC4"/>
    <w:sectPr w:rsidR="008C6AC4">
      <w:footerReference w:type="default" r:id="rId30"/>
      <w:pgSz w:w="12240" w:h="15840"/>
      <w:pgMar w:top="1440" w:right="1800" w:bottom="1440" w:left="1800" w:header="850"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65C" w:rsidRDefault="00A5565C">
      <w:r>
        <w:separator/>
      </w:r>
    </w:p>
  </w:endnote>
  <w:endnote w:type="continuationSeparator" w:id="0">
    <w:p w:rsidR="00A5565C" w:rsidRDefault="00A5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Cambria Math">
    <w:panose1 w:val="00000000000000000000"/>
    <w:charset w:val="00"/>
    <w:family w:val="roman"/>
    <w:pitch w:val="variable"/>
    <w:sig w:usb0="E00002FF" w:usb1="420024FF"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C4" w:rsidRDefault="008C6AC4">
    <w:pPr>
      <w:pStyle w:val="aa"/>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052778"/>
    </w:sdtPr>
    <w:sdtEndPr/>
    <w:sdtContent>
      <w:p w:rsidR="008C6AC4" w:rsidRDefault="00A5565C">
        <w:pPr>
          <w:pStyle w:val="aa"/>
          <w:jc w:val="center"/>
        </w:pPr>
        <w:r>
          <w:fldChar w:fldCharType="begin"/>
        </w:r>
        <w:r>
          <w:instrText>PAGE   \* MERGEFORMAT</w:instrText>
        </w:r>
        <w:r>
          <w:fldChar w:fldCharType="separate"/>
        </w:r>
        <w:r w:rsidR="006C5F65" w:rsidRPr="006C5F65">
          <w:rPr>
            <w:noProof/>
            <w:lang w:val="zh-CN"/>
          </w:rPr>
          <w:t>33</w:t>
        </w:r>
        <w:r>
          <w:fldChar w:fldCharType="end"/>
        </w:r>
      </w:p>
    </w:sdtContent>
  </w:sdt>
  <w:p w:rsidR="008C6AC4" w:rsidRDefault="008C6AC4">
    <w:pPr>
      <w:pStyle w:val="aa"/>
      <w:tabs>
        <w:tab w:val="clear" w:pos="4153"/>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C4" w:rsidRDefault="00A5565C">
    <w:pPr>
      <w:pStyle w:val="aa"/>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C6AC4" w:rsidRDefault="00A5565C">
                          <w:pPr>
                            <w:pStyle w:val="aa"/>
                          </w:pPr>
                          <w:r>
                            <w:rPr>
                              <w:rFonts w:hint="eastAsia"/>
                            </w:rPr>
                            <w:fldChar w:fldCharType="begin"/>
                          </w:r>
                          <w:r>
                            <w:rPr>
                              <w:rFonts w:hint="eastAsia"/>
                            </w:rPr>
                            <w:instrText xml:space="preserve"> PAGE  \* MERGEFORMAT </w:instrText>
                          </w:r>
                          <w:r>
                            <w:rPr>
                              <w:rFonts w:hint="eastAsia"/>
                            </w:rPr>
                            <w:fldChar w:fldCharType="separate"/>
                          </w:r>
                          <w:r>
                            <w:rPr>
                              <w:rFonts w:hint="eastAsia"/>
                            </w:rPr>
                            <w:t>43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43</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65C" w:rsidRDefault="00A5565C">
      <w:r>
        <w:separator/>
      </w:r>
    </w:p>
  </w:footnote>
  <w:footnote w:type="continuationSeparator" w:id="0">
    <w:p w:rsidR="00A5565C" w:rsidRDefault="00A556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A30F98"/>
    <w:multiLevelType w:val="singleLevel"/>
    <w:tmpl w:val="E5A30F98"/>
    <w:lvl w:ilvl="0">
      <w:start w:val="2"/>
      <w:numFmt w:val="decimal"/>
      <w:suff w:val="nothing"/>
      <w:lvlText w:val="%1、"/>
      <w:lvlJc w:val="left"/>
    </w:lvl>
  </w:abstractNum>
  <w:abstractNum w:abstractNumId="1">
    <w:nsid w:val="F6557700"/>
    <w:multiLevelType w:val="singleLevel"/>
    <w:tmpl w:val="F6557700"/>
    <w:lvl w:ilvl="0">
      <w:start w:val="1"/>
      <w:numFmt w:val="decimal"/>
      <w:suff w:val="nothing"/>
      <w:lvlText w:val="%1、"/>
      <w:lvlJc w:val="left"/>
    </w:lvl>
  </w:abstractNum>
  <w:abstractNum w:abstractNumId="2">
    <w:nsid w:val="261F98BF"/>
    <w:multiLevelType w:val="singleLevel"/>
    <w:tmpl w:val="261F98BF"/>
    <w:lvl w:ilvl="0">
      <w:start w:val="1"/>
      <w:numFmt w:val="decimal"/>
      <w:suff w:val="nothing"/>
      <w:lvlText w:val="%1、"/>
      <w:lvlJc w:val="left"/>
    </w:lvl>
  </w:abstractNum>
  <w:abstractNum w:abstractNumId="3">
    <w:nsid w:val="34D64D04"/>
    <w:multiLevelType w:val="singleLevel"/>
    <w:tmpl w:val="34D64D04"/>
    <w:lvl w:ilvl="0">
      <w:start w:val="1"/>
      <w:numFmt w:val="decimal"/>
      <w:suff w:val="nothing"/>
      <w:lvlText w:val="（%1）"/>
      <w:lvlJc w:val="left"/>
    </w:lvl>
  </w:abstractNum>
  <w:abstractNum w:abstractNumId="4">
    <w:nsid w:val="41FC8CF4"/>
    <w:multiLevelType w:val="singleLevel"/>
    <w:tmpl w:val="41FC8CF4"/>
    <w:lvl w:ilvl="0">
      <w:start w:val="1"/>
      <w:numFmt w:val="decimal"/>
      <w:suff w:val="space"/>
      <w:lvlText w:val="%1)"/>
      <w:lvlJc w:val="left"/>
    </w:lvl>
  </w:abstractNum>
  <w:abstractNum w:abstractNumId="5">
    <w:nsid w:val="4337D0CD"/>
    <w:multiLevelType w:val="singleLevel"/>
    <w:tmpl w:val="4337D0CD"/>
    <w:lvl w:ilvl="0">
      <w:start w:val="5"/>
      <w:numFmt w:val="decimal"/>
      <w:suff w:val="nothing"/>
      <w:lvlText w:val="%1、"/>
      <w:lvlJc w:val="left"/>
    </w:lvl>
  </w:abstractNum>
  <w:abstractNum w:abstractNumId="6">
    <w:nsid w:val="66B3E0B8"/>
    <w:multiLevelType w:val="singleLevel"/>
    <w:tmpl w:val="66B3E0B8"/>
    <w:lvl w:ilvl="0">
      <w:start w:val="2"/>
      <w:numFmt w:val="decimal"/>
      <w:suff w:val="nothing"/>
      <w:lvlText w:val="%1、"/>
      <w:lvlJc w:val="left"/>
    </w:lvl>
  </w:abstractNum>
  <w:abstractNum w:abstractNumId="7">
    <w:nsid w:val="72203C51"/>
    <w:multiLevelType w:val="singleLevel"/>
    <w:tmpl w:val="72203C51"/>
    <w:lvl w:ilvl="0">
      <w:start w:val="2"/>
      <w:numFmt w:val="chineseCounting"/>
      <w:suff w:val="nothing"/>
      <w:lvlText w:val="%1、"/>
      <w:lvlJc w:val="left"/>
      <w:rPr>
        <w:rFonts w:hint="eastAsia"/>
      </w:rPr>
    </w:lvl>
  </w:abstractNum>
  <w:num w:numId="1">
    <w:abstractNumId w:val="7"/>
  </w:num>
  <w:num w:numId="2">
    <w:abstractNumId w:val="6"/>
  </w:num>
  <w:num w:numId="3">
    <w:abstractNumId w:val="5"/>
  </w:num>
  <w:num w:numId="4">
    <w:abstractNumId w:val="3"/>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041C"/>
    <w:rsid w:val="000A27B4"/>
    <w:rsid w:val="000B46E9"/>
    <w:rsid w:val="000C4977"/>
    <w:rsid w:val="000E479F"/>
    <w:rsid w:val="000F0E26"/>
    <w:rsid w:val="00102724"/>
    <w:rsid w:val="001131A2"/>
    <w:rsid w:val="00114636"/>
    <w:rsid w:val="00135037"/>
    <w:rsid w:val="00166A6A"/>
    <w:rsid w:val="00167BD8"/>
    <w:rsid w:val="00172A27"/>
    <w:rsid w:val="001B4B33"/>
    <w:rsid w:val="001D79C3"/>
    <w:rsid w:val="001E1C1C"/>
    <w:rsid w:val="00202D48"/>
    <w:rsid w:val="0020622F"/>
    <w:rsid w:val="00211819"/>
    <w:rsid w:val="00251BCD"/>
    <w:rsid w:val="002649BA"/>
    <w:rsid w:val="00264B8E"/>
    <w:rsid w:val="00283A8C"/>
    <w:rsid w:val="002A1ED2"/>
    <w:rsid w:val="002A4602"/>
    <w:rsid w:val="002E1B3F"/>
    <w:rsid w:val="002E300C"/>
    <w:rsid w:val="00322009"/>
    <w:rsid w:val="00330851"/>
    <w:rsid w:val="00336DDF"/>
    <w:rsid w:val="003547B9"/>
    <w:rsid w:val="00361D4B"/>
    <w:rsid w:val="003623CA"/>
    <w:rsid w:val="003704D9"/>
    <w:rsid w:val="003705D5"/>
    <w:rsid w:val="003753F3"/>
    <w:rsid w:val="00394CBA"/>
    <w:rsid w:val="003E0E33"/>
    <w:rsid w:val="003F6251"/>
    <w:rsid w:val="00400080"/>
    <w:rsid w:val="00490B79"/>
    <w:rsid w:val="004922F7"/>
    <w:rsid w:val="004A191E"/>
    <w:rsid w:val="004A48F4"/>
    <w:rsid w:val="004A5717"/>
    <w:rsid w:val="004C35FC"/>
    <w:rsid w:val="00500064"/>
    <w:rsid w:val="0050488D"/>
    <w:rsid w:val="00512473"/>
    <w:rsid w:val="005156F4"/>
    <w:rsid w:val="00523C7F"/>
    <w:rsid w:val="00544F06"/>
    <w:rsid w:val="00561767"/>
    <w:rsid w:val="00577248"/>
    <w:rsid w:val="0058072A"/>
    <w:rsid w:val="005913C5"/>
    <w:rsid w:val="00593CAA"/>
    <w:rsid w:val="005978B6"/>
    <w:rsid w:val="005B30F8"/>
    <w:rsid w:val="005D6F63"/>
    <w:rsid w:val="005E7C18"/>
    <w:rsid w:val="005F43AB"/>
    <w:rsid w:val="00610D7C"/>
    <w:rsid w:val="00614475"/>
    <w:rsid w:val="00622818"/>
    <w:rsid w:val="0062576C"/>
    <w:rsid w:val="006322BD"/>
    <w:rsid w:val="00634018"/>
    <w:rsid w:val="00652232"/>
    <w:rsid w:val="0067315E"/>
    <w:rsid w:val="00683302"/>
    <w:rsid w:val="006C2B3C"/>
    <w:rsid w:val="006C3C50"/>
    <w:rsid w:val="006C420D"/>
    <w:rsid w:val="006C5F65"/>
    <w:rsid w:val="006F00ED"/>
    <w:rsid w:val="00721038"/>
    <w:rsid w:val="0073022A"/>
    <w:rsid w:val="0073272C"/>
    <w:rsid w:val="0074196F"/>
    <w:rsid w:val="00762E06"/>
    <w:rsid w:val="007876A0"/>
    <w:rsid w:val="007B45F4"/>
    <w:rsid w:val="007F36BA"/>
    <w:rsid w:val="007F633F"/>
    <w:rsid w:val="00825A7F"/>
    <w:rsid w:val="00832F9E"/>
    <w:rsid w:val="008379A7"/>
    <w:rsid w:val="008446E8"/>
    <w:rsid w:val="00857E58"/>
    <w:rsid w:val="008702C9"/>
    <w:rsid w:val="0088042C"/>
    <w:rsid w:val="00880A8C"/>
    <w:rsid w:val="00892070"/>
    <w:rsid w:val="008A3221"/>
    <w:rsid w:val="008C4292"/>
    <w:rsid w:val="008C6AC4"/>
    <w:rsid w:val="008D6654"/>
    <w:rsid w:val="00910AAE"/>
    <w:rsid w:val="00932938"/>
    <w:rsid w:val="0096084D"/>
    <w:rsid w:val="009644F8"/>
    <w:rsid w:val="009911C6"/>
    <w:rsid w:val="009C2437"/>
    <w:rsid w:val="009C4BDD"/>
    <w:rsid w:val="009D7BE8"/>
    <w:rsid w:val="009F772D"/>
    <w:rsid w:val="00A073B9"/>
    <w:rsid w:val="00A250A9"/>
    <w:rsid w:val="00A4009A"/>
    <w:rsid w:val="00A5565C"/>
    <w:rsid w:val="00A6277B"/>
    <w:rsid w:val="00A71A59"/>
    <w:rsid w:val="00A807C0"/>
    <w:rsid w:val="00A95F35"/>
    <w:rsid w:val="00AB07CF"/>
    <w:rsid w:val="00AC05CF"/>
    <w:rsid w:val="00AC20F8"/>
    <w:rsid w:val="00AC7C39"/>
    <w:rsid w:val="00AD44A3"/>
    <w:rsid w:val="00AD7F67"/>
    <w:rsid w:val="00AE5756"/>
    <w:rsid w:val="00B219BF"/>
    <w:rsid w:val="00B47585"/>
    <w:rsid w:val="00B616CD"/>
    <w:rsid w:val="00B760FD"/>
    <w:rsid w:val="00B770D5"/>
    <w:rsid w:val="00B817B0"/>
    <w:rsid w:val="00B82E57"/>
    <w:rsid w:val="00B8567F"/>
    <w:rsid w:val="00B873F1"/>
    <w:rsid w:val="00B91D45"/>
    <w:rsid w:val="00BA471F"/>
    <w:rsid w:val="00C03713"/>
    <w:rsid w:val="00C47AFF"/>
    <w:rsid w:val="00C73C1E"/>
    <w:rsid w:val="00C8035F"/>
    <w:rsid w:val="00CB2787"/>
    <w:rsid w:val="00CD20F0"/>
    <w:rsid w:val="00D04F51"/>
    <w:rsid w:val="00D17662"/>
    <w:rsid w:val="00D26554"/>
    <w:rsid w:val="00D26829"/>
    <w:rsid w:val="00D33C93"/>
    <w:rsid w:val="00D33D17"/>
    <w:rsid w:val="00D406D1"/>
    <w:rsid w:val="00D44878"/>
    <w:rsid w:val="00D47DD7"/>
    <w:rsid w:val="00D5454A"/>
    <w:rsid w:val="00D57FED"/>
    <w:rsid w:val="00DA7C7F"/>
    <w:rsid w:val="00DC6E7D"/>
    <w:rsid w:val="00DE26EC"/>
    <w:rsid w:val="00DE3737"/>
    <w:rsid w:val="00DF53BF"/>
    <w:rsid w:val="00DF5706"/>
    <w:rsid w:val="00E163F1"/>
    <w:rsid w:val="00E34379"/>
    <w:rsid w:val="00E420D3"/>
    <w:rsid w:val="00E46E41"/>
    <w:rsid w:val="00E86D96"/>
    <w:rsid w:val="00EB7976"/>
    <w:rsid w:val="00EC38BC"/>
    <w:rsid w:val="00ED1ECC"/>
    <w:rsid w:val="00ED21CA"/>
    <w:rsid w:val="00ED7269"/>
    <w:rsid w:val="00EF13EA"/>
    <w:rsid w:val="00F01CEC"/>
    <w:rsid w:val="00F62B18"/>
    <w:rsid w:val="00F80E67"/>
    <w:rsid w:val="00F81253"/>
    <w:rsid w:val="00F83276"/>
    <w:rsid w:val="00FA4FE6"/>
    <w:rsid w:val="00FC1FF1"/>
    <w:rsid w:val="00FF0C31"/>
    <w:rsid w:val="00FF7FB4"/>
    <w:rsid w:val="011A63E1"/>
    <w:rsid w:val="01BC46B3"/>
    <w:rsid w:val="01D460DE"/>
    <w:rsid w:val="02204A92"/>
    <w:rsid w:val="029466E2"/>
    <w:rsid w:val="02A41FC8"/>
    <w:rsid w:val="034B7911"/>
    <w:rsid w:val="035800F2"/>
    <w:rsid w:val="036B2212"/>
    <w:rsid w:val="037515BD"/>
    <w:rsid w:val="038B0FC2"/>
    <w:rsid w:val="038B16D6"/>
    <w:rsid w:val="038D2D26"/>
    <w:rsid w:val="03C81645"/>
    <w:rsid w:val="0427526A"/>
    <w:rsid w:val="042F1CFD"/>
    <w:rsid w:val="05947BDA"/>
    <w:rsid w:val="05BA0F73"/>
    <w:rsid w:val="05FA712D"/>
    <w:rsid w:val="0605795C"/>
    <w:rsid w:val="06D12B81"/>
    <w:rsid w:val="06D56876"/>
    <w:rsid w:val="06E30FB4"/>
    <w:rsid w:val="06FB32A5"/>
    <w:rsid w:val="07464367"/>
    <w:rsid w:val="07C8391C"/>
    <w:rsid w:val="09272DD0"/>
    <w:rsid w:val="094333CB"/>
    <w:rsid w:val="09EB4C41"/>
    <w:rsid w:val="0AF10ED9"/>
    <w:rsid w:val="0B163C12"/>
    <w:rsid w:val="0B31032E"/>
    <w:rsid w:val="0BB570C1"/>
    <w:rsid w:val="0BB70008"/>
    <w:rsid w:val="0BC23DA2"/>
    <w:rsid w:val="0D097E4B"/>
    <w:rsid w:val="0D114D4E"/>
    <w:rsid w:val="0D161B8F"/>
    <w:rsid w:val="0D3C366D"/>
    <w:rsid w:val="0DAA2ECE"/>
    <w:rsid w:val="0DD20EEF"/>
    <w:rsid w:val="0E62694F"/>
    <w:rsid w:val="0E8F3D79"/>
    <w:rsid w:val="0EC87280"/>
    <w:rsid w:val="0EF307C4"/>
    <w:rsid w:val="0FF342D5"/>
    <w:rsid w:val="10081322"/>
    <w:rsid w:val="10510C50"/>
    <w:rsid w:val="10565FDA"/>
    <w:rsid w:val="11277670"/>
    <w:rsid w:val="11615957"/>
    <w:rsid w:val="11A62356"/>
    <w:rsid w:val="11AF5130"/>
    <w:rsid w:val="11DD58F8"/>
    <w:rsid w:val="13334425"/>
    <w:rsid w:val="1354513F"/>
    <w:rsid w:val="13630F26"/>
    <w:rsid w:val="136D5A84"/>
    <w:rsid w:val="137D36C9"/>
    <w:rsid w:val="138567B6"/>
    <w:rsid w:val="13E364C5"/>
    <w:rsid w:val="148B2B35"/>
    <w:rsid w:val="15716D5A"/>
    <w:rsid w:val="15AA761D"/>
    <w:rsid w:val="16F4201B"/>
    <w:rsid w:val="176E4493"/>
    <w:rsid w:val="18157C87"/>
    <w:rsid w:val="182B42C8"/>
    <w:rsid w:val="184418D0"/>
    <w:rsid w:val="18E01CE3"/>
    <w:rsid w:val="192675DD"/>
    <w:rsid w:val="1AB125C2"/>
    <w:rsid w:val="1B4F15E0"/>
    <w:rsid w:val="1B9142A6"/>
    <w:rsid w:val="1C8717CE"/>
    <w:rsid w:val="1C8F4EE5"/>
    <w:rsid w:val="1CDB3389"/>
    <w:rsid w:val="1D9961C1"/>
    <w:rsid w:val="1DE64218"/>
    <w:rsid w:val="1E1A617D"/>
    <w:rsid w:val="1E3E0008"/>
    <w:rsid w:val="1E884D66"/>
    <w:rsid w:val="1EAE0A53"/>
    <w:rsid w:val="1EFE29EB"/>
    <w:rsid w:val="1F1874C6"/>
    <w:rsid w:val="1F481C9B"/>
    <w:rsid w:val="1FC2601B"/>
    <w:rsid w:val="202B7A7F"/>
    <w:rsid w:val="214035E2"/>
    <w:rsid w:val="2210256B"/>
    <w:rsid w:val="229A5E0E"/>
    <w:rsid w:val="22B84F43"/>
    <w:rsid w:val="237F32F9"/>
    <w:rsid w:val="23A23B75"/>
    <w:rsid w:val="23C1091E"/>
    <w:rsid w:val="24672FFC"/>
    <w:rsid w:val="24CA3F84"/>
    <w:rsid w:val="24F6523B"/>
    <w:rsid w:val="25082074"/>
    <w:rsid w:val="253663EA"/>
    <w:rsid w:val="254044C7"/>
    <w:rsid w:val="255E16A1"/>
    <w:rsid w:val="256F2404"/>
    <w:rsid w:val="25757A10"/>
    <w:rsid w:val="258F2DF0"/>
    <w:rsid w:val="26950654"/>
    <w:rsid w:val="26D008D8"/>
    <w:rsid w:val="26F95C21"/>
    <w:rsid w:val="27076322"/>
    <w:rsid w:val="271726CF"/>
    <w:rsid w:val="271F37EA"/>
    <w:rsid w:val="272456BC"/>
    <w:rsid w:val="2758149C"/>
    <w:rsid w:val="276F53EF"/>
    <w:rsid w:val="27A67432"/>
    <w:rsid w:val="28470B4F"/>
    <w:rsid w:val="28C175B4"/>
    <w:rsid w:val="28C501CF"/>
    <w:rsid w:val="290E6723"/>
    <w:rsid w:val="29B13381"/>
    <w:rsid w:val="29CC5B4D"/>
    <w:rsid w:val="29E052EF"/>
    <w:rsid w:val="29E87210"/>
    <w:rsid w:val="2A0E63AE"/>
    <w:rsid w:val="2A557D32"/>
    <w:rsid w:val="2A6C2E65"/>
    <w:rsid w:val="2ABD7F72"/>
    <w:rsid w:val="2B094759"/>
    <w:rsid w:val="2B6C142A"/>
    <w:rsid w:val="2B7B2367"/>
    <w:rsid w:val="2BA02FF8"/>
    <w:rsid w:val="2BB24C23"/>
    <w:rsid w:val="2BB51848"/>
    <w:rsid w:val="2BC15405"/>
    <w:rsid w:val="2C1F19C5"/>
    <w:rsid w:val="2C22044D"/>
    <w:rsid w:val="2C9614D0"/>
    <w:rsid w:val="2CFA76F3"/>
    <w:rsid w:val="2D4300B0"/>
    <w:rsid w:val="2D8A49C9"/>
    <w:rsid w:val="2DB607E7"/>
    <w:rsid w:val="2DCD1CE0"/>
    <w:rsid w:val="2DF8529B"/>
    <w:rsid w:val="2E1A2CBB"/>
    <w:rsid w:val="2E2A7A26"/>
    <w:rsid w:val="2E4457B1"/>
    <w:rsid w:val="2EFD2EFA"/>
    <w:rsid w:val="2FA77333"/>
    <w:rsid w:val="31417A22"/>
    <w:rsid w:val="31701996"/>
    <w:rsid w:val="32001ED7"/>
    <w:rsid w:val="32440E83"/>
    <w:rsid w:val="32785199"/>
    <w:rsid w:val="32E31F40"/>
    <w:rsid w:val="3320348D"/>
    <w:rsid w:val="33D72945"/>
    <w:rsid w:val="344A5428"/>
    <w:rsid w:val="35067265"/>
    <w:rsid w:val="35EC692A"/>
    <w:rsid w:val="36686FEA"/>
    <w:rsid w:val="366F3FF6"/>
    <w:rsid w:val="36BB3847"/>
    <w:rsid w:val="37583F68"/>
    <w:rsid w:val="37740317"/>
    <w:rsid w:val="37762829"/>
    <w:rsid w:val="37B625F4"/>
    <w:rsid w:val="37D83C69"/>
    <w:rsid w:val="384821AB"/>
    <w:rsid w:val="38634D49"/>
    <w:rsid w:val="38C35306"/>
    <w:rsid w:val="38C66020"/>
    <w:rsid w:val="390A426D"/>
    <w:rsid w:val="398528A4"/>
    <w:rsid w:val="3A382F79"/>
    <w:rsid w:val="3AAF3ACD"/>
    <w:rsid w:val="3AC26EF0"/>
    <w:rsid w:val="3B326E57"/>
    <w:rsid w:val="3B3828F3"/>
    <w:rsid w:val="3CAE3E90"/>
    <w:rsid w:val="3D326A26"/>
    <w:rsid w:val="3D543B5C"/>
    <w:rsid w:val="3E0266D3"/>
    <w:rsid w:val="3E053D09"/>
    <w:rsid w:val="3EB7185A"/>
    <w:rsid w:val="3F29354E"/>
    <w:rsid w:val="3F5B262D"/>
    <w:rsid w:val="3F8A402F"/>
    <w:rsid w:val="3FB029B1"/>
    <w:rsid w:val="402A26E1"/>
    <w:rsid w:val="403C58C3"/>
    <w:rsid w:val="408F3622"/>
    <w:rsid w:val="40EB504D"/>
    <w:rsid w:val="41097BD6"/>
    <w:rsid w:val="41D14C5F"/>
    <w:rsid w:val="41D548DA"/>
    <w:rsid w:val="41D60E14"/>
    <w:rsid w:val="427C400C"/>
    <w:rsid w:val="42F269C8"/>
    <w:rsid w:val="433C2B19"/>
    <w:rsid w:val="43787C69"/>
    <w:rsid w:val="43A90D08"/>
    <w:rsid w:val="450966C4"/>
    <w:rsid w:val="452D5335"/>
    <w:rsid w:val="45305EC9"/>
    <w:rsid w:val="45383C4D"/>
    <w:rsid w:val="45633076"/>
    <w:rsid w:val="462746D2"/>
    <w:rsid w:val="465B300E"/>
    <w:rsid w:val="46664179"/>
    <w:rsid w:val="46694200"/>
    <w:rsid w:val="46ED1E02"/>
    <w:rsid w:val="470C71AA"/>
    <w:rsid w:val="474020FF"/>
    <w:rsid w:val="475B3B5C"/>
    <w:rsid w:val="48B01B35"/>
    <w:rsid w:val="492D3472"/>
    <w:rsid w:val="496C4F11"/>
    <w:rsid w:val="49F914B3"/>
    <w:rsid w:val="4A3B609D"/>
    <w:rsid w:val="4A61247A"/>
    <w:rsid w:val="4A6D78E4"/>
    <w:rsid w:val="4AD31649"/>
    <w:rsid w:val="4AD82B0F"/>
    <w:rsid w:val="4AE375DC"/>
    <w:rsid w:val="4B5E24C0"/>
    <w:rsid w:val="4C027EF6"/>
    <w:rsid w:val="4C7C08ED"/>
    <w:rsid w:val="4CAC1D64"/>
    <w:rsid w:val="4CC54D4F"/>
    <w:rsid w:val="4CD3631D"/>
    <w:rsid w:val="4D2907CC"/>
    <w:rsid w:val="4D4D3DC5"/>
    <w:rsid w:val="4DA8312D"/>
    <w:rsid w:val="4DB739A4"/>
    <w:rsid w:val="4E4556F4"/>
    <w:rsid w:val="4E596643"/>
    <w:rsid w:val="4E772FA4"/>
    <w:rsid w:val="4EAB7955"/>
    <w:rsid w:val="4EEC6153"/>
    <w:rsid w:val="4FDE1418"/>
    <w:rsid w:val="4FFC2336"/>
    <w:rsid w:val="50427E75"/>
    <w:rsid w:val="50541566"/>
    <w:rsid w:val="505B3A6B"/>
    <w:rsid w:val="50823221"/>
    <w:rsid w:val="509407BE"/>
    <w:rsid w:val="50C03622"/>
    <w:rsid w:val="50E450D0"/>
    <w:rsid w:val="522B644D"/>
    <w:rsid w:val="52CD6288"/>
    <w:rsid w:val="53463B10"/>
    <w:rsid w:val="538A7C21"/>
    <w:rsid w:val="538C2997"/>
    <w:rsid w:val="53AD6459"/>
    <w:rsid w:val="54AC2E81"/>
    <w:rsid w:val="55196FD1"/>
    <w:rsid w:val="56396F9E"/>
    <w:rsid w:val="56757676"/>
    <w:rsid w:val="56877AAA"/>
    <w:rsid w:val="56F0004B"/>
    <w:rsid w:val="57456A85"/>
    <w:rsid w:val="589F00C8"/>
    <w:rsid w:val="5955211E"/>
    <w:rsid w:val="59C13205"/>
    <w:rsid w:val="5A381573"/>
    <w:rsid w:val="5A6D164D"/>
    <w:rsid w:val="5A92012F"/>
    <w:rsid w:val="5AAE6350"/>
    <w:rsid w:val="5AB55E64"/>
    <w:rsid w:val="5AF52E34"/>
    <w:rsid w:val="5AFE02F0"/>
    <w:rsid w:val="5B002DB3"/>
    <w:rsid w:val="5B1C227F"/>
    <w:rsid w:val="5B7379A0"/>
    <w:rsid w:val="5BFB19D5"/>
    <w:rsid w:val="5C224305"/>
    <w:rsid w:val="5C7D4CC4"/>
    <w:rsid w:val="5C92430F"/>
    <w:rsid w:val="5CF47BD9"/>
    <w:rsid w:val="5D9B71B5"/>
    <w:rsid w:val="5E311C3F"/>
    <w:rsid w:val="5E611706"/>
    <w:rsid w:val="5E7A1CEE"/>
    <w:rsid w:val="5E9C4A8E"/>
    <w:rsid w:val="5F084F66"/>
    <w:rsid w:val="5F4A4FED"/>
    <w:rsid w:val="5F712257"/>
    <w:rsid w:val="5F7F5541"/>
    <w:rsid w:val="5FAD517F"/>
    <w:rsid w:val="5FB1681A"/>
    <w:rsid w:val="60C05D65"/>
    <w:rsid w:val="60F37BCC"/>
    <w:rsid w:val="610C0647"/>
    <w:rsid w:val="611040A2"/>
    <w:rsid w:val="61105C07"/>
    <w:rsid w:val="61113B9C"/>
    <w:rsid w:val="61ED3721"/>
    <w:rsid w:val="6210205A"/>
    <w:rsid w:val="624D6B56"/>
    <w:rsid w:val="63375324"/>
    <w:rsid w:val="63942BBE"/>
    <w:rsid w:val="63BF1114"/>
    <w:rsid w:val="63C66D63"/>
    <w:rsid w:val="63C86D39"/>
    <w:rsid w:val="6436332A"/>
    <w:rsid w:val="646F63DF"/>
    <w:rsid w:val="64C37ADD"/>
    <w:rsid w:val="64FC576B"/>
    <w:rsid w:val="6500417F"/>
    <w:rsid w:val="6545325D"/>
    <w:rsid w:val="65780F52"/>
    <w:rsid w:val="65CF58AC"/>
    <w:rsid w:val="673743B9"/>
    <w:rsid w:val="679D09AD"/>
    <w:rsid w:val="68B35830"/>
    <w:rsid w:val="68BB475B"/>
    <w:rsid w:val="68D87B34"/>
    <w:rsid w:val="69212EA8"/>
    <w:rsid w:val="699375FF"/>
    <w:rsid w:val="6A023144"/>
    <w:rsid w:val="6AF14594"/>
    <w:rsid w:val="6AFA7DFC"/>
    <w:rsid w:val="6B1F6976"/>
    <w:rsid w:val="6C8E1833"/>
    <w:rsid w:val="6C9F2B9A"/>
    <w:rsid w:val="6CE25143"/>
    <w:rsid w:val="6D0A4FC8"/>
    <w:rsid w:val="6D306D31"/>
    <w:rsid w:val="6D7A3026"/>
    <w:rsid w:val="6E1B1161"/>
    <w:rsid w:val="6E23584E"/>
    <w:rsid w:val="6EA254E5"/>
    <w:rsid w:val="6EC33CCE"/>
    <w:rsid w:val="6F903E97"/>
    <w:rsid w:val="6F937DC5"/>
    <w:rsid w:val="6F9F5FF7"/>
    <w:rsid w:val="6FC73F1C"/>
    <w:rsid w:val="6FD3605A"/>
    <w:rsid w:val="70244C29"/>
    <w:rsid w:val="70862FB0"/>
    <w:rsid w:val="70CC5529"/>
    <w:rsid w:val="70DF06BA"/>
    <w:rsid w:val="71DA076F"/>
    <w:rsid w:val="72874B88"/>
    <w:rsid w:val="728F2E56"/>
    <w:rsid w:val="72976CEC"/>
    <w:rsid w:val="729E3387"/>
    <w:rsid w:val="73111BAF"/>
    <w:rsid w:val="74340468"/>
    <w:rsid w:val="744409E6"/>
    <w:rsid w:val="74E335D0"/>
    <w:rsid w:val="7502258A"/>
    <w:rsid w:val="751D5947"/>
    <w:rsid w:val="755427DF"/>
    <w:rsid w:val="755547B9"/>
    <w:rsid w:val="75D5612F"/>
    <w:rsid w:val="75DC0871"/>
    <w:rsid w:val="76F67697"/>
    <w:rsid w:val="76FF55BB"/>
    <w:rsid w:val="772E6501"/>
    <w:rsid w:val="77482AC5"/>
    <w:rsid w:val="77882DBF"/>
    <w:rsid w:val="77AE06E3"/>
    <w:rsid w:val="77E47643"/>
    <w:rsid w:val="77FC24E7"/>
    <w:rsid w:val="7829506A"/>
    <w:rsid w:val="78421864"/>
    <w:rsid w:val="78815A13"/>
    <w:rsid w:val="79243880"/>
    <w:rsid w:val="79AD6B68"/>
    <w:rsid w:val="7AF33676"/>
    <w:rsid w:val="7B266BF7"/>
    <w:rsid w:val="7B753EAF"/>
    <w:rsid w:val="7B790257"/>
    <w:rsid w:val="7C39277C"/>
    <w:rsid w:val="7C4022AE"/>
    <w:rsid w:val="7C5E17AF"/>
    <w:rsid w:val="7CC32341"/>
    <w:rsid w:val="7CD413D1"/>
    <w:rsid w:val="7D1B3989"/>
    <w:rsid w:val="7D837AD3"/>
    <w:rsid w:val="7DB74184"/>
    <w:rsid w:val="7E065467"/>
    <w:rsid w:val="7EAD0A6B"/>
    <w:rsid w:val="7EE64252"/>
    <w:rsid w:val="7F5A000C"/>
    <w:rsid w:val="7F7254A4"/>
    <w:rsid w:val="7F7424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qFormat="1"/>
    <w:lsdException w:name="header" w:semiHidden="0" w:qFormat="1"/>
    <w:lsdException w:name="footer" w:semiHidden="0" w:qFormat="1"/>
    <w:lsdException w:name="caption" w:uiPriority="35" w:qFormat="1"/>
    <w:lsdException w:name="annotation reference" w:qFormat="1"/>
    <w:lsdException w:name="page number" w:semiHidden="0" w:uiPriority="0" w:unhideWhenUsed="0" w:qFormat="1"/>
    <w:lsdException w:name="toa heading" w:semiHidden="0" w:uiPriority="0" w:unhideWhenUsed="0" w:qFormat="1"/>
    <w:lsdException w:name="Title" w:semiHidden="0" w:uiPriority="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Body Text First Indent 2" w:semiHidden="0" w:uiPriority="0" w:unhideWhenUsed="0" w:qFormat="1"/>
    <w:lsdException w:name="Body Text 2" w:semiHidden="0" w:uiPriority="0" w:unhideWhenUsed="0" w:qFormat="1"/>
    <w:lsdException w:name="Body Text Inden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annotation subject" w:qFormat="1"/>
    <w:lsdException w:name="Balloon Text" w:qFormat="1"/>
    <w:lsdException w:name="Table Grid" w:semiHidden="0" w:uiPriority="0"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rFonts w:ascii="宋体" w:hAnsi="黑体"/>
      <w:b/>
      <w:bCs/>
      <w:kern w:val="44"/>
      <w:sz w:val="44"/>
      <w:szCs w:val="44"/>
    </w:rPr>
  </w:style>
  <w:style w:type="paragraph" w:styleId="2">
    <w:name w:val="heading 2"/>
    <w:basedOn w:val="a"/>
    <w:next w:val="a"/>
    <w:qFormat/>
    <w:pPr>
      <w:keepNext/>
      <w:spacing w:line="400" w:lineRule="exact"/>
      <w:jc w:val="center"/>
      <w:outlineLvl w:val="1"/>
    </w:pPr>
    <w:rPr>
      <w:w w:val="90"/>
      <w:sz w:val="28"/>
    </w:rPr>
  </w:style>
  <w:style w:type="paragraph" w:styleId="3">
    <w:name w:val="heading 3"/>
    <w:basedOn w:val="a"/>
    <w:next w:val="a"/>
    <w:qFormat/>
    <w:pPr>
      <w:keepNext/>
      <w:keepLines/>
      <w:spacing w:before="260" w:after="260" w:line="413"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eastAsia="宋体" w:hAnsi="Times New Roman" w:cs="宋体"/>
      <w:color w:val="000000"/>
      <w:kern w:val="2"/>
      <w:sz w:val="21"/>
      <w:szCs w:val="24"/>
    </w:rPr>
  </w:style>
  <w:style w:type="paragraph" w:styleId="a3">
    <w:name w:val="Normal Indent"/>
    <w:basedOn w:val="a"/>
    <w:link w:val="Char"/>
    <w:qFormat/>
    <w:pPr>
      <w:ind w:firstLine="420"/>
    </w:pPr>
    <w:rPr>
      <w:rFonts w:ascii="宋体" w:hAnsi="黑体"/>
      <w:szCs w:val="22"/>
    </w:rPr>
  </w:style>
  <w:style w:type="paragraph" w:styleId="a4">
    <w:name w:val="toa heading"/>
    <w:basedOn w:val="a"/>
    <w:next w:val="a"/>
    <w:qFormat/>
    <w:pPr>
      <w:spacing w:before="120"/>
    </w:pPr>
    <w:rPr>
      <w:rFonts w:ascii="Arial" w:hAnsi="Arial" w:cs="Arial"/>
      <w:szCs w:val="22"/>
    </w:rPr>
  </w:style>
  <w:style w:type="paragraph" w:styleId="a5">
    <w:name w:val="annotation text"/>
    <w:basedOn w:val="a"/>
    <w:link w:val="Char0"/>
    <w:uiPriority w:val="99"/>
    <w:semiHidden/>
    <w:unhideWhenUsed/>
    <w:qFormat/>
    <w:pPr>
      <w:jc w:val="left"/>
    </w:pPr>
  </w:style>
  <w:style w:type="paragraph" w:styleId="a6">
    <w:name w:val="Body Text"/>
    <w:basedOn w:val="a"/>
    <w:link w:val="Char1"/>
    <w:uiPriority w:val="99"/>
    <w:semiHidden/>
    <w:unhideWhenUsed/>
    <w:qFormat/>
    <w:pPr>
      <w:spacing w:after="120"/>
    </w:pPr>
  </w:style>
  <w:style w:type="paragraph" w:styleId="a7">
    <w:name w:val="Body Text Indent"/>
    <w:basedOn w:val="a"/>
    <w:link w:val="Char2"/>
    <w:uiPriority w:val="99"/>
    <w:semiHidden/>
    <w:unhideWhenUsed/>
    <w:qFormat/>
    <w:pPr>
      <w:spacing w:after="120"/>
      <w:ind w:leftChars="200" w:left="420"/>
    </w:pPr>
  </w:style>
  <w:style w:type="paragraph" w:styleId="a8">
    <w:name w:val="Plain Text"/>
    <w:basedOn w:val="a"/>
    <w:qFormat/>
    <w:rPr>
      <w:rFonts w:ascii="宋体" w:hAnsi="Courier New" w:hint="eastAsia"/>
      <w:sz w:val="28"/>
      <w:szCs w:val="21"/>
    </w:rPr>
  </w:style>
  <w:style w:type="paragraph" w:styleId="20">
    <w:name w:val="Body Text Indent 2"/>
    <w:basedOn w:val="a"/>
    <w:qFormat/>
    <w:pPr>
      <w:tabs>
        <w:tab w:val="left" w:pos="6855"/>
      </w:tabs>
      <w:ind w:firstLineChars="200" w:firstLine="560"/>
    </w:pPr>
    <w:rPr>
      <w:rFonts w:eastAsia="仿宋_GB2312"/>
      <w:sz w:val="28"/>
    </w:rPr>
  </w:style>
  <w:style w:type="paragraph" w:styleId="a9">
    <w:name w:val="Balloon Text"/>
    <w:basedOn w:val="a"/>
    <w:link w:val="Char3"/>
    <w:uiPriority w:val="99"/>
    <w:semiHidden/>
    <w:unhideWhenUsed/>
    <w:qFormat/>
    <w:rPr>
      <w:sz w:val="18"/>
      <w:szCs w:val="18"/>
    </w:rPr>
  </w:style>
  <w:style w:type="paragraph" w:styleId="aa">
    <w:name w:val="footer"/>
    <w:basedOn w:val="a"/>
    <w:link w:val="Char4"/>
    <w:uiPriority w:val="99"/>
    <w:unhideWhenUsed/>
    <w:qFormat/>
    <w:pPr>
      <w:tabs>
        <w:tab w:val="center" w:pos="4153"/>
        <w:tab w:val="right" w:pos="8306"/>
      </w:tabs>
      <w:snapToGrid w:val="0"/>
      <w:jc w:val="left"/>
    </w:pPr>
    <w:rPr>
      <w:sz w:val="18"/>
      <w:szCs w:val="18"/>
    </w:rPr>
  </w:style>
  <w:style w:type="paragraph" w:styleId="ab">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296"/>
      </w:tabs>
    </w:pPr>
    <w:rPr>
      <w:rFonts w:ascii="黑体" w:eastAsia="黑体" w:hAnsi="黑体"/>
      <w:sz w:val="44"/>
      <w:szCs w:val="44"/>
    </w:rPr>
  </w:style>
  <w:style w:type="paragraph" w:styleId="21">
    <w:name w:val="Body Text 2"/>
    <w:basedOn w:val="a"/>
    <w:qFormat/>
    <w:pPr>
      <w:spacing w:after="120" w:line="480" w:lineRule="auto"/>
    </w:pPr>
  </w:style>
  <w:style w:type="paragraph" w:styleId="ac">
    <w:name w:val="Normal (Web)"/>
    <w:basedOn w:val="a"/>
    <w:qFormat/>
    <w:pPr>
      <w:widowControl/>
      <w:spacing w:before="100" w:beforeAutospacing="1" w:after="100" w:afterAutospacing="1"/>
      <w:jc w:val="left"/>
    </w:pPr>
    <w:rPr>
      <w:rFonts w:ascii="宋体" w:hAnsi="宋体"/>
      <w:kern w:val="0"/>
    </w:rPr>
  </w:style>
  <w:style w:type="paragraph" w:styleId="ad">
    <w:name w:val="annotation subject"/>
    <w:basedOn w:val="a5"/>
    <w:next w:val="a5"/>
    <w:link w:val="Char6"/>
    <w:uiPriority w:val="99"/>
    <w:semiHidden/>
    <w:unhideWhenUsed/>
    <w:qFormat/>
    <w:rPr>
      <w:b/>
      <w:bCs/>
    </w:rPr>
  </w:style>
  <w:style w:type="paragraph" w:styleId="22">
    <w:name w:val="Body Text First Indent 2"/>
    <w:basedOn w:val="a7"/>
    <w:next w:val="a"/>
    <w:link w:val="2Char"/>
    <w:qFormat/>
    <w:pPr>
      <w:ind w:firstLineChars="200" w:firstLine="420"/>
    </w:pPr>
    <w:rPr>
      <w:rFonts w:ascii="宋体" w:hAnsi="黑体"/>
    </w:rPr>
  </w:style>
  <w:style w:type="table" w:styleId="ae">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qFormat/>
  </w:style>
  <w:style w:type="character" w:styleId="af0">
    <w:name w:val="Hyperlink"/>
    <w:basedOn w:val="a0"/>
    <w:uiPriority w:val="99"/>
    <w:unhideWhenUsed/>
    <w:qFormat/>
    <w:rPr>
      <w:color w:val="0000FF"/>
      <w:u w:val="single"/>
    </w:rPr>
  </w:style>
  <w:style w:type="character" w:styleId="af1">
    <w:name w:val="annotation reference"/>
    <w:basedOn w:val="a0"/>
    <w:uiPriority w:val="99"/>
    <w:semiHidden/>
    <w:unhideWhenUsed/>
    <w:qFormat/>
    <w:rPr>
      <w:sz w:val="21"/>
      <w:szCs w:val="21"/>
    </w:rPr>
  </w:style>
  <w:style w:type="paragraph" w:customStyle="1" w:styleId="Default1">
    <w:name w:val="Default1"/>
    <w:qFormat/>
    <w:pPr>
      <w:widowControl w:val="0"/>
      <w:autoSpaceDE w:val="0"/>
      <w:autoSpaceDN w:val="0"/>
      <w:adjustRightInd w:val="0"/>
    </w:pPr>
    <w:rPr>
      <w:rFonts w:ascii="宋体" w:eastAsia="宋体" w:hAnsi="Times New Roman" w:cs="宋体"/>
      <w:color w:val="000000"/>
      <w:sz w:val="24"/>
      <w:szCs w:val="24"/>
    </w:rPr>
  </w:style>
  <w:style w:type="character" w:customStyle="1" w:styleId="Char2">
    <w:name w:val="正文文本缩进 Char"/>
    <w:basedOn w:val="a0"/>
    <w:link w:val="a7"/>
    <w:uiPriority w:val="99"/>
    <w:semiHidden/>
    <w:qFormat/>
    <w:rPr>
      <w:rFonts w:ascii="Times New Roman" w:eastAsia="宋体" w:hAnsi="Times New Roman" w:cs="Times New Roman"/>
      <w:szCs w:val="24"/>
    </w:rPr>
  </w:style>
  <w:style w:type="character" w:customStyle="1" w:styleId="2Char">
    <w:name w:val="正文首行缩进 2 Char"/>
    <w:basedOn w:val="Char2"/>
    <w:link w:val="22"/>
    <w:qFormat/>
    <w:rPr>
      <w:rFonts w:ascii="宋体" w:eastAsia="宋体" w:hAnsi="黑体" w:cs="Times New Roman"/>
      <w:szCs w:val="24"/>
    </w:rPr>
  </w:style>
  <w:style w:type="character" w:customStyle="1" w:styleId="1Char">
    <w:name w:val="标题 1 Char"/>
    <w:basedOn w:val="a0"/>
    <w:link w:val="1"/>
    <w:uiPriority w:val="9"/>
    <w:qFormat/>
    <w:rPr>
      <w:rFonts w:ascii="宋体" w:eastAsia="宋体" w:hAnsi="黑体" w:cs="Times New Roman"/>
      <w:b/>
      <w:bCs/>
      <w:kern w:val="44"/>
      <w:sz w:val="44"/>
      <w:szCs w:val="44"/>
    </w:rPr>
  </w:style>
  <w:style w:type="character" w:customStyle="1" w:styleId="Char">
    <w:name w:val="正文缩进 Char"/>
    <w:link w:val="a3"/>
    <w:qFormat/>
    <w:rPr>
      <w:rFonts w:ascii="宋体" w:eastAsia="宋体" w:hAnsi="黑体" w:cs="Times New Roman"/>
    </w:rPr>
  </w:style>
  <w:style w:type="paragraph" w:styleId="af2">
    <w:name w:val="List Paragraph"/>
    <w:basedOn w:val="a"/>
    <w:uiPriority w:val="34"/>
    <w:qFormat/>
    <w:pPr>
      <w:ind w:firstLineChars="200" w:firstLine="420"/>
    </w:pPr>
  </w:style>
  <w:style w:type="character" w:styleId="af3">
    <w:name w:val="Placeholder Text"/>
    <w:basedOn w:val="a0"/>
    <w:uiPriority w:val="99"/>
    <w:semiHidden/>
    <w:qFormat/>
    <w:rPr>
      <w:color w:val="808080"/>
    </w:rPr>
  </w:style>
  <w:style w:type="character" w:customStyle="1" w:styleId="Char5">
    <w:name w:val="页眉 Char"/>
    <w:basedOn w:val="a0"/>
    <w:link w:val="ab"/>
    <w:uiPriority w:val="99"/>
    <w:qFormat/>
    <w:rPr>
      <w:rFonts w:ascii="Times New Roman" w:eastAsia="宋体" w:hAnsi="Times New Roman" w:cs="Times New Roman"/>
      <w:sz w:val="18"/>
      <w:szCs w:val="18"/>
    </w:rPr>
  </w:style>
  <w:style w:type="character" w:customStyle="1" w:styleId="Char4">
    <w:name w:val="页脚 Char"/>
    <w:basedOn w:val="a0"/>
    <w:link w:val="aa"/>
    <w:uiPriority w:val="99"/>
    <w:qFormat/>
    <w:rPr>
      <w:rFonts w:ascii="Times New Roman" w:eastAsia="宋体" w:hAnsi="Times New Roman" w:cs="Times New Roman"/>
      <w:sz w:val="18"/>
      <w:szCs w:val="18"/>
    </w:rPr>
  </w:style>
  <w:style w:type="character" w:customStyle="1" w:styleId="Char3">
    <w:name w:val="批注框文本 Char"/>
    <w:basedOn w:val="a0"/>
    <w:link w:val="a9"/>
    <w:uiPriority w:val="99"/>
    <w:semiHidden/>
    <w:qFormat/>
    <w:rPr>
      <w:rFonts w:ascii="Times New Roman" w:eastAsia="宋体" w:hAnsi="Times New Roman" w:cs="Times New Roman"/>
      <w:kern w:val="2"/>
      <w:sz w:val="18"/>
      <w:szCs w:val="18"/>
    </w:rPr>
  </w:style>
  <w:style w:type="character" w:customStyle="1" w:styleId="Char0">
    <w:name w:val="批注文字 Char"/>
    <w:basedOn w:val="a0"/>
    <w:link w:val="a5"/>
    <w:uiPriority w:val="99"/>
    <w:semiHidden/>
    <w:qFormat/>
    <w:rPr>
      <w:rFonts w:ascii="Times New Roman" w:eastAsia="宋体" w:hAnsi="Times New Roman" w:cs="Times New Roman"/>
      <w:kern w:val="2"/>
      <w:sz w:val="21"/>
      <w:szCs w:val="24"/>
    </w:rPr>
  </w:style>
  <w:style w:type="character" w:customStyle="1" w:styleId="Char6">
    <w:name w:val="批注主题 Char"/>
    <w:basedOn w:val="Char0"/>
    <w:link w:val="ad"/>
    <w:uiPriority w:val="99"/>
    <w:semiHidden/>
    <w:qFormat/>
    <w:rPr>
      <w:rFonts w:ascii="Times New Roman" w:eastAsia="宋体" w:hAnsi="Times New Roman" w:cs="Times New Roman"/>
      <w:b/>
      <w:bCs/>
      <w:kern w:val="2"/>
      <w:sz w:val="21"/>
      <w:szCs w:val="24"/>
    </w:rPr>
  </w:style>
  <w:style w:type="character" w:customStyle="1" w:styleId="Char1">
    <w:name w:val="正文文本 Char"/>
    <w:basedOn w:val="a0"/>
    <w:link w:val="a6"/>
    <w:uiPriority w:val="99"/>
    <w:semiHidden/>
    <w:qFormat/>
    <w:rPr>
      <w:rFonts w:ascii="Times New Roman" w:eastAsia="宋体" w:hAnsi="Times New Roman" w:cs="Times New Roman"/>
      <w:kern w:val="2"/>
      <w:sz w:val="21"/>
      <w:szCs w:val="24"/>
    </w:rPr>
  </w:style>
  <w:style w:type="paragraph" w:customStyle="1" w:styleId="30">
    <w:name w:val="3"/>
    <w:basedOn w:val="a"/>
    <w:next w:val="20"/>
    <w:qFormat/>
  </w:style>
  <w:style w:type="paragraph" w:customStyle="1" w:styleId="11">
    <w:name w:val="正文1"/>
    <w:basedOn w:val="a"/>
    <w:qFormat/>
    <w:pPr>
      <w:adjustRightInd w:val="0"/>
      <w:snapToGrid w:val="0"/>
      <w:spacing w:line="500" w:lineRule="atLeast"/>
      <w:ind w:firstLine="567"/>
    </w:pPr>
    <w:rPr>
      <w:rFonts w:ascii="Calibri" w:hAnsi="Calibri"/>
      <w:sz w:val="28"/>
    </w:rPr>
  </w:style>
  <w:style w:type="paragraph" w:customStyle="1" w:styleId="af4">
    <w:name w:val="三级标题"/>
    <w:basedOn w:val="3"/>
    <w:qFormat/>
    <w:pPr>
      <w:spacing w:before="0" w:after="0" w:line="500" w:lineRule="exact"/>
      <w:ind w:firstLineChars="200" w:firstLine="200"/>
    </w:pPr>
    <w:rPr>
      <w:sz w:val="24"/>
    </w:rPr>
  </w:style>
  <w:style w:type="paragraph" w:customStyle="1" w:styleId="af5">
    <w:name w:val="表格文字"/>
    <w:basedOn w:val="a"/>
    <w:qFormat/>
    <w:pPr>
      <w:jc w:val="center"/>
    </w:pPr>
    <w:rPr>
      <w:rFonts w:ascii="仿宋_GB2312" w:eastAsia="仿宋_GB2312" w:hAnsi="Arial Black"/>
      <w:kern w:val="44"/>
      <w:sz w:val="24"/>
    </w:rPr>
  </w:style>
  <w:style w:type="table" w:customStyle="1" w:styleId="12">
    <w:name w:val="网格型1"/>
    <w:basedOn w:val="a1"/>
    <w:uiPriority w:val="39"/>
    <w:qFormat/>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表格正文"/>
    <w:basedOn w:val="a"/>
    <w:qFormat/>
    <w:pPr>
      <w:spacing w:line="320" w:lineRule="exact"/>
      <w:jc w:val="center"/>
    </w:pPr>
    <w:rPr>
      <w:color w:val="000000"/>
      <w:szCs w:val="21"/>
    </w:rPr>
  </w:style>
  <w:style w:type="paragraph" w:customStyle="1" w:styleId="TableParagraph">
    <w:name w:val="Table Paragraph"/>
    <w:basedOn w:val="a"/>
    <w:uiPriority w:val="1"/>
    <w:unhideWhenUsed/>
    <w:qFormat/>
    <w:rPr>
      <w:rFonts w:hint="eastAsia"/>
      <w:sz w:val="22"/>
    </w:rPr>
  </w:style>
  <w:style w:type="paragraph" w:customStyle="1" w:styleId="af7">
    <w:name w:val="应填表格"/>
    <w:basedOn w:val="a"/>
    <w:qFormat/>
    <w:pPr>
      <w:adjustRightInd w:val="0"/>
      <w:spacing w:before="40" w:after="40"/>
      <w:jc w:val="left"/>
      <w:textAlignment w:val="baseline"/>
    </w:pPr>
    <w:rPr>
      <w:kern w:val="0"/>
      <w:sz w:val="24"/>
    </w:rPr>
  </w:style>
  <w:style w:type="paragraph" w:customStyle="1" w:styleId="23">
    <w:name w:val="正文文本 (2)"/>
    <w:basedOn w:val="a"/>
    <w:qFormat/>
    <w:pPr>
      <w:shd w:val="clear" w:color="auto" w:fill="FFFFFF"/>
      <w:spacing w:before="300" w:line="283" w:lineRule="exact"/>
      <w:ind w:hanging="240"/>
      <w:jc w:val="distribute"/>
    </w:pPr>
    <w:rPr>
      <w:rFonts w:ascii="宋体" w:hAnsi="宋体" w:cs="宋体"/>
      <w:kern w:val="0"/>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qFormat="1"/>
    <w:lsdException w:name="header" w:semiHidden="0" w:qFormat="1"/>
    <w:lsdException w:name="footer" w:semiHidden="0" w:qFormat="1"/>
    <w:lsdException w:name="caption" w:uiPriority="35" w:qFormat="1"/>
    <w:lsdException w:name="annotation reference" w:qFormat="1"/>
    <w:lsdException w:name="page number" w:semiHidden="0" w:uiPriority="0" w:unhideWhenUsed="0" w:qFormat="1"/>
    <w:lsdException w:name="toa heading" w:semiHidden="0" w:uiPriority="0" w:unhideWhenUsed="0" w:qFormat="1"/>
    <w:lsdException w:name="Title" w:semiHidden="0" w:uiPriority="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Body Text First Indent 2" w:semiHidden="0" w:uiPriority="0" w:unhideWhenUsed="0" w:qFormat="1"/>
    <w:lsdException w:name="Body Text 2" w:semiHidden="0" w:uiPriority="0" w:unhideWhenUsed="0" w:qFormat="1"/>
    <w:lsdException w:name="Body Text Inden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annotation subject" w:qFormat="1"/>
    <w:lsdException w:name="Balloon Text" w:qFormat="1"/>
    <w:lsdException w:name="Table Grid" w:semiHidden="0" w:uiPriority="0"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rFonts w:ascii="宋体" w:hAnsi="黑体"/>
      <w:b/>
      <w:bCs/>
      <w:kern w:val="44"/>
      <w:sz w:val="44"/>
      <w:szCs w:val="44"/>
    </w:rPr>
  </w:style>
  <w:style w:type="paragraph" w:styleId="2">
    <w:name w:val="heading 2"/>
    <w:basedOn w:val="a"/>
    <w:next w:val="a"/>
    <w:qFormat/>
    <w:pPr>
      <w:keepNext/>
      <w:spacing w:line="400" w:lineRule="exact"/>
      <w:jc w:val="center"/>
      <w:outlineLvl w:val="1"/>
    </w:pPr>
    <w:rPr>
      <w:w w:val="90"/>
      <w:sz w:val="28"/>
    </w:rPr>
  </w:style>
  <w:style w:type="paragraph" w:styleId="3">
    <w:name w:val="heading 3"/>
    <w:basedOn w:val="a"/>
    <w:next w:val="a"/>
    <w:qFormat/>
    <w:pPr>
      <w:keepNext/>
      <w:keepLines/>
      <w:spacing w:before="260" w:after="260" w:line="413"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eastAsia="宋体" w:hAnsi="Times New Roman" w:cs="宋体"/>
      <w:color w:val="000000"/>
      <w:kern w:val="2"/>
      <w:sz w:val="21"/>
      <w:szCs w:val="24"/>
    </w:rPr>
  </w:style>
  <w:style w:type="paragraph" w:styleId="a3">
    <w:name w:val="Normal Indent"/>
    <w:basedOn w:val="a"/>
    <w:link w:val="Char"/>
    <w:qFormat/>
    <w:pPr>
      <w:ind w:firstLine="420"/>
    </w:pPr>
    <w:rPr>
      <w:rFonts w:ascii="宋体" w:hAnsi="黑体"/>
      <w:szCs w:val="22"/>
    </w:rPr>
  </w:style>
  <w:style w:type="paragraph" w:styleId="a4">
    <w:name w:val="toa heading"/>
    <w:basedOn w:val="a"/>
    <w:next w:val="a"/>
    <w:qFormat/>
    <w:pPr>
      <w:spacing w:before="120"/>
    </w:pPr>
    <w:rPr>
      <w:rFonts w:ascii="Arial" w:hAnsi="Arial" w:cs="Arial"/>
      <w:szCs w:val="22"/>
    </w:rPr>
  </w:style>
  <w:style w:type="paragraph" w:styleId="a5">
    <w:name w:val="annotation text"/>
    <w:basedOn w:val="a"/>
    <w:link w:val="Char0"/>
    <w:uiPriority w:val="99"/>
    <w:semiHidden/>
    <w:unhideWhenUsed/>
    <w:qFormat/>
    <w:pPr>
      <w:jc w:val="left"/>
    </w:pPr>
  </w:style>
  <w:style w:type="paragraph" w:styleId="a6">
    <w:name w:val="Body Text"/>
    <w:basedOn w:val="a"/>
    <w:link w:val="Char1"/>
    <w:uiPriority w:val="99"/>
    <w:semiHidden/>
    <w:unhideWhenUsed/>
    <w:qFormat/>
    <w:pPr>
      <w:spacing w:after="120"/>
    </w:pPr>
  </w:style>
  <w:style w:type="paragraph" w:styleId="a7">
    <w:name w:val="Body Text Indent"/>
    <w:basedOn w:val="a"/>
    <w:link w:val="Char2"/>
    <w:uiPriority w:val="99"/>
    <w:semiHidden/>
    <w:unhideWhenUsed/>
    <w:qFormat/>
    <w:pPr>
      <w:spacing w:after="120"/>
      <w:ind w:leftChars="200" w:left="420"/>
    </w:pPr>
  </w:style>
  <w:style w:type="paragraph" w:styleId="a8">
    <w:name w:val="Plain Text"/>
    <w:basedOn w:val="a"/>
    <w:qFormat/>
    <w:rPr>
      <w:rFonts w:ascii="宋体" w:hAnsi="Courier New" w:hint="eastAsia"/>
      <w:sz w:val="28"/>
      <w:szCs w:val="21"/>
    </w:rPr>
  </w:style>
  <w:style w:type="paragraph" w:styleId="20">
    <w:name w:val="Body Text Indent 2"/>
    <w:basedOn w:val="a"/>
    <w:qFormat/>
    <w:pPr>
      <w:tabs>
        <w:tab w:val="left" w:pos="6855"/>
      </w:tabs>
      <w:ind w:firstLineChars="200" w:firstLine="560"/>
    </w:pPr>
    <w:rPr>
      <w:rFonts w:eastAsia="仿宋_GB2312"/>
      <w:sz w:val="28"/>
    </w:rPr>
  </w:style>
  <w:style w:type="paragraph" w:styleId="a9">
    <w:name w:val="Balloon Text"/>
    <w:basedOn w:val="a"/>
    <w:link w:val="Char3"/>
    <w:uiPriority w:val="99"/>
    <w:semiHidden/>
    <w:unhideWhenUsed/>
    <w:qFormat/>
    <w:rPr>
      <w:sz w:val="18"/>
      <w:szCs w:val="18"/>
    </w:rPr>
  </w:style>
  <w:style w:type="paragraph" w:styleId="aa">
    <w:name w:val="footer"/>
    <w:basedOn w:val="a"/>
    <w:link w:val="Char4"/>
    <w:uiPriority w:val="99"/>
    <w:unhideWhenUsed/>
    <w:qFormat/>
    <w:pPr>
      <w:tabs>
        <w:tab w:val="center" w:pos="4153"/>
        <w:tab w:val="right" w:pos="8306"/>
      </w:tabs>
      <w:snapToGrid w:val="0"/>
      <w:jc w:val="left"/>
    </w:pPr>
    <w:rPr>
      <w:sz w:val="18"/>
      <w:szCs w:val="18"/>
    </w:rPr>
  </w:style>
  <w:style w:type="paragraph" w:styleId="ab">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296"/>
      </w:tabs>
    </w:pPr>
    <w:rPr>
      <w:rFonts w:ascii="黑体" w:eastAsia="黑体" w:hAnsi="黑体"/>
      <w:sz w:val="44"/>
      <w:szCs w:val="44"/>
    </w:rPr>
  </w:style>
  <w:style w:type="paragraph" w:styleId="21">
    <w:name w:val="Body Text 2"/>
    <w:basedOn w:val="a"/>
    <w:qFormat/>
    <w:pPr>
      <w:spacing w:after="120" w:line="480" w:lineRule="auto"/>
    </w:pPr>
  </w:style>
  <w:style w:type="paragraph" w:styleId="ac">
    <w:name w:val="Normal (Web)"/>
    <w:basedOn w:val="a"/>
    <w:qFormat/>
    <w:pPr>
      <w:widowControl/>
      <w:spacing w:before="100" w:beforeAutospacing="1" w:after="100" w:afterAutospacing="1"/>
      <w:jc w:val="left"/>
    </w:pPr>
    <w:rPr>
      <w:rFonts w:ascii="宋体" w:hAnsi="宋体"/>
      <w:kern w:val="0"/>
    </w:rPr>
  </w:style>
  <w:style w:type="paragraph" w:styleId="ad">
    <w:name w:val="annotation subject"/>
    <w:basedOn w:val="a5"/>
    <w:next w:val="a5"/>
    <w:link w:val="Char6"/>
    <w:uiPriority w:val="99"/>
    <w:semiHidden/>
    <w:unhideWhenUsed/>
    <w:qFormat/>
    <w:rPr>
      <w:b/>
      <w:bCs/>
    </w:rPr>
  </w:style>
  <w:style w:type="paragraph" w:styleId="22">
    <w:name w:val="Body Text First Indent 2"/>
    <w:basedOn w:val="a7"/>
    <w:next w:val="a"/>
    <w:link w:val="2Char"/>
    <w:qFormat/>
    <w:pPr>
      <w:ind w:firstLineChars="200" w:firstLine="420"/>
    </w:pPr>
    <w:rPr>
      <w:rFonts w:ascii="宋体" w:hAnsi="黑体"/>
    </w:rPr>
  </w:style>
  <w:style w:type="table" w:styleId="ae">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qFormat/>
  </w:style>
  <w:style w:type="character" w:styleId="af0">
    <w:name w:val="Hyperlink"/>
    <w:basedOn w:val="a0"/>
    <w:uiPriority w:val="99"/>
    <w:unhideWhenUsed/>
    <w:qFormat/>
    <w:rPr>
      <w:color w:val="0000FF"/>
      <w:u w:val="single"/>
    </w:rPr>
  </w:style>
  <w:style w:type="character" w:styleId="af1">
    <w:name w:val="annotation reference"/>
    <w:basedOn w:val="a0"/>
    <w:uiPriority w:val="99"/>
    <w:semiHidden/>
    <w:unhideWhenUsed/>
    <w:qFormat/>
    <w:rPr>
      <w:sz w:val="21"/>
      <w:szCs w:val="21"/>
    </w:rPr>
  </w:style>
  <w:style w:type="paragraph" w:customStyle="1" w:styleId="Default1">
    <w:name w:val="Default1"/>
    <w:qFormat/>
    <w:pPr>
      <w:widowControl w:val="0"/>
      <w:autoSpaceDE w:val="0"/>
      <w:autoSpaceDN w:val="0"/>
      <w:adjustRightInd w:val="0"/>
    </w:pPr>
    <w:rPr>
      <w:rFonts w:ascii="宋体" w:eastAsia="宋体" w:hAnsi="Times New Roman" w:cs="宋体"/>
      <w:color w:val="000000"/>
      <w:sz w:val="24"/>
      <w:szCs w:val="24"/>
    </w:rPr>
  </w:style>
  <w:style w:type="character" w:customStyle="1" w:styleId="Char2">
    <w:name w:val="正文文本缩进 Char"/>
    <w:basedOn w:val="a0"/>
    <w:link w:val="a7"/>
    <w:uiPriority w:val="99"/>
    <w:semiHidden/>
    <w:qFormat/>
    <w:rPr>
      <w:rFonts w:ascii="Times New Roman" w:eastAsia="宋体" w:hAnsi="Times New Roman" w:cs="Times New Roman"/>
      <w:szCs w:val="24"/>
    </w:rPr>
  </w:style>
  <w:style w:type="character" w:customStyle="1" w:styleId="2Char">
    <w:name w:val="正文首行缩进 2 Char"/>
    <w:basedOn w:val="Char2"/>
    <w:link w:val="22"/>
    <w:qFormat/>
    <w:rPr>
      <w:rFonts w:ascii="宋体" w:eastAsia="宋体" w:hAnsi="黑体" w:cs="Times New Roman"/>
      <w:szCs w:val="24"/>
    </w:rPr>
  </w:style>
  <w:style w:type="character" w:customStyle="1" w:styleId="1Char">
    <w:name w:val="标题 1 Char"/>
    <w:basedOn w:val="a0"/>
    <w:link w:val="1"/>
    <w:uiPriority w:val="9"/>
    <w:qFormat/>
    <w:rPr>
      <w:rFonts w:ascii="宋体" w:eastAsia="宋体" w:hAnsi="黑体" w:cs="Times New Roman"/>
      <w:b/>
      <w:bCs/>
      <w:kern w:val="44"/>
      <w:sz w:val="44"/>
      <w:szCs w:val="44"/>
    </w:rPr>
  </w:style>
  <w:style w:type="character" w:customStyle="1" w:styleId="Char">
    <w:name w:val="正文缩进 Char"/>
    <w:link w:val="a3"/>
    <w:qFormat/>
    <w:rPr>
      <w:rFonts w:ascii="宋体" w:eastAsia="宋体" w:hAnsi="黑体" w:cs="Times New Roman"/>
    </w:rPr>
  </w:style>
  <w:style w:type="paragraph" w:styleId="af2">
    <w:name w:val="List Paragraph"/>
    <w:basedOn w:val="a"/>
    <w:uiPriority w:val="34"/>
    <w:qFormat/>
    <w:pPr>
      <w:ind w:firstLineChars="200" w:firstLine="420"/>
    </w:pPr>
  </w:style>
  <w:style w:type="character" w:styleId="af3">
    <w:name w:val="Placeholder Text"/>
    <w:basedOn w:val="a0"/>
    <w:uiPriority w:val="99"/>
    <w:semiHidden/>
    <w:qFormat/>
    <w:rPr>
      <w:color w:val="808080"/>
    </w:rPr>
  </w:style>
  <w:style w:type="character" w:customStyle="1" w:styleId="Char5">
    <w:name w:val="页眉 Char"/>
    <w:basedOn w:val="a0"/>
    <w:link w:val="ab"/>
    <w:uiPriority w:val="99"/>
    <w:qFormat/>
    <w:rPr>
      <w:rFonts w:ascii="Times New Roman" w:eastAsia="宋体" w:hAnsi="Times New Roman" w:cs="Times New Roman"/>
      <w:sz w:val="18"/>
      <w:szCs w:val="18"/>
    </w:rPr>
  </w:style>
  <w:style w:type="character" w:customStyle="1" w:styleId="Char4">
    <w:name w:val="页脚 Char"/>
    <w:basedOn w:val="a0"/>
    <w:link w:val="aa"/>
    <w:uiPriority w:val="99"/>
    <w:qFormat/>
    <w:rPr>
      <w:rFonts w:ascii="Times New Roman" w:eastAsia="宋体" w:hAnsi="Times New Roman" w:cs="Times New Roman"/>
      <w:sz w:val="18"/>
      <w:szCs w:val="18"/>
    </w:rPr>
  </w:style>
  <w:style w:type="character" w:customStyle="1" w:styleId="Char3">
    <w:name w:val="批注框文本 Char"/>
    <w:basedOn w:val="a0"/>
    <w:link w:val="a9"/>
    <w:uiPriority w:val="99"/>
    <w:semiHidden/>
    <w:qFormat/>
    <w:rPr>
      <w:rFonts w:ascii="Times New Roman" w:eastAsia="宋体" w:hAnsi="Times New Roman" w:cs="Times New Roman"/>
      <w:kern w:val="2"/>
      <w:sz w:val="18"/>
      <w:szCs w:val="18"/>
    </w:rPr>
  </w:style>
  <w:style w:type="character" w:customStyle="1" w:styleId="Char0">
    <w:name w:val="批注文字 Char"/>
    <w:basedOn w:val="a0"/>
    <w:link w:val="a5"/>
    <w:uiPriority w:val="99"/>
    <w:semiHidden/>
    <w:qFormat/>
    <w:rPr>
      <w:rFonts w:ascii="Times New Roman" w:eastAsia="宋体" w:hAnsi="Times New Roman" w:cs="Times New Roman"/>
      <w:kern w:val="2"/>
      <w:sz w:val="21"/>
      <w:szCs w:val="24"/>
    </w:rPr>
  </w:style>
  <w:style w:type="character" w:customStyle="1" w:styleId="Char6">
    <w:name w:val="批注主题 Char"/>
    <w:basedOn w:val="Char0"/>
    <w:link w:val="ad"/>
    <w:uiPriority w:val="99"/>
    <w:semiHidden/>
    <w:qFormat/>
    <w:rPr>
      <w:rFonts w:ascii="Times New Roman" w:eastAsia="宋体" w:hAnsi="Times New Roman" w:cs="Times New Roman"/>
      <w:b/>
      <w:bCs/>
      <w:kern w:val="2"/>
      <w:sz w:val="21"/>
      <w:szCs w:val="24"/>
    </w:rPr>
  </w:style>
  <w:style w:type="character" w:customStyle="1" w:styleId="Char1">
    <w:name w:val="正文文本 Char"/>
    <w:basedOn w:val="a0"/>
    <w:link w:val="a6"/>
    <w:uiPriority w:val="99"/>
    <w:semiHidden/>
    <w:qFormat/>
    <w:rPr>
      <w:rFonts w:ascii="Times New Roman" w:eastAsia="宋体" w:hAnsi="Times New Roman" w:cs="Times New Roman"/>
      <w:kern w:val="2"/>
      <w:sz w:val="21"/>
      <w:szCs w:val="24"/>
    </w:rPr>
  </w:style>
  <w:style w:type="paragraph" w:customStyle="1" w:styleId="30">
    <w:name w:val="3"/>
    <w:basedOn w:val="a"/>
    <w:next w:val="20"/>
    <w:qFormat/>
  </w:style>
  <w:style w:type="paragraph" w:customStyle="1" w:styleId="11">
    <w:name w:val="正文1"/>
    <w:basedOn w:val="a"/>
    <w:qFormat/>
    <w:pPr>
      <w:adjustRightInd w:val="0"/>
      <w:snapToGrid w:val="0"/>
      <w:spacing w:line="500" w:lineRule="atLeast"/>
      <w:ind w:firstLine="567"/>
    </w:pPr>
    <w:rPr>
      <w:rFonts w:ascii="Calibri" w:hAnsi="Calibri"/>
      <w:sz w:val="28"/>
    </w:rPr>
  </w:style>
  <w:style w:type="paragraph" w:customStyle="1" w:styleId="af4">
    <w:name w:val="三级标题"/>
    <w:basedOn w:val="3"/>
    <w:qFormat/>
    <w:pPr>
      <w:spacing w:before="0" w:after="0" w:line="500" w:lineRule="exact"/>
      <w:ind w:firstLineChars="200" w:firstLine="200"/>
    </w:pPr>
    <w:rPr>
      <w:sz w:val="24"/>
    </w:rPr>
  </w:style>
  <w:style w:type="paragraph" w:customStyle="1" w:styleId="af5">
    <w:name w:val="表格文字"/>
    <w:basedOn w:val="a"/>
    <w:qFormat/>
    <w:pPr>
      <w:jc w:val="center"/>
    </w:pPr>
    <w:rPr>
      <w:rFonts w:ascii="仿宋_GB2312" w:eastAsia="仿宋_GB2312" w:hAnsi="Arial Black"/>
      <w:kern w:val="44"/>
      <w:sz w:val="24"/>
    </w:rPr>
  </w:style>
  <w:style w:type="table" w:customStyle="1" w:styleId="12">
    <w:name w:val="网格型1"/>
    <w:basedOn w:val="a1"/>
    <w:uiPriority w:val="39"/>
    <w:qFormat/>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表格正文"/>
    <w:basedOn w:val="a"/>
    <w:qFormat/>
    <w:pPr>
      <w:spacing w:line="320" w:lineRule="exact"/>
      <w:jc w:val="center"/>
    </w:pPr>
    <w:rPr>
      <w:color w:val="000000"/>
      <w:szCs w:val="21"/>
    </w:rPr>
  </w:style>
  <w:style w:type="paragraph" w:customStyle="1" w:styleId="TableParagraph">
    <w:name w:val="Table Paragraph"/>
    <w:basedOn w:val="a"/>
    <w:uiPriority w:val="1"/>
    <w:unhideWhenUsed/>
    <w:qFormat/>
    <w:rPr>
      <w:rFonts w:hint="eastAsia"/>
      <w:sz w:val="22"/>
    </w:rPr>
  </w:style>
  <w:style w:type="paragraph" w:customStyle="1" w:styleId="af7">
    <w:name w:val="应填表格"/>
    <w:basedOn w:val="a"/>
    <w:qFormat/>
    <w:pPr>
      <w:adjustRightInd w:val="0"/>
      <w:spacing w:before="40" w:after="40"/>
      <w:jc w:val="left"/>
      <w:textAlignment w:val="baseline"/>
    </w:pPr>
    <w:rPr>
      <w:kern w:val="0"/>
      <w:sz w:val="24"/>
    </w:rPr>
  </w:style>
  <w:style w:type="paragraph" w:customStyle="1" w:styleId="23">
    <w:name w:val="正文文本 (2)"/>
    <w:basedOn w:val="a"/>
    <w:qFormat/>
    <w:pPr>
      <w:shd w:val="clear" w:color="auto" w:fill="FFFFFF"/>
      <w:spacing w:before="300" w:line="283" w:lineRule="exact"/>
      <w:ind w:hanging="240"/>
      <w:jc w:val="distribute"/>
    </w:pPr>
    <w:rPr>
      <w:rFonts w:ascii="宋体" w:hAnsi="宋体" w:cs="宋体"/>
      <w:kern w:val="0"/>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aidu.com/s?wd=C8H8&amp;tn=SE_PcZhidaonwhc_ngpagmjz&amp;rsv_dl=gh_pc_zhidao" TargetMode="External"/><Relationship Id="rId18" Type="http://schemas.openxmlformats.org/officeDocument/2006/relationships/hyperlink" Target="https://baike.baidu.com/item/%E4%B9%99%E7%83%AF/312903" TargetMode="External"/><Relationship Id="rId26" Type="http://schemas.openxmlformats.org/officeDocument/2006/relationships/hyperlink" Target="https://baike.baidu.com/item/%E5%90%B8%E6%B0%B4%E6%80%A7/10930650" TargetMode="External"/><Relationship Id="rId3" Type="http://schemas.openxmlformats.org/officeDocument/2006/relationships/numbering" Target="numbering.xml"/><Relationship Id="rId21" Type="http://schemas.openxmlformats.org/officeDocument/2006/relationships/hyperlink" Target="https://baike.baidu.com/item/%E8%9C%A1/2650189" TargetMode="External"/><Relationship Id="rId7" Type="http://schemas.openxmlformats.org/officeDocument/2006/relationships/webSettings" Target="webSettings.xml"/><Relationship Id="rId12" Type="http://schemas.openxmlformats.org/officeDocument/2006/relationships/hyperlink" Target="https://baike.baidu.com/item/%E4%B8%89%E5%85%83%E5%85%B1%E8%81%9A%E7%89%A9/3558329" TargetMode="External"/><Relationship Id="rId17" Type="http://schemas.openxmlformats.org/officeDocument/2006/relationships/hyperlink" Target="https://baike.baidu.com/item/%E7%83%AD%E5%A1%91%E6%80%A7%E6%A0%91%E8%84%82/2750555" TargetMode="External"/><Relationship Id="rId25" Type="http://schemas.openxmlformats.org/officeDocument/2006/relationships/hyperlink" Target="https://baike.baidu.com/item/%E6%BA%B6%E5%89%82/1134519" TargetMode="External"/><Relationship Id="rId2" Type="http://schemas.openxmlformats.org/officeDocument/2006/relationships/customXml" Target="../customXml/item2.xml"/><Relationship Id="rId16" Type="http://schemas.openxmlformats.org/officeDocument/2006/relationships/hyperlink" Target="https://baike.baidu.com/item/%E4%B9%99%E7%83%AF/312903" TargetMode="External"/><Relationship Id="rId20" Type="http://schemas.openxmlformats.org/officeDocument/2006/relationships/hyperlink" Target="https://baike.baidu.com/item/%E5%85%B1%E8%81%9A%E7%89%A9/10823876"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aike.baidu.com/item/%E8%81%9A%E5%90%88%E7%89%A9" TargetMode="External"/><Relationship Id="rId24" Type="http://schemas.openxmlformats.org/officeDocument/2006/relationships/hyperlink" Target="https://baike.baidu.com/item/%E6%80%A7%E8%B4%A8/10893606" TargetMode="Externa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baike.baidu.com/item/%E4%B9%99%E7%83%AF/312903" TargetMode="External"/><Relationship Id="rId23" Type="http://schemas.openxmlformats.org/officeDocument/2006/relationships/hyperlink" Target="https://baike.baidu.com/item/%E9%85%B8%E7%A2%B1/7829350" TargetMode="External"/><Relationship Id="rId28"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hyperlink" Target="https://baike.baidu.com/item/%CE%B1-%E7%83%AF%E7%83%83"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baidu.com/s?wd=C4H6&amp;tn=SE_PcZhidaonwhc_ngpagmjz&amp;rsv_dl=gh_pc_zhidao" TargetMode="External"/><Relationship Id="rId22" Type="http://schemas.openxmlformats.org/officeDocument/2006/relationships/hyperlink" Target="https://baike.baidu.com/item/%E5%8C%96%E5%AD%A6%E7%A8%B3%E5%AE%9A%E6%80%A7/1850096" TargetMode="External"/><Relationship Id="rId27" Type="http://schemas.openxmlformats.org/officeDocument/2006/relationships/hyperlink" Target="https://baike.baidu.com/item/%E7%94%B5%E7%BB%9D%E7%BC%98%E6%80%A7/12605900" TargetMode="External"/><Relationship Id="rId30"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3EF237-512A-4DB3-8159-CDA576751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36</Pages>
  <Words>5154</Words>
  <Characters>29378</Characters>
  <Application>Microsoft Office Word</Application>
  <DocSecurity>0</DocSecurity>
  <Lines>244</Lines>
  <Paragraphs>68</Paragraphs>
  <ScaleCrop>false</ScaleCrop>
  <Company>Microsoft</Company>
  <LinksUpToDate>false</LinksUpToDate>
  <CharactersWithSpaces>34464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韩磊</cp:lastModifiedBy>
  <cp:revision>2</cp:revision>
  <dcterms:created xsi:type="dcterms:W3CDTF">2019-11-18T08:53:00Z</dcterms:created>
  <dcterms:modified xsi:type="dcterms:W3CDTF">2021-02-03T03:05:00Z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