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2019年度沣东新城人才服务中心教师系列初级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职称任职资格认定名单</w:t>
      </w:r>
    </w:p>
    <w:p>
      <w:pPr>
        <w:snapToGrid w:val="0"/>
        <w:spacing w:line="120" w:lineRule="exact"/>
        <w:rPr>
          <w:rFonts w:hint="eastAsia" w:ascii="方正仿宋简体" w:eastAsia="方正仿宋简体"/>
          <w:sz w:val="32"/>
          <w:szCs w:val="32"/>
        </w:rPr>
      </w:pPr>
    </w:p>
    <w:bookmarkEnd w:id="0"/>
    <w:p>
      <w:pPr>
        <w:snapToGrid w:val="0"/>
        <w:spacing w:line="1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napToGrid w:val="0"/>
        <w:spacing w:line="1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napToGrid w:val="0"/>
        <w:spacing w:line="1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napToGrid w:val="0"/>
        <w:spacing w:line="1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napToGrid w:val="0"/>
        <w:spacing w:line="120" w:lineRule="exact"/>
        <w:rPr>
          <w:rFonts w:hint="eastAsia" w:ascii="方正仿宋简体" w:eastAsia="方正仿宋简体"/>
          <w:sz w:val="32"/>
          <w:szCs w:val="32"/>
        </w:rPr>
      </w:pPr>
    </w:p>
    <w:p>
      <w:pPr>
        <w:tabs>
          <w:tab w:val="left" w:pos="7020"/>
        </w:tabs>
        <w:snapToGrid w:val="0"/>
        <w:spacing w:line="560" w:lineRule="exact"/>
        <w:ind w:firstLine="243" w:firstLineChars="98"/>
        <w:rPr>
          <w:rFonts w:hint="eastAsia" w:eastAsia="方正仿宋简体"/>
          <w:spacing w:val="-20"/>
          <w:w w:val="9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474"/>
        <w:tblOverlap w:val="never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467"/>
        <w:gridCol w:w="1213"/>
        <w:gridCol w:w="1525"/>
        <w:gridCol w:w="154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申报专业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批准资格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西安市雁塔区航天小学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梁瑜</w:t>
            </w:r>
          </w:p>
        </w:tc>
        <w:tc>
          <w:tcPr>
            <w:tcW w:w="15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语文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020"/>
        </w:tabs>
        <w:snapToGrid w:val="0"/>
        <w:spacing w:line="560" w:lineRule="exact"/>
        <w:ind w:firstLine="243" w:firstLineChars="98"/>
        <w:rPr>
          <w:rFonts w:hint="eastAsia" w:eastAsia="方正仿宋简体"/>
          <w:spacing w:val="-20"/>
          <w:w w:val="9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03CC"/>
    <w:rsid w:val="0B1703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2019-11-21T07:51:00Z</dcterms:created>
  <dc:creator>不是真的</dc:creator>
  <cp:lastModifiedBy>不是真的</cp:lastModifiedBy>
  <dcterms:modified xsi:type="dcterms:W3CDTF">2019-11-21T07:52:00Z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