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76" w:rsidRDefault="00E86084" w:rsidP="00527AF9">
      <w:pPr>
        <w:spacing w:line="520" w:lineRule="exact"/>
        <w:jc w:val="center"/>
        <w:rPr>
          <w:rFonts w:ascii="宋体" w:eastAsia="宋体" w:hAnsi="宋体"/>
          <w:b/>
          <w:sz w:val="28"/>
          <w:szCs w:val="28"/>
        </w:rPr>
      </w:pPr>
      <w:r w:rsidRPr="00457A76">
        <w:rPr>
          <w:rFonts w:ascii="宋体" w:eastAsia="宋体" w:hAnsi="宋体" w:hint="eastAsia"/>
          <w:b/>
          <w:sz w:val="28"/>
          <w:szCs w:val="28"/>
        </w:rPr>
        <w:t>国家税务总局关于实施小型微利企业普惠性所得税减免政策</w:t>
      </w:r>
    </w:p>
    <w:p w:rsidR="00E86084" w:rsidRPr="00457A76" w:rsidRDefault="00E86084" w:rsidP="00527AF9">
      <w:pPr>
        <w:spacing w:line="520" w:lineRule="exact"/>
        <w:jc w:val="center"/>
        <w:rPr>
          <w:rFonts w:ascii="宋体" w:eastAsia="宋体" w:hAnsi="宋体"/>
          <w:b/>
          <w:sz w:val="28"/>
          <w:szCs w:val="28"/>
        </w:rPr>
      </w:pPr>
      <w:r w:rsidRPr="00457A76">
        <w:rPr>
          <w:rFonts w:ascii="宋体" w:eastAsia="宋体" w:hAnsi="宋体" w:hint="eastAsia"/>
          <w:b/>
          <w:sz w:val="28"/>
          <w:szCs w:val="28"/>
        </w:rPr>
        <w:t>有关问题的公告</w:t>
      </w:r>
    </w:p>
    <w:p w:rsidR="00E86084" w:rsidRPr="00457A76" w:rsidRDefault="00E86084" w:rsidP="00527AF9">
      <w:pPr>
        <w:spacing w:line="520" w:lineRule="exact"/>
        <w:jc w:val="center"/>
        <w:rPr>
          <w:rFonts w:ascii="宋体" w:eastAsia="宋体" w:hAnsi="宋体"/>
          <w:sz w:val="28"/>
          <w:szCs w:val="28"/>
        </w:rPr>
      </w:pPr>
      <w:bookmarkStart w:id="0" w:name="_GoBack"/>
      <w:bookmarkEnd w:id="0"/>
      <w:r w:rsidRPr="00457A76">
        <w:rPr>
          <w:rFonts w:ascii="宋体" w:eastAsia="宋体" w:hAnsi="宋体" w:hint="eastAsia"/>
          <w:sz w:val="28"/>
          <w:szCs w:val="28"/>
        </w:rPr>
        <w:t>国家税务总局公告</w:t>
      </w:r>
      <w:r w:rsidRPr="00457A76">
        <w:rPr>
          <w:rFonts w:ascii="宋体" w:eastAsia="宋体" w:hAnsi="宋体"/>
          <w:sz w:val="28"/>
          <w:szCs w:val="28"/>
        </w:rPr>
        <w:t>2019年第2号</w:t>
      </w:r>
    </w:p>
    <w:p w:rsidR="00E86084" w:rsidRPr="00457A76" w:rsidRDefault="00E86084" w:rsidP="00527AF9">
      <w:pPr>
        <w:spacing w:line="520" w:lineRule="exact"/>
        <w:rPr>
          <w:rFonts w:ascii="宋体" w:eastAsia="宋体" w:hAnsi="宋体"/>
          <w:sz w:val="28"/>
          <w:szCs w:val="28"/>
        </w:rPr>
      </w:pP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根据《中华人民共和国企业所得税法》及其实施条例、《财政部</w:t>
      </w:r>
      <w:r w:rsidRPr="00457A76">
        <w:rPr>
          <w:rFonts w:ascii="宋体" w:eastAsia="宋体" w:hAnsi="宋体"/>
          <w:sz w:val="28"/>
          <w:szCs w:val="28"/>
        </w:rPr>
        <w:t xml:space="preserve"> 税务总局关于实施小微企业普惠性税收减免政策的通知》（财税〔2019〕13号，以下简称《通知》）等规定，现就小型微利企业普惠性所得税减免政策有关问题公告如下：</w:t>
      </w: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一、自</w:t>
      </w:r>
      <w:r w:rsidRPr="00457A76">
        <w:rPr>
          <w:rFonts w:ascii="宋体" w:eastAsia="宋体" w:hAnsi="宋体"/>
          <w:sz w:val="28"/>
          <w:szCs w:val="28"/>
        </w:rPr>
        <w:t>2019年1月1日至2021年12月31日，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小型微利企业无论按查账征收方式或核定征收方式缴纳企业所得税，均可享受上述优惠政策。</w:t>
      </w: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二、本公告所称小型微利企业是指从事国家非限制和禁止行业，且同时符合年度应纳税所得额不超过</w:t>
      </w:r>
      <w:r w:rsidRPr="00457A76">
        <w:rPr>
          <w:rFonts w:ascii="宋体" w:eastAsia="宋体" w:hAnsi="宋体"/>
          <w:sz w:val="28"/>
          <w:szCs w:val="28"/>
        </w:rPr>
        <w:t>300万元、从业人数不超过300人、资产总额不超过5000万元等三个条件的企业。</w:t>
      </w: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三、小型微利企业所得税统一实行按季度预缴。</w:t>
      </w: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预缴企业所得税时，小型微利企业的资产总额、从业人数、年度应纳税所得额指标，暂按当年度截至本期申报所属期末的情况进行判断。其中，资产总额、从业人数指标比照《通知》第二条中“全年季度平均值”的计算公式，计算截至本期申报所属期末的季度平均值；年度应纳税所得额指标暂按截至本期申报所属期末不超过</w:t>
      </w:r>
      <w:r w:rsidRPr="00457A76">
        <w:rPr>
          <w:rFonts w:ascii="宋体" w:eastAsia="宋体" w:hAnsi="宋体"/>
          <w:sz w:val="28"/>
          <w:szCs w:val="28"/>
        </w:rPr>
        <w:t>300万元的标准判断。</w:t>
      </w: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四、原不符合小型微利企业条件的企业，在年度中间预缴企业所</w:t>
      </w:r>
      <w:r w:rsidRPr="00457A76">
        <w:rPr>
          <w:rFonts w:ascii="宋体" w:eastAsia="宋体" w:hAnsi="宋体" w:hint="eastAsia"/>
          <w:sz w:val="28"/>
          <w:szCs w:val="28"/>
        </w:rPr>
        <w:lastRenderedPageBreak/>
        <w:t>得税时，按本公告第三条规定判断符合小型微利企业条件的，应按照截至本期申报所属期末累计情况计算享受小型微利企业所得税减免政策。当年度此前期间因不符合小型微利企业条件而多预缴的企业所得税税款，可在以后季度应预缴的企业所得税税款中抵减。</w:t>
      </w: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按月度预缴企业所得税的企业，在当年度</w:t>
      </w:r>
      <w:r w:rsidRPr="00457A76">
        <w:rPr>
          <w:rFonts w:ascii="宋体" w:eastAsia="宋体" w:hAnsi="宋体"/>
          <w:sz w:val="28"/>
          <w:szCs w:val="28"/>
        </w:rPr>
        <w:t>4月、7月、10月预缴申报时，如果按照本公告第三条规定判断符合小型微利企业条件的，下一个预缴申报期起调整为按季度预缴申报，一经调整，当年度内不再变更。</w:t>
      </w: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五、小型微利企业在预缴和汇算清缴企业所得税时，通过填写纳税申报表相关内容，即可享受小型微利企业所得税减免政策。</w:t>
      </w: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六、实行核定应纳所得税额征收的企业，根据小型微利企业所得税减免政策规定需要调减定额的，由主管税务机关按照程序调整，并及时将调整情况告知企业。</w:t>
      </w: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七、企业预缴企业所得税时已享受小型微利企业所得税减免政策，汇算清缴企业所得税时不符合《通知》第二条规定的，应当按照规定补缴企业所得税税款。</w:t>
      </w: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八、《国家税务总局关于贯彻落实进一步扩大小型微利企业所得税优惠政策范围有关征管问题的公告》（国家税务总局公告</w:t>
      </w:r>
      <w:r w:rsidRPr="00457A76">
        <w:rPr>
          <w:rFonts w:ascii="宋体" w:eastAsia="宋体" w:hAnsi="宋体"/>
          <w:sz w:val="28"/>
          <w:szCs w:val="28"/>
        </w:rPr>
        <w:t>2018年第40号）在2018年度企业所得税汇算清缴结束后废止。</w:t>
      </w:r>
    </w:p>
    <w:p w:rsidR="00E86084" w:rsidRPr="00457A76" w:rsidRDefault="00E86084" w:rsidP="00527AF9">
      <w:pPr>
        <w:spacing w:line="520" w:lineRule="exact"/>
        <w:rPr>
          <w:rFonts w:ascii="宋体" w:eastAsia="宋体" w:hAnsi="宋体"/>
          <w:sz w:val="28"/>
          <w:szCs w:val="28"/>
        </w:rPr>
      </w:pPr>
      <w:r w:rsidRPr="00457A76">
        <w:rPr>
          <w:rFonts w:ascii="宋体" w:eastAsia="宋体" w:hAnsi="宋体" w:hint="eastAsia"/>
          <w:sz w:val="28"/>
          <w:szCs w:val="28"/>
        </w:rPr>
        <w:t xml:space="preserve">　　特此公告。</w:t>
      </w:r>
      <w:r w:rsidRPr="00457A76">
        <w:rPr>
          <w:rFonts w:ascii="宋体" w:eastAsia="宋体" w:hAnsi="宋体"/>
          <w:sz w:val="28"/>
          <w:szCs w:val="28"/>
        </w:rPr>
        <w:t xml:space="preserve"> </w:t>
      </w:r>
    </w:p>
    <w:p w:rsidR="00E86084" w:rsidRPr="00457A76" w:rsidRDefault="00E86084" w:rsidP="00527AF9">
      <w:pPr>
        <w:spacing w:line="520" w:lineRule="exact"/>
        <w:rPr>
          <w:rFonts w:ascii="宋体" w:eastAsia="宋体" w:hAnsi="宋体"/>
          <w:sz w:val="28"/>
          <w:szCs w:val="28"/>
        </w:rPr>
      </w:pPr>
    </w:p>
    <w:p w:rsidR="00E86084" w:rsidRPr="00457A76" w:rsidRDefault="00E86084" w:rsidP="00527AF9">
      <w:pPr>
        <w:spacing w:line="520" w:lineRule="exact"/>
        <w:jc w:val="center"/>
        <w:rPr>
          <w:rFonts w:ascii="宋体" w:eastAsia="宋体" w:hAnsi="宋体"/>
          <w:sz w:val="28"/>
          <w:szCs w:val="28"/>
        </w:rPr>
      </w:pPr>
      <w:r w:rsidRPr="00457A76">
        <w:rPr>
          <w:rFonts w:ascii="宋体" w:eastAsia="宋体" w:hAnsi="宋体"/>
          <w:sz w:val="28"/>
          <w:szCs w:val="28"/>
        </w:rPr>
        <w:t>国家税务总局</w:t>
      </w:r>
    </w:p>
    <w:p w:rsidR="00E86084" w:rsidRPr="00457A76" w:rsidRDefault="00E86084" w:rsidP="00527AF9">
      <w:pPr>
        <w:spacing w:line="520" w:lineRule="exact"/>
        <w:jc w:val="center"/>
        <w:rPr>
          <w:rFonts w:ascii="宋体" w:eastAsia="宋体" w:hAnsi="宋体"/>
          <w:sz w:val="28"/>
          <w:szCs w:val="28"/>
        </w:rPr>
      </w:pPr>
      <w:r w:rsidRPr="00457A76">
        <w:rPr>
          <w:rFonts w:ascii="宋体" w:eastAsia="宋体" w:hAnsi="宋体"/>
          <w:sz w:val="28"/>
          <w:szCs w:val="28"/>
        </w:rPr>
        <w:t>2019年1月18日</w:t>
      </w:r>
    </w:p>
    <w:p w:rsidR="00E86084" w:rsidRDefault="00E86084" w:rsidP="00527AF9">
      <w:pPr>
        <w:spacing w:line="520" w:lineRule="exact"/>
      </w:pPr>
    </w:p>
    <w:p w:rsidR="00D412A3" w:rsidRDefault="00D412A3" w:rsidP="00527AF9">
      <w:pPr>
        <w:spacing w:line="520" w:lineRule="exact"/>
      </w:pPr>
    </w:p>
    <w:sectPr w:rsidR="00D412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AF"/>
    <w:rsid w:val="003E77AF"/>
    <w:rsid w:val="00457A76"/>
    <w:rsid w:val="00527AF9"/>
    <w:rsid w:val="005A5BC7"/>
    <w:rsid w:val="00D412A3"/>
    <w:rsid w:val="00DC6A23"/>
    <w:rsid w:val="00E86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5A360-37B0-4F96-A97D-81AC0347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AF9"/>
    <w:rPr>
      <w:sz w:val="18"/>
      <w:szCs w:val="18"/>
    </w:rPr>
  </w:style>
  <w:style w:type="character" w:customStyle="1" w:styleId="a4">
    <w:name w:val="批注框文本 字符"/>
    <w:basedOn w:val="a0"/>
    <w:link w:val="a3"/>
    <w:uiPriority w:val="99"/>
    <w:semiHidden/>
    <w:rsid w:val="00527A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linfang</dc:creator>
  <cp:keywords/>
  <dc:description/>
  <cp:lastModifiedBy>杨帆</cp:lastModifiedBy>
  <cp:revision>2</cp:revision>
  <cp:lastPrinted>2019-02-18T03:44:00Z</cp:lastPrinted>
  <dcterms:created xsi:type="dcterms:W3CDTF">2019-02-18T03:44:00Z</dcterms:created>
  <dcterms:modified xsi:type="dcterms:W3CDTF">2019-02-18T03:44:00Z</dcterms:modified>
</cp:coreProperties>
</file>