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西咸新区用人单位在职残疾职工认定申报表</w:t>
      </w:r>
    </w:p>
    <w:p>
      <w:pPr>
        <w:spacing w:line="360" w:lineRule="exact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单位名称 （公章）：                                           申报年度：2020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409"/>
        <w:gridCol w:w="750"/>
        <w:gridCol w:w="573"/>
        <w:gridCol w:w="832"/>
        <w:gridCol w:w="668"/>
        <w:gridCol w:w="1009"/>
        <w:gridCol w:w="764"/>
        <w:gridCol w:w="354"/>
        <w:gridCol w:w="1296"/>
        <w:gridCol w:w="1541"/>
        <w:gridCol w:w="1145"/>
        <w:gridCol w:w="641"/>
        <w:gridCol w:w="186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所属税务机关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统一社会信用代码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单位地址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单位性质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经办人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联系电话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邮政编码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41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在职残疾职工信息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姓名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性别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残疾类别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等级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劳动合同起止时间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月均工资（元）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身份证号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残疾人证或残疾军人证号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养老保险个人编号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是否劳务派遣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劳务派遣单位名称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劳务派遣单位统一社会信用代码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备注：1、用人单位如实填报并确保信息资料的真实准确，若填报信息有误或不实，填报单位承担一切后果。2、此表若有涂改无效。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法人代表或单位负责人：                                        填表人：                                         填表日期：     年    月    日                             </w:t>
      </w:r>
    </w:p>
    <w:p>
      <w:r>
        <w:rPr>
          <w:rFonts w:hint="eastAsia" w:ascii="黑体" w:hAnsi="黑体" w:eastAsia="黑体" w:cs="黑体"/>
          <w:sz w:val="18"/>
          <w:szCs w:val="18"/>
        </w:rPr>
        <w:t xml:space="preserve"> 填表说明：1.本表一式两份，用于申报本单位在职残疾职工时同其它相关资料一同填报，各新城人社民政局（民政局）审核认定时使用。2.“单位性质”指机关、团体、企业、事业单位、民办非企业单位等。3.“残疾类别”指《中华人民共和国残疾人证》（二代证）中的视力残疾、听力残疾、言语残疾、肢体残疾、智力残疾、精神残疾、多重残疾或《中华人民共和国残疾军人证》（1至8级）。4.“等级”指《中华人民共和国残疾人证》或《中华人民共和国残疾军人证》评定级别。5.本表所填在职残疾职工均不包含离退休职工。6.在职残疾职工名单表格不足时可加附此表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A1CE1"/>
    <w:rsid w:val="310708E8"/>
    <w:rsid w:val="7D4A1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2020-12-02T02:48:00Z</dcterms:created>
  <dc:creator>Administrator</dc:creator>
  <cp:lastModifiedBy>Administrator</cp:lastModifiedBy>
  <dcterms:modified xsi:type="dcterms:W3CDTF">2020-12-02T02:48:31Z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