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F8" w:rsidRDefault="00404BF8">
      <w:pPr>
        <w:widowControl/>
        <w:spacing w:line="560" w:lineRule="exact"/>
        <w:jc w:val="left"/>
        <w:rPr>
          <w:rFonts w:ascii="黑体" w:eastAsia="黑体" w:hAnsi="黑体" w:cs="宋体"/>
          <w:sz w:val="32"/>
          <w:szCs w:val="32"/>
        </w:rPr>
      </w:pPr>
      <w:r>
        <w:rPr>
          <w:rFonts w:ascii="黑体" w:eastAsia="黑体" w:hAnsi="黑体" w:cs="宋体" w:hint="eastAsia"/>
          <w:sz w:val="32"/>
          <w:szCs w:val="32"/>
        </w:rPr>
        <w:t>附件</w:t>
      </w:r>
      <w:r>
        <w:rPr>
          <w:rFonts w:ascii="黑体" w:eastAsia="黑体" w:hAnsi="黑体" w:cs="宋体"/>
          <w:sz w:val="32"/>
          <w:szCs w:val="32"/>
        </w:rPr>
        <w:t>1</w:t>
      </w:r>
    </w:p>
    <w:p w:rsidR="00404BF8" w:rsidRDefault="00404BF8" w:rsidP="00837ECD">
      <w:pPr>
        <w:spacing w:line="360" w:lineRule="auto"/>
        <w:ind w:firstLineChars="600" w:firstLine="31680"/>
        <w:rPr>
          <w:rFonts w:ascii="仿宋" w:eastAsia="仿宋" w:hAnsi="仿宋" w:cs="仿宋"/>
          <w:szCs w:val="32"/>
        </w:rPr>
      </w:pPr>
      <w:r>
        <w:rPr>
          <w:rFonts w:ascii="方正小标宋简体" w:eastAsia="方正小标宋简体" w:hAnsi="仿宋" w:cs="仿宋" w:hint="eastAsia"/>
          <w:sz w:val="44"/>
          <w:szCs w:val="44"/>
        </w:rPr>
        <w:t>陕西省西咸新区托育机构等级评估表</w:t>
      </w:r>
    </w:p>
    <w:p w:rsidR="00404BF8" w:rsidRDefault="00404BF8" w:rsidP="00837ECD">
      <w:pPr>
        <w:snapToGrid w:val="0"/>
        <w:spacing w:line="360" w:lineRule="auto"/>
        <w:ind w:firstLineChars="300" w:firstLine="31680"/>
        <w:rPr>
          <w:rFonts w:ascii="仿宋_GB2312" w:hAnsi="宋体"/>
          <w:spacing w:val="4"/>
          <w:sz w:val="24"/>
        </w:rPr>
      </w:pPr>
      <w:r>
        <w:rPr>
          <w:rFonts w:ascii="仿宋_GB2312" w:hAnsi="宋体" w:hint="eastAsia"/>
          <w:spacing w:val="4"/>
          <w:sz w:val="24"/>
        </w:rPr>
        <w:t>评估共设</w:t>
      </w:r>
      <w:r>
        <w:rPr>
          <w:rFonts w:ascii="仿宋_GB2312" w:hAnsi="宋体"/>
          <w:spacing w:val="4"/>
          <w:sz w:val="24"/>
        </w:rPr>
        <w:t>3</w:t>
      </w:r>
      <w:r>
        <w:rPr>
          <w:rFonts w:ascii="仿宋_GB2312" w:hAnsi="宋体" w:hint="eastAsia"/>
          <w:spacing w:val="4"/>
          <w:sz w:val="24"/>
        </w:rPr>
        <w:t>个一级指标、</w:t>
      </w:r>
      <w:r>
        <w:rPr>
          <w:rFonts w:ascii="仿宋_GB2312" w:hAnsi="宋体"/>
          <w:spacing w:val="4"/>
          <w:sz w:val="24"/>
        </w:rPr>
        <w:t>8</w:t>
      </w:r>
      <w:r>
        <w:rPr>
          <w:rFonts w:ascii="仿宋_GB2312" w:hAnsi="宋体" w:hint="eastAsia"/>
          <w:spacing w:val="4"/>
          <w:sz w:val="24"/>
        </w:rPr>
        <w:t>个二级指标，共</w:t>
      </w:r>
      <w:r>
        <w:rPr>
          <w:rFonts w:ascii="仿宋_GB2312" w:hAnsi="宋体"/>
          <w:spacing w:val="4"/>
          <w:sz w:val="24"/>
        </w:rPr>
        <w:t>8</w:t>
      </w:r>
      <w:r>
        <w:rPr>
          <w:rFonts w:ascii="仿宋_GB2312" w:hAnsi="宋体" w:hint="eastAsia"/>
          <w:spacing w:val="4"/>
          <w:sz w:val="24"/>
        </w:rPr>
        <w:t>项评估标准。</w:t>
      </w:r>
    </w:p>
    <w:p w:rsidR="00404BF8" w:rsidRDefault="00404BF8" w:rsidP="00837ECD">
      <w:pPr>
        <w:snapToGrid w:val="0"/>
        <w:spacing w:line="360" w:lineRule="auto"/>
        <w:ind w:firstLineChars="300" w:firstLine="31680"/>
        <w:rPr>
          <w:rFonts w:ascii="仿宋_GB2312" w:hAnsi="宋体"/>
          <w:spacing w:val="4"/>
          <w:sz w:val="24"/>
        </w:rPr>
      </w:pPr>
      <w:r>
        <w:rPr>
          <w:rFonts w:ascii="仿宋_GB2312" w:hAnsi="宋体" w:hint="eastAsia"/>
          <w:spacing w:val="4"/>
          <w:sz w:val="24"/>
        </w:rPr>
        <w:t>评分办法：总分为</w:t>
      </w:r>
      <w:r>
        <w:rPr>
          <w:rFonts w:ascii="仿宋_GB2312" w:hAnsi="宋体"/>
          <w:spacing w:val="4"/>
          <w:sz w:val="24"/>
        </w:rPr>
        <w:t>300</w:t>
      </w:r>
      <w:r>
        <w:rPr>
          <w:rFonts w:ascii="仿宋_GB2312" w:hAnsi="宋体" w:hint="eastAsia"/>
          <w:spacing w:val="4"/>
          <w:sz w:val="24"/>
        </w:rPr>
        <w:t>分，</w:t>
      </w:r>
      <w:r>
        <w:rPr>
          <w:rFonts w:ascii="仿宋_GB2312" w:hAnsi="宋体"/>
          <w:spacing w:val="4"/>
          <w:sz w:val="24"/>
        </w:rPr>
        <w:t>3</w:t>
      </w:r>
      <w:r>
        <w:rPr>
          <w:rFonts w:ascii="仿宋_GB2312" w:hAnsi="宋体" w:hint="eastAsia"/>
          <w:spacing w:val="4"/>
          <w:sz w:val="24"/>
        </w:rPr>
        <w:t>个一级指标的权重分配为：机构条件</w:t>
      </w:r>
      <w:r>
        <w:rPr>
          <w:rFonts w:ascii="仿宋_GB2312" w:hAnsi="宋体"/>
          <w:spacing w:val="4"/>
          <w:sz w:val="24"/>
        </w:rPr>
        <w:t>50</w:t>
      </w:r>
      <w:r>
        <w:rPr>
          <w:rFonts w:ascii="仿宋_GB2312" w:hAnsi="宋体" w:hint="eastAsia"/>
          <w:spacing w:val="4"/>
          <w:sz w:val="24"/>
        </w:rPr>
        <w:t>分（占总分</w:t>
      </w:r>
      <w:r>
        <w:rPr>
          <w:rFonts w:ascii="仿宋_GB2312" w:hAnsi="宋体"/>
          <w:spacing w:val="4"/>
          <w:sz w:val="24"/>
        </w:rPr>
        <w:t>50%</w:t>
      </w:r>
      <w:r>
        <w:rPr>
          <w:rFonts w:ascii="仿宋_GB2312" w:hAnsi="宋体" w:hint="eastAsia"/>
          <w:spacing w:val="4"/>
          <w:sz w:val="24"/>
        </w:rPr>
        <w:t>）；队伍建设</w:t>
      </w:r>
      <w:r>
        <w:rPr>
          <w:rFonts w:ascii="仿宋_GB2312" w:hAnsi="宋体"/>
          <w:spacing w:val="4"/>
          <w:sz w:val="24"/>
        </w:rPr>
        <w:t>30</w:t>
      </w:r>
      <w:r>
        <w:rPr>
          <w:rFonts w:ascii="仿宋_GB2312" w:hAnsi="宋体" w:hint="eastAsia"/>
          <w:spacing w:val="4"/>
          <w:sz w:val="24"/>
        </w:rPr>
        <w:t>分（占总分</w:t>
      </w:r>
      <w:r>
        <w:rPr>
          <w:rFonts w:ascii="仿宋_GB2312" w:hAnsi="宋体"/>
          <w:spacing w:val="4"/>
          <w:sz w:val="24"/>
        </w:rPr>
        <w:t>30%</w:t>
      </w:r>
      <w:r>
        <w:rPr>
          <w:rFonts w:ascii="仿宋_GB2312" w:hAnsi="宋体" w:hint="eastAsia"/>
          <w:spacing w:val="4"/>
          <w:sz w:val="24"/>
        </w:rPr>
        <w:t>）；机构管理</w:t>
      </w:r>
      <w:r>
        <w:rPr>
          <w:rFonts w:ascii="仿宋_GB2312" w:hAnsi="宋体"/>
          <w:spacing w:val="4"/>
          <w:sz w:val="24"/>
        </w:rPr>
        <w:t>20</w:t>
      </w:r>
      <w:r>
        <w:rPr>
          <w:rFonts w:ascii="仿宋_GB2312" w:hAnsi="宋体" w:hint="eastAsia"/>
          <w:spacing w:val="4"/>
          <w:sz w:val="24"/>
        </w:rPr>
        <w:t>分（占总分</w:t>
      </w:r>
      <w:r>
        <w:rPr>
          <w:rFonts w:ascii="仿宋_GB2312" w:hAnsi="宋体"/>
          <w:spacing w:val="4"/>
          <w:sz w:val="24"/>
        </w:rPr>
        <w:t>20%</w:t>
      </w:r>
      <w:r>
        <w:rPr>
          <w:rFonts w:ascii="仿宋_GB2312" w:hAnsi="宋体" w:hint="eastAsia"/>
          <w:spacing w:val="4"/>
          <w:sz w:val="24"/>
        </w:rPr>
        <w:t>）。</w:t>
      </w:r>
      <w:r>
        <w:rPr>
          <w:rFonts w:ascii="仿宋_GB2312" w:hAnsi="宋体" w:hint="eastAsia"/>
          <w:color w:val="FF0000"/>
          <w:spacing w:val="4"/>
          <w:sz w:val="24"/>
        </w:rPr>
        <w:t>托育机构评估等级设三级（参照幼儿园等级评分）。</w:t>
      </w:r>
    </w:p>
    <w:tbl>
      <w:tblPr>
        <w:tblW w:w="12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765"/>
        <w:gridCol w:w="4877"/>
        <w:gridCol w:w="982"/>
        <w:gridCol w:w="4032"/>
        <w:gridCol w:w="1252"/>
      </w:tblGrid>
      <w:tr w:rsidR="00404BF8" w:rsidTr="00450632">
        <w:trPr>
          <w:jc w:val="center"/>
        </w:trPr>
        <w:tc>
          <w:tcPr>
            <w:tcW w:w="870" w:type="dxa"/>
            <w:vAlign w:val="center"/>
          </w:tcPr>
          <w:p w:rsidR="00404BF8" w:rsidRPr="00450632" w:rsidRDefault="00404BF8" w:rsidP="00450632">
            <w:pPr>
              <w:snapToGrid w:val="0"/>
              <w:spacing w:line="360" w:lineRule="exact"/>
              <w:jc w:val="center"/>
              <w:rPr>
                <w:rFonts w:ascii="仿宋_GB2312" w:hAnsi="宋体" w:cs="宋体"/>
                <w:b/>
                <w:bCs/>
                <w:kern w:val="0"/>
                <w:szCs w:val="21"/>
              </w:rPr>
            </w:pPr>
            <w:r w:rsidRPr="00450632">
              <w:rPr>
                <w:rFonts w:ascii="仿宋_GB2312" w:hAnsi="宋体" w:cs="宋体" w:hint="eastAsia"/>
                <w:b/>
                <w:bCs/>
                <w:kern w:val="0"/>
                <w:szCs w:val="21"/>
              </w:rPr>
              <w:t>一级</w:t>
            </w:r>
          </w:p>
          <w:p w:rsidR="00404BF8" w:rsidRPr="00450632" w:rsidRDefault="00404BF8" w:rsidP="00450632">
            <w:pPr>
              <w:snapToGrid w:val="0"/>
              <w:spacing w:line="360" w:lineRule="exact"/>
              <w:jc w:val="center"/>
              <w:rPr>
                <w:rFonts w:ascii="仿宋_GB2312" w:hAnsi="宋体"/>
                <w:b/>
                <w:sz w:val="24"/>
              </w:rPr>
            </w:pPr>
            <w:r w:rsidRPr="00450632">
              <w:rPr>
                <w:rFonts w:ascii="仿宋_GB2312" w:hAnsi="宋体" w:cs="宋体" w:hint="eastAsia"/>
                <w:b/>
                <w:bCs/>
                <w:kern w:val="0"/>
                <w:szCs w:val="21"/>
              </w:rPr>
              <w:t>指标</w:t>
            </w:r>
          </w:p>
        </w:tc>
        <w:tc>
          <w:tcPr>
            <w:tcW w:w="765" w:type="dxa"/>
            <w:vAlign w:val="center"/>
          </w:tcPr>
          <w:p w:rsidR="00404BF8" w:rsidRPr="00450632" w:rsidRDefault="00404BF8" w:rsidP="00450632">
            <w:pPr>
              <w:snapToGrid w:val="0"/>
              <w:spacing w:line="360" w:lineRule="exact"/>
              <w:jc w:val="center"/>
              <w:rPr>
                <w:rFonts w:ascii="仿宋_GB2312" w:hAnsi="宋体" w:cs="宋体"/>
                <w:b/>
                <w:bCs/>
                <w:kern w:val="0"/>
                <w:szCs w:val="21"/>
              </w:rPr>
            </w:pPr>
            <w:r w:rsidRPr="00450632">
              <w:rPr>
                <w:rFonts w:ascii="仿宋_GB2312" w:hAnsi="宋体" w:cs="宋体" w:hint="eastAsia"/>
                <w:b/>
                <w:bCs/>
                <w:kern w:val="0"/>
                <w:szCs w:val="21"/>
              </w:rPr>
              <w:t>二级</w:t>
            </w:r>
          </w:p>
          <w:p w:rsidR="00404BF8" w:rsidRPr="00450632" w:rsidRDefault="00404BF8" w:rsidP="00450632">
            <w:pPr>
              <w:snapToGrid w:val="0"/>
              <w:spacing w:line="360" w:lineRule="exact"/>
              <w:jc w:val="center"/>
              <w:rPr>
                <w:rFonts w:ascii="仿宋_GB2312" w:hAnsi="宋体"/>
                <w:b/>
                <w:sz w:val="24"/>
              </w:rPr>
            </w:pPr>
            <w:r w:rsidRPr="00450632">
              <w:rPr>
                <w:rFonts w:ascii="仿宋_GB2312" w:hAnsi="宋体" w:cs="宋体" w:hint="eastAsia"/>
                <w:b/>
                <w:bCs/>
                <w:kern w:val="0"/>
                <w:szCs w:val="21"/>
              </w:rPr>
              <w:t>指标</w:t>
            </w:r>
          </w:p>
        </w:tc>
        <w:tc>
          <w:tcPr>
            <w:tcW w:w="4877" w:type="dxa"/>
            <w:vAlign w:val="center"/>
          </w:tcPr>
          <w:p w:rsidR="00404BF8" w:rsidRPr="00450632" w:rsidRDefault="00404BF8" w:rsidP="00450632">
            <w:pPr>
              <w:snapToGrid w:val="0"/>
              <w:spacing w:line="360" w:lineRule="auto"/>
              <w:jc w:val="center"/>
              <w:rPr>
                <w:rFonts w:ascii="仿宋_GB2312" w:hAnsi="宋体"/>
                <w:b/>
                <w:sz w:val="24"/>
              </w:rPr>
            </w:pPr>
            <w:r w:rsidRPr="00450632">
              <w:rPr>
                <w:rFonts w:ascii="仿宋_GB2312" w:hAnsi="宋体" w:cs="宋体" w:hint="eastAsia"/>
                <w:b/>
                <w:bCs/>
                <w:kern w:val="0"/>
                <w:szCs w:val="21"/>
              </w:rPr>
              <w:t>评</w:t>
            </w:r>
            <w:r w:rsidRPr="00450632">
              <w:rPr>
                <w:rFonts w:ascii="仿宋_GB2312" w:hAnsi="宋体" w:cs="宋体"/>
                <w:b/>
                <w:bCs/>
                <w:kern w:val="0"/>
                <w:szCs w:val="21"/>
              </w:rPr>
              <w:t xml:space="preserve">  </w:t>
            </w:r>
            <w:r w:rsidRPr="00450632">
              <w:rPr>
                <w:rFonts w:ascii="仿宋_GB2312" w:hAnsi="宋体" w:cs="宋体" w:hint="eastAsia"/>
                <w:b/>
                <w:bCs/>
                <w:kern w:val="0"/>
                <w:szCs w:val="21"/>
              </w:rPr>
              <w:t>估</w:t>
            </w:r>
            <w:r w:rsidRPr="00450632">
              <w:rPr>
                <w:rFonts w:ascii="仿宋_GB2312" w:hAnsi="宋体" w:cs="宋体"/>
                <w:b/>
                <w:bCs/>
                <w:kern w:val="0"/>
                <w:szCs w:val="21"/>
              </w:rPr>
              <w:t xml:space="preserve">  </w:t>
            </w:r>
            <w:r w:rsidRPr="00450632">
              <w:rPr>
                <w:rFonts w:ascii="仿宋_GB2312" w:hAnsi="宋体" w:cs="宋体" w:hint="eastAsia"/>
                <w:b/>
                <w:bCs/>
                <w:kern w:val="0"/>
                <w:szCs w:val="21"/>
              </w:rPr>
              <w:t>内</w:t>
            </w:r>
            <w:r w:rsidRPr="00450632">
              <w:rPr>
                <w:rFonts w:ascii="仿宋_GB2312" w:hAnsi="宋体" w:cs="宋体"/>
                <w:b/>
                <w:bCs/>
                <w:kern w:val="0"/>
                <w:szCs w:val="21"/>
              </w:rPr>
              <w:t xml:space="preserve">  </w:t>
            </w:r>
            <w:r w:rsidRPr="00450632">
              <w:rPr>
                <w:rFonts w:ascii="仿宋_GB2312" w:hAnsi="宋体" w:cs="宋体" w:hint="eastAsia"/>
                <w:b/>
                <w:bCs/>
                <w:kern w:val="0"/>
                <w:szCs w:val="21"/>
              </w:rPr>
              <w:t>容</w:t>
            </w:r>
          </w:p>
        </w:tc>
        <w:tc>
          <w:tcPr>
            <w:tcW w:w="982" w:type="dxa"/>
            <w:vAlign w:val="center"/>
          </w:tcPr>
          <w:p w:rsidR="00404BF8" w:rsidRPr="00450632" w:rsidRDefault="00404BF8" w:rsidP="00450632">
            <w:pPr>
              <w:snapToGrid w:val="0"/>
              <w:spacing w:line="360" w:lineRule="auto"/>
              <w:jc w:val="center"/>
              <w:rPr>
                <w:rFonts w:ascii="仿宋_GB2312" w:hAnsi="宋体"/>
                <w:b/>
                <w:sz w:val="24"/>
              </w:rPr>
            </w:pPr>
            <w:r w:rsidRPr="00450632">
              <w:rPr>
                <w:rFonts w:ascii="仿宋_GB2312" w:hAnsi="宋体" w:cs="宋体" w:hint="eastAsia"/>
                <w:b/>
                <w:bCs/>
                <w:kern w:val="0"/>
                <w:szCs w:val="21"/>
              </w:rPr>
              <w:t>分值</w:t>
            </w:r>
          </w:p>
        </w:tc>
        <w:tc>
          <w:tcPr>
            <w:tcW w:w="4032" w:type="dxa"/>
            <w:vAlign w:val="center"/>
          </w:tcPr>
          <w:p w:rsidR="00404BF8" w:rsidRPr="00450632" w:rsidRDefault="00404BF8" w:rsidP="00450632">
            <w:pPr>
              <w:snapToGrid w:val="0"/>
              <w:spacing w:line="360" w:lineRule="auto"/>
              <w:jc w:val="center"/>
              <w:rPr>
                <w:rFonts w:ascii="仿宋_GB2312" w:hAnsi="宋体"/>
                <w:b/>
                <w:sz w:val="24"/>
              </w:rPr>
            </w:pPr>
            <w:r w:rsidRPr="00450632">
              <w:rPr>
                <w:rFonts w:ascii="仿宋_GB2312" w:hAnsi="宋体" w:cs="宋体" w:hint="eastAsia"/>
                <w:b/>
                <w:bCs/>
                <w:kern w:val="0"/>
                <w:szCs w:val="21"/>
              </w:rPr>
              <w:t>评分操作办法</w:t>
            </w:r>
          </w:p>
        </w:tc>
        <w:tc>
          <w:tcPr>
            <w:tcW w:w="1252" w:type="dxa"/>
            <w:vAlign w:val="center"/>
          </w:tcPr>
          <w:p w:rsidR="00404BF8" w:rsidRPr="00450632" w:rsidRDefault="00404BF8" w:rsidP="00450632">
            <w:pPr>
              <w:snapToGrid w:val="0"/>
              <w:spacing w:line="360" w:lineRule="auto"/>
              <w:jc w:val="center"/>
              <w:rPr>
                <w:rFonts w:ascii="仿宋_GB2312" w:hAnsi="宋体"/>
                <w:b/>
                <w:sz w:val="24"/>
              </w:rPr>
            </w:pPr>
            <w:r w:rsidRPr="00450632">
              <w:rPr>
                <w:rFonts w:ascii="仿宋_GB2312" w:hAnsi="宋体" w:cs="宋体" w:hint="eastAsia"/>
                <w:b/>
                <w:bCs/>
                <w:kern w:val="0"/>
                <w:szCs w:val="21"/>
              </w:rPr>
              <w:t>分数</w:t>
            </w:r>
          </w:p>
        </w:tc>
      </w:tr>
      <w:tr w:rsidR="00404BF8" w:rsidTr="00450632">
        <w:trPr>
          <w:jc w:val="center"/>
        </w:trPr>
        <w:tc>
          <w:tcPr>
            <w:tcW w:w="870" w:type="dxa"/>
            <w:vMerge w:val="restart"/>
          </w:tcPr>
          <w:p w:rsidR="00404BF8" w:rsidRPr="00450632" w:rsidRDefault="00404BF8" w:rsidP="00450632">
            <w:pPr>
              <w:widowControl/>
              <w:spacing w:line="360" w:lineRule="auto"/>
              <w:jc w:val="center"/>
              <w:rPr>
                <w:rFonts w:ascii="仿宋_GB2312" w:hAnsi="宋体" w:cs="宋体"/>
                <w:b/>
                <w:bCs/>
                <w:kern w:val="0"/>
                <w:szCs w:val="21"/>
              </w:rPr>
            </w:pPr>
          </w:p>
          <w:p w:rsidR="00404BF8" w:rsidRPr="00450632" w:rsidRDefault="00404BF8" w:rsidP="00450632">
            <w:pPr>
              <w:widowControl/>
              <w:spacing w:line="360" w:lineRule="auto"/>
              <w:jc w:val="center"/>
              <w:rPr>
                <w:rFonts w:ascii="仿宋_GB2312" w:hAnsi="宋体" w:cs="宋体"/>
                <w:b/>
                <w:bCs/>
                <w:kern w:val="0"/>
                <w:szCs w:val="21"/>
              </w:rPr>
            </w:pP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hint="eastAsia"/>
                <w:b/>
                <w:bCs/>
                <w:kern w:val="0"/>
                <w:szCs w:val="21"/>
              </w:rPr>
              <w:t>机构</w:t>
            </w: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hint="eastAsia"/>
                <w:b/>
                <w:bCs/>
                <w:kern w:val="0"/>
                <w:szCs w:val="21"/>
              </w:rPr>
              <w:t>条件</w:t>
            </w: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b/>
                <w:bCs/>
                <w:kern w:val="0"/>
                <w:szCs w:val="21"/>
              </w:rPr>
              <w:t>50</w:t>
            </w:r>
          </w:p>
          <w:p w:rsidR="00404BF8" w:rsidRPr="00450632" w:rsidRDefault="00404BF8" w:rsidP="00450632">
            <w:pPr>
              <w:snapToGrid w:val="0"/>
              <w:spacing w:line="360" w:lineRule="auto"/>
              <w:rPr>
                <w:rFonts w:ascii="仿宋_GB2312" w:hAnsi="宋体"/>
                <w:sz w:val="24"/>
              </w:rPr>
            </w:pPr>
          </w:p>
        </w:tc>
        <w:tc>
          <w:tcPr>
            <w:tcW w:w="765" w:type="dxa"/>
            <w:vAlign w:val="center"/>
          </w:tcPr>
          <w:p w:rsidR="00404BF8" w:rsidRPr="00450632" w:rsidRDefault="00404BF8" w:rsidP="00450632">
            <w:pPr>
              <w:snapToGrid w:val="0"/>
              <w:spacing w:line="360" w:lineRule="auto"/>
              <w:rPr>
                <w:rFonts w:ascii="仿宋_GB2312" w:hAnsi="宋体"/>
                <w:sz w:val="24"/>
              </w:rPr>
            </w:pPr>
            <w:r w:rsidRPr="00450632">
              <w:rPr>
                <w:rFonts w:ascii="仿宋_GB2312" w:hAnsi="宋体" w:hint="eastAsia"/>
                <w:sz w:val="24"/>
              </w:rPr>
              <w:t>规模</w:t>
            </w:r>
          </w:p>
        </w:tc>
        <w:tc>
          <w:tcPr>
            <w:tcW w:w="4877"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kern w:val="0"/>
                <w:szCs w:val="21"/>
              </w:rPr>
              <w:t>1</w:t>
            </w:r>
            <w:r w:rsidRPr="00450632">
              <w:rPr>
                <w:rFonts w:ascii="仿宋_GB2312" w:hAnsi="宋体" w:cs="宋体" w:hint="eastAsia"/>
                <w:kern w:val="0"/>
                <w:szCs w:val="21"/>
              </w:rPr>
              <w:t>、机构收托婴幼儿总数（</w:t>
            </w:r>
            <w:r w:rsidRPr="00450632">
              <w:rPr>
                <w:rFonts w:ascii="仿宋_GB2312" w:hAnsi="宋体" w:cs="宋体"/>
                <w:kern w:val="0"/>
                <w:szCs w:val="21"/>
              </w:rPr>
              <w:t>20</w:t>
            </w:r>
            <w:r w:rsidRPr="00450632">
              <w:rPr>
                <w:rFonts w:ascii="仿宋_GB2312" w:hAnsi="宋体" w:cs="宋体" w:hint="eastAsia"/>
                <w:kern w:val="0"/>
                <w:szCs w:val="21"/>
              </w:rPr>
              <w:t>分）；机构开设班级数（</w:t>
            </w:r>
            <w:r w:rsidRPr="00450632">
              <w:rPr>
                <w:rFonts w:ascii="仿宋_GB2312" w:hAnsi="宋体" w:cs="宋体"/>
                <w:kern w:val="0"/>
                <w:szCs w:val="21"/>
              </w:rPr>
              <w:t>10</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30</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收托</w:t>
            </w:r>
            <w:r w:rsidRPr="00450632">
              <w:rPr>
                <w:rFonts w:ascii="仿宋_GB2312" w:hAnsi="宋体" w:cs="宋体"/>
                <w:kern w:val="0"/>
                <w:szCs w:val="21"/>
              </w:rPr>
              <w:t>10-30</w:t>
            </w:r>
            <w:r w:rsidRPr="00450632">
              <w:rPr>
                <w:rFonts w:ascii="仿宋_GB2312" w:hAnsi="宋体" w:cs="宋体" w:hint="eastAsia"/>
                <w:kern w:val="0"/>
                <w:szCs w:val="21"/>
              </w:rPr>
              <w:t>人，计</w:t>
            </w:r>
            <w:r w:rsidRPr="00450632">
              <w:rPr>
                <w:rFonts w:ascii="仿宋_GB2312" w:hAnsi="宋体" w:cs="宋体"/>
                <w:kern w:val="0"/>
                <w:szCs w:val="21"/>
              </w:rPr>
              <w:t>12-15</w:t>
            </w:r>
            <w:r w:rsidRPr="00450632">
              <w:rPr>
                <w:rFonts w:ascii="仿宋_GB2312" w:hAnsi="宋体" w:cs="宋体" w:hint="eastAsia"/>
                <w:kern w:val="0"/>
                <w:szCs w:val="21"/>
              </w:rPr>
              <w:t>分</w:t>
            </w:r>
            <w:r w:rsidRPr="00450632">
              <w:rPr>
                <w:rFonts w:ascii="仿宋_GB2312" w:hAnsi="宋体" w:cs="宋体"/>
                <w:kern w:val="0"/>
                <w:szCs w:val="21"/>
              </w:rPr>
              <w:t>;30-100</w:t>
            </w:r>
            <w:r w:rsidRPr="00450632">
              <w:rPr>
                <w:rFonts w:ascii="仿宋_GB2312" w:hAnsi="宋体" w:cs="宋体" w:hint="eastAsia"/>
                <w:kern w:val="0"/>
                <w:szCs w:val="21"/>
              </w:rPr>
              <w:t>人，计</w:t>
            </w:r>
            <w:r w:rsidRPr="00450632">
              <w:rPr>
                <w:rFonts w:ascii="仿宋_GB2312" w:hAnsi="宋体" w:cs="宋体"/>
                <w:kern w:val="0"/>
                <w:szCs w:val="21"/>
              </w:rPr>
              <w:t>16-17</w:t>
            </w:r>
            <w:r w:rsidRPr="00450632">
              <w:rPr>
                <w:rFonts w:ascii="仿宋_GB2312" w:hAnsi="宋体" w:cs="宋体" w:hint="eastAsia"/>
                <w:kern w:val="0"/>
                <w:szCs w:val="21"/>
              </w:rPr>
              <w:t>分</w:t>
            </w:r>
            <w:r w:rsidRPr="00450632">
              <w:rPr>
                <w:rFonts w:ascii="仿宋_GB2312" w:hAnsi="宋体" w:cs="宋体"/>
                <w:kern w:val="0"/>
                <w:szCs w:val="21"/>
              </w:rPr>
              <w:t>;100</w:t>
            </w:r>
            <w:r w:rsidRPr="00450632">
              <w:rPr>
                <w:rFonts w:ascii="仿宋_GB2312" w:hAnsi="宋体" w:cs="宋体" w:hint="eastAsia"/>
                <w:kern w:val="0"/>
                <w:szCs w:val="21"/>
              </w:rPr>
              <w:t>人以上，计</w:t>
            </w:r>
            <w:r w:rsidRPr="00450632">
              <w:rPr>
                <w:rFonts w:ascii="仿宋_GB2312" w:hAnsi="宋体" w:cs="宋体"/>
                <w:kern w:val="0"/>
                <w:szCs w:val="21"/>
              </w:rPr>
              <w:t>18</w:t>
            </w:r>
            <w:r w:rsidRPr="00450632">
              <w:rPr>
                <w:rFonts w:ascii="仿宋_GB2312" w:hAnsi="宋体" w:cs="宋体" w:hint="eastAsia"/>
                <w:kern w:val="0"/>
                <w:szCs w:val="21"/>
              </w:rPr>
              <w:t>分以上。</w:t>
            </w:r>
          </w:p>
        </w:tc>
        <w:tc>
          <w:tcPr>
            <w:tcW w:w="1252" w:type="dxa"/>
            <w:vAlign w:val="center"/>
          </w:tcPr>
          <w:p w:rsidR="00404BF8" w:rsidRPr="00450632" w:rsidRDefault="00404BF8" w:rsidP="00450632">
            <w:pPr>
              <w:widowControl/>
              <w:spacing w:line="360" w:lineRule="auto"/>
              <w:jc w:val="center"/>
              <w:rPr>
                <w:rFonts w:ascii="仿宋_GB2312" w:hAnsi="宋体" w:cs="宋体"/>
                <w:b/>
                <w:bCs/>
                <w:kern w:val="0"/>
                <w:szCs w:val="21"/>
              </w:rPr>
            </w:pPr>
          </w:p>
        </w:tc>
      </w:tr>
      <w:tr w:rsidR="00404BF8" w:rsidTr="00450632">
        <w:trPr>
          <w:jc w:val="center"/>
        </w:trPr>
        <w:tc>
          <w:tcPr>
            <w:tcW w:w="870" w:type="dxa"/>
            <w:vMerge/>
          </w:tcPr>
          <w:p w:rsidR="00404BF8" w:rsidRPr="00450632" w:rsidRDefault="00404BF8" w:rsidP="00450632">
            <w:pPr>
              <w:snapToGrid w:val="0"/>
              <w:spacing w:line="360" w:lineRule="auto"/>
              <w:rPr>
                <w:rFonts w:ascii="仿宋_GB2312" w:hAnsi="宋体"/>
                <w:sz w:val="24"/>
              </w:rPr>
            </w:pP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场地</w:t>
            </w:r>
          </w:p>
        </w:tc>
        <w:tc>
          <w:tcPr>
            <w:tcW w:w="4877"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kern w:val="0"/>
                <w:szCs w:val="21"/>
              </w:rPr>
              <w:t>2</w:t>
            </w:r>
            <w:r w:rsidRPr="00450632">
              <w:rPr>
                <w:rFonts w:ascii="仿宋_GB2312" w:hAnsi="宋体" w:cs="宋体" w:hint="eastAsia"/>
                <w:kern w:val="0"/>
                <w:szCs w:val="21"/>
              </w:rPr>
              <w:t>、建筑面积内共用活动场地生均达到</w:t>
            </w:r>
            <w:r w:rsidRPr="00450632">
              <w:rPr>
                <w:rFonts w:ascii="仿宋_GB2312" w:hAnsi="宋体" w:cs="宋体"/>
                <w:kern w:val="0"/>
                <w:szCs w:val="21"/>
              </w:rPr>
              <w:t>2</w:t>
            </w:r>
            <w:r w:rsidRPr="00450632">
              <w:rPr>
                <w:rFonts w:ascii="仿宋_GB2312" w:hAnsi="宋体" w:cs="宋体" w:hint="eastAsia"/>
                <w:kern w:val="0"/>
                <w:szCs w:val="21"/>
              </w:rPr>
              <w:t>㎡（</w:t>
            </w:r>
            <w:r w:rsidRPr="00450632">
              <w:rPr>
                <w:rFonts w:ascii="仿宋_GB2312" w:hAnsi="宋体" w:cs="宋体"/>
                <w:kern w:val="0"/>
                <w:szCs w:val="21"/>
              </w:rPr>
              <w:t>4</w:t>
            </w:r>
            <w:r w:rsidRPr="00450632">
              <w:rPr>
                <w:rFonts w:ascii="仿宋_GB2312" w:hAnsi="宋体" w:cs="宋体" w:hint="eastAsia"/>
                <w:kern w:val="0"/>
                <w:szCs w:val="21"/>
              </w:rPr>
              <w:t>分）。户外活动面积生均达到</w:t>
            </w:r>
            <w:r w:rsidRPr="00450632">
              <w:rPr>
                <w:rFonts w:ascii="仿宋_GB2312" w:hAnsi="宋体" w:cs="宋体"/>
                <w:kern w:val="0"/>
                <w:szCs w:val="21"/>
              </w:rPr>
              <w:t>2</w:t>
            </w:r>
            <w:r w:rsidRPr="00450632">
              <w:rPr>
                <w:rFonts w:ascii="仿宋_GB2312" w:hAnsi="宋体" w:cs="宋体" w:hint="eastAsia"/>
                <w:kern w:val="0"/>
                <w:szCs w:val="21"/>
              </w:rPr>
              <w:t>㎡（</w:t>
            </w:r>
            <w:r w:rsidRPr="00450632">
              <w:rPr>
                <w:rFonts w:ascii="仿宋_GB2312" w:hAnsi="宋体" w:cs="宋体"/>
                <w:kern w:val="0"/>
                <w:szCs w:val="21"/>
              </w:rPr>
              <w:t>4</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8</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生均占地面积每少</w:t>
            </w:r>
            <w:r w:rsidRPr="00450632">
              <w:rPr>
                <w:rFonts w:ascii="仿宋_GB2312" w:hAnsi="宋体" w:cs="宋体"/>
                <w:kern w:val="0"/>
                <w:szCs w:val="21"/>
              </w:rPr>
              <w:t>1</w:t>
            </w:r>
            <w:r w:rsidRPr="00450632">
              <w:rPr>
                <w:rFonts w:ascii="仿宋_GB2312" w:hAnsi="宋体" w:cs="宋体" w:hint="eastAsia"/>
                <w:kern w:val="0"/>
                <w:szCs w:val="21"/>
              </w:rPr>
              <w:t>㎡扣</w:t>
            </w:r>
            <w:r w:rsidRPr="00450632">
              <w:rPr>
                <w:rFonts w:ascii="仿宋_GB2312" w:hAnsi="宋体" w:cs="宋体"/>
                <w:kern w:val="0"/>
                <w:szCs w:val="21"/>
              </w:rPr>
              <w:t>2</w:t>
            </w:r>
            <w:r w:rsidRPr="00450632">
              <w:rPr>
                <w:rFonts w:ascii="仿宋_GB2312" w:hAnsi="宋体" w:cs="宋体" w:hint="eastAsia"/>
                <w:kern w:val="0"/>
                <w:szCs w:val="21"/>
              </w:rPr>
              <w:t>分，扣完为止。</w:t>
            </w:r>
          </w:p>
        </w:tc>
        <w:tc>
          <w:tcPr>
            <w:tcW w:w="1252" w:type="dxa"/>
            <w:vAlign w:val="center"/>
          </w:tcPr>
          <w:p w:rsidR="00404BF8" w:rsidRPr="00450632" w:rsidRDefault="00404BF8" w:rsidP="00450632">
            <w:pPr>
              <w:widowControl/>
              <w:spacing w:line="360" w:lineRule="auto"/>
              <w:jc w:val="center"/>
              <w:rPr>
                <w:rFonts w:ascii="仿宋_GB2312" w:hAnsi="宋体" w:cs="宋体"/>
                <w:b/>
                <w:bCs/>
                <w:kern w:val="0"/>
                <w:szCs w:val="21"/>
              </w:rPr>
            </w:pPr>
          </w:p>
        </w:tc>
      </w:tr>
      <w:tr w:rsidR="00404BF8" w:rsidTr="00450632">
        <w:trPr>
          <w:jc w:val="center"/>
        </w:trPr>
        <w:tc>
          <w:tcPr>
            <w:tcW w:w="870" w:type="dxa"/>
            <w:vMerge/>
          </w:tcPr>
          <w:p w:rsidR="00404BF8" w:rsidRPr="00450632" w:rsidRDefault="00404BF8" w:rsidP="00450632">
            <w:pPr>
              <w:snapToGrid w:val="0"/>
              <w:spacing w:line="360" w:lineRule="auto"/>
              <w:rPr>
                <w:rFonts w:ascii="仿宋_GB2312" w:hAnsi="宋体"/>
                <w:sz w:val="24"/>
              </w:rPr>
            </w:pP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设施</w:t>
            </w:r>
          </w:p>
        </w:tc>
        <w:tc>
          <w:tcPr>
            <w:tcW w:w="4877"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kern w:val="0"/>
                <w:szCs w:val="21"/>
              </w:rPr>
              <w:t>3</w:t>
            </w:r>
            <w:r w:rsidRPr="00450632">
              <w:rPr>
                <w:rFonts w:ascii="仿宋_GB2312" w:hAnsi="宋体" w:cs="宋体" w:hint="eastAsia"/>
                <w:kern w:val="0"/>
                <w:szCs w:val="21"/>
              </w:rPr>
              <w:t>、班级生活用房宜设置睡眠区、活动区、配餐区、清洁区、储藏区、卫生间等（</w:t>
            </w:r>
            <w:r w:rsidRPr="00450632">
              <w:rPr>
                <w:rFonts w:ascii="仿宋_GB2312" w:hAnsi="宋体" w:cs="宋体"/>
                <w:kern w:val="0"/>
                <w:szCs w:val="21"/>
              </w:rPr>
              <w:t>6</w:t>
            </w:r>
            <w:r w:rsidRPr="00450632">
              <w:rPr>
                <w:rFonts w:ascii="仿宋_GB2312" w:hAnsi="宋体" w:cs="宋体" w:hint="eastAsia"/>
                <w:kern w:val="0"/>
                <w:szCs w:val="21"/>
              </w:rPr>
              <w:t>分）；各区域应该配备相应的设施设备（</w:t>
            </w:r>
            <w:r w:rsidRPr="00450632">
              <w:rPr>
                <w:rFonts w:ascii="仿宋_GB2312" w:hAnsi="宋体" w:cs="宋体"/>
                <w:kern w:val="0"/>
                <w:szCs w:val="21"/>
              </w:rPr>
              <w:t>6</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10</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结合实际情况，每缺</w:t>
            </w:r>
            <w:r w:rsidRPr="00450632">
              <w:rPr>
                <w:rFonts w:ascii="仿宋_GB2312" w:hAnsi="宋体" w:cs="宋体"/>
                <w:kern w:val="0"/>
                <w:szCs w:val="21"/>
              </w:rPr>
              <w:t>1</w:t>
            </w:r>
            <w:r w:rsidRPr="00450632">
              <w:rPr>
                <w:rFonts w:ascii="仿宋_GB2312" w:hAnsi="宋体" w:cs="宋体" w:hint="eastAsia"/>
                <w:kern w:val="0"/>
                <w:szCs w:val="21"/>
              </w:rPr>
              <w:t>项按照分值扣分。</w:t>
            </w:r>
          </w:p>
        </w:tc>
        <w:tc>
          <w:tcPr>
            <w:tcW w:w="1252" w:type="dxa"/>
            <w:vAlign w:val="center"/>
          </w:tcPr>
          <w:p w:rsidR="00404BF8" w:rsidRPr="00450632" w:rsidRDefault="00404BF8" w:rsidP="00450632">
            <w:pPr>
              <w:widowControl/>
              <w:spacing w:line="360" w:lineRule="auto"/>
              <w:jc w:val="center"/>
              <w:rPr>
                <w:rFonts w:ascii="仿宋_GB2312" w:hAnsi="宋体" w:cs="宋体"/>
                <w:b/>
                <w:bCs/>
                <w:kern w:val="0"/>
                <w:szCs w:val="21"/>
              </w:rPr>
            </w:pPr>
          </w:p>
        </w:tc>
      </w:tr>
      <w:tr w:rsidR="00404BF8" w:rsidTr="00450632">
        <w:trPr>
          <w:jc w:val="center"/>
        </w:trPr>
        <w:tc>
          <w:tcPr>
            <w:tcW w:w="870" w:type="dxa"/>
            <w:vMerge w:val="restart"/>
          </w:tcPr>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hint="eastAsia"/>
                <w:b/>
                <w:bCs/>
                <w:kern w:val="0"/>
                <w:szCs w:val="21"/>
              </w:rPr>
              <w:t>队伍</w:t>
            </w: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hint="eastAsia"/>
                <w:b/>
                <w:bCs/>
                <w:kern w:val="0"/>
                <w:szCs w:val="21"/>
              </w:rPr>
              <w:t>建设</w:t>
            </w: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b/>
                <w:bCs/>
                <w:kern w:val="0"/>
                <w:szCs w:val="21"/>
              </w:rPr>
              <w:t>30</w:t>
            </w: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人员</w:t>
            </w:r>
          </w:p>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配备</w:t>
            </w:r>
          </w:p>
        </w:tc>
        <w:tc>
          <w:tcPr>
            <w:tcW w:w="4877" w:type="dxa"/>
            <w:vAlign w:val="center"/>
          </w:tcPr>
          <w:p w:rsidR="00404BF8" w:rsidRPr="00450632" w:rsidRDefault="00404BF8" w:rsidP="00450632">
            <w:pPr>
              <w:snapToGrid w:val="0"/>
              <w:spacing w:line="360" w:lineRule="auto"/>
              <w:jc w:val="left"/>
              <w:rPr>
                <w:rFonts w:ascii="仿宋_GB2312" w:hAnsi="宋体" w:cs="宋体"/>
                <w:kern w:val="0"/>
                <w:szCs w:val="21"/>
              </w:rPr>
            </w:pPr>
            <w:r w:rsidRPr="00450632">
              <w:rPr>
                <w:rFonts w:ascii="仿宋_GB2312" w:hAnsi="宋体" w:cs="宋体"/>
                <w:kern w:val="0"/>
                <w:szCs w:val="21"/>
              </w:rPr>
              <w:t>4</w:t>
            </w:r>
            <w:r w:rsidRPr="00450632">
              <w:rPr>
                <w:rFonts w:ascii="仿宋_GB2312" w:hAnsi="宋体" w:cs="宋体" w:hint="eastAsia"/>
                <w:kern w:val="0"/>
                <w:szCs w:val="21"/>
              </w:rPr>
              <w:t>、按照规定配备托育机构负责人、托育人员、保育员、保健员、炊事员、会计出纳、专职食品安全管理员、保安员等相关人员（</w:t>
            </w:r>
            <w:r w:rsidRPr="00450632">
              <w:rPr>
                <w:rFonts w:ascii="仿宋_GB2312" w:hAnsi="宋体" w:cs="宋体"/>
                <w:kern w:val="0"/>
                <w:szCs w:val="21"/>
              </w:rPr>
              <w:t>7</w:t>
            </w:r>
            <w:r w:rsidRPr="00450632">
              <w:rPr>
                <w:rFonts w:ascii="仿宋_GB2312" w:hAnsi="宋体" w:cs="宋体" w:hint="eastAsia"/>
                <w:kern w:val="0"/>
                <w:szCs w:val="21"/>
              </w:rPr>
              <w:t>分）；各类人员学历达标（</w:t>
            </w:r>
            <w:r w:rsidRPr="00450632">
              <w:rPr>
                <w:rFonts w:ascii="仿宋_GB2312" w:hAnsi="宋体" w:cs="宋体"/>
                <w:kern w:val="0"/>
                <w:szCs w:val="21"/>
              </w:rPr>
              <w:t>7</w:t>
            </w:r>
            <w:r w:rsidRPr="00450632">
              <w:rPr>
                <w:rFonts w:ascii="仿宋_GB2312" w:hAnsi="宋体" w:cs="宋体" w:hint="eastAsia"/>
                <w:kern w:val="0"/>
                <w:szCs w:val="21"/>
              </w:rPr>
              <w:t>分）；人员需经过专业培训（</w:t>
            </w:r>
            <w:r w:rsidRPr="00450632">
              <w:rPr>
                <w:rFonts w:ascii="仿宋_GB2312" w:hAnsi="宋体" w:cs="宋体"/>
                <w:kern w:val="0"/>
                <w:szCs w:val="21"/>
              </w:rPr>
              <w:t>1</w:t>
            </w:r>
            <w:r w:rsidRPr="00450632">
              <w:rPr>
                <w:rFonts w:ascii="仿宋_GB2312" w:hAnsi="宋体" w:cs="宋体" w:hint="eastAsia"/>
                <w:kern w:val="0"/>
                <w:szCs w:val="21"/>
              </w:rPr>
              <w:t>）。</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15</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结合实际情况，每缺</w:t>
            </w:r>
            <w:r w:rsidRPr="00450632">
              <w:rPr>
                <w:rFonts w:ascii="仿宋_GB2312" w:hAnsi="宋体" w:cs="宋体"/>
                <w:kern w:val="0"/>
                <w:szCs w:val="21"/>
              </w:rPr>
              <w:t>1</w:t>
            </w:r>
            <w:r w:rsidRPr="00450632">
              <w:rPr>
                <w:rFonts w:ascii="仿宋_GB2312" w:hAnsi="宋体" w:cs="宋体" w:hint="eastAsia"/>
                <w:kern w:val="0"/>
                <w:szCs w:val="21"/>
              </w:rPr>
              <w:t>项按照分值扣分。</w:t>
            </w:r>
          </w:p>
        </w:tc>
        <w:tc>
          <w:tcPr>
            <w:tcW w:w="1252" w:type="dxa"/>
          </w:tcPr>
          <w:p w:rsidR="00404BF8" w:rsidRPr="00450632" w:rsidRDefault="00404BF8" w:rsidP="00450632">
            <w:pPr>
              <w:snapToGrid w:val="0"/>
              <w:spacing w:line="360" w:lineRule="auto"/>
              <w:rPr>
                <w:rFonts w:ascii="仿宋_GB2312" w:hAnsi="宋体"/>
                <w:sz w:val="24"/>
              </w:rPr>
            </w:pPr>
          </w:p>
        </w:tc>
      </w:tr>
      <w:tr w:rsidR="00404BF8" w:rsidTr="00450632">
        <w:trPr>
          <w:jc w:val="center"/>
        </w:trPr>
        <w:tc>
          <w:tcPr>
            <w:tcW w:w="870" w:type="dxa"/>
            <w:vMerge/>
          </w:tcPr>
          <w:p w:rsidR="00404BF8" w:rsidRPr="00450632" w:rsidRDefault="00404BF8" w:rsidP="00450632">
            <w:pPr>
              <w:widowControl/>
              <w:spacing w:line="360" w:lineRule="auto"/>
              <w:jc w:val="center"/>
              <w:rPr>
                <w:rFonts w:ascii="仿宋_GB2312" w:hAnsi="宋体" w:cs="宋体"/>
                <w:b/>
                <w:bCs/>
                <w:kern w:val="0"/>
                <w:szCs w:val="21"/>
              </w:rPr>
            </w:pP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比例</w:t>
            </w:r>
          </w:p>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要求</w:t>
            </w:r>
          </w:p>
        </w:tc>
        <w:tc>
          <w:tcPr>
            <w:tcW w:w="4877"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kern w:val="0"/>
                <w:szCs w:val="21"/>
              </w:rPr>
              <w:t>5</w:t>
            </w:r>
            <w:r w:rsidRPr="00450632">
              <w:rPr>
                <w:rFonts w:ascii="仿宋_GB2312" w:hAnsi="宋体" w:cs="宋体" w:hint="eastAsia"/>
                <w:kern w:val="0"/>
                <w:szCs w:val="21"/>
              </w:rPr>
              <w:t>、托育人员和保育员，与婴幼儿的比例应当不低于：乳儿班</w:t>
            </w:r>
            <w:r w:rsidRPr="00450632">
              <w:rPr>
                <w:rFonts w:ascii="仿宋_GB2312" w:hAnsi="宋体" w:cs="宋体"/>
                <w:kern w:val="0"/>
                <w:szCs w:val="21"/>
              </w:rPr>
              <w:t>1:3</w:t>
            </w:r>
            <w:r w:rsidRPr="00450632">
              <w:rPr>
                <w:rFonts w:ascii="仿宋_GB2312" w:hAnsi="宋体" w:cs="宋体" w:hint="eastAsia"/>
                <w:kern w:val="0"/>
                <w:szCs w:val="21"/>
              </w:rPr>
              <w:t>，小托班</w:t>
            </w:r>
            <w:r w:rsidRPr="00450632">
              <w:rPr>
                <w:rFonts w:ascii="仿宋_GB2312" w:hAnsi="宋体" w:cs="宋体"/>
                <w:kern w:val="0"/>
                <w:szCs w:val="21"/>
              </w:rPr>
              <w:t>1:5</w:t>
            </w:r>
            <w:r w:rsidRPr="00450632">
              <w:rPr>
                <w:rFonts w:ascii="仿宋_GB2312" w:hAnsi="宋体" w:cs="宋体" w:hint="eastAsia"/>
                <w:kern w:val="0"/>
                <w:szCs w:val="21"/>
              </w:rPr>
              <w:t>，大托班</w:t>
            </w:r>
            <w:r w:rsidRPr="00450632">
              <w:rPr>
                <w:rFonts w:ascii="仿宋_GB2312" w:hAnsi="宋体" w:cs="宋体"/>
                <w:kern w:val="0"/>
                <w:szCs w:val="21"/>
              </w:rPr>
              <w:t>1:7</w:t>
            </w:r>
            <w:r w:rsidRPr="00450632">
              <w:rPr>
                <w:rFonts w:ascii="仿宋_GB2312" w:hAnsi="宋体" w:cs="宋体" w:hint="eastAsia"/>
                <w:kern w:val="0"/>
                <w:szCs w:val="21"/>
              </w:rPr>
              <w:t>，每个班至少有</w:t>
            </w:r>
            <w:r w:rsidRPr="00450632">
              <w:rPr>
                <w:rFonts w:ascii="仿宋_GB2312" w:hAnsi="宋体" w:cs="宋体"/>
                <w:kern w:val="0"/>
                <w:szCs w:val="21"/>
              </w:rPr>
              <w:t>1</w:t>
            </w:r>
            <w:r w:rsidRPr="00450632">
              <w:rPr>
                <w:rFonts w:ascii="仿宋_GB2312" w:hAnsi="宋体" w:cs="宋体" w:hint="eastAsia"/>
                <w:kern w:val="0"/>
                <w:szCs w:val="21"/>
              </w:rPr>
              <w:t>名托育人员（</w:t>
            </w:r>
            <w:r w:rsidRPr="00450632">
              <w:rPr>
                <w:rFonts w:ascii="仿宋_GB2312" w:hAnsi="宋体" w:cs="宋体"/>
                <w:kern w:val="0"/>
                <w:szCs w:val="21"/>
              </w:rPr>
              <w:t>9</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9</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结合实际情况，每项不达标按照分值扣分。</w:t>
            </w:r>
          </w:p>
        </w:tc>
        <w:tc>
          <w:tcPr>
            <w:tcW w:w="1252" w:type="dxa"/>
          </w:tcPr>
          <w:p w:rsidR="00404BF8" w:rsidRPr="00450632" w:rsidRDefault="00404BF8" w:rsidP="00450632">
            <w:pPr>
              <w:snapToGrid w:val="0"/>
              <w:spacing w:line="360" w:lineRule="auto"/>
              <w:rPr>
                <w:rFonts w:ascii="仿宋_GB2312" w:hAnsi="宋体"/>
                <w:sz w:val="24"/>
              </w:rPr>
            </w:pPr>
          </w:p>
        </w:tc>
      </w:tr>
      <w:tr w:rsidR="00404BF8" w:rsidTr="00450632">
        <w:trPr>
          <w:jc w:val="center"/>
        </w:trPr>
        <w:tc>
          <w:tcPr>
            <w:tcW w:w="870" w:type="dxa"/>
            <w:vMerge/>
          </w:tcPr>
          <w:p w:rsidR="00404BF8" w:rsidRPr="00450632" w:rsidRDefault="00404BF8" w:rsidP="00450632">
            <w:pPr>
              <w:widowControl/>
              <w:spacing w:line="360" w:lineRule="auto"/>
              <w:jc w:val="center"/>
              <w:rPr>
                <w:rFonts w:ascii="仿宋_GB2312" w:hAnsi="宋体" w:cs="宋体"/>
                <w:b/>
                <w:bCs/>
                <w:kern w:val="0"/>
                <w:szCs w:val="21"/>
              </w:rPr>
            </w:pP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职业</w:t>
            </w:r>
          </w:p>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伦理</w:t>
            </w:r>
          </w:p>
        </w:tc>
        <w:tc>
          <w:tcPr>
            <w:tcW w:w="4877"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kern w:val="0"/>
                <w:szCs w:val="21"/>
              </w:rPr>
              <w:t>6</w:t>
            </w:r>
            <w:r w:rsidRPr="00450632">
              <w:rPr>
                <w:rFonts w:ascii="仿宋_GB2312" w:hAnsi="宋体" w:cs="宋体" w:hint="eastAsia"/>
                <w:kern w:val="0"/>
                <w:szCs w:val="21"/>
              </w:rPr>
              <w:t>、无体罚或变相体罚幼儿现象，近</w:t>
            </w:r>
            <w:r w:rsidRPr="00450632">
              <w:rPr>
                <w:rFonts w:ascii="仿宋_GB2312" w:hAnsi="宋体" w:cs="宋体"/>
                <w:kern w:val="0"/>
                <w:szCs w:val="21"/>
              </w:rPr>
              <w:t>3</w:t>
            </w:r>
            <w:r w:rsidRPr="00450632">
              <w:rPr>
                <w:rFonts w:ascii="仿宋_GB2312" w:hAnsi="宋体" w:cs="宋体" w:hint="eastAsia"/>
                <w:kern w:val="0"/>
                <w:szCs w:val="21"/>
              </w:rPr>
              <w:t>年内没有在社会上产生恶劣影响、违背师德师风的现象（</w:t>
            </w:r>
            <w:r w:rsidRPr="00450632">
              <w:rPr>
                <w:rFonts w:ascii="仿宋_GB2312" w:hAnsi="宋体" w:cs="宋体"/>
                <w:kern w:val="0"/>
                <w:szCs w:val="21"/>
              </w:rPr>
              <w:t>6</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6</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有体罚或变相体罚现象，产生恶劣社会影响的，此项不计分。</w:t>
            </w:r>
          </w:p>
        </w:tc>
        <w:tc>
          <w:tcPr>
            <w:tcW w:w="1252" w:type="dxa"/>
          </w:tcPr>
          <w:p w:rsidR="00404BF8" w:rsidRPr="00450632" w:rsidRDefault="00404BF8" w:rsidP="00450632">
            <w:pPr>
              <w:snapToGrid w:val="0"/>
              <w:spacing w:line="360" w:lineRule="auto"/>
              <w:rPr>
                <w:rFonts w:ascii="仿宋_GB2312" w:hAnsi="宋体"/>
                <w:sz w:val="24"/>
              </w:rPr>
            </w:pPr>
          </w:p>
        </w:tc>
      </w:tr>
      <w:tr w:rsidR="00404BF8" w:rsidTr="00450632">
        <w:trPr>
          <w:jc w:val="center"/>
        </w:trPr>
        <w:tc>
          <w:tcPr>
            <w:tcW w:w="870" w:type="dxa"/>
            <w:vMerge w:val="restart"/>
            <w:vAlign w:val="center"/>
          </w:tcPr>
          <w:p w:rsidR="00404BF8" w:rsidRPr="00450632" w:rsidRDefault="00404BF8" w:rsidP="00450632">
            <w:pPr>
              <w:widowControl/>
              <w:spacing w:line="360" w:lineRule="auto"/>
              <w:jc w:val="center"/>
              <w:rPr>
                <w:rFonts w:ascii="仿宋_GB2312" w:hAnsi="宋体" w:cs="宋体"/>
                <w:b/>
                <w:bCs/>
                <w:kern w:val="0"/>
                <w:szCs w:val="21"/>
              </w:rPr>
            </w:pP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hint="eastAsia"/>
                <w:b/>
                <w:bCs/>
                <w:kern w:val="0"/>
                <w:szCs w:val="21"/>
              </w:rPr>
              <w:t>机构</w:t>
            </w: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hint="eastAsia"/>
                <w:b/>
                <w:bCs/>
                <w:kern w:val="0"/>
                <w:szCs w:val="21"/>
              </w:rPr>
              <w:t>管理</w:t>
            </w:r>
          </w:p>
          <w:p w:rsidR="00404BF8" w:rsidRPr="00450632" w:rsidRDefault="00404BF8" w:rsidP="00450632">
            <w:pPr>
              <w:widowControl/>
              <w:spacing w:line="360" w:lineRule="auto"/>
              <w:jc w:val="center"/>
              <w:rPr>
                <w:rFonts w:ascii="仿宋_GB2312" w:hAnsi="宋体" w:cs="宋体"/>
                <w:b/>
                <w:bCs/>
                <w:kern w:val="0"/>
                <w:szCs w:val="21"/>
              </w:rPr>
            </w:pPr>
            <w:r w:rsidRPr="00450632">
              <w:rPr>
                <w:rFonts w:ascii="仿宋_GB2312" w:hAnsi="宋体" w:cs="宋体"/>
                <w:b/>
                <w:bCs/>
                <w:kern w:val="0"/>
                <w:szCs w:val="21"/>
              </w:rPr>
              <w:t>20</w:t>
            </w:r>
          </w:p>
          <w:p w:rsidR="00404BF8" w:rsidRPr="00450632" w:rsidRDefault="00404BF8" w:rsidP="00450632">
            <w:pPr>
              <w:widowControl/>
              <w:spacing w:line="360" w:lineRule="auto"/>
              <w:jc w:val="center"/>
              <w:rPr>
                <w:rFonts w:ascii="仿宋_GB2312" w:hAnsi="宋体" w:cs="宋体"/>
                <w:b/>
                <w:bCs/>
                <w:kern w:val="0"/>
                <w:szCs w:val="21"/>
              </w:rPr>
            </w:pP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管理</w:t>
            </w:r>
          </w:p>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体制</w:t>
            </w:r>
          </w:p>
        </w:tc>
        <w:tc>
          <w:tcPr>
            <w:tcW w:w="4877"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kern w:val="0"/>
                <w:szCs w:val="21"/>
              </w:rPr>
              <w:t>7</w:t>
            </w:r>
            <w:r w:rsidRPr="00450632">
              <w:rPr>
                <w:rFonts w:ascii="仿宋_GB2312" w:hAnsi="宋体" w:cs="宋体" w:hint="eastAsia"/>
                <w:kern w:val="0"/>
                <w:szCs w:val="21"/>
              </w:rPr>
              <w:t>、有科学的婴幼儿保教理念，坚持公益性、普惠性，为促进婴幼儿幼儿全面发展提供优质服务（</w:t>
            </w:r>
            <w:r w:rsidRPr="00450632">
              <w:rPr>
                <w:rFonts w:ascii="仿宋_GB2312" w:hAnsi="宋体" w:cs="宋体"/>
                <w:kern w:val="0"/>
                <w:szCs w:val="21"/>
              </w:rPr>
              <w:t>2</w:t>
            </w:r>
            <w:r w:rsidRPr="00450632">
              <w:rPr>
                <w:rFonts w:ascii="仿宋_GB2312" w:hAnsi="宋体" w:cs="宋体" w:hint="eastAsia"/>
                <w:kern w:val="0"/>
                <w:szCs w:val="21"/>
              </w:rPr>
              <w:t>分）。机构管理机构健全，管理脉络清晰，有行政、业务管理部门（</w:t>
            </w:r>
            <w:r w:rsidRPr="00450632">
              <w:rPr>
                <w:rFonts w:ascii="仿宋_GB2312" w:hAnsi="宋体" w:cs="宋体"/>
                <w:kern w:val="0"/>
                <w:szCs w:val="21"/>
              </w:rPr>
              <w:t>2</w:t>
            </w:r>
            <w:r w:rsidRPr="00450632">
              <w:rPr>
                <w:rFonts w:ascii="仿宋_GB2312" w:hAnsi="宋体" w:cs="宋体" w:hint="eastAsia"/>
                <w:kern w:val="0"/>
                <w:szCs w:val="21"/>
              </w:rPr>
              <w:t>分）。各部门工作职责和各类人员岗位职责齐全（</w:t>
            </w:r>
            <w:r w:rsidRPr="00450632">
              <w:rPr>
                <w:rFonts w:ascii="仿宋_GB2312" w:hAnsi="宋体" w:cs="宋体"/>
                <w:kern w:val="0"/>
                <w:szCs w:val="21"/>
              </w:rPr>
              <w:t>2</w:t>
            </w:r>
            <w:r w:rsidRPr="00450632">
              <w:rPr>
                <w:rFonts w:ascii="仿宋_GB2312" w:hAnsi="宋体" w:cs="宋体" w:hint="eastAsia"/>
                <w:kern w:val="0"/>
                <w:szCs w:val="21"/>
              </w:rPr>
              <w:t>分）。考核评估机制行之有效，能最大限度调动教职工积极性（</w:t>
            </w:r>
            <w:r w:rsidRPr="00450632">
              <w:rPr>
                <w:rFonts w:ascii="仿宋_GB2312" w:hAnsi="宋体" w:cs="宋体"/>
                <w:kern w:val="0"/>
                <w:szCs w:val="21"/>
              </w:rPr>
              <w:t>2</w:t>
            </w:r>
            <w:r w:rsidRPr="00450632">
              <w:rPr>
                <w:rFonts w:ascii="仿宋_GB2312" w:hAnsi="宋体" w:cs="宋体" w:hint="eastAsia"/>
                <w:kern w:val="0"/>
                <w:szCs w:val="21"/>
              </w:rPr>
              <w:t>分）。重视家园共育，本着尊重、平等、合作的原则，积极向家长宣传科学育儿的理念（</w:t>
            </w:r>
            <w:r w:rsidRPr="00450632">
              <w:rPr>
                <w:rFonts w:ascii="仿宋_GB2312" w:hAnsi="宋体" w:cs="宋体"/>
                <w:kern w:val="0"/>
                <w:szCs w:val="21"/>
              </w:rPr>
              <w:t>2</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10</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结合实际情况，每缺</w:t>
            </w:r>
            <w:r w:rsidRPr="00450632">
              <w:rPr>
                <w:rFonts w:ascii="仿宋_GB2312" w:hAnsi="宋体" w:cs="宋体"/>
                <w:kern w:val="0"/>
                <w:szCs w:val="21"/>
              </w:rPr>
              <w:t>1</w:t>
            </w:r>
            <w:r w:rsidRPr="00450632">
              <w:rPr>
                <w:rFonts w:ascii="仿宋_GB2312" w:hAnsi="宋体" w:cs="宋体" w:hint="eastAsia"/>
                <w:kern w:val="0"/>
                <w:szCs w:val="21"/>
              </w:rPr>
              <w:t>项按照分值扣分。</w:t>
            </w:r>
          </w:p>
        </w:tc>
        <w:tc>
          <w:tcPr>
            <w:tcW w:w="1252" w:type="dxa"/>
          </w:tcPr>
          <w:p w:rsidR="00404BF8" w:rsidRPr="00450632" w:rsidRDefault="00404BF8" w:rsidP="00450632">
            <w:pPr>
              <w:snapToGrid w:val="0"/>
              <w:spacing w:line="360" w:lineRule="auto"/>
              <w:rPr>
                <w:rFonts w:ascii="仿宋_GB2312" w:hAnsi="宋体"/>
                <w:sz w:val="24"/>
              </w:rPr>
            </w:pPr>
          </w:p>
        </w:tc>
      </w:tr>
      <w:tr w:rsidR="00404BF8" w:rsidTr="00450632">
        <w:trPr>
          <w:jc w:val="center"/>
        </w:trPr>
        <w:tc>
          <w:tcPr>
            <w:tcW w:w="870" w:type="dxa"/>
            <w:vMerge/>
          </w:tcPr>
          <w:p w:rsidR="00404BF8" w:rsidRPr="00450632" w:rsidRDefault="00404BF8" w:rsidP="00450632">
            <w:pPr>
              <w:snapToGrid w:val="0"/>
              <w:spacing w:line="360" w:lineRule="auto"/>
              <w:rPr>
                <w:rFonts w:ascii="仿宋_GB2312" w:hAnsi="宋体"/>
                <w:sz w:val="24"/>
              </w:rPr>
            </w:pPr>
          </w:p>
        </w:tc>
        <w:tc>
          <w:tcPr>
            <w:tcW w:w="765" w:type="dxa"/>
            <w:vAlign w:val="center"/>
          </w:tcPr>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安全</w:t>
            </w:r>
          </w:p>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与</w:t>
            </w:r>
          </w:p>
          <w:p w:rsidR="00404BF8" w:rsidRPr="00450632" w:rsidRDefault="00404BF8" w:rsidP="00450632">
            <w:pPr>
              <w:snapToGrid w:val="0"/>
              <w:spacing w:line="360" w:lineRule="auto"/>
              <w:jc w:val="center"/>
              <w:rPr>
                <w:rFonts w:ascii="仿宋_GB2312" w:hAnsi="宋体"/>
                <w:sz w:val="24"/>
              </w:rPr>
            </w:pPr>
            <w:r w:rsidRPr="00450632">
              <w:rPr>
                <w:rFonts w:ascii="仿宋_GB2312" w:hAnsi="宋体" w:hint="eastAsia"/>
                <w:sz w:val="24"/>
              </w:rPr>
              <w:t>保健</w:t>
            </w:r>
          </w:p>
          <w:p w:rsidR="00404BF8" w:rsidRPr="00450632" w:rsidRDefault="00404BF8" w:rsidP="00450632">
            <w:pPr>
              <w:snapToGrid w:val="0"/>
              <w:spacing w:line="360" w:lineRule="auto"/>
              <w:jc w:val="center"/>
              <w:rPr>
                <w:rFonts w:ascii="仿宋_GB2312" w:hAnsi="宋体"/>
                <w:sz w:val="24"/>
              </w:rPr>
            </w:pPr>
          </w:p>
        </w:tc>
        <w:tc>
          <w:tcPr>
            <w:tcW w:w="4877" w:type="dxa"/>
            <w:vAlign w:val="center"/>
          </w:tcPr>
          <w:p w:rsidR="00404BF8" w:rsidRPr="00450632" w:rsidRDefault="00404BF8" w:rsidP="00450632">
            <w:pPr>
              <w:spacing w:line="360" w:lineRule="auto"/>
              <w:rPr>
                <w:rFonts w:ascii="仿宋_GB2312" w:hAnsi="宋体" w:cs="宋体"/>
                <w:kern w:val="0"/>
                <w:szCs w:val="21"/>
              </w:rPr>
            </w:pPr>
            <w:r w:rsidRPr="00450632">
              <w:rPr>
                <w:rFonts w:ascii="仿宋_GB2312" w:hAnsi="宋体" w:cs="宋体"/>
                <w:kern w:val="0"/>
                <w:szCs w:val="21"/>
              </w:rPr>
              <w:t>8</w:t>
            </w:r>
            <w:r w:rsidRPr="00450632">
              <w:rPr>
                <w:rFonts w:ascii="仿宋_GB2312" w:hAnsi="宋体" w:cs="宋体" w:hint="eastAsia"/>
                <w:kern w:val="0"/>
                <w:szCs w:val="21"/>
              </w:rPr>
              <w:t>、全有完善的安全工作方案（</w:t>
            </w:r>
            <w:r w:rsidRPr="00450632">
              <w:rPr>
                <w:rFonts w:ascii="仿宋_GB2312" w:hAnsi="宋体" w:cs="宋体"/>
                <w:kern w:val="0"/>
                <w:szCs w:val="21"/>
              </w:rPr>
              <w:t>1</w:t>
            </w:r>
            <w:r w:rsidRPr="00450632">
              <w:rPr>
                <w:rFonts w:ascii="仿宋_GB2312" w:hAnsi="宋体" w:cs="宋体" w:hint="eastAsia"/>
                <w:kern w:val="0"/>
                <w:szCs w:val="21"/>
              </w:rPr>
              <w:t>分）；近</w:t>
            </w:r>
            <w:r w:rsidRPr="00450632">
              <w:rPr>
                <w:rFonts w:ascii="仿宋_GB2312" w:hAnsi="宋体" w:cs="宋体"/>
                <w:kern w:val="0"/>
                <w:szCs w:val="21"/>
              </w:rPr>
              <w:t>3</w:t>
            </w:r>
            <w:r w:rsidRPr="00450632">
              <w:rPr>
                <w:rFonts w:ascii="仿宋_GB2312" w:hAnsi="宋体" w:cs="宋体" w:hint="eastAsia"/>
                <w:kern w:val="0"/>
                <w:szCs w:val="21"/>
              </w:rPr>
              <w:t>年没有重大安全责任事故（</w:t>
            </w:r>
            <w:r w:rsidRPr="00450632">
              <w:rPr>
                <w:rFonts w:ascii="仿宋_GB2312" w:hAnsi="宋体" w:cs="宋体"/>
                <w:kern w:val="0"/>
                <w:szCs w:val="21"/>
              </w:rPr>
              <w:t>2</w:t>
            </w:r>
            <w:r w:rsidRPr="00450632">
              <w:rPr>
                <w:rFonts w:ascii="仿宋_GB2312" w:hAnsi="宋体" w:cs="宋体" w:hint="eastAsia"/>
                <w:kern w:val="0"/>
                <w:szCs w:val="21"/>
              </w:rPr>
              <w:t>分）；卫生保健人员上岗前当接受当地妇幼保健机构组织的卫生保健专业知识培训并考核合格（</w:t>
            </w:r>
            <w:r w:rsidRPr="00450632">
              <w:rPr>
                <w:rFonts w:ascii="仿宋_GB2312" w:hAnsi="宋体" w:cs="宋体"/>
                <w:kern w:val="0"/>
                <w:szCs w:val="21"/>
              </w:rPr>
              <w:t>2</w:t>
            </w:r>
            <w:r w:rsidRPr="00450632">
              <w:rPr>
                <w:rFonts w:ascii="仿宋_GB2312" w:hAnsi="宋体" w:cs="宋体" w:hint="eastAsia"/>
                <w:kern w:val="0"/>
                <w:szCs w:val="21"/>
              </w:rPr>
              <w:t>分）。卫生保健工作制度完善，内容</w:t>
            </w:r>
            <w:r w:rsidRPr="00450632">
              <w:rPr>
                <w:rFonts w:ascii="仿宋_GB2312" w:hAnsi="宋体" w:cs="宋体" w:hint="eastAsia"/>
                <w:bCs/>
                <w:kern w:val="0"/>
                <w:szCs w:val="21"/>
              </w:rPr>
              <w:t>包括一日生活安排、膳食管理、体格锻炼、卫生与消毒、入园（所）及定期健康检查、传染病预防与控制、常见疾病预防与管理、伤害预防、健康教育、卫生保健信息收集等</w:t>
            </w:r>
            <w:r w:rsidRPr="00450632">
              <w:rPr>
                <w:rFonts w:ascii="仿宋_GB2312" w:hAnsi="宋体" w:cs="宋体"/>
                <w:bCs/>
                <w:kern w:val="0"/>
                <w:szCs w:val="21"/>
              </w:rPr>
              <w:t>10</w:t>
            </w:r>
            <w:r w:rsidRPr="00450632">
              <w:rPr>
                <w:rFonts w:ascii="仿宋_GB2312" w:hAnsi="宋体" w:cs="宋体" w:hint="eastAsia"/>
                <w:bCs/>
                <w:kern w:val="0"/>
                <w:szCs w:val="21"/>
              </w:rPr>
              <w:t>项制度</w:t>
            </w:r>
            <w:r w:rsidRPr="00450632">
              <w:rPr>
                <w:rFonts w:ascii="仿宋_GB2312" w:hAnsi="宋体" w:cs="宋体" w:hint="eastAsia"/>
                <w:kern w:val="0"/>
                <w:szCs w:val="21"/>
              </w:rPr>
              <w:t>。并符合具体情况，具有可操作性（</w:t>
            </w:r>
            <w:r w:rsidRPr="00450632">
              <w:rPr>
                <w:rFonts w:ascii="仿宋_GB2312" w:hAnsi="宋体" w:cs="宋体"/>
                <w:kern w:val="0"/>
                <w:szCs w:val="21"/>
              </w:rPr>
              <w:t>5</w:t>
            </w:r>
            <w:r w:rsidRPr="00450632">
              <w:rPr>
                <w:rFonts w:ascii="仿宋_GB2312" w:hAnsi="宋体" w:cs="宋体" w:hint="eastAsia"/>
                <w:kern w:val="0"/>
                <w:szCs w:val="21"/>
              </w:rPr>
              <w:t>分）。</w:t>
            </w:r>
          </w:p>
        </w:tc>
        <w:tc>
          <w:tcPr>
            <w:tcW w:w="982" w:type="dxa"/>
            <w:vAlign w:val="center"/>
          </w:tcPr>
          <w:p w:rsidR="00404BF8" w:rsidRPr="00450632" w:rsidRDefault="00404BF8" w:rsidP="00450632">
            <w:pPr>
              <w:widowControl/>
              <w:spacing w:line="360" w:lineRule="auto"/>
              <w:jc w:val="center"/>
              <w:rPr>
                <w:rFonts w:ascii="仿宋_GB2312" w:hAnsi="宋体" w:cs="宋体"/>
                <w:kern w:val="0"/>
                <w:szCs w:val="21"/>
              </w:rPr>
            </w:pPr>
            <w:r w:rsidRPr="00450632">
              <w:rPr>
                <w:rFonts w:ascii="仿宋_GB2312" w:hAnsi="宋体" w:cs="宋体"/>
                <w:kern w:val="0"/>
                <w:szCs w:val="21"/>
              </w:rPr>
              <w:t>10</w:t>
            </w:r>
          </w:p>
        </w:tc>
        <w:tc>
          <w:tcPr>
            <w:tcW w:w="4032" w:type="dxa"/>
            <w:vAlign w:val="center"/>
          </w:tcPr>
          <w:p w:rsidR="00404BF8" w:rsidRPr="00450632" w:rsidRDefault="00404BF8" w:rsidP="00450632">
            <w:pPr>
              <w:widowControl/>
              <w:spacing w:line="360" w:lineRule="auto"/>
              <w:jc w:val="left"/>
              <w:rPr>
                <w:rFonts w:ascii="仿宋_GB2312" w:hAnsi="宋体" w:cs="宋体"/>
                <w:kern w:val="0"/>
                <w:szCs w:val="21"/>
              </w:rPr>
            </w:pPr>
            <w:r w:rsidRPr="00450632">
              <w:rPr>
                <w:rFonts w:ascii="仿宋_GB2312" w:hAnsi="宋体" w:cs="宋体" w:hint="eastAsia"/>
                <w:kern w:val="0"/>
                <w:szCs w:val="21"/>
              </w:rPr>
              <w:t>结合实际情况，每缺</w:t>
            </w:r>
            <w:r w:rsidRPr="00450632">
              <w:rPr>
                <w:rFonts w:ascii="仿宋_GB2312" w:hAnsi="宋体" w:cs="宋体"/>
                <w:kern w:val="0"/>
                <w:szCs w:val="21"/>
              </w:rPr>
              <w:t>1</w:t>
            </w:r>
            <w:r w:rsidRPr="00450632">
              <w:rPr>
                <w:rFonts w:ascii="仿宋_GB2312" w:hAnsi="宋体" w:cs="宋体" w:hint="eastAsia"/>
                <w:kern w:val="0"/>
                <w:szCs w:val="21"/>
              </w:rPr>
              <w:t>项按照分值扣分。</w:t>
            </w:r>
            <w:r w:rsidRPr="00450632">
              <w:rPr>
                <w:rFonts w:ascii="仿宋_GB2312" w:hAnsi="宋体" w:cs="宋体"/>
                <w:kern w:val="0"/>
                <w:szCs w:val="21"/>
              </w:rPr>
              <w:t xml:space="preserve">  </w:t>
            </w:r>
          </w:p>
        </w:tc>
        <w:tc>
          <w:tcPr>
            <w:tcW w:w="1252" w:type="dxa"/>
          </w:tcPr>
          <w:p w:rsidR="00404BF8" w:rsidRPr="00450632" w:rsidRDefault="00404BF8" w:rsidP="00450632">
            <w:pPr>
              <w:snapToGrid w:val="0"/>
              <w:spacing w:line="360" w:lineRule="auto"/>
              <w:rPr>
                <w:rFonts w:ascii="仿宋_GB2312" w:hAnsi="宋体"/>
                <w:sz w:val="24"/>
              </w:rPr>
            </w:pPr>
          </w:p>
        </w:tc>
      </w:tr>
      <w:tr w:rsidR="00404BF8" w:rsidTr="00450632">
        <w:trPr>
          <w:trHeight w:val="1096"/>
          <w:jc w:val="center"/>
        </w:trPr>
        <w:tc>
          <w:tcPr>
            <w:tcW w:w="870" w:type="dxa"/>
          </w:tcPr>
          <w:p w:rsidR="00404BF8" w:rsidRPr="00450632" w:rsidRDefault="00404BF8" w:rsidP="00450632">
            <w:pPr>
              <w:widowControl/>
              <w:spacing w:line="360" w:lineRule="auto"/>
              <w:jc w:val="center"/>
              <w:rPr>
                <w:rFonts w:ascii="仿宋_GB2312" w:hAnsi="宋体"/>
                <w:b/>
                <w:sz w:val="24"/>
              </w:rPr>
            </w:pPr>
          </w:p>
          <w:p w:rsidR="00404BF8" w:rsidRPr="00450632" w:rsidRDefault="00404BF8" w:rsidP="00450632">
            <w:pPr>
              <w:widowControl/>
              <w:spacing w:line="360" w:lineRule="auto"/>
              <w:jc w:val="center"/>
              <w:rPr>
                <w:rFonts w:ascii="仿宋_GB2312" w:hAnsi="宋体" w:cs="宋体"/>
                <w:b/>
                <w:kern w:val="0"/>
                <w:szCs w:val="21"/>
              </w:rPr>
            </w:pPr>
            <w:r w:rsidRPr="00450632">
              <w:rPr>
                <w:rFonts w:ascii="仿宋_GB2312" w:hAnsi="宋体" w:hint="eastAsia"/>
                <w:b/>
                <w:sz w:val="24"/>
              </w:rPr>
              <w:t>总计</w:t>
            </w:r>
          </w:p>
        </w:tc>
        <w:tc>
          <w:tcPr>
            <w:tcW w:w="11908" w:type="dxa"/>
            <w:gridSpan w:val="5"/>
          </w:tcPr>
          <w:p w:rsidR="00404BF8" w:rsidRPr="00450632" w:rsidRDefault="00404BF8" w:rsidP="00450632">
            <w:pPr>
              <w:snapToGrid w:val="0"/>
              <w:spacing w:line="360" w:lineRule="auto"/>
              <w:rPr>
                <w:rFonts w:ascii="仿宋_GB2312" w:hAnsi="宋体"/>
                <w:sz w:val="24"/>
              </w:rPr>
            </w:pPr>
          </w:p>
        </w:tc>
      </w:tr>
    </w:tbl>
    <w:p w:rsidR="00404BF8" w:rsidRDefault="00404BF8">
      <w:pPr>
        <w:spacing w:line="360" w:lineRule="auto"/>
        <w:rPr>
          <w:rFonts w:ascii="仿宋_GB2312"/>
          <w:szCs w:val="21"/>
        </w:rPr>
        <w:sectPr w:rsidR="00404BF8">
          <w:footerReference w:type="default" r:id="rId7"/>
          <w:footerReference w:type="first" r:id="rId8"/>
          <w:pgSz w:w="16838" w:h="11906" w:orient="landscape"/>
          <w:pgMar w:top="1621" w:right="1871" w:bottom="1797" w:left="1871" w:header="851" w:footer="992" w:gutter="0"/>
          <w:pgNumType w:fmt="numberInDash"/>
          <w:cols w:space="0"/>
          <w:titlePg/>
          <w:docGrid w:type="lines" w:linePitch="314"/>
        </w:sectPr>
      </w:pPr>
    </w:p>
    <w:p w:rsidR="00404BF8" w:rsidRDefault="00404BF8" w:rsidP="00837ECD">
      <w:pPr>
        <w:spacing w:line="500" w:lineRule="exact"/>
      </w:pPr>
    </w:p>
    <w:sectPr w:rsidR="00404BF8" w:rsidSect="00404BF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F8" w:rsidRDefault="00404BF8">
      <w:r>
        <w:separator/>
      </w:r>
    </w:p>
  </w:endnote>
  <w:endnote w:type="continuationSeparator" w:id="0">
    <w:p w:rsidR="00404BF8" w:rsidRDefault="0040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F8" w:rsidRDefault="00404BF8">
    <w:pPr>
      <w:pStyle w:val="Footer"/>
      <w:rPr>
        <w:rFonts w:ascii="宋体"/>
        <w:sz w:val="28"/>
        <w:szCs w:val="28"/>
      </w:rPr>
    </w:pPr>
    <w:r>
      <w:rPr>
        <w:noProof/>
      </w:rPr>
      <w:pict>
        <v:shapetype id="_x0000_t202" coordsize="21600,21600" o:spt="202" path="m,l,21600r21600,l21600,xe">
          <v:stroke joinstyle="miter"/>
          <v:path gradientshapeok="t" o:connecttype="rect"/>
        </v:shapetype>
        <v:shape id="文本框 5" o:spid="_x0000_s2049" type="#_x0000_t202" style="position:absolute;margin-left:196.8pt;margin-top:0;width:2in;height:2in;z-index:251656192;visibility:visible;mso-wrap-style:none;mso-position-horizontal:outside;mso-position-horizontal-relative:margin" filled="f" stroked="f" strokeweight=".5pt">
          <v:textbox style="mso-fit-shape-to-text:t" inset="0,0,0,0">
            <w:txbxContent>
              <w:p w:rsidR="00404BF8" w:rsidRDefault="00404BF8">
                <w:pPr>
                  <w:pStyle w:val="Foote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- 3 -</w:t>
                </w:r>
                <w:r>
                  <w:rPr>
                    <w:rFonts w:ascii="仿宋_GB2312" w:eastAsia="仿宋_GB2312" w:hAnsi="仿宋_GB2312" w:cs="仿宋_GB2312"/>
                    <w:sz w:val="28"/>
                    <w:szCs w:val="28"/>
                  </w:rPr>
                  <w:fldChar w:fldCharType="end"/>
                </w:r>
              </w:p>
            </w:txbxContent>
          </v:textbox>
          <w10:wrap anchorx="margin"/>
        </v:shape>
      </w:pict>
    </w:r>
  </w:p>
  <w:p w:rsidR="00404BF8" w:rsidRDefault="00404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F8" w:rsidRDefault="00404BF8">
    <w:pPr>
      <w:pStyle w:val="Footer"/>
      <w:rPr>
        <w:rFonts w:ascii="宋体"/>
        <w:sz w:val="28"/>
        <w:szCs w:val="28"/>
      </w:rPr>
    </w:pPr>
    <w:r>
      <w:rPr>
        <w:noProof/>
      </w:rPr>
      <w:pict>
        <v:shapetype id="_x0000_t202" coordsize="21600,21600" o:spt="202" path="m,l,21600r21600,l21600,xe">
          <v:stroke joinstyle="miter"/>
          <v:path gradientshapeok="t" o:connecttype="rect"/>
        </v:shapetype>
        <v:shape id="文本框 6" o:spid="_x0000_s2050" type="#_x0000_t202" style="position:absolute;margin-left:385.25pt;margin-top:.65pt;width:2in;height:2in;z-index:251658240;visibility:visible;mso-wrap-style:none;mso-position-horizontal-relative:margin" filled="f" stroked="f" strokeweight=".5pt">
          <v:textbox style="mso-fit-shape-to-text:t" inset="0,0,0,0">
            <w:txbxContent>
              <w:p w:rsidR="00404BF8" w:rsidRDefault="00404BF8">
                <w:pPr>
                  <w:pStyle w:val="Foote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- 1 -</w:t>
                </w:r>
                <w:r>
                  <w:rPr>
                    <w:rFonts w:ascii="仿宋_GB2312" w:eastAsia="仿宋_GB2312" w:hAnsi="仿宋_GB2312" w:cs="仿宋_GB2312"/>
                    <w:sz w:val="28"/>
                    <w:szCs w:val="28"/>
                  </w:rPr>
                  <w:fldChar w:fldCharType="end"/>
                </w:r>
              </w:p>
            </w:txbxContent>
          </v:textbox>
          <w10:wrap anchorx="margin"/>
        </v:shape>
      </w:pict>
    </w:r>
  </w:p>
  <w:p w:rsidR="00404BF8" w:rsidRDefault="00404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F8" w:rsidRDefault="00404BF8">
    <w:pPr>
      <w:pStyle w:val="Footer"/>
      <w:rPr>
        <w:rFonts w:ascii="宋体"/>
        <w:sz w:val="28"/>
        <w:szCs w:val="28"/>
      </w:rPr>
    </w:pPr>
    <w:r>
      <w:rPr>
        <w:noProof/>
      </w:rPr>
      <w:pict>
        <v:shapetype id="_x0000_t202" coordsize="21600,21600" o:spt="202" path="m,l,21600r21600,l21600,xe">
          <v:stroke joinstyle="miter"/>
          <v:path gradientshapeok="t" o:connecttype="rect"/>
        </v:shapetype>
        <v:shape id="文本框 2" o:spid="_x0000_s2051" type="#_x0000_t202" style="position:absolute;margin-left:196.8pt;margin-top:0;width:2in;height:2in;z-index:251657216;visibility:visible;mso-wrap-style:none;mso-position-horizontal:outside;mso-position-horizontal-relative:margin" filled="f" stroked="f" strokeweight=".5pt">
          <v:textbox style="mso-fit-shape-to-text:t" inset="0,0,0,0">
            <w:txbxContent>
              <w:p w:rsidR="00404BF8" w:rsidRDefault="00404BF8">
                <w:pPr>
                  <w:pStyle w:val="Foote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w:t>
                </w:r>
                <w:r>
                  <w:rPr>
                    <w:rFonts w:ascii="仿宋_GB2312" w:eastAsia="仿宋_GB2312" w:hAnsi="仿宋_GB2312" w:cs="仿宋_GB2312"/>
                    <w:sz w:val="28"/>
                    <w:szCs w:val="28"/>
                  </w:rPr>
                  <w:fldChar w:fldCharType="end"/>
                </w:r>
              </w:p>
            </w:txbxContent>
          </v:textbox>
          <w10:wrap anchorx="margin"/>
        </v:shape>
      </w:pict>
    </w:r>
  </w:p>
  <w:p w:rsidR="00404BF8" w:rsidRDefault="00404B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F8" w:rsidRDefault="00404BF8">
    <w:pPr>
      <w:pStyle w:val="Footer"/>
      <w:rPr>
        <w:rFonts w:ascii="宋体"/>
        <w:sz w:val="28"/>
        <w:szCs w:val="28"/>
      </w:rPr>
    </w:pPr>
    <w:r>
      <w:rPr>
        <w:noProof/>
      </w:rPr>
      <w:pict>
        <v:shapetype id="_x0000_t202" coordsize="21600,21600" o:spt="202" path="m,l,21600r21600,l21600,xe">
          <v:stroke joinstyle="miter"/>
          <v:path gradientshapeok="t" o:connecttype="rect"/>
        </v:shapetype>
        <v:shape id="文本框 1" o:spid="_x0000_s2052" type="#_x0000_t202" style="position:absolute;margin-left:385.25pt;margin-top:.65pt;width:2in;height:2in;z-index:251659264;visibility:visible;mso-wrap-style:none;mso-position-horizontal-relative:margin" filled="f" stroked="f" strokeweight=".5pt">
          <v:textbox style="mso-fit-shape-to-text:t" inset="0,0,0,0">
            <w:txbxContent>
              <w:p w:rsidR="00404BF8" w:rsidRDefault="00404BF8">
                <w:pPr>
                  <w:pStyle w:val="Foote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Pr>
                    <w:rFonts w:ascii="仿宋_GB2312" w:eastAsia="仿宋_GB2312" w:hAnsi="仿宋_GB2312" w:cs="仿宋_GB2312"/>
                    <w:sz w:val="28"/>
                    <w:szCs w:val="28"/>
                  </w:rPr>
                  <w:t>- 1 -</w:t>
                </w:r>
                <w:r>
                  <w:rPr>
                    <w:rFonts w:ascii="仿宋_GB2312" w:eastAsia="仿宋_GB2312" w:hAnsi="仿宋_GB2312" w:cs="仿宋_GB2312"/>
                    <w:sz w:val="28"/>
                    <w:szCs w:val="28"/>
                  </w:rPr>
                  <w:fldChar w:fldCharType="end"/>
                </w:r>
              </w:p>
            </w:txbxContent>
          </v:textbox>
          <w10:wrap anchorx="margin"/>
        </v:shape>
      </w:pict>
    </w:r>
  </w:p>
  <w:p w:rsidR="00404BF8" w:rsidRDefault="00404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F8" w:rsidRDefault="00404BF8">
      <w:r>
        <w:separator/>
      </w:r>
    </w:p>
  </w:footnote>
  <w:footnote w:type="continuationSeparator" w:id="0">
    <w:p w:rsidR="00404BF8" w:rsidRDefault="00404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3D51"/>
    <w:multiLevelType w:val="singleLevel"/>
    <w:tmpl w:val="23053D51"/>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7"/>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74107C9"/>
    <w:rsid w:val="00136398"/>
    <w:rsid w:val="002330FF"/>
    <w:rsid w:val="003143BF"/>
    <w:rsid w:val="00354A96"/>
    <w:rsid w:val="0037579F"/>
    <w:rsid w:val="00404BF8"/>
    <w:rsid w:val="00450632"/>
    <w:rsid w:val="00491A47"/>
    <w:rsid w:val="00837ECD"/>
    <w:rsid w:val="00906F09"/>
    <w:rsid w:val="009F03E9"/>
    <w:rsid w:val="00A803B9"/>
    <w:rsid w:val="00E375F9"/>
    <w:rsid w:val="00EB6BAB"/>
    <w:rsid w:val="00EF555A"/>
    <w:rsid w:val="00F617F9"/>
    <w:rsid w:val="032E122E"/>
    <w:rsid w:val="04C47D8A"/>
    <w:rsid w:val="053B7FCC"/>
    <w:rsid w:val="0557300E"/>
    <w:rsid w:val="06A960B2"/>
    <w:rsid w:val="06B5160B"/>
    <w:rsid w:val="072D424F"/>
    <w:rsid w:val="075E2C63"/>
    <w:rsid w:val="09B85D7B"/>
    <w:rsid w:val="09FB2C7C"/>
    <w:rsid w:val="0A0D2A14"/>
    <w:rsid w:val="0B552B40"/>
    <w:rsid w:val="0C3D3702"/>
    <w:rsid w:val="0C50319F"/>
    <w:rsid w:val="0DA36C78"/>
    <w:rsid w:val="10CF0C3C"/>
    <w:rsid w:val="11D948BC"/>
    <w:rsid w:val="12236A42"/>
    <w:rsid w:val="12D03462"/>
    <w:rsid w:val="13067135"/>
    <w:rsid w:val="131B0D75"/>
    <w:rsid w:val="13DC3F0B"/>
    <w:rsid w:val="15DB4D81"/>
    <w:rsid w:val="16752CC9"/>
    <w:rsid w:val="168D6B3B"/>
    <w:rsid w:val="16CE2763"/>
    <w:rsid w:val="18B15705"/>
    <w:rsid w:val="18CD080D"/>
    <w:rsid w:val="1B6E3135"/>
    <w:rsid w:val="1CE47116"/>
    <w:rsid w:val="1D590D9A"/>
    <w:rsid w:val="1E621955"/>
    <w:rsid w:val="1F521116"/>
    <w:rsid w:val="20597517"/>
    <w:rsid w:val="22381C5A"/>
    <w:rsid w:val="22AE7F52"/>
    <w:rsid w:val="22E83164"/>
    <w:rsid w:val="23E36199"/>
    <w:rsid w:val="24EC4A46"/>
    <w:rsid w:val="255D0E75"/>
    <w:rsid w:val="26ED0A1C"/>
    <w:rsid w:val="28E23257"/>
    <w:rsid w:val="296A137C"/>
    <w:rsid w:val="2A1A0ACE"/>
    <w:rsid w:val="2A21415A"/>
    <w:rsid w:val="2A4C1A93"/>
    <w:rsid w:val="2A7523ED"/>
    <w:rsid w:val="2B447F76"/>
    <w:rsid w:val="2B507851"/>
    <w:rsid w:val="2E866BCD"/>
    <w:rsid w:val="2FD170D4"/>
    <w:rsid w:val="30F716EB"/>
    <w:rsid w:val="33B8040D"/>
    <w:rsid w:val="33D633AD"/>
    <w:rsid w:val="345C274E"/>
    <w:rsid w:val="3584547B"/>
    <w:rsid w:val="36C4115A"/>
    <w:rsid w:val="36D6614A"/>
    <w:rsid w:val="374107C9"/>
    <w:rsid w:val="381B516F"/>
    <w:rsid w:val="38330519"/>
    <w:rsid w:val="394569AB"/>
    <w:rsid w:val="3B071905"/>
    <w:rsid w:val="3B3F387C"/>
    <w:rsid w:val="3C100B9F"/>
    <w:rsid w:val="3C891A3E"/>
    <w:rsid w:val="3CDA344A"/>
    <w:rsid w:val="3F6C1D5E"/>
    <w:rsid w:val="3F8918AB"/>
    <w:rsid w:val="4008441D"/>
    <w:rsid w:val="41722678"/>
    <w:rsid w:val="426E7703"/>
    <w:rsid w:val="432E2515"/>
    <w:rsid w:val="43381B56"/>
    <w:rsid w:val="43E643CE"/>
    <w:rsid w:val="45AB3C80"/>
    <w:rsid w:val="46B643C0"/>
    <w:rsid w:val="4AE25292"/>
    <w:rsid w:val="4AFF112E"/>
    <w:rsid w:val="4B3C33B4"/>
    <w:rsid w:val="4B6965C7"/>
    <w:rsid w:val="4B79348A"/>
    <w:rsid w:val="4C670C2B"/>
    <w:rsid w:val="4D2618DD"/>
    <w:rsid w:val="4E152E46"/>
    <w:rsid w:val="4F9E29A9"/>
    <w:rsid w:val="50F1494E"/>
    <w:rsid w:val="520C4A35"/>
    <w:rsid w:val="524B2E9A"/>
    <w:rsid w:val="532B4547"/>
    <w:rsid w:val="5357594F"/>
    <w:rsid w:val="53716776"/>
    <w:rsid w:val="53760721"/>
    <w:rsid w:val="55121087"/>
    <w:rsid w:val="56E21CD3"/>
    <w:rsid w:val="572C6A67"/>
    <w:rsid w:val="585C14C0"/>
    <w:rsid w:val="58CC11F9"/>
    <w:rsid w:val="58D00DEA"/>
    <w:rsid w:val="58FE6B79"/>
    <w:rsid w:val="5A471ABE"/>
    <w:rsid w:val="5A5971E5"/>
    <w:rsid w:val="5A632A18"/>
    <w:rsid w:val="5AE20269"/>
    <w:rsid w:val="5B6148B1"/>
    <w:rsid w:val="5C523CD9"/>
    <w:rsid w:val="5D7C6A7C"/>
    <w:rsid w:val="5D9E2D7C"/>
    <w:rsid w:val="5E3B29EC"/>
    <w:rsid w:val="5FA43BD6"/>
    <w:rsid w:val="5FB43F37"/>
    <w:rsid w:val="60BE1E33"/>
    <w:rsid w:val="60E54573"/>
    <w:rsid w:val="61F84AA8"/>
    <w:rsid w:val="62723B9C"/>
    <w:rsid w:val="62F96956"/>
    <w:rsid w:val="645A4613"/>
    <w:rsid w:val="64B74873"/>
    <w:rsid w:val="6780250D"/>
    <w:rsid w:val="680D230E"/>
    <w:rsid w:val="6917362D"/>
    <w:rsid w:val="696D4036"/>
    <w:rsid w:val="69784564"/>
    <w:rsid w:val="69E22AAE"/>
    <w:rsid w:val="6ADC44AD"/>
    <w:rsid w:val="6B4706EB"/>
    <w:rsid w:val="6BC95E2D"/>
    <w:rsid w:val="6D2B6C75"/>
    <w:rsid w:val="6D595E39"/>
    <w:rsid w:val="6DBF0951"/>
    <w:rsid w:val="6EE967DB"/>
    <w:rsid w:val="6F0462A9"/>
    <w:rsid w:val="6F9824C2"/>
    <w:rsid w:val="7059701D"/>
    <w:rsid w:val="70F03F4F"/>
    <w:rsid w:val="72747D85"/>
    <w:rsid w:val="72826063"/>
    <w:rsid w:val="73496757"/>
    <w:rsid w:val="73B76256"/>
    <w:rsid w:val="73D27AD6"/>
    <w:rsid w:val="73FD36DD"/>
    <w:rsid w:val="740A00DC"/>
    <w:rsid w:val="758068A6"/>
    <w:rsid w:val="75B73BEB"/>
    <w:rsid w:val="761934C2"/>
    <w:rsid w:val="764F055B"/>
    <w:rsid w:val="76730537"/>
    <w:rsid w:val="793F7910"/>
    <w:rsid w:val="79EB0294"/>
    <w:rsid w:val="7A0A687F"/>
    <w:rsid w:val="7A2833E9"/>
    <w:rsid w:val="7ACA3A11"/>
    <w:rsid w:val="7AF876DC"/>
    <w:rsid w:val="7AFF3048"/>
    <w:rsid w:val="7B284AE5"/>
    <w:rsid w:val="7CC9146C"/>
    <w:rsid w:val="7D051B9E"/>
    <w:rsid w:val="7D925D53"/>
    <w:rsid w:val="7E7850F1"/>
    <w:rsid w:val="7F3569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
    <w:qFormat/>
    <w:rsid w:val="00906F09"/>
    <w:pPr>
      <w:widowControl w:val="0"/>
      <w:jc w:val="both"/>
    </w:pPr>
    <w:rPr>
      <w:szCs w:val="24"/>
    </w:rPr>
  </w:style>
  <w:style w:type="paragraph" w:styleId="Heading1">
    <w:name w:val="heading 1"/>
    <w:basedOn w:val="Normal"/>
    <w:next w:val="Normal"/>
    <w:link w:val="Heading1Char"/>
    <w:uiPriority w:val="99"/>
    <w:qFormat/>
    <w:rsid w:val="00906F09"/>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E"/>
    <w:rPr>
      <w:b/>
      <w:bCs/>
      <w:kern w:val="44"/>
      <w:sz w:val="44"/>
      <w:szCs w:val="44"/>
    </w:rPr>
  </w:style>
  <w:style w:type="paragraph" w:customStyle="1" w:styleId="a">
    <w:name w:val="正文格式"/>
    <w:uiPriority w:val="99"/>
    <w:rsid w:val="00906F09"/>
    <w:pPr>
      <w:spacing w:line="360" w:lineRule="auto"/>
      <w:ind w:firstLineChars="200" w:firstLine="200"/>
    </w:pPr>
    <w:rPr>
      <w:rFonts w:ascii="Times New Roman" w:hAnsi="Times New Roman"/>
      <w:kern w:val="0"/>
      <w:sz w:val="28"/>
    </w:rPr>
  </w:style>
  <w:style w:type="paragraph" w:styleId="Footer">
    <w:name w:val="footer"/>
    <w:basedOn w:val="Normal"/>
    <w:link w:val="FooterChar"/>
    <w:uiPriority w:val="99"/>
    <w:rsid w:val="00906F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60A9E"/>
    <w:rPr>
      <w:sz w:val="18"/>
      <w:szCs w:val="18"/>
    </w:rPr>
  </w:style>
  <w:style w:type="paragraph" w:styleId="Header">
    <w:name w:val="header"/>
    <w:basedOn w:val="Normal"/>
    <w:link w:val="HeaderChar"/>
    <w:uiPriority w:val="99"/>
    <w:rsid w:val="00906F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60A9E"/>
    <w:rPr>
      <w:sz w:val="18"/>
      <w:szCs w:val="18"/>
    </w:rPr>
  </w:style>
  <w:style w:type="paragraph" w:styleId="NormalWeb">
    <w:name w:val="Normal (Web)"/>
    <w:basedOn w:val="Normal"/>
    <w:uiPriority w:val="99"/>
    <w:rsid w:val="00906F09"/>
    <w:pPr>
      <w:spacing w:before="100" w:beforeAutospacing="1" w:after="100" w:afterAutospacing="1"/>
      <w:jc w:val="left"/>
    </w:pPr>
    <w:rPr>
      <w:kern w:val="0"/>
      <w:sz w:val="24"/>
    </w:rPr>
  </w:style>
  <w:style w:type="table" w:styleId="TableGrid">
    <w:name w:val="Table Grid"/>
    <w:basedOn w:val="TableNormal"/>
    <w:uiPriority w:val="99"/>
    <w:rsid w:val="00906F0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06F09"/>
    <w:rPr>
      <w:rFonts w:cs="Times New Roman"/>
      <w:b/>
    </w:rPr>
  </w:style>
  <w:style w:type="paragraph" w:styleId="ListParagraph">
    <w:name w:val="List Paragraph"/>
    <w:basedOn w:val="Normal"/>
    <w:uiPriority w:val="99"/>
    <w:qFormat/>
    <w:rsid w:val="00906F0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4</Pages>
  <Words>178</Words>
  <Characters>1019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似水流年</dc:creator>
  <cp:keywords/>
  <dc:description/>
  <cp:lastModifiedBy>方燕</cp:lastModifiedBy>
  <cp:revision>4</cp:revision>
  <cp:lastPrinted>2020-12-16T04:44:00Z</cp:lastPrinted>
  <dcterms:created xsi:type="dcterms:W3CDTF">2020-06-01T01:29:00Z</dcterms:created>
  <dcterms:modified xsi:type="dcterms:W3CDTF">2021-03-08T04:18:00Z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