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31" w:beforeLines="10" w:line="440" w:lineRule="exact"/>
        <w:jc w:val="right"/>
        <w:rPr>
          <w:rFonts w:hint="eastAsia" w:ascii="黑体" w:hAnsi="Times New Roman" w:eastAsia="黑体"/>
          <w:color w:val="000000"/>
          <w:sz w:val="32"/>
          <w:szCs w:val="32"/>
        </w:rPr>
      </w:pPr>
    </w:p>
    <w:p>
      <w:pPr>
        <w:snapToGrid w:val="0"/>
        <w:spacing w:before="31" w:beforeLines="10" w:line="440" w:lineRule="exact"/>
        <w:jc w:val="right"/>
        <w:rPr>
          <w:rFonts w:hint="eastAsia" w:ascii="黑体" w:hAnsi="Times New Roman" w:eastAsia="黑体"/>
          <w:color w:val="000000"/>
        </w:rPr>
      </w:pPr>
    </w:p>
    <w:p>
      <w:pPr>
        <w:snapToGrid w:val="0"/>
        <w:spacing w:line="440" w:lineRule="exact"/>
        <w:ind w:left="5250" w:leftChars="2500" w:firstLine="420" w:firstLineChars="200"/>
        <w:rPr>
          <w:rFonts w:hint="eastAsia" w:ascii="黑体" w:hAnsi="Times New Roman" w:eastAsia="黑体"/>
          <w:color w:val="000000"/>
        </w:rPr>
      </w:pPr>
    </w:p>
    <w:p>
      <w:pPr>
        <w:spacing w:line="440" w:lineRule="exact"/>
        <w:rPr>
          <w:rFonts w:hint="eastAsia" w:ascii="Times New Roman" w:hAnsi="Times New Roman"/>
          <w:color w:val="000000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沣东新城2022年老旧小区改造实施方案</w:t>
      </w:r>
    </w:p>
    <w:p>
      <w:pPr>
        <w:pStyle w:val="8"/>
        <w:tabs>
          <w:tab w:val="left" w:pos="1060"/>
        </w:tabs>
        <w:spacing w:line="56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pStyle w:val="8"/>
        <w:tabs>
          <w:tab w:val="left" w:pos="1060"/>
        </w:tabs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贯彻落实中央、省、市、新区关于老旧小区改造工作的部署要求，以城市品质建设和宜居环境建设为目标，以完善基础配套设施、提升房屋功能、完善公共服务设施为标准，按照《西咸新区保障类住房建设和老旧小区改造实施方案》要求，结合沣东新城实际，制定本方案。</w:t>
      </w:r>
    </w:p>
    <w:p>
      <w:pPr>
        <w:pStyle w:val="8"/>
        <w:tabs>
          <w:tab w:val="left" w:pos="1060"/>
        </w:tabs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 w:bidi="ar-SA"/>
        </w:rPr>
        <w:t>一、工作目标</w:t>
      </w:r>
    </w:p>
    <w:p>
      <w:pPr>
        <w:pStyle w:val="8"/>
        <w:tabs>
          <w:tab w:val="left" w:pos="1060"/>
        </w:tabs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中央、省、市、新区关于老旧小区改造工作的部署要求，对沣东新城辖区2000年以前建成、群众改造意愿强烈、具有合法产权的老旧小区，根据小区实际和居民意愿开展改造工作。已纳入棚户区改造计划、拟通过拆除新建（改建、扩建、翻建）实施改造的棚户区、鉴定为危险房屋小区的楼宇、居民自建住房、城中村等，不属于老旧小区改造范畴。</w:t>
      </w:r>
    </w:p>
    <w:p>
      <w:pPr>
        <w:pStyle w:val="8"/>
        <w:tabs>
          <w:tab w:val="left" w:pos="1060"/>
        </w:tabs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2022年底前完成三桥街道辖区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三桥镇住宅小区、园丁苑小区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等2个小区的改造工作，共涉及9栋楼400户居民，总建筑面积4.38万平方米。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二、组织保障</w:t>
      </w:r>
    </w:p>
    <w:p>
      <w:pPr>
        <w:pStyle w:val="8"/>
        <w:tabs>
          <w:tab w:val="left" w:pos="1060"/>
        </w:tabs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（一）组织领导</w:t>
      </w:r>
    </w:p>
    <w:p>
      <w:pPr>
        <w:pStyle w:val="8"/>
        <w:tabs>
          <w:tab w:val="left" w:pos="1060"/>
        </w:tabs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立沣东新城2022年老旧小区改造工作专班，由沣东新城党委委员、管委会副主任叶宏庆同志任专班组长，开发建设部张展弢同志任副组长。专班下设办公室，办公室主任由开发建设部主要负责同志兼任。成员单位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财政金融部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开发建设部、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西咸新区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政务服务（沣东）中心、项目实施单位（西安沣东城市投资发展有限公司）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、三桥街道办事处。各成员单位安排专人参与工作专班各项日常工作。</w:t>
      </w:r>
    </w:p>
    <w:p>
      <w:pPr>
        <w:pStyle w:val="8"/>
        <w:tabs>
          <w:tab w:val="left" w:pos="1060"/>
        </w:tabs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（二）成员单位职责</w:t>
      </w:r>
    </w:p>
    <w:p>
      <w:pPr>
        <w:pStyle w:val="8"/>
        <w:tabs>
          <w:tab w:val="left" w:pos="1060"/>
        </w:tabs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财政金融部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负责出具项目资金来源证明，完成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2022年老旧小区改造项目财政承受能力评估报告；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将老旧小区改造项目代建费用列入开发建设部年度预算；研究制定老旧小区改造项目新城级差额补贴政策；做好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中央、省、市、新区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资金统计、下达及拨付工作；配合做好项目专项债券申请工作。</w:t>
      </w:r>
    </w:p>
    <w:p>
      <w:pPr>
        <w:pStyle w:val="8"/>
        <w:tabs>
          <w:tab w:val="left" w:pos="1060"/>
        </w:tabs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开发建设部：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负责工作专班日常工作，牵头统筹推进老旧小区改造工作，审定改造设计方案，做好老旧小区改造项目工程质量监督。</w:t>
      </w:r>
    </w:p>
    <w:p>
      <w:pPr>
        <w:pStyle w:val="8"/>
        <w:tabs>
          <w:tab w:val="left" w:pos="1060"/>
        </w:tabs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西咸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新区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政务服务（沣东）中心：负责开展老旧小区改造项目立项、招标等手续办理工作。</w:t>
      </w:r>
    </w:p>
    <w:p>
      <w:pPr>
        <w:pStyle w:val="8"/>
        <w:tabs>
          <w:tab w:val="left" w:pos="1060"/>
        </w:tabs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项目实施单位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（西安沣东城市投资发展有限公司）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负责项目立项及相关手续办理，项目建设期改造资金筹集及施工单位、设计单位、监理单位的招标工作；负责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小区建筑物现状测量，小区详细设计方案和施工图的编制；负责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施工手续办理，施工组织和现场管理，督促改造项目施工主体工程进度；负责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小区外雨污水管线的接口、强弱电的接口等市政配套建设，小区各类基础设施的更新、铺设、规整、落地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，以及改造项目竣工验收及组织交付。</w:t>
      </w:r>
    </w:p>
    <w:p>
      <w:pPr>
        <w:pStyle w:val="8"/>
        <w:tabs>
          <w:tab w:val="left" w:pos="1060"/>
        </w:tabs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三桥街道办事处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：负责协调社区、老旧小区业主单位、物业管理单位、小区群众做好改造工程的支持配合工作，保障好现场施工环境；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完成小区居民问卷调查；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配合相关部门落实老旧小区内违法建设的巡查、拆除工作；做好改造实施过程中的小区社会稳定工作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；做好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老旧小区改造后期管理工作。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三、工作安排</w:t>
      </w:r>
    </w:p>
    <w:p>
      <w:pPr>
        <w:pStyle w:val="8"/>
        <w:tabs>
          <w:tab w:val="left" w:pos="1060"/>
        </w:tabs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（一）问卷调查</w:t>
      </w:r>
    </w:p>
    <w:p>
      <w:pPr>
        <w:pStyle w:val="8"/>
        <w:tabs>
          <w:tab w:val="left" w:pos="1060"/>
        </w:tabs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工作任务：完成小区居民问卷调查</w:t>
      </w:r>
    </w:p>
    <w:p>
      <w:pPr>
        <w:pStyle w:val="8"/>
        <w:tabs>
          <w:tab w:val="left" w:pos="1060"/>
        </w:tabs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责任部门：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三桥街道办事处</w:t>
      </w:r>
    </w:p>
    <w:p>
      <w:pPr>
        <w:pStyle w:val="8"/>
        <w:tabs>
          <w:tab w:val="left" w:pos="1060"/>
        </w:tabs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配合部门：开发建设部、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项目实施单位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（西安沣东城市投资发展有限公司）</w:t>
      </w:r>
    </w:p>
    <w:p>
      <w:pPr>
        <w:pStyle w:val="8"/>
        <w:tabs>
          <w:tab w:val="left" w:pos="1060"/>
        </w:tabs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（二）方案制定</w:t>
      </w:r>
    </w:p>
    <w:p>
      <w:pPr>
        <w:pStyle w:val="8"/>
        <w:tabs>
          <w:tab w:val="left" w:pos="1060"/>
        </w:tabs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工作任务：制定沣东新城2022年老旧小区改造实施方案</w:t>
      </w:r>
    </w:p>
    <w:p>
      <w:pPr>
        <w:pStyle w:val="8"/>
        <w:tabs>
          <w:tab w:val="left" w:pos="1060"/>
        </w:tabs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责任部门：开发建设部</w:t>
      </w:r>
    </w:p>
    <w:p>
      <w:pPr>
        <w:pStyle w:val="8"/>
        <w:tabs>
          <w:tab w:val="left" w:pos="1060"/>
        </w:tabs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配合部门：工作专班各成员单位</w:t>
      </w:r>
    </w:p>
    <w:p>
      <w:pPr>
        <w:pStyle w:val="8"/>
        <w:tabs>
          <w:tab w:val="left" w:pos="1060"/>
        </w:tabs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（三）财政承受能力评估</w:t>
      </w:r>
    </w:p>
    <w:p>
      <w:pPr>
        <w:pStyle w:val="8"/>
        <w:tabs>
          <w:tab w:val="left" w:pos="1060"/>
        </w:tabs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工作任务：完成小区改造项目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财政承受能力评估报告</w:t>
      </w:r>
    </w:p>
    <w:p>
      <w:pPr>
        <w:pStyle w:val="8"/>
        <w:tabs>
          <w:tab w:val="left" w:pos="1060"/>
        </w:tabs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责任部门：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财政金融部</w:t>
      </w:r>
    </w:p>
    <w:p>
      <w:pPr>
        <w:pStyle w:val="8"/>
        <w:tabs>
          <w:tab w:val="left" w:pos="1060"/>
        </w:tabs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配合部门：开发建设部、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项目实施单位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（西安沣东城市投资发展有限公司）</w:t>
      </w:r>
    </w:p>
    <w:p>
      <w:pPr>
        <w:pStyle w:val="8"/>
        <w:tabs>
          <w:tab w:val="left" w:pos="1060"/>
        </w:tabs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（四）现状测量、设计方案</w:t>
      </w:r>
    </w:p>
    <w:p>
      <w:pPr>
        <w:pStyle w:val="8"/>
        <w:tabs>
          <w:tab w:val="left" w:pos="1060"/>
        </w:tabs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工作任务：完成小区建筑物现状测量和初步设计方案</w:t>
      </w:r>
    </w:p>
    <w:p>
      <w:pPr>
        <w:pStyle w:val="8"/>
        <w:tabs>
          <w:tab w:val="left" w:pos="1060"/>
        </w:tabs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牵头部门：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项目实施单位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（西安沣东城市投资发展有限公司）</w:t>
      </w:r>
    </w:p>
    <w:p>
      <w:pPr>
        <w:pStyle w:val="8"/>
        <w:tabs>
          <w:tab w:val="left" w:pos="1060"/>
        </w:tabs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配合部门：工作专班各成员单位</w:t>
      </w:r>
    </w:p>
    <w:p>
      <w:pPr>
        <w:pStyle w:val="8"/>
        <w:tabs>
          <w:tab w:val="left" w:pos="1060"/>
        </w:tabs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（五）项目前期手续办理</w:t>
      </w:r>
    </w:p>
    <w:p>
      <w:pPr>
        <w:pStyle w:val="8"/>
        <w:tabs>
          <w:tab w:val="left" w:pos="1060"/>
        </w:tabs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任务：完成施工单位、设计单位、监理单位的招标，完成改造小区详细设计方案和施工图，完成包括改造项目可行性研究报告及立项批复、环境影响评价报告及备案、规划审批部门批复、用地审批部门批复等前期手续办理，完成施工手续办理</w:t>
      </w:r>
    </w:p>
    <w:p>
      <w:pPr>
        <w:pStyle w:val="8"/>
        <w:tabs>
          <w:tab w:val="left" w:pos="1060"/>
        </w:tabs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牵头部门：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项目实施单位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（沣东城投公司）</w:t>
      </w:r>
    </w:p>
    <w:p>
      <w:pPr>
        <w:pStyle w:val="8"/>
        <w:tabs>
          <w:tab w:val="left" w:pos="1060"/>
        </w:tabs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配合部门：开发建设部、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西咸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自然资源和规划局（沣东）工作部、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西咸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新区政务服务（沣东）中心</w:t>
      </w:r>
    </w:p>
    <w:p>
      <w:pPr>
        <w:pStyle w:val="8"/>
        <w:tabs>
          <w:tab w:val="left" w:pos="1060"/>
        </w:tabs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（六）项目改造施工</w:t>
      </w:r>
    </w:p>
    <w:p>
      <w:pPr>
        <w:pStyle w:val="8"/>
        <w:tabs>
          <w:tab w:val="left" w:pos="1060"/>
        </w:tabs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任务：结合小区现状，完成小区内雨污分流、强弱电等各类市政管网落地或桥架开挖及铺设工程；完成需改造楼体外墙保温及粉刷施工，完成楼道公共区域改造施工，完成楼体屋面防水修补；完成小区内室外道路找平及修补硬化、小区绿化补栽及停车位划线，完成各项改造任务</w:t>
      </w:r>
    </w:p>
    <w:p>
      <w:pPr>
        <w:pStyle w:val="8"/>
        <w:tabs>
          <w:tab w:val="left" w:pos="1060"/>
        </w:tabs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牵头部门：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项目实施单位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（西安沣东城市投资发展有限公司）</w:t>
      </w:r>
    </w:p>
    <w:p>
      <w:pPr>
        <w:pStyle w:val="8"/>
        <w:tabs>
          <w:tab w:val="left" w:pos="1060"/>
        </w:tabs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配合部门：开发建设部、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西咸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政务服务（沣东）中心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三桥街道办事处</w:t>
      </w:r>
    </w:p>
    <w:p>
      <w:pPr>
        <w:pStyle w:val="8"/>
        <w:tabs>
          <w:tab w:val="left" w:pos="1060"/>
        </w:tabs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（七）竣工验收</w:t>
      </w:r>
    </w:p>
    <w:p>
      <w:pPr>
        <w:pStyle w:val="8"/>
        <w:tabs>
          <w:tab w:val="left" w:pos="1060"/>
        </w:tabs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工作任务：完成小区改造项目的验收并移交小区物业</w:t>
      </w:r>
    </w:p>
    <w:p>
      <w:pPr>
        <w:pStyle w:val="8"/>
        <w:tabs>
          <w:tab w:val="left" w:pos="1060"/>
        </w:tabs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牵头部门：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项目实施单位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（西安沣东城市投资发展有限公司）</w:t>
      </w:r>
    </w:p>
    <w:p>
      <w:pPr>
        <w:pStyle w:val="8"/>
        <w:tabs>
          <w:tab w:val="left" w:pos="1060"/>
        </w:tabs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配合部门：开发建设部、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三桥街道办事处</w:t>
      </w:r>
    </w:p>
    <w:p>
      <w:pPr>
        <w:pStyle w:val="8"/>
        <w:tabs>
          <w:tab w:val="left" w:pos="1060"/>
        </w:tabs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 w:bidi="ar-SA"/>
        </w:rPr>
        <w:t>四、资金保障</w:t>
      </w:r>
    </w:p>
    <w:p>
      <w:pPr>
        <w:pStyle w:val="8"/>
        <w:tabs>
          <w:tab w:val="left" w:pos="1060"/>
        </w:tabs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（一）积极争取上级资金</w:t>
      </w:r>
    </w:p>
    <w:p>
      <w:pPr>
        <w:pStyle w:val="8"/>
        <w:tabs>
          <w:tab w:val="left" w:pos="1060"/>
        </w:tabs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项目实施单位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（沣东城投公司）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负责协调争取上级相关部门专项资金、补助资金、政府专项债券等用于老旧小区改造。</w:t>
      </w:r>
    </w:p>
    <w:p>
      <w:pPr>
        <w:pStyle w:val="8"/>
        <w:tabs>
          <w:tab w:val="left" w:pos="1060"/>
        </w:tabs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</w:t>
      </w:r>
      <w:r>
        <w:rPr>
          <w:rFonts w:hint="eastAsia" w:ascii="楷体_GB2312" w:hAnsi="楷体_GB2312" w:eastAsia="楷体_GB2312" w:cs="楷体_GB2312"/>
          <w:sz w:val="32"/>
          <w:szCs w:val="32"/>
        </w:rPr>
        <w:t>其他资金来源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在充分尊重群众意愿的基础上，鼓励小区产权单位出资参与改造工作。按照“谁受益、谁出资”原则，探索依托小区资源，吸引社会资本参与老旧小区停车场建设等服务设施建设、快递用房等专项改造及后续管理。</w:t>
      </w:r>
    </w:p>
    <w:p>
      <w:pPr>
        <w:pStyle w:val="8"/>
        <w:tabs>
          <w:tab w:val="left" w:pos="1060"/>
        </w:tabs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 w:bidi="ar-SA"/>
        </w:rPr>
        <w:t>财政资金预算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财政金融部负责研究制定老旧小区改造项目新城级差额补贴政策，将改造项目资金及代建费用列入开发建设部年度预算予以保障。</w:t>
      </w:r>
    </w:p>
    <w:p>
      <w:pPr>
        <w:pStyle w:val="8"/>
        <w:tabs>
          <w:tab w:val="left" w:pos="1060"/>
        </w:tabs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 w:bidi="ar-SA"/>
        </w:rPr>
        <w:t>五、工作要求</w:t>
      </w:r>
    </w:p>
    <w:p>
      <w:pPr>
        <w:pStyle w:val="8"/>
        <w:tabs>
          <w:tab w:val="left" w:pos="1060"/>
        </w:tabs>
        <w:spacing w:line="560" w:lineRule="exact"/>
        <w:ind w:firstLine="640" w:firstLineChars="200"/>
        <w:rPr>
          <w:rFonts w:ascii="楷体_GB2312" w:hAnsi="楷体_GB2312" w:eastAsia="楷体_GB2312" w:cs="楷体_GB2312"/>
          <w:bCs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 w:bidi="ar-SA"/>
        </w:rPr>
        <w:t>充分发挥群众参与作用</w:t>
      </w:r>
    </w:p>
    <w:p>
      <w:pPr>
        <w:pStyle w:val="8"/>
        <w:tabs>
          <w:tab w:val="left" w:pos="1060"/>
        </w:tabs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 w:bidi="ar-SA"/>
        </w:rPr>
        <w:t>坚持以人民为中心的发展思想，按照“政府指导、群众参与”的原则，充分发挥群众主体作用，广泛征求群众意愿，在方案编制、工程实施、竣工验收过程中，充分征求小区群众意见，发挥群众主体作用。</w:t>
      </w:r>
    </w:p>
    <w:p>
      <w:pPr>
        <w:pStyle w:val="8"/>
        <w:tabs>
          <w:tab w:val="left" w:pos="1060"/>
        </w:tabs>
        <w:spacing w:line="560" w:lineRule="exact"/>
        <w:ind w:firstLine="640" w:firstLineChars="200"/>
        <w:rPr>
          <w:rFonts w:ascii="楷体_GB2312" w:hAnsi="楷体_GB2312" w:eastAsia="楷体_GB2312" w:cs="楷体_GB2312"/>
          <w:bCs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 w:bidi="ar-SA"/>
        </w:rPr>
        <w:t>建立重大项目绿色通道</w:t>
      </w:r>
    </w:p>
    <w:p>
      <w:pPr>
        <w:pStyle w:val="8"/>
        <w:tabs>
          <w:tab w:val="left" w:pos="1060"/>
        </w:tabs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 w:bidi="ar-SA"/>
        </w:rPr>
        <w:t>按照营商环境和“放管服”改革要求，对老旧小区改造的各级专项补助资金争取、专项债券申请、工程建设手续审批等工作，建立绿色通道，依法依规简化审批手续。</w:t>
      </w:r>
    </w:p>
    <w:p>
      <w:pPr>
        <w:pStyle w:val="8"/>
        <w:tabs>
          <w:tab w:val="left" w:pos="1060"/>
        </w:tabs>
        <w:spacing w:line="560" w:lineRule="exact"/>
        <w:ind w:firstLine="640" w:firstLineChars="200"/>
        <w:rPr>
          <w:rFonts w:ascii="楷体_GB2312" w:hAnsi="楷体_GB2312" w:eastAsia="楷体_GB2312" w:cs="楷体_GB2312"/>
          <w:bCs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 w:bidi="ar-SA"/>
        </w:rPr>
        <w:t>加强工作管理</w:t>
      </w:r>
    </w:p>
    <w:p>
      <w:pPr>
        <w:pStyle w:val="8"/>
        <w:tabs>
          <w:tab w:val="left" w:pos="1060"/>
        </w:tabs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 w:bidi="ar-SA"/>
        </w:rPr>
        <w:t>各成员单位按照工作职责，积极开展本单位承担工作，专班定期召开老旧小区改造工作推进会。项目代建单位根据各小区实际情况及居民意愿，定期组织召开各参建单位现场碰头会，梳理改造范围及内容，明确改造要求。</w:t>
      </w:r>
    </w:p>
    <w:p>
      <w:pPr>
        <w:pStyle w:val="8"/>
        <w:tabs>
          <w:tab w:val="left" w:pos="1060"/>
        </w:tabs>
        <w:spacing w:line="560" w:lineRule="exact"/>
        <w:ind w:firstLine="640" w:firstLineChars="200"/>
        <w:rPr>
          <w:rFonts w:ascii="楷体_GB2312" w:hAnsi="楷体_GB2312" w:eastAsia="楷体_GB2312" w:cs="楷体_GB2312"/>
          <w:bCs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（四）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 w:bidi="ar-SA"/>
        </w:rPr>
        <w:t>强化考核工作</w:t>
      </w:r>
    </w:p>
    <w:p>
      <w:pPr>
        <w:pStyle w:val="8"/>
        <w:tabs>
          <w:tab w:val="left" w:pos="1060"/>
        </w:tabs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 w:bidi="ar-SA"/>
        </w:rPr>
        <w:t>将老旧小区改造工作列入各成员单位年度目标考核任务。由组织和人力资源部（考核办）对责任不落实、实施进度滞后、信息报送不及时、任务未完成的单位通报批评、限期整改。</w:t>
      </w:r>
    </w:p>
    <w:p>
      <w:pPr>
        <w:pStyle w:val="8"/>
        <w:tabs>
          <w:tab w:val="left" w:pos="1060"/>
        </w:tabs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  <w:lang w:val="en-US" w:eastAsia="zh-CN" w:bidi="ar-SA"/>
        </w:rPr>
      </w:pPr>
    </w:p>
    <w:p>
      <w:pPr>
        <w:pStyle w:val="8"/>
        <w:tabs>
          <w:tab w:val="left" w:pos="1060"/>
        </w:tabs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 w:bidi="ar-SA"/>
        </w:rPr>
        <w:t>附件：沣东新城老旧小区改造内容及标准表</w:t>
      </w:r>
    </w:p>
    <w:p>
      <w:pPr>
        <w:rPr>
          <w:rFonts w:ascii="仿宋_GB2312" w:hAnsi="仿宋_GB2312" w:eastAsia="仿宋_GB2312" w:cs="仿宋_GB2312"/>
          <w:szCs w:val="32"/>
        </w:rPr>
      </w:pPr>
    </w:p>
    <w:p/>
    <w:p/>
    <w:p>
      <w:pPr>
        <w:ind w:firstLine="312"/>
        <w:jc w:val="left"/>
        <w:sectPr>
          <w:footerReference r:id="rId3" w:type="default"/>
          <w:pgSz w:w="11906" w:h="16838"/>
          <w:pgMar w:top="2098" w:right="1474" w:bottom="1984" w:left="1587" w:header="851" w:footer="1587" w:gutter="0"/>
          <w:pgNumType w:fmt="numberInDash"/>
          <w:cols w:space="720" w:num="1"/>
          <w:docGrid w:type="lines" w:linePitch="312" w:charSpace="0"/>
        </w:sectPr>
      </w:pPr>
    </w:p>
    <w:p>
      <w:pPr>
        <w:pStyle w:val="8"/>
        <w:tabs>
          <w:tab w:val="left" w:pos="1060"/>
        </w:tabs>
        <w:spacing w:line="560" w:lineRule="exact"/>
        <w:ind w:firstLine="0"/>
        <w:rPr>
          <w:rFonts w:ascii="黑体" w:hAnsi="黑体" w:eastAsia="黑体" w:cs="黑体"/>
          <w:bCs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 w:bidi="ar-SA"/>
        </w:rPr>
        <w:t>附件</w:t>
      </w:r>
    </w:p>
    <w:p>
      <w:pPr>
        <w:pStyle w:val="8"/>
        <w:tabs>
          <w:tab w:val="left" w:pos="1060"/>
        </w:tabs>
        <w:spacing w:line="560" w:lineRule="exact"/>
        <w:ind w:firstLine="0"/>
        <w:jc w:val="center"/>
        <w:rPr>
          <w:rFonts w:ascii="方正仿宋简体" w:hAnsi="方正仿宋简体" w:eastAsia="方正仿宋简体" w:cs="方正仿宋简体"/>
          <w:b/>
          <w:sz w:val="40"/>
          <w:szCs w:val="40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val="en-US" w:eastAsia="zh-CN" w:bidi="ar-SA"/>
        </w:rPr>
        <w:t>沣东新城老旧小区改造内容及标准表</w:t>
      </w:r>
    </w:p>
    <w:tbl>
      <w:tblPr>
        <w:tblStyle w:val="6"/>
        <w:tblpPr w:leftFromText="180" w:rightFromText="180" w:vertAnchor="text" w:horzAnchor="page" w:tblpXSpec="center" w:tblpY="407"/>
        <w:tblOverlap w:val="never"/>
        <w:tblW w:w="127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1182"/>
        <w:gridCol w:w="4433"/>
        <w:gridCol w:w="6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tblHeader/>
          <w:jc w:val="center"/>
        </w:trPr>
        <w:tc>
          <w:tcPr>
            <w:tcW w:w="9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范围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类别</w:t>
            </w:r>
          </w:p>
        </w:tc>
        <w:tc>
          <w:tcPr>
            <w:tcW w:w="44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改造内容</w:t>
            </w:r>
          </w:p>
        </w:tc>
        <w:tc>
          <w:tcPr>
            <w:tcW w:w="62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改造标准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tblHeader/>
          <w:jc w:val="center"/>
        </w:trPr>
        <w:tc>
          <w:tcPr>
            <w:tcW w:w="96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完善基础及配套设施</w:t>
            </w:r>
          </w:p>
        </w:tc>
        <w:tc>
          <w:tcPr>
            <w:tcW w:w="118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管网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管线</w:t>
            </w:r>
          </w:p>
        </w:tc>
        <w:tc>
          <w:tcPr>
            <w:tcW w:w="4433" w:type="dxa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改造影响使用功能的室外老化管网管线</w:t>
            </w:r>
          </w:p>
        </w:tc>
        <w:tc>
          <w:tcPr>
            <w:tcW w:w="6218" w:type="dxa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保障室外管网管线正常使用功能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  <w:tblHeader/>
          <w:jc w:val="center"/>
        </w:trPr>
        <w:tc>
          <w:tcPr>
            <w:tcW w:w="96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8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4433" w:type="dxa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有条件的实施雨污分流</w:t>
            </w:r>
          </w:p>
        </w:tc>
        <w:tc>
          <w:tcPr>
            <w:tcW w:w="6218" w:type="dxa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合理规划设计，维修疏通，保障管道畅通及使用年限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tblHeader/>
          <w:jc w:val="center"/>
        </w:trPr>
        <w:tc>
          <w:tcPr>
            <w:tcW w:w="96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8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4433" w:type="dxa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有条件的改造化粪池</w:t>
            </w:r>
          </w:p>
        </w:tc>
        <w:tc>
          <w:tcPr>
            <w:tcW w:w="6218" w:type="dxa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疏通清淤，修缮清掏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tblHeader/>
          <w:jc w:val="center"/>
        </w:trPr>
        <w:tc>
          <w:tcPr>
            <w:tcW w:w="96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8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道路及附属设施</w:t>
            </w:r>
          </w:p>
        </w:tc>
        <w:tc>
          <w:tcPr>
            <w:tcW w:w="4433" w:type="dxa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修补破损道路、道牙，更换破损井盖</w:t>
            </w:r>
          </w:p>
        </w:tc>
        <w:tc>
          <w:tcPr>
            <w:tcW w:w="621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路面平整，铺装完好，材料耐久防滑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  <w:tblHeader/>
          <w:jc w:val="center"/>
        </w:trPr>
        <w:tc>
          <w:tcPr>
            <w:tcW w:w="96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8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4433" w:type="dxa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修补破损人行道</w:t>
            </w:r>
          </w:p>
        </w:tc>
        <w:tc>
          <w:tcPr>
            <w:tcW w:w="621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exact"/>
          <w:tblHeader/>
          <w:jc w:val="center"/>
        </w:trPr>
        <w:tc>
          <w:tcPr>
            <w:tcW w:w="96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8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配套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设施</w:t>
            </w:r>
          </w:p>
        </w:tc>
        <w:tc>
          <w:tcPr>
            <w:tcW w:w="4433" w:type="dxa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完善安防、消防及照明设施</w:t>
            </w:r>
          </w:p>
        </w:tc>
        <w:tc>
          <w:tcPr>
            <w:tcW w:w="6218" w:type="dxa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实现小区公共区域监控设置到位；消防设施布置合理、消防通道畅通、划设消防通道标识标线。照明设施应布置合理、照明适度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  <w:tblHeader/>
          <w:jc w:val="center"/>
        </w:trPr>
        <w:tc>
          <w:tcPr>
            <w:tcW w:w="96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8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4433" w:type="dxa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根据实际更新单元门</w:t>
            </w:r>
          </w:p>
        </w:tc>
        <w:tc>
          <w:tcPr>
            <w:tcW w:w="621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有效保障居民安全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  <w:tblHeader/>
          <w:jc w:val="center"/>
        </w:trPr>
        <w:tc>
          <w:tcPr>
            <w:tcW w:w="96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8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4433" w:type="dxa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根据实际设置小区大门、人行门禁及停车道闸</w:t>
            </w:r>
          </w:p>
        </w:tc>
        <w:tc>
          <w:tcPr>
            <w:tcW w:w="621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tblHeader/>
          <w:jc w:val="center"/>
        </w:trPr>
        <w:tc>
          <w:tcPr>
            <w:tcW w:w="96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8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4433" w:type="dxa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根据小区实际建设生态车位</w:t>
            </w:r>
          </w:p>
        </w:tc>
        <w:tc>
          <w:tcPr>
            <w:tcW w:w="6218" w:type="dxa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充分利用小区空间，合理布设停车位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  <w:tblHeader/>
          <w:jc w:val="center"/>
        </w:trPr>
        <w:tc>
          <w:tcPr>
            <w:tcW w:w="96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8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4433" w:type="dxa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修缮车棚、门房及社区、物业用房</w:t>
            </w:r>
          </w:p>
        </w:tc>
        <w:tc>
          <w:tcPr>
            <w:tcW w:w="6218" w:type="dxa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满足居民使用要求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tblHeader/>
          <w:jc w:val="center"/>
        </w:trPr>
        <w:tc>
          <w:tcPr>
            <w:tcW w:w="96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提升房屋居住功能</w:t>
            </w:r>
          </w:p>
        </w:tc>
        <w:tc>
          <w:tcPr>
            <w:tcW w:w="118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居住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功能</w:t>
            </w:r>
          </w:p>
        </w:tc>
        <w:tc>
          <w:tcPr>
            <w:tcW w:w="4433" w:type="dxa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维修屋面防水</w:t>
            </w:r>
          </w:p>
        </w:tc>
        <w:tc>
          <w:tcPr>
            <w:tcW w:w="6218" w:type="dxa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屋面防水质量满足规范要求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tblHeader/>
          <w:jc w:val="center"/>
        </w:trPr>
        <w:tc>
          <w:tcPr>
            <w:tcW w:w="96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8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4433" w:type="dxa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整洁楼道墙面，维修楼梯扶手及楼道灯</w:t>
            </w:r>
          </w:p>
        </w:tc>
        <w:tc>
          <w:tcPr>
            <w:tcW w:w="6218" w:type="dxa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保障楼道干净、整洁，管线布设有序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tblHeader/>
          <w:jc w:val="center"/>
        </w:trPr>
        <w:tc>
          <w:tcPr>
            <w:tcW w:w="96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8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4433" w:type="dxa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维修、更新楼道窗</w:t>
            </w:r>
          </w:p>
        </w:tc>
        <w:tc>
          <w:tcPr>
            <w:tcW w:w="6218" w:type="dxa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符合经济、美观要求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tblHeader/>
          <w:jc w:val="center"/>
        </w:trPr>
        <w:tc>
          <w:tcPr>
            <w:tcW w:w="96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8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4433" w:type="dxa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对有隐患的烟道实施改造</w:t>
            </w:r>
          </w:p>
        </w:tc>
        <w:tc>
          <w:tcPr>
            <w:tcW w:w="6218" w:type="dxa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消除烟道隐患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tblHeader/>
          <w:jc w:val="center"/>
        </w:trPr>
        <w:tc>
          <w:tcPr>
            <w:tcW w:w="96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8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4433" w:type="dxa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对影响风貌空调外机进行归置，增加隔离百叶</w:t>
            </w:r>
          </w:p>
        </w:tc>
        <w:tc>
          <w:tcPr>
            <w:tcW w:w="6218" w:type="dxa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在征得楼内住户同意的基础上，合理规划，外观整洁，隔离百叶符合建筑风貌，考虑空调滴水管位置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tblHeader/>
          <w:jc w:val="center"/>
        </w:trPr>
        <w:tc>
          <w:tcPr>
            <w:tcW w:w="96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改善小区景观环境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架空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线缆</w:t>
            </w:r>
          </w:p>
        </w:tc>
        <w:tc>
          <w:tcPr>
            <w:tcW w:w="4433" w:type="dxa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规整线缆，拆除废弃线缆，实施线缆落地</w:t>
            </w:r>
          </w:p>
        </w:tc>
        <w:tc>
          <w:tcPr>
            <w:tcW w:w="6218" w:type="dxa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各类线缆尽量入地处理，不具备入地条件的做到干线布局合理，统一规范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tblHeader/>
          <w:jc w:val="center"/>
        </w:trPr>
        <w:tc>
          <w:tcPr>
            <w:tcW w:w="96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环境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卫生</w:t>
            </w:r>
          </w:p>
        </w:tc>
        <w:tc>
          <w:tcPr>
            <w:tcW w:w="4433" w:type="dxa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合理设置垃圾投放点，推进生活垃圾分类</w:t>
            </w:r>
          </w:p>
        </w:tc>
        <w:tc>
          <w:tcPr>
            <w:tcW w:w="6218" w:type="dxa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按照相关规定及标准做好垃圾分类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tblHeader/>
          <w:jc w:val="center"/>
        </w:trPr>
        <w:tc>
          <w:tcPr>
            <w:tcW w:w="96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绿化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改造</w:t>
            </w:r>
          </w:p>
        </w:tc>
        <w:tc>
          <w:tcPr>
            <w:tcW w:w="4433" w:type="dxa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合理补植绿化，增加绿量</w:t>
            </w:r>
          </w:p>
        </w:tc>
        <w:tc>
          <w:tcPr>
            <w:tcW w:w="6218" w:type="dxa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与小区原绿化结合，布置合理，尽可能选用本土树种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tblHeader/>
          <w:jc w:val="center"/>
        </w:trPr>
        <w:tc>
          <w:tcPr>
            <w:tcW w:w="96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小区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风貌</w:t>
            </w:r>
          </w:p>
        </w:tc>
        <w:tc>
          <w:tcPr>
            <w:tcW w:w="4433" w:type="dxa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结合小区特点，改造大门围墙，有条件的实施文化墙</w:t>
            </w:r>
          </w:p>
        </w:tc>
        <w:tc>
          <w:tcPr>
            <w:tcW w:w="6218" w:type="dxa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风格统一，外形美观，符合区域特色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exact"/>
          <w:tblHeader/>
          <w:jc w:val="center"/>
        </w:trPr>
        <w:tc>
          <w:tcPr>
            <w:tcW w:w="96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完善公共服务设施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服务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用房</w:t>
            </w:r>
          </w:p>
        </w:tc>
        <w:tc>
          <w:tcPr>
            <w:tcW w:w="4433" w:type="dxa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结合实际合理设置便利店、便民市场</w:t>
            </w:r>
          </w:p>
        </w:tc>
        <w:tc>
          <w:tcPr>
            <w:tcW w:w="6218" w:type="dxa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基本满足居民生活需求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tblHeader/>
          <w:jc w:val="center"/>
        </w:trPr>
        <w:tc>
          <w:tcPr>
            <w:tcW w:w="96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8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器材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设施</w:t>
            </w:r>
          </w:p>
        </w:tc>
        <w:tc>
          <w:tcPr>
            <w:tcW w:w="4433" w:type="dxa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设置健身器材、儿童活动设施及休闲座椅</w:t>
            </w:r>
          </w:p>
        </w:tc>
        <w:tc>
          <w:tcPr>
            <w:tcW w:w="6218" w:type="dxa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合理规划，根据小区规模确定用量，充分满足居民使用要求，并符合国家规范要求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tblHeader/>
          <w:jc w:val="center"/>
        </w:trPr>
        <w:tc>
          <w:tcPr>
            <w:tcW w:w="96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8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4433" w:type="dxa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完善无障碍及适老化设施</w:t>
            </w:r>
          </w:p>
        </w:tc>
        <w:tc>
          <w:tcPr>
            <w:tcW w:w="6218" w:type="dxa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满足弱势人群使用需求，新增设施应符合国家相关规定</w:t>
            </w:r>
          </w:p>
        </w:tc>
      </w:tr>
    </w:tbl>
    <w:p>
      <w:pPr>
        <w:pStyle w:val="8"/>
        <w:tabs>
          <w:tab w:val="left" w:pos="1060"/>
        </w:tabs>
        <w:spacing w:line="560" w:lineRule="exact"/>
        <w:ind w:firstLine="0"/>
        <w:rPr>
          <w:rFonts w:ascii="方正仿宋简体" w:hAnsi="方正仿宋简体" w:eastAsia="方正仿宋简体" w:cs="方正仿宋简体"/>
          <w:bCs/>
          <w:sz w:val="32"/>
          <w:szCs w:val="32"/>
          <w:lang w:val="en-US" w:eastAsia="zh-CN" w:bidi="ar-SA"/>
        </w:rPr>
        <w:sectPr>
          <w:pgSz w:w="16838" w:h="11906" w:orient="landscape"/>
          <w:pgMar w:top="1588" w:right="2098" w:bottom="1474" w:left="1985" w:header="851" w:footer="1417" w:gutter="0"/>
          <w:pgNumType w:fmt="numberInDash" w:chapStyle="1"/>
          <w:cols w:space="720" w:num="1"/>
          <w:docGrid w:linePitch="579" w:charSpace="-842"/>
        </w:sectPr>
      </w:pPr>
    </w:p>
    <w:p>
      <w:pPr>
        <w:spacing w:line="560" w:lineRule="exact"/>
        <w:rPr>
          <w:rFonts w:hint="eastAsia" w:ascii="仿宋_GB2312" w:hAnsi="仿宋_GB2312" w:eastAsia="仿宋_GB2312" w:cs="仿宋_GB2312"/>
          <w:spacing w:val="-11"/>
          <w:sz w:val="28"/>
          <w:szCs w:val="28"/>
          <w:lang w:val="en-US" w:eastAsia="zh-CN"/>
        </w:rPr>
      </w:pPr>
    </w:p>
    <w:sectPr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eastAsia="宋体" w:cs="宋体"/>
                              <w:sz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vk47wyAgAAY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jB5loWN&#10;frA8Qkd5vF3uA+RMKkdReiXQnXjA7KU+nfckDvef5xT1+N+w+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+Tjv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eastAsia="宋体" w:cs="宋体"/>
                        <w:sz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1NTg0ZmE3ZjYyNzA1NTVjMGZjOTAzNTAwOTFmNDYifQ=="/>
  </w:docVars>
  <w:rsids>
    <w:rsidRoot w:val="00000000"/>
    <w:rsid w:val="215B5CC2"/>
    <w:rsid w:val="543F71AB"/>
    <w:rsid w:val="70E7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  <w:rPr>
      <w:rFonts w:ascii="Calibri" w:hAnsi="Calibri" w:eastAsia="宋体"/>
      <w:sz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Body text|1"/>
    <w:basedOn w:val="1"/>
    <w:qFormat/>
    <w:uiPriority w:val="0"/>
    <w:pPr>
      <w:spacing w:line="415" w:lineRule="auto"/>
      <w:ind w:firstLine="400"/>
    </w:pPr>
    <w:rPr>
      <w:rFonts w:ascii="宋体" w:hAnsi="宋体" w:eastAsia="宋体" w:cs="宋体"/>
      <w:sz w:val="19"/>
      <w:szCs w:val="19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3497</Words>
  <Characters>3545</Characters>
  <Lines>0</Lines>
  <Paragraphs>0</Paragraphs>
  <TotalTime>4</TotalTime>
  <ScaleCrop>false</ScaleCrop>
  <LinksUpToDate>false</LinksUpToDate>
  <CharactersWithSpaces>3624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2022-10-10T10:58:00Z</dcterms:created>
  <dc:creator>程</dc:creator>
  <cp:lastModifiedBy>0</cp:lastModifiedBy>
  <cp:lastPrinted>2022-10-10T11:01:00Z</cp:lastPrinted>
  <dcterms:modified xsi:type="dcterms:W3CDTF">2022-10-19T03:36:46Z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72A32339C5224B7CB5285FDB5A980AA0</vt:lpwstr>
  </property>
</Properties>
</file>