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F97AC" w14:textId="77777777" w:rsidR="005035D3" w:rsidRPr="00561330" w:rsidRDefault="005035D3">
      <w:pPr>
        <w:rPr>
          <w:rFonts w:ascii="仿宋_GB2312" w:eastAsia="仿宋_GB2312" w:hAnsi="仿宋_GB2312" w:cs="仿宋_GB2312"/>
          <w:sz w:val="36"/>
          <w:szCs w:val="36"/>
        </w:rPr>
      </w:pPr>
    </w:p>
    <w:p w14:paraId="39BA910E" w14:textId="77777777" w:rsidR="005035D3" w:rsidRPr="00561330" w:rsidRDefault="005035D3">
      <w:pPr>
        <w:rPr>
          <w:rFonts w:ascii="仿宋_GB2312" w:eastAsia="仿宋_GB2312" w:hAnsi="仿宋_GB2312" w:cs="仿宋_GB2312"/>
          <w:sz w:val="36"/>
          <w:szCs w:val="36"/>
        </w:rPr>
      </w:pPr>
    </w:p>
    <w:p w14:paraId="455B8B52" w14:textId="77777777" w:rsidR="005035D3" w:rsidRPr="00561330" w:rsidRDefault="005035D3">
      <w:pPr>
        <w:rPr>
          <w:rFonts w:ascii="仿宋_GB2312" w:eastAsia="仿宋_GB2312" w:hAnsi="仿宋_GB2312" w:cs="仿宋_GB2312"/>
          <w:sz w:val="36"/>
          <w:szCs w:val="36"/>
        </w:rPr>
      </w:pPr>
    </w:p>
    <w:p w14:paraId="63FC9C55" w14:textId="77777777" w:rsidR="005035D3" w:rsidRPr="00561330" w:rsidRDefault="005035D3">
      <w:pPr>
        <w:rPr>
          <w:rFonts w:ascii="仿宋_GB2312" w:eastAsia="仿宋_GB2312" w:hAnsi="仿宋_GB2312" w:cs="仿宋_GB2312"/>
          <w:sz w:val="36"/>
          <w:szCs w:val="36"/>
        </w:rPr>
      </w:pPr>
    </w:p>
    <w:p w14:paraId="6D065705" w14:textId="77777777" w:rsidR="005035D3" w:rsidRPr="00561330" w:rsidRDefault="00AE49E5">
      <w:pPr>
        <w:adjustRightInd w:val="0"/>
        <w:snapToGrid w:val="0"/>
        <w:jc w:val="center"/>
        <w:outlineLvl w:val="0"/>
        <w:rPr>
          <w:rFonts w:ascii="方正小标宋_GBK" w:eastAsia="方正小标宋_GBK"/>
          <w:bCs/>
          <w:sz w:val="72"/>
          <w:szCs w:val="72"/>
        </w:rPr>
      </w:pPr>
      <w:bookmarkStart w:id="0" w:name="_Toc127346458"/>
      <w:r w:rsidRPr="00561330">
        <w:rPr>
          <w:rFonts w:ascii="方正小标宋_GBK" w:eastAsia="方正小标宋_GBK" w:hint="eastAsia"/>
          <w:bCs/>
          <w:sz w:val="72"/>
          <w:szCs w:val="72"/>
        </w:rPr>
        <w:t>建设项目环境影响报告表</w:t>
      </w:r>
      <w:bookmarkEnd w:id="0"/>
    </w:p>
    <w:p w14:paraId="27455B78" w14:textId="77777777" w:rsidR="005035D3" w:rsidRPr="00561330" w:rsidRDefault="00AE49E5">
      <w:pPr>
        <w:adjustRightInd w:val="0"/>
        <w:snapToGrid w:val="0"/>
        <w:spacing w:beforeLines="80" w:before="192"/>
        <w:jc w:val="center"/>
        <w:rPr>
          <w:rFonts w:ascii="楷体_GB2312" w:eastAsia="楷体_GB2312"/>
          <w:bCs/>
          <w:sz w:val="48"/>
          <w:szCs w:val="48"/>
        </w:rPr>
      </w:pPr>
      <w:r w:rsidRPr="00561330">
        <w:rPr>
          <w:rFonts w:ascii="楷体_GB2312" w:eastAsia="楷体_GB2312" w:hint="eastAsia"/>
          <w:bCs/>
          <w:sz w:val="48"/>
          <w:szCs w:val="48"/>
        </w:rPr>
        <w:t>（污染影响类）</w:t>
      </w:r>
    </w:p>
    <w:p w14:paraId="2AD2DFCA" w14:textId="77777777" w:rsidR="005035D3" w:rsidRPr="00561330" w:rsidRDefault="005035D3">
      <w:pPr>
        <w:jc w:val="center"/>
        <w:rPr>
          <w:rFonts w:eastAsia="仿宋"/>
          <w:sz w:val="52"/>
          <w:szCs w:val="52"/>
        </w:rPr>
      </w:pPr>
    </w:p>
    <w:p w14:paraId="76E01003" w14:textId="77777777" w:rsidR="005035D3" w:rsidRPr="00561330" w:rsidRDefault="005035D3">
      <w:pPr>
        <w:ind w:firstLine="1040"/>
        <w:rPr>
          <w:rFonts w:eastAsia="仿宋"/>
          <w:sz w:val="44"/>
          <w:szCs w:val="44"/>
        </w:rPr>
      </w:pPr>
    </w:p>
    <w:p w14:paraId="0CD335CF" w14:textId="77777777" w:rsidR="005035D3" w:rsidRPr="00561330" w:rsidRDefault="005035D3">
      <w:pPr>
        <w:ind w:firstLine="1040"/>
        <w:rPr>
          <w:rFonts w:eastAsia="仿宋"/>
          <w:sz w:val="44"/>
          <w:szCs w:val="44"/>
        </w:rPr>
      </w:pPr>
    </w:p>
    <w:p w14:paraId="1DC3FD46" w14:textId="77777777" w:rsidR="005035D3" w:rsidRPr="00561330" w:rsidRDefault="005035D3">
      <w:pPr>
        <w:ind w:firstLine="1040"/>
        <w:rPr>
          <w:rFonts w:eastAsia="仿宋"/>
          <w:sz w:val="44"/>
          <w:szCs w:val="44"/>
        </w:rPr>
      </w:pPr>
    </w:p>
    <w:p w14:paraId="02D82D51" w14:textId="77777777" w:rsidR="005035D3" w:rsidRPr="00561330" w:rsidRDefault="005035D3">
      <w:pPr>
        <w:ind w:firstLine="1040"/>
        <w:rPr>
          <w:rFonts w:eastAsia="仿宋"/>
          <w:sz w:val="44"/>
          <w:szCs w:val="44"/>
        </w:rPr>
      </w:pPr>
    </w:p>
    <w:p w14:paraId="3A4F2975" w14:textId="77777777" w:rsidR="005035D3" w:rsidRPr="00561330" w:rsidRDefault="00AE49E5">
      <w:pPr>
        <w:spacing w:line="360" w:lineRule="auto"/>
        <w:ind w:left="1800" w:hangingChars="500" w:hanging="1800"/>
        <w:rPr>
          <w:rFonts w:ascii="仿宋_GB2312" w:eastAsia="仿宋_GB2312"/>
          <w:sz w:val="36"/>
          <w:szCs w:val="36"/>
        </w:rPr>
      </w:pPr>
      <w:r w:rsidRPr="00561330">
        <w:rPr>
          <w:rFonts w:ascii="仿宋_GB2312" w:eastAsia="仿宋_GB2312" w:hint="eastAsia"/>
          <w:sz w:val="36"/>
          <w:szCs w:val="36"/>
        </w:rPr>
        <w:t>项目名称：</w:t>
      </w:r>
      <w:r w:rsidRPr="00561330">
        <w:rPr>
          <w:rFonts w:ascii="仿宋_GB2312" w:eastAsia="仿宋_GB2312" w:hint="eastAsia"/>
          <w:sz w:val="36"/>
          <w:szCs w:val="36"/>
          <w:u w:val="single"/>
        </w:rPr>
        <w:t>陕西氢易能源科技有限公司实验室项目</w:t>
      </w:r>
      <w:r w:rsidRPr="00561330">
        <w:rPr>
          <w:rFonts w:ascii="仿宋_GB2312" w:eastAsia="仿宋_GB2312" w:hint="eastAsia"/>
          <w:spacing w:val="-11"/>
          <w:sz w:val="36"/>
          <w:szCs w:val="36"/>
          <w:u w:val="single"/>
        </w:rPr>
        <w:t xml:space="preserve"> </w:t>
      </w:r>
      <w:r w:rsidRPr="00561330">
        <w:rPr>
          <w:rFonts w:ascii="仿宋_GB2312" w:eastAsia="仿宋_GB2312"/>
          <w:spacing w:val="-11"/>
          <w:sz w:val="36"/>
          <w:szCs w:val="36"/>
          <w:u w:val="single"/>
        </w:rPr>
        <w:t xml:space="preserve"> </w:t>
      </w:r>
      <w:r w:rsidRPr="00561330">
        <w:rPr>
          <w:rFonts w:ascii="仿宋_GB2312" w:eastAsia="仿宋_GB2312" w:hint="eastAsia"/>
          <w:spacing w:val="-11"/>
          <w:sz w:val="36"/>
          <w:szCs w:val="36"/>
          <w:u w:val="single"/>
        </w:rPr>
        <w:t xml:space="preserve">    </w:t>
      </w:r>
    </w:p>
    <w:p w14:paraId="09F64DB8" w14:textId="77777777" w:rsidR="005035D3" w:rsidRPr="00561330" w:rsidRDefault="00AE49E5">
      <w:pPr>
        <w:adjustRightInd w:val="0"/>
        <w:snapToGrid w:val="0"/>
        <w:spacing w:line="360" w:lineRule="auto"/>
        <w:ind w:right="180"/>
        <w:rPr>
          <w:rFonts w:ascii="仿宋_GB2312" w:eastAsia="仿宋_GB2312"/>
          <w:spacing w:val="-11"/>
          <w:sz w:val="36"/>
          <w:szCs w:val="36"/>
          <w:u w:val="single"/>
        </w:rPr>
      </w:pPr>
      <w:r w:rsidRPr="00561330">
        <w:rPr>
          <w:rFonts w:ascii="仿宋_GB2312" w:eastAsia="仿宋_GB2312" w:hint="eastAsia"/>
          <w:sz w:val="36"/>
          <w:szCs w:val="36"/>
        </w:rPr>
        <w:t>建设单位（盖章）：</w:t>
      </w:r>
      <w:r w:rsidRPr="00561330">
        <w:rPr>
          <w:rFonts w:ascii="仿宋_GB2312" w:eastAsia="仿宋_GB2312" w:hint="eastAsia"/>
          <w:sz w:val="36"/>
          <w:szCs w:val="36"/>
          <w:u w:val="single"/>
        </w:rPr>
        <w:t xml:space="preserve"> </w:t>
      </w:r>
      <w:r w:rsidRPr="00561330">
        <w:rPr>
          <w:rFonts w:ascii="仿宋_GB2312" w:eastAsia="仿宋_GB2312"/>
          <w:sz w:val="36"/>
          <w:szCs w:val="36"/>
          <w:u w:val="single"/>
        </w:rPr>
        <w:t xml:space="preserve">   </w:t>
      </w:r>
      <w:bookmarkStart w:id="1" w:name="_Hlk80373742"/>
      <w:r w:rsidRPr="00561330">
        <w:rPr>
          <w:rFonts w:ascii="仿宋_GB2312" w:eastAsia="仿宋_GB2312"/>
          <w:sz w:val="36"/>
          <w:szCs w:val="36"/>
          <w:u w:val="single"/>
        </w:rPr>
        <w:t xml:space="preserve"> </w:t>
      </w:r>
      <w:bookmarkEnd w:id="1"/>
      <w:r w:rsidRPr="00561330">
        <w:rPr>
          <w:rFonts w:ascii="仿宋_GB2312" w:eastAsia="仿宋_GB2312" w:hint="eastAsia"/>
          <w:spacing w:val="-11"/>
          <w:sz w:val="36"/>
          <w:szCs w:val="36"/>
          <w:u w:val="single"/>
        </w:rPr>
        <w:t xml:space="preserve">陕西氢易能源科技有限公司    </w:t>
      </w:r>
      <w:r w:rsidRPr="00561330">
        <w:rPr>
          <w:rFonts w:ascii="仿宋_GB2312" w:eastAsia="仿宋_GB2312"/>
          <w:spacing w:val="-11"/>
          <w:sz w:val="36"/>
          <w:szCs w:val="36"/>
          <w:u w:val="single"/>
        </w:rPr>
        <w:t xml:space="preserve">  </w:t>
      </w:r>
      <w:r w:rsidRPr="00561330">
        <w:rPr>
          <w:rFonts w:ascii="仿宋_GB2312" w:eastAsia="仿宋_GB2312" w:hint="eastAsia"/>
          <w:spacing w:val="-11"/>
          <w:sz w:val="36"/>
          <w:szCs w:val="36"/>
          <w:u w:val="single"/>
        </w:rPr>
        <w:t xml:space="preserve">  </w:t>
      </w:r>
    </w:p>
    <w:p w14:paraId="491038A7" w14:textId="3D5E3BE2" w:rsidR="005035D3" w:rsidRPr="00561330" w:rsidRDefault="00AE49E5">
      <w:pPr>
        <w:adjustRightInd w:val="0"/>
        <w:snapToGrid w:val="0"/>
        <w:spacing w:line="360" w:lineRule="auto"/>
        <w:rPr>
          <w:rFonts w:ascii="仿宋_GB2312" w:eastAsia="仿宋_GB2312"/>
          <w:sz w:val="36"/>
          <w:szCs w:val="36"/>
          <w:u w:val="single"/>
        </w:rPr>
      </w:pPr>
      <w:r w:rsidRPr="00561330">
        <w:rPr>
          <w:rFonts w:ascii="仿宋_GB2312" w:eastAsia="仿宋_GB2312" w:hint="eastAsia"/>
          <w:sz w:val="36"/>
          <w:szCs w:val="36"/>
        </w:rPr>
        <w:t>编制日期：</w:t>
      </w:r>
      <w:r w:rsidRPr="00561330">
        <w:rPr>
          <w:rFonts w:ascii="仿宋_GB2312" w:eastAsia="仿宋_GB2312" w:hint="eastAsia"/>
          <w:sz w:val="36"/>
          <w:szCs w:val="36"/>
          <w:u w:val="single"/>
        </w:rPr>
        <w:t xml:space="preserve"> </w:t>
      </w:r>
      <w:r w:rsidRPr="00561330">
        <w:rPr>
          <w:rFonts w:ascii="仿宋_GB2312" w:eastAsia="仿宋_GB2312"/>
          <w:sz w:val="36"/>
          <w:szCs w:val="36"/>
          <w:u w:val="single"/>
        </w:rPr>
        <w:t xml:space="preserve">          </w:t>
      </w:r>
      <w:r w:rsidRPr="00561330">
        <w:rPr>
          <w:rFonts w:eastAsia="仿宋_GB2312" w:hint="eastAsia"/>
          <w:spacing w:val="-28"/>
          <w:sz w:val="36"/>
          <w:szCs w:val="36"/>
          <w:u w:val="single"/>
        </w:rPr>
        <w:t>二〇二三年</w:t>
      </w:r>
      <w:r w:rsidR="008330BB">
        <w:rPr>
          <w:rFonts w:eastAsia="仿宋_GB2312" w:hint="eastAsia"/>
          <w:spacing w:val="-28"/>
          <w:sz w:val="36"/>
          <w:szCs w:val="36"/>
          <w:u w:val="single"/>
        </w:rPr>
        <w:t>九</w:t>
      </w:r>
      <w:r w:rsidRPr="00561330">
        <w:rPr>
          <w:rFonts w:eastAsia="仿宋_GB2312" w:hint="eastAsia"/>
          <w:spacing w:val="-28"/>
          <w:sz w:val="36"/>
          <w:szCs w:val="36"/>
          <w:u w:val="single"/>
        </w:rPr>
        <w:t>月</w:t>
      </w:r>
      <w:r w:rsidRPr="00561330">
        <w:rPr>
          <w:rFonts w:ascii="仿宋_GB2312" w:eastAsia="仿宋_GB2312"/>
          <w:sz w:val="36"/>
          <w:szCs w:val="36"/>
          <w:u w:val="single"/>
        </w:rPr>
        <w:t xml:space="preserve">       </w:t>
      </w:r>
      <w:r w:rsidRPr="00561330">
        <w:rPr>
          <w:rFonts w:ascii="仿宋_GB2312" w:eastAsia="仿宋_GB2312" w:hint="eastAsia"/>
          <w:sz w:val="36"/>
          <w:szCs w:val="36"/>
          <w:u w:val="single"/>
        </w:rPr>
        <w:t xml:space="preserve">      </w:t>
      </w:r>
      <w:r w:rsidRPr="00561330">
        <w:rPr>
          <w:rFonts w:ascii="仿宋_GB2312" w:eastAsia="仿宋_GB2312"/>
          <w:sz w:val="36"/>
          <w:szCs w:val="36"/>
          <w:u w:val="single"/>
        </w:rPr>
        <w:t xml:space="preserve">  </w:t>
      </w:r>
      <w:r w:rsidRPr="00561330">
        <w:rPr>
          <w:rFonts w:ascii="仿宋_GB2312" w:eastAsia="仿宋_GB2312" w:hint="eastAsia"/>
          <w:sz w:val="36"/>
          <w:szCs w:val="36"/>
          <w:u w:val="single"/>
        </w:rPr>
        <w:t xml:space="preserve">  </w:t>
      </w:r>
    </w:p>
    <w:p w14:paraId="0E5A29F9" w14:textId="77777777" w:rsidR="005035D3" w:rsidRPr="00561330" w:rsidRDefault="005035D3">
      <w:pPr>
        <w:adjustRightInd w:val="0"/>
        <w:snapToGrid w:val="0"/>
        <w:spacing w:line="288" w:lineRule="auto"/>
        <w:ind w:firstLine="1040"/>
        <w:rPr>
          <w:rFonts w:ascii="仿宋_GB2312" w:eastAsia="仿宋_GB2312"/>
          <w:sz w:val="36"/>
          <w:szCs w:val="36"/>
        </w:rPr>
      </w:pPr>
      <w:bookmarkStart w:id="2" w:name="_Hlk57884087"/>
    </w:p>
    <w:p w14:paraId="3408FDFD" w14:textId="77777777" w:rsidR="005035D3" w:rsidRPr="00561330" w:rsidRDefault="005035D3">
      <w:pPr>
        <w:adjustRightInd w:val="0"/>
        <w:snapToGrid w:val="0"/>
        <w:spacing w:line="288" w:lineRule="auto"/>
        <w:ind w:firstLine="1040"/>
        <w:rPr>
          <w:rFonts w:ascii="仿宋_GB2312" w:eastAsia="仿宋_GB2312"/>
          <w:sz w:val="36"/>
          <w:szCs w:val="36"/>
        </w:rPr>
      </w:pPr>
    </w:p>
    <w:p w14:paraId="5804A628" w14:textId="77777777" w:rsidR="005035D3" w:rsidRPr="00561330" w:rsidRDefault="005035D3">
      <w:pPr>
        <w:adjustRightInd w:val="0"/>
        <w:snapToGrid w:val="0"/>
        <w:spacing w:line="288" w:lineRule="auto"/>
        <w:ind w:firstLine="1040"/>
        <w:rPr>
          <w:rFonts w:ascii="仿宋_GB2312" w:eastAsia="仿宋_GB2312"/>
          <w:sz w:val="36"/>
          <w:szCs w:val="36"/>
        </w:rPr>
      </w:pPr>
    </w:p>
    <w:bookmarkEnd w:id="2"/>
    <w:p w14:paraId="45671ECD" w14:textId="77777777" w:rsidR="005035D3" w:rsidRPr="00561330" w:rsidRDefault="00AE49E5">
      <w:pPr>
        <w:adjustRightInd w:val="0"/>
        <w:snapToGrid w:val="0"/>
        <w:spacing w:line="288" w:lineRule="auto"/>
        <w:jc w:val="center"/>
        <w:rPr>
          <w:rFonts w:ascii="楷体_GB2312" w:eastAsia="楷体_GB2312"/>
          <w:sz w:val="36"/>
          <w:szCs w:val="36"/>
        </w:rPr>
      </w:pPr>
      <w:r w:rsidRPr="00561330">
        <w:rPr>
          <w:rFonts w:ascii="楷体_GB2312" w:eastAsia="楷体_GB2312" w:hint="eastAsia"/>
          <w:sz w:val="36"/>
          <w:szCs w:val="36"/>
        </w:rPr>
        <w:t>中华人民共和国生态环境部制</w:t>
      </w:r>
    </w:p>
    <w:p w14:paraId="2015893F" w14:textId="77777777" w:rsidR="005035D3" w:rsidRPr="00561330" w:rsidRDefault="005035D3">
      <w:pPr>
        <w:adjustRightInd w:val="0"/>
        <w:snapToGrid w:val="0"/>
        <w:spacing w:line="288" w:lineRule="auto"/>
        <w:ind w:firstLine="1040"/>
        <w:rPr>
          <w:rFonts w:ascii="仿宋_GB2312" w:eastAsia="仿宋_GB2312"/>
          <w:sz w:val="36"/>
          <w:szCs w:val="36"/>
        </w:rPr>
        <w:sectPr w:rsidR="005035D3" w:rsidRPr="00561330">
          <w:footerReference w:type="even" r:id="rId9"/>
          <w:footerReference w:type="default" r:id="rId10"/>
          <w:pgSz w:w="11906" w:h="16838"/>
          <w:pgMar w:top="1701" w:right="1474" w:bottom="1701" w:left="1474" w:header="851" w:footer="1077" w:gutter="0"/>
          <w:pgNumType w:start="3"/>
          <w:cols w:space="720"/>
          <w:docGrid w:linePitch="312"/>
        </w:sectPr>
      </w:pPr>
    </w:p>
    <w:p w14:paraId="753F0981" w14:textId="77777777" w:rsidR="005035D3" w:rsidRPr="00561330" w:rsidRDefault="00AE49E5">
      <w:pPr>
        <w:pStyle w:val="10"/>
        <w:tabs>
          <w:tab w:val="right" w:leader="dot" w:pos="8834"/>
        </w:tabs>
        <w:spacing w:line="360" w:lineRule="auto"/>
        <w:jc w:val="center"/>
        <w:rPr>
          <w:rStyle w:val="af9"/>
          <w:rFonts w:ascii="黑体" w:eastAsia="黑体" w:hAnsi="黑体"/>
          <w:b/>
          <w:bCs/>
          <w:snapToGrid w:val="0"/>
          <w:color w:val="auto"/>
          <w:sz w:val="44"/>
          <w:szCs w:val="52"/>
        </w:rPr>
      </w:pPr>
      <w:r w:rsidRPr="00561330">
        <w:rPr>
          <w:rStyle w:val="af9"/>
          <w:color w:val="auto"/>
          <w:sz w:val="24"/>
          <w:szCs w:val="32"/>
        </w:rPr>
        <w:lastRenderedPageBreak/>
        <w:fldChar w:fldCharType="begin"/>
      </w:r>
      <w:r w:rsidRPr="00561330">
        <w:rPr>
          <w:rStyle w:val="af9"/>
          <w:color w:val="auto"/>
          <w:sz w:val="24"/>
          <w:szCs w:val="32"/>
        </w:rPr>
        <w:instrText xml:space="preserve"> TOC \o "1-1" \h \z \u </w:instrText>
      </w:r>
      <w:r w:rsidRPr="00561330">
        <w:rPr>
          <w:rStyle w:val="af9"/>
          <w:color w:val="auto"/>
          <w:sz w:val="24"/>
          <w:szCs w:val="32"/>
        </w:rPr>
        <w:fldChar w:fldCharType="separate"/>
      </w:r>
      <w:hyperlink w:anchor="_Toc127346458" w:history="1">
        <w:r w:rsidRPr="00561330">
          <w:rPr>
            <w:rStyle w:val="af9"/>
            <w:rFonts w:ascii="黑体" w:eastAsia="黑体" w:hAnsi="黑体" w:hint="eastAsia"/>
            <w:b/>
            <w:bCs/>
            <w:snapToGrid w:val="0"/>
            <w:color w:val="auto"/>
            <w:sz w:val="44"/>
            <w:szCs w:val="52"/>
          </w:rPr>
          <w:t>目录</w:t>
        </w:r>
      </w:hyperlink>
    </w:p>
    <w:p w14:paraId="0E5C8EFB" w14:textId="77777777" w:rsidR="005035D3" w:rsidRPr="00561330" w:rsidRDefault="00CE4CF6">
      <w:pPr>
        <w:pStyle w:val="10"/>
        <w:tabs>
          <w:tab w:val="right" w:leader="dot" w:pos="8834"/>
        </w:tabs>
        <w:spacing w:line="360" w:lineRule="auto"/>
        <w:rPr>
          <w:rStyle w:val="af9"/>
          <w:rFonts w:ascii="黑体" w:eastAsia="黑体" w:hAnsi="黑体"/>
          <w:snapToGrid w:val="0"/>
          <w:color w:val="auto"/>
          <w:sz w:val="24"/>
          <w:szCs w:val="32"/>
        </w:rPr>
      </w:pPr>
      <w:hyperlink w:anchor="_Toc127346459" w:history="1">
        <w:r w:rsidR="00AE49E5" w:rsidRPr="00561330">
          <w:rPr>
            <w:rStyle w:val="af9"/>
            <w:rFonts w:ascii="黑体" w:eastAsia="黑体" w:hAnsi="黑体"/>
            <w:snapToGrid w:val="0"/>
            <w:color w:val="auto"/>
            <w:sz w:val="24"/>
            <w:szCs w:val="32"/>
          </w:rPr>
          <w:t>一、建设项目基本情况</w:t>
        </w:r>
        <w:r w:rsidR="00AE49E5" w:rsidRPr="00561330">
          <w:rPr>
            <w:rStyle w:val="af9"/>
            <w:rFonts w:ascii="黑体" w:eastAsia="黑体" w:hAnsi="黑体"/>
            <w:snapToGrid w:val="0"/>
            <w:color w:val="auto"/>
            <w:sz w:val="24"/>
            <w:szCs w:val="32"/>
          </w:rPr>
          <w:tab/>
        </w:r>
        <w:r w:rsidR="00AE49E5" w:rsidRPr="00561330">
          <w:rPr>
            <w:rStyle w:val="af9"/>
            <w:rFonts w:ascii="黑体" w:eastAsia="黑体" w:hAnsi="黑体"/>
            <w:snapToGrid w:val="0"/>
            <w:color w:val="auto"/>
            <w:sz w:val="24"/>
            <w:szCs w:val="32"/>
          </w:rPr>
          <w:fldChar w:fldCharType="begin"/>
        </w:r>
        <w:r w:rsidR="00AE49E5" w:rsidRPr="00561330">
          <w:rPr>
            <w:rStyle w:val="af9"/>
            <w:rFonts w:ascii="黑体" w:eastAsia="黑体" w:hAnsi="黑体"/>
            <w:snapToGrid w:val="0"/>
            <w:color w:val="auto"/>
            <w:sz w:val="24"/>
            <w:szCs w:val="32"/>
          </w:rPr>
          <w:instrText xml:space="preserve"> PAGEREF _Toc127346459 \h </w:instrText>
        </w:r>
        <w:r w:rsidR="00AE49E5" w:rsidRPr="00561330">
          <w:rPr>
            <w:rStyle w:val="af9"/>
            <w:rFonts w:ascii="黑体" w:eastAsia="黑体" w:hAnsi="黑体"/>
            <w:snapToGrid w:val="0"/>
            <w:color w:val="auto"/>
            <w:sz w:val="24"/>
            <w:szCs w:val="32"/>
          </w:rPr>
        </w:r>
        <w:r w:rsidR="00AE49E5" w:rsidRPr="00561330">
          <w:rPr>
            <w:rStyle w:val="af9"/>
            <w:rFonts w:ascii="黑体" w:eastAsia="黑体" w:hAnsi="黑体"/>
            <w:snapToGrid w:val="0"/>
            <w:color w:val="auto"/>
            <w:sz w:val="24"/>
            <w:szCs w:val="32"/>
          </w:rPr>
          <w:fldChar w:fldCharType="separate"/>
        </w:r>
        <w:r w:rsidR="00AE49E5" w:rsidRPr="00561330">
          <w:rPr>
            <w:rStyle w:val="af9"/>
            <w:rFonts w:ascii="黑体" w:eastAsia="黑体" w:hAnsi="黑体"/>
            <w:snapToGrid w:val="0"/>
            <w:color w:val="auto"/>
            <w:sz w:val="24"/>
            <w:szCs w:val="32"/>
          </w:rPr>
          <w:t>1</w:t>
        </w:r>
        <w:r w:rsidR="00AE49E5" w:rsidRPr="00561330">
          <w:rPr>
            <w:rStyle w:val="af9"/>
            <w:rFonts w:ascii="黑体" w:eastAsia="黑体" w:hAnsi="黑体"/>
            <w:snapToGrid w:val="0"/>
            <w:color w:val="auto"/>
            <w:sz w:val="24"/>
            <w:szCs w:val="32"/>
          </w:rPr>
          <w:fldChar w:fldCharType="end"/>
        </w:r>
      </w:hyperlink>
    </w:p>
    <w:p w14:paraId="0FE5E311" w14:textId="77777777" w:rsidR="005035D3" w:rsidRPr="00561330" w:rsidRDefault="00CE4CF6">
      <w:pPr>
        <w:pStyle w:val="10"/>
        <w:tabs>
          <w:tab w:val="right" w:leader="dot" w:pos="8834"/>
        </w:tabs>
        <w:spacing w:line="360" w:lineRule="auto"/>
        <w:rPr>
          <w:rStyle w:val="af9"/>
          <w:rFonts w:ascii="黑体" w:eastAsia="黑体" w:hAnsi="黑体"/>
          <w:snapToGrid w:val="0"/>
          <w:color w:val="auto"/>
          <w:sz w:val="24"/>
          <w:szCs w:val="32"/>
        </w:rPr>
      </w:pPr>
      <w:hyperlink w:anchor="_Toc127346460" w:history="1">
        <w:r w:rsidR="00AE49E5" w:rsidRPr="00561330">
          <w:rPr>
            <w:rStyle w:val="af9"/>
            <w:rFonts w:ascii="黑体" w:eastAsia="黑体" w:hAnsi="黑体"/>
            <w:snapToGrid w:val="0"/>
            <w:color w:val="auto"/>
            <w:sz w:val="24"/>
            <w:szCs w:val="32"/>
          </w:rPr>
          <w:t>二、建设项目工程分析</w:t>
        </w:r>
        <w:r w:rsidR="00AE49E5" w:rsidRPr="00561330">
          <w:rPr>
            <w:rStyle w:val="af9"/>
            <w:rFonts w:ascii="黑体" w:eastAsia="黑体" w:hAnsi="黑体"/>
            <w:snapToGrid w:val="0"/>
            <w:color w:val="auto"/>
            <w:sz w:val="24"/>
            <w:szCs w:val="32"/>
          </w:rPr>
          <w:tab/>
        </w:r>
        <w:r w:rsidR="00AE49E5" w:rsidRPr="00561330">
          <w:rPr>
            <w:rStyle w:val="af9"/>
            <w:rFonts w:ascii="黑体" w:eastAsia="黑体" w:hAnsi="黑体"/>
            <w:snapToGrid w:val="0"/>
            <w:color w:val="auto"/>
            <w:sz w:val="24"/>
            <w:szCs w:val="32"/>
          </w:rPr>
          <w:fldChar w:fldCharType="begin"/>
        </w:r>
        <w:r w:rsidR="00AE49E5" w:rsidRPr="00561330">
          <w:rPr>
            <w:rStyle w:val="af9"/>
            <w:rFonts w:ascii="黑体" w:eastAsia="黑体" w:hAnsi="黑体"/>
            <w:snapToGrid w:val="0"/>
            <w:color w:val="auto"/>
            <w:sz w:val="24"/>
            <w:szCs w:val="32"/>
          </w:rPr>
          <w:instrText xml:space="preserve"> PAGEREF _Toc127346460 \h </w:instrText>
        </w:r>
        <w:r w:rsidR="00AE49E5" w:rsidRPr="00561330">
          <w:rPr>
            <w:rStyle w:val="af9"/>
            <w:rFonts w:ascii="黑体" w:eastAsia="黑体" w:hAnsi="黑体"/>
            <w:snapToGrid w:val="0"/>
            <w:color w:val="auto"/>
            <w:sz w:val="24"/>
            <w:szCs w:val="32"/>
          </w:rPr>
        </w:r>
        <w:r w:rsidR="00AE49E5" w:rsidRPr="00561330">
          <w:rPr>
            <w:rStyle w:val="af9"/>
            <w:rFonts w:ascii="黑体" w:eastAsia="黑体" w:hAnsi="黑体"/>
            <w:snapToGrid w:val="0"/>
            <w:color w:val="auto"/>
            <w:sz w:val="24"/>
            <w:szCs w:val="32"/>
          </w:rPr>
          <w:fldChar w:fldCharType="separate"/>
        </w:r>
        <w:r w:rsidR="00AE49E5" w:rsidRPr="00561330">
          <w:rPr>
            <w:rStyle w:val="af9"/>
            <w:rFonts w:ascii="黑体" w:eastAsia="黑体" w:hAnsi="黑体"/>
            <w:snapToGrid w:val="0"/>
            <w:color w:val="auto"/>
            <w:sz w:val="24"/>
            <w:szCs w:val="32"/>
          </w:rPr>
          <w:t>15</w:t>
        </w:r>
        <w:r w:rsidR="00AE49E5" w:rsidRPr="00561330">
          <w:rPr>
            <w:rStyle w:val="af9"/>
            <w:rFonts w:ascii="黑体" w:eastAsia="黑体" w:hAnsi="黑体"/>
            <w:snapToGrid w:val="0"/>
            <w:color w:val="auto"/>
            <w:sz w:val="24"/>
            <w:szCs w:val="32"/>
          </w:rPr>
          <w:fldChar w:fldCharType="end"/>
        </w:r>
      </w:hyperlink>
    </w:p>
    <w:p w14:paraId="0144B947" w14:textId="77777777" w:rsidR="005035D3" w:rsidRPr="00561330" w:rsidRDefault="00CE4CF6">
      <w:pPr>
        <w:pStyle w:val="10"/>
        <w:tabs>
          <w:tab w:val="right" w:leader="dot" w:pos="8834"/>
        </w:tabs>
        <w:spacing w:line="360" w:lineRule="auto"/>
        <w:rPr>
          <w:rStyle w:val="af9"/>
          <w:rFonts w:ascii="黑体" w:eastAsia="黑体" w:hAnsi="黑体"/>
          <w:snapToGrid w:val="0"/>
          <w:color w:val="auto"/>
          <w:sz w:val="24"/>
          <w:szCs w:val="32"/>
        </w:rPr>
      </w:pPr>
      <w:hyperlink w:anchor="_Toc127346461" w:history="1">
        <w:r w:rsidR="00AE49E5" w:rsidRPr="00561330">
          <w:rPr>
            <w:rStyle w:val="af9"/>
            <w:rFonts w:ascii="黑体" w:eastAsia="黑体" w:hAnsi="黑体"/>
            <w:snapToGrid w:val="0"/>
            <w:color w:val="auto"/>
            <w:sz w:val="24"/>
            <w:szCs w:val="32"/>
          </w:rPr>
          <w:t>三、区域环境质量现状、环境保护目标及评价标准</w:t>
        </w:r>
        <w:r w:rsidR="00AE49E5" w:rsidRPr="00561330">
          <w:rPr>
            <w:rStyle w:val="af9"/>
            <w:rFonts w:ascii="黑体" w:eastAsia="黑体" w:hAnsi="黑体"/>
            <w:snapToGrid w:val="0"/>
            <w:color w:val="auto"/>
            <w:sz w:val="24"/>
            <w:szCs w:val="32"/>
          </w:rPr>
          <w:tab/>
        </w:r>
        <w:r w:rsidR="00AE49E5" w:rsidRPr="00561330">
          <w:rPr>
            <w:rStyle w:val="af9"/>
            <w:rFonts w:ascii="黑体" w:eastAsia="黑体" w:hAnsi="黑体"/>
            <w:snapToGrid w:val="0"/>
            <w:color w:val="auto"/>
            <w:sz w:val="24"/>
            <w:szCs w:val="32"/>
          </w:rPr>
          <w:fldChar w:fldCharType="begin"/>
        </w:r>
        <w:r w:rsidR="00AE49E5" w:rsidRPr="00561330">
          <w:rPr>
            <w:rStyle w:val="af9"/>
            <w:rFonts w:ascii="黑体" w:eastAsia="黑体" w:hAnsi="黑体"/>
            <w:snapToGrid w:val="0"/>
            <w:color w:val="auto"/>
            <w:sz w:val="24"/>
            <w:szCs w:val="32"/>
          </w:rPr>
          <w:instrText xml:space="preserve"> PAGEREF _Toc127346461 \h </w:instrText>
        </w:r>
        <w:r w:rsidR="00AE49E5" w:rsidRPr="00561330">
          <w:rPr>
            <w:rStyle w:val="af9"/>
            <w:rFonts w:ascii="黑体" w:eastAsia="黑体" w:hAnsi="黑体"/>
            <w:snapToGrid w:val="0"/>
            <w:color w:val="auto"/>
            <w:sz w:val="24"/>
            <w:szCs w:val="32"/>
          </w:rPr>
        </w:r>
        <w:r w:rsidR="00AE49E5" w:rsidRPr="00561330">
          <w:rPr>
            <w:rStyle w:val="af9"/>
            <w:rFonts w:ascii="黑体" w:eastAsia="黑体" w:hAnsi="黑体"/>
            <w:snapToGrid w:val="0"/>
            <w:color w:val="auto"/>
            <w:sz w:val="24"/>
            <w:szCs w:val="32"/>
          </w:rPr>
          <w:fldChar w:fldCharType="separate"/>
        </w:r>
        <w:r w:rsidR="00AE49E5" w:rsidRPr="00561330">
          <w:rPr>
            <w:rStyle w:val="af9"/>
            <w:rFonts w:ascii="黑体" w:eastAsia="黑体" w:hAnsi="黑体"/>
            <w:snapToGrid w:val="0"/>
            <w:color w:val="auto"/>
            <w:sz w:val="24"/>
            <w:szCs w:val="32"/>
          </w:rPr>
          <w:t>26</w:t>
        </w:r>
        <w:r w:rsidR="00AE49E5" w:rsidRPr="00561330">
          <w:rPr>
            <w:rStyle w:val="af9"/>
            <w:rFonts w:ascii="黑体" w:eastAsia="黑体" w:hAnsi="黑体"/>
            <w:snapToGrid w:val="0"/>
            <w:color w:val="auto"/>
            <w:sz w:val="24"/>
            <w:szCs w:val="32"/>
          </w:rPr>
          <w:fldChar w:fldCharType="end"/>
        </w:r>
      </w:hyperlink>
    </w:p>
    <w:p w14:paraId="448491D0" w14:textId="77777777" w:rsidR="005035D3" w:rsidRPr="00561330" w:rsidRDefault="00CE4CF6">
      <w:pPr>
        <w:pStyle w:val="10"/>
        <w:tabs>
          <w:tab w:val="right" w:leader="dot" w:pos="8834"/>
        </w:tabs>
        <w:spacing w:line="360" w:lineRule="auto"/>
        <w:rPr>
          <w:rStyle w:val="af9"/>
          <w:rFonts w:ascii="黑体" w:eastAsia="黑体" w:hAnsi="黑体"/>
          <w:snapToGrid w:val="0"/>
          <w:color w:val="auto"/>
          <w:sz w:val="24"/>
          <w:szCs w:val="32"/>
        </w:rPr>
      </w:pPr>
      <w:hyperlink w:anchor="_Toc127346462" w:history="1">
        <w:r w:rsidR="00AE49E5" w:rsidRPr="00561330">
          <w:rPr>
            <w:rStyle w:val="af9"/>
            <w:rFonts w:ascii="黑体" w:eastAsia="黑体" w:hAnsi="黑体"/>
            <w:snapToGrid w:val="0"/>
            <w:color w:val="auto"/>
            <w:sz w:val="24"/>
            <w:szCs w:val="32"/>
          </w:rPr>
          <w:t>四、主要环境影响和保护措施</w:t>
        </w:r>
        <w:r w:rsidR="00AE49E5" w:rsidRPr="00561330">
          <w:rPr>
            <w:rStyle w:val="af9"/>
            <w:rFonts w:ascii="黑体" w:eastAsia="黑体" w:hAnsi="黑体"/>
            <w:snapToGrid w:val="0"/>
            <w:color w:val="auto"/>
            <w:sz w:val="24"/>
            <w:szCs w:val="32"/>
          </w:rPr>
          <w:tab/>
        </w:r>
        <w:r w:rsidR="00AE49E5" w:rsidRPr="00561330">
          <w:rPr>
            <w:rStyle w:val="af9"/>
            <w:rFonts w:ascii="黑体" w:eastAsia="黑体" w:hAnsi="黑体"/>
            <w:snapToGrid w:val="0"/>
            <w:color w:val="auto"/>
            <w:sz w:val="24"/>
            <w:szCs w:val="32"/>
          </w:rPr>
          <w:fldChar w:fldCharType="begin"/>
        </w:r>
        <w:r w:rsidR="00AE49E5" w:rsidRPr="00561330">
          <w:rPr>
            <w:rStyle w:val="af9"/>
            <w:rFonts w:ascii="黑体" w:eastAsia="黑体" w:hAnsi="黑体"/>
            <w:snapToGrid w:val="0"/>
            <w:color w:val="auto"/>
            <w:sz w:val="24"/>
            <w:szCs w:val="32"/>
          </w:rPr>
          <w:instrText xml:space="preserve"> PAGEREF _Toc127346462 \h </w:instrText>
        </w:r>
        <w:r w:rsidR="00AE49E5" w:rsidRPr="00561330">
          <w:rPr>
            <w:rStyle w:val="af9"/>
            <w:rFonts w:ascii="黑体" w:eastAsia="黑体" w:hAnsi="黑体"/>
            <w:snapToGrid w:val="0"/>
            <w:color w:val="auto"/>
            <w:sz w:val="24"/>
            <w:szCs w:val="32"/>
          </w:rPr>
        </w:r>
        <w:r w:rsidR="00AE49E5" w:rsidRPr="00561330">
          <w:rPr>
            <w:rStyle w:val="af9"/>
            <w:rFonts w:ascii="黑体" w:eastAsia="黑体" w:hAnsi="黑体"/>
            <w:snapToGrid w:val="0"/>
            <w:color w:val="auto"/>
            <w:sz w:val="24"/>
            <w:szCs w:val="32"/>
          </w:rPr>
          <w:fldChar w:fldCharType="separate"/>
        </w:r>
        <w:r w:rsidR="00AE49E5" w:rsidRPr="00561330">
          <w:rPr>
            <w:rStyle w:val="af9"/>
            <w:rFonts w:ascii="黑体" w:eastAsia="黑体" w:hAnsi="黑体"/>
            <w:snapToGrid w:val="0"/>
            <w:color w:val="auto"/>
            <w:sz w:val="24"/>
            <w:szCs w:val="32"/>
          </w:rPr>
          <w:t>29</w:t>
        </w:r>
        <w:r w:rsidR="00AE49E5" w:rsidRPr="00561330">
          <w:rPr>
            <w:rStyle w:val="af9"/>
            <w:rFonts w:ascii="黑体" w:eastAsia="黑体" w:hAnsi="黑体"/>
            <w:snapToGrid w:val="0"/>
            <w:color w:val="auto"/>
            <w:sz w:val="24"/>
            <w:szCs w:val="32"/>
          </w:rPr>
          <w:fldChar w:fldCharType="end"/>
        </w:r>
      </w:hyperlink>
    </w:p>
    <w:p w14:paraId="2CDABB2C" w14:textId="77777777" w:rsidR="005035D3" w:rsidRPr="00561330" w:rsidRDefault="00CE4CF6">
      <w:pPr>
        <w:pStyle w:val="10"/>
        <w:tabs>
          <w:tab w:val="right" w:leader="dot" w:pos="8834"/>
        </w:tabs>
        <w:spacing w:line="360" w:lineRule="auto"/>
        <w:rPr>
          <w:rStyle w:val="af9"/>
          <w:rFonts w:ascii="黑体" w:eastAsia="黑体" w:hAnsi="黑体"/>
          <w:snapToGrid w:val="0"/>
          <w:color w:val="auto"/>
          <w:sz w:val="24"/>
          <w:szCs w:val="32"/>
        </w:rPr>
      </w:pPr>
      <w:hyperlink w:anchor="_Toc127346463" w:history="1">
        <w:r w:rsidR="00AE49E5" w:rsidRPr="00561330">
          <w:rPr>
            <w:rStyle w:val="af9"/>
            <w:rFonts w:ascii="黑体" w:eastAsia="黑体" w:hAnsi="黑体"/>
            <w:snapToGrid w:val="0"/>
            <w:color w:val="auto"/>
            <w:sz w:val="24"/>
            <w:szCs w:val="32"/>
          </w:rPr>
          <w:t>五、环境保护措施监督检查清单</w:t>
        </w:r>
        <w:r w:rsidR="00AE49E5" w:rsidRPr="00561330">
          <w:rPr>
            <w:rStyle w:val="af9"/>
            <w:rFonts w:ascii="黑体" w:eastAsia="黑体" w:hAnsi="黑体"/>
            <w:snapToGrid w:val="0"/>
            <w:color w:val="auto"/>
            <w:sz w:val="24"/>
            <w:szCs w:val="32"/>
          </w:rPr>
          <w:tab/>
        </w:r>
        <w:r w:rsidR="00AE49E5" w:rsidRPr="00561330">
          <w:rPr>
            <w:rStyle w:val="af9"/>
            <w:rFonts w:ascii="黑体" w:eastAsia="黑体" w:hAnsi="黑体"/>
            <w:snapToGrid w:val="0"/>
            <w:color w:val="auto"/>
            <w:sz w:val="24"/>
            <w:szCs w:val="32"/>
          </w:rPr>
          <w:fldChar w:fldCharType="begin"/>
        </w:r>
        <w:r w:rsidR="00AE49E5" w:rsidRPr="00561330">
          <w:rPr>
            <w:rStyle w:val="af9"/>
            <w:rFonts w:ascii="黑体" w:eastAsia="黑体" w:hAnsi="黑体"/>
            <w:snapToGrid w:val="0"/>
            <w:color w:val="auto"/>
            <w:sz w:val="24"/>
            <w:szCs w:val="32"/>
          </w:rPr>
          <w:instrText xml:space="preserve"> PAGEREF _Toc127346463 \h </w:instrText>
        </w:r>
        <w:r w:rsidR="00AE49E5" w:rsidRPr="00561330">
          <w:rPr>
            <w:rStyle w:val="af9"/>
            <w:rFonts w:ascii="黑体" w:eastAsia="黑体" w:hAnsi="黑体"/>
            <w:snapToGrid w:val="0"/>
            <w:color w:val="auto"/>
            <w:sz w:val="24"/>
            <w:szCs w:val="32"/>
          </w:rPr>
        </w:r>
        <w:r w:rsidR="00AE49E5" w:rsidRPr="00561330">
          <w:rPr>
            <w:rStyle w:val="af9"/>
            <w:rFonts w:ascii="黑体" w:eastAsia="黑体" w:hAnsi="黑体"/>
            <w:snapToGrid w:val="0"/>
            <w:color w:val="auto"/>
            <w:sz w:val="24"/>
            <w:szCs w:val="32"/>
          </w:rPr>
          <w:fldChar w:fldCharType="separate"/>
        </w:r>
        <w:r w:rsidR="00AE49E5" w:rsidRPr="00561330">
          <w:rPr>
            <w:rStyle w:val="af9"/>
            <w:rFonts w:ascii="黑体" w:eastAsia="黑体" w:hAnsi="黑体"/>
            <w:snapToGrid w:val="0"/>
            <w:color w:val="auto"/>
            <w:sz w:val="24"/>
            <w:szCs w:val="32"/>
          </w:rPr>
          <w:t>45</w:t>
        </w:r>
        <w:r w:rsidR="00AE49E5" w:rsidRPr="00561330">
          <w:rPr>
            <w:rStyle w:val="af9"/>
            <w:rFonts w:ascii="黑体" w:eastAsia="黑体" w:hAnsi="黑体"/>
            <w:snapToGrid w:val="0"/>
            <w:color w:val="auto"/>
            <w:sz w:val="24"/>
            <w:szCs w:val="32"/>
          </w:rPr>
          <w:fldChar w:fldCharType="end"/>
        </w:r>
      </w:hyperlink>
    </w:p>
    <w:p w14:paraId="5E4B476C" w14:textId="77777777" w:rsidR="005035D3" w:rsidRPr="00561330" w:rsidRDefault="00CE4CF6">
      <w:pPr>
        <w:pStyle w:val="10"/>
        <w:tabs>
          <w:tab w:val="right" w:leader="dot" w:pos="8834"/>
        </w:tabs>
        <w:spacing w:line="360" w:lineRule="auto"/>
        <w:rPr>
          <w:rStyle w:val="af9"/>
          <w:rFonts w:ascii="黑体" w:eastAsia="黑体" w:hAnsi="黑体"/>
          <w:snapToGrid w:val="0"/>
          <w:color w:val="auto"/>
          <w:sz w:val="24"/>
          <w:szCs w:val="32"/>
        </w:rPr>
      </w:pPr>
      <w:hyperlink w:anchor="_Toc127346464" w:history="1">
        <w:r w:rsidR="00AE49E5" w:rsidRPr="00561330">
          <w:rPr>
            <w:rStyle w:val="af9"/>
            <w:rFonts w:ascii="黑体" w:eastAsia="黑体" w:hAnsi="黑体"/>
            <w:snapToGrid w:val="0"/>
            <w:color w:val="auto"/>
            <w:sz w:val="24"/>
            <w:szCs w:val="32"/>
          </w:rPr>
          <w:t>六、结论</w:t>
        </w:r>
        <w:r w:rsidR="00AE49E5" w:rsidRPr="00561330">
          <w:rPr>
            <w:rStyle w:val="af9"/>
            <w:rFonts w:ascii="黑体" w:eastAsia="黑体" w:hAnsi="黑体"/>
            <w:snapToGrid w:val="0"/>
            <w:color w:val="auto"/>
            <w:sz w:val="24"/>
            <w:szCs w:val="32"/>
          </w:rPr>
          <w:tab/>
        </w:r>
        <w:r w:rsidR="00AE49E5" w:rsidRPr="00561330">
          <w:rPr>
            <w:rStyle w:val="af9"/>
            <w:rFonts w:ascii="黑体" w:eastAsia="黑体" w:hAnsi="黑体"/>
            <w:snapToGrid w:val="0"/>
            <w:color w:val="auto"/>
            <w:sz w:val="24"/>
            <w:szCs w:val="32"/>
          </w:rPr>
          <w:fldChar w:fldCharType="begin"/>
        </w:r>
        <w:r w:rsidR="00AE49E5" w:rsidRPr="00561330">
          <w:rPr>
            <w:rStyle w:val="af9"/>
            <w:rFonts w:ascii="黑体" w:eastAsia="黑体" w:hAnsi="黑体"/>
            <w:snapToGrid w:val="0"/>
            <w:color w:val="auto"/>
            <w:sz w:val="24"/>
            <w:szCs w:val="32"/>
          </w:rPr>
          <w:instrText xml:space="preserve"> PAGEREF _Toc127346464 \h </w:instrText>
        </w:r>
        <w:r w:rsidR="00AE49E5" w:rsidRPr="00561330">
          <w:rPr>
            <w:rStyle w:val="af9"/>
            <w:rFonts w:ascii="黑体" w:eastAsia="黑体" w:hAnsi="黑体"/>
            <w:snapToGrid w:val="0"/>
            <w:color w:val="auto"/>
            <w:sz w:val="24"/>
            <w:szCs w:val="32"/>
          </w:rPr>
        </w:r>
        <w:r w:rsidR="00AE49E5" w:rsidRPr="00561330">
          <w:rPr>
            <w:rStyle w:val="af9"/>
            <w:rFonts w:ascii="黑体" w:eastAsia="黑体" w:hAnsi="黑体"/>
            <w:snapToGrid w:val="0"/>
            <w:color w:val="auto"/>
            <w:sz w:val="24"/>
            <w:szCs w:val="32"/>
          </w:rPr>
          <w:fldChar w:fldCharType="separate"/>
        </w:r>
        <w:r w:rsidR="00AE49E5" w:rsidRPr="00561330">
          <w:rPr>
            <w:rStyle w:val="af9"/>
            <w:rFonts w:ascii="黑体" w:eastAsia="黑体" w:hAnsi="黑体"/>
            <w:snapToGrid w:val="0"/>
            <w:color w:val="auto"/>
            <w:sz w:val="24"/>
            <w:szCs w:val="32"/>
          </w:rPr>
          <w:t>48</w:t>
        </w:r>
        <w:r w:rsidR="00AE49E5" w:rsidRPr="00561330">
          <w:rPr>
            <w:rStyle w:val="af9"/>
            <w:rFonts w:ascii="黑体" w:eastAsia="黑体" w:hAnsi="黑体"/>
            <w:snapToGrid w:val="0"/>
            <w:color w:val="auto"/>
            <w:sz w:val="24"/>
            <w:szCs w:val="32"/>
          </w:rPr>
          <w:fldChar w:fldCharType="end"/>
        </w:r>
      </w:hyperlink>
    </w:p>
    <w:p w14:paraId="08FFDC2B" w14:textId="77777777" w:rsidR="005035D3" w:rsidRPr="00561330" w:rsidRDefault="00CE4CF6">
      <w:pPr>
        <w:pStyle w:val="10"/>
        <w:tabs>
          <w:tab w:val="right" w:leader="dot" w:pos="8834"/>
        </w:tabs>
        <w:spacing w:line="360" w:lineRule="auto"/>
        <w:rPr>
          <w:rStyle w:val="af9"/>
          <w:rFonts w:ascii="黑体" w:eastAsia="黑体" w:hAnsi="黑体"/>
          <w:snapToGrid w:val="0"/>
          <w:color w:val="auto"/>
          <w:sz w:val="24"/>
          <w:szCs w:val="32"/>
        </w:rPr>
      </w:pPr>
      <w:hyperlink w:anchor="_Toc127346465" w:history="1">
        <w:r w:rsidR="00AE49E5" w:rsidRPr="00561330">
          <w:rPr>
            <w:rStyle w:val="af9"/>
            <w:rFonts w:ascii="黑体" w:eastAsia="黑体" w:hAnsi="黑体"/>
            <w:snapToGrid w:val="0"/>
            <w:color w:val="auto"/>
            <w:sz w:val="24"/>
            <w:szCs w:val="32"/>
          </w:rPr>
          <w:t>附表</w:t>
        </w:r>
        <w:r w:rsidR="00AE49E5" w:rsidRPr="00561330">
          <w:rPr>
            <w:rStyle w:val="af9"/>
            <w:rFonts w:ascii="黑体" w:eastAsia="黑体" w:hAnsi="黑体"/>
            <w:snapToGrid w:val="0"/>
            <w:color w:val="auto"/>
            <w:sz w:val="24"/>
            <w:szCs w:val="32"/>
          </w:rPr>
          <w:tab/>
        </w:r>
        <w:r w:rsidR="00AE49E5" w:rsidRPr="00561330">
          <w:rPr>
            <w:rStyle w:val="af9"/>
            <w:rFonts w:ascii="黑体" w:eastAsia="黑体" w:hAnsi="黑体"/>
            <w:snapToGrid w:val="0"/>
            <w:color w:val="auto"/>
            <w:sz w:val="24"/>
            <w:szCs w:val="32"/>
          </w:rPr>
          <w:fldChar w:fldCharType="begin"/>
        </w:r>
        <w:r w:rsidR="00AE49E5" w:rsidRPr="00561330">
          <w:rPr>
            <w:rStyle w:val="af9"/>
            <w:rFonts w:ascii="黑体" w:eastAsia="黑体" w:hAnsi="黑体"/>
            <w:snapToGrid w:val="0"/>
            <w:color w:val="auto"/>
            <w:sz w:val="24"/>
            <w:szCs w:val="32"/>
          </w:rPr>
          <w:instrText xml:space="preserve"> PAGEREF _Toc127346465 \h </w:instrText>
        </w:r>
        <w:r w:rsidR="00AE49E5" w:rsidRPr="00561330">
          <w:rPr>
            <w:rStyle w:val="af9"/>
            <w:rFonts w:ascii="黑体" w:eastAsia="黑体" w:hAnsi="黑体"/>
            <w:snapToGrid w:val="0"/>
            <w:color w:val="auto"/>
            <w:sz w:val="24"/>
            <w:szCs w:val="32"/>
          </w:rPr>
        </w:r>
        <w:r w:rsidR="00AE49E5" w:rsidRPr="00561330">
          <w:rPr>
            <w:rStyle w:val="af9"/>
            <w:rFonts w:ascii="黑体" w:eastAsia="黑体" w:hAnsi="黑体"/>
            <w:snapToGrid w:val="0"/>
            <w:color w:val="auto"/>
            <w:sz w:val="24"/>
            <w:szCs w:val="32"/>
          </w:rPr>
          <w:fldChar w:fldCharType="separate"/>
        </w:r>
        <w:r w:rsidR="00AE49E5" w:rsidRPr="00561330">
          <w:rPr>
            <w:rStyle w:val="af9"/>
            <w:rFonts w:ascii="黑体" w:eastAsia="黑体" w:hAnsi="黑体"/>
            <w:snapToGrid w:val="0"/>
            <w:color w:val="auto"/>
            <w:sz w:val="24"/>
            <w:szCs w:val="32"/>
          </w:rPr>
          <w:t>49</w:t>
        </w:r>
        <w:r w:rsidR="00AE49E5" w:rsidRPr="00561330">
          <w:rPr>
            <w:rStyle w:val="af9"/>
            <w:rFonts w:ascii="黑体" w:eastAsia="黑体" w:hAnsi="黑体"/>
            <w:snapToGrid w:val="0"/>
            <w:color w:val="auto"/>
            <w:sz w:val="24"/>
            <w:szCs w:val="32"/>
          </w:rPr>
          <w:fldChar w:fldCharType="end"/>
        </w:r>
      </w:hyperlink>
    </w:p>
    <w:p w14:paraId="5AAE209B" w14:textId="77777777" w:rsidR="005035D3" w:rsidRPr="00561330" w:rsidRDefault="00AE49E5">
      <w:pPr>
        <w:pStyle w:val="10"/>
        <w:tabs>
          <w:tab w:val="right" w:leader="dot" w:pos="8834"/>
        </w:tabs>
        <w:spacing w:line="360" w:lineRule="auto"/>
        <w:rPr>
          <w:rStyle w:val="af9"/>
          <w:color w:val="auto"/>
          <w:sz w:val="24"/>
          <w:szCs w:val="32"/>
        </w:rPr>
      </w:pPr>
      <w:r w:rsidRPr="00561330">
        <w:rPr>
          <w:rStyle w:val="af9"/>
          <w:color w:val="auto"/>
          <w:sz w:val="24"/>
          <w:szCs w:val="32"/>
        </w:rPr>
        <w:fldChar w:fldCharType="end"/>
      </w:r>
    </w:p>
    <w:p w14:paraId="6525C2FB" w14:textId="77777777" w:rsidR="005035D3" w:rsidRPr="00561330" w:rsidRDefault="00AE49E5">
      <w:pPr>
        <w:pStyle w:val="10"/>
        <w:tabs>
          <w:tab w:val="right" w:leader="dot" w:pos="8834"/>
        </w:tabs>
        <w:spacing w:line="360" w:lineRule="auto"/>
        <w:rPr>
          <w:rStyle w:val="af9"/>
          <w:rFonts w:ascii="黑体" w:eastAsia="黑体" w:hAnsi="黑体"/>
          <w:color w:val="auto"/>
          <w:sz w:val="24"/>
          <w:szCs w:val="32"/>
          <w:u w:val="none"/>
        </w:rPr>
      </w:pPr>
      <w:r w:rsidRPr="00561330">
        <w:rPr>
          <w:rStyle w:val="af9"/>
          <w:rFonts w:ascii="黑体" w:eastAsia="黑体" w:hAnsi="黑体" w:hint="eastAsia"/>
          <w:color w:val="auto"/>
          <w:sz w:val="24"/>
          <w:szCs w:val="32"/>
          <w:u w:val="none"/>
        </w:rPr>
        <w:t>附图：</w:t>
      </w:r>
    </w:p>
    <w:p w14:paraId="74B60DDE" w14:textId="77777777" w:rsidR="005035D3" w:rsidRPr="00561330" w:rsidRDefault="00AE49E5">
      <w:pPr>
        <w:pStyle w:val="10"/>
        <w:tabs>
          <w:tab w:val="right" w:leader="dot" w:pos="8834"/>
        </w:tabs>
        <w:spacing w:line="360" w:lineRule="auto"/>
        <w:rPr>
          <w:rStyle w:val="af9"/>
          <w:rFonts w:ascii="黑体" w:eastAsia="黑体" w:hAnsi="黑体"/>
          <w:color w:val="auto"/>
          <w:sz w:val="24"/>
          <w:szCs w:val="32"/>
          <w:u w:val="none"/>
        </w:rPr>
      </w:pPr>
      <w:r w:rsidRPr="00561330">
        <w:rPr>
          <w:rStyle w:val="af9"/>
          <w:rFonts w:ascii="黑体" w:eastAsia="黑体" w:hAnsi="黑体" w:hint="eastAsia"/>
          <w:color w:val="auto"/>
          <w:sz w:val="24"/>
          <w:szCs w:val="32"/>
          <w:u w:val="none"/>
        </w:rPr>
        <w:t>附图1：项目地理位置图</w:t>
      </w:r>
    </w:p>
    <w:p w14:paraId="073EF311" w14:textId="77777777" w:rsidR="005035D3" w:rsidRPr="00561330" w:rsidRDefault="00AE49E5">
      <w:pPr>
        <w:pStyle w:val="10"/>
        <w:tabs>
          <w:tab w:val="right" w:leader="dot" w:pos="8834"/>
        </w:tabs>
        <w:spacing w:line="360" w:lineRule="auto"/>
        <w:rPr>
          <w:rStyle w:val="af9"/>
          <w:rFonts w:ascii="黑体" w:eastAsia="黑体" w:hAnsi="黑体"/>
          <w:color w:val="auto"/>
          <w:sz w:val="24"/>
          <w:szCs w:val="32"/>
          <w:u w:val="none"/>
        </w:rPr>
      </w:pPr>
      <w:r w:rsidRPr="00561330">
        <w:rPr>
          <w:rStyle w:val="af9"/>
          <w:rFonts w:ascii="黑体" w:eastAsia="黑体" w:hAnsi="黑体" w:hint="eastAsia"/>
          <w:color w:val="auto"/>
          <w:sz w:val="24"/>
          <w:szCs w:val="32"/>
          <w:u w:val="none"/>
        </w:rPr>
        <w:t>附图2：西安市“三线一单”环境管控单元图</w:t>
      </w:r>
    </w:p>
    <w:p w14:paraId="14FF7891" w14:textId="77777777" w:rsidR="005035D3" w:rsidRPr="00561330" w:rsidRDefault="00AE49E5">
      <w:pPr>
        <w:pStyle w:val="10"/>
        <w:tabs>
          <w:tab w:val="right" w:leader="dot" w:pos="8834"/>
        </w:tabs>
        <w:spacing w:line="360" w:lineRule="auto"/>
        <w:rPr>
          <w:rStyle w:val="af9"/>
          <w:rFonts w:ascii="黑体" w:eastAsia="黑体" w:hAnsi="黑体"/>
          <w:color w:val="auto"/>
          <w:sz w:val="24"/>
          <w:szCs w:val="32"/>
          <w:u w:val="none"/>
        </w:rPr>
      </w:pPr>
      <w:r w:rsidRPr="00561330">
        <w:rPr>
          <w:rStyle w:val="af9"/>
          <w:rFonts w:ascii="黑体" w:eastAsia="黑体" w:hAnsi="黑体" w:hint="eastAsia"/>
          <w:color w:val="auto"/>
          <w:sz w:val="24"/>
          <w:szCs w:val="32"/>
          <w:u w:val="none"/>
        </w:rPr>
        <w:t>附图3：项目四邻关系图</w:t>
      </w:r>
    </w:p>
    <w:p w14:paraId="27C11EA8" w14:textId="77777777" w:rsidR="005035D3" w:rsidRPr="00561330" w:rsidRDefault="00AE49E5">
      <w:pPr>
        <w:pStyle w:val="10"/>
        <w:tabs>
          <w:tab w:val="right" w:leader="dot" w:pos="8834"/>
        </w:tabs>
        <w:spacing w:line="360" w:lineRule="auto"/>
        <w:rPr>
          <w:rStyle w:val="af9"/>
          <w:rFonts w:ascii="黑体" w:eastAsia="黑体" w:hAnsi="黑体"/>
          <w:color w:val="auto"/>
          <w:sz w:val="24"/>
          <w:szCs w:val="32"/>
          <w:u w:val="none"/>
        </w:rPr>
      </w:pPr>
      <w:r w:rsidRPr="00561330">
        <w:rPr>
          <w:rStyle w:val="af9"/>
          <w:rFonts w:ascii="黑体" w:eastAsia="黑体" w:hAnsi="黑体" w:hint="eastAsia"/>
          <w:color w:val="auto"/>
          <w:sz w:val="24"/>
          <w:szCs w:val="32"/>
          <w:u w:val="none"/>
        </w:rPr>
        <w:t>附图4：项目平面布置图</w:t>
      </w:r>
    </w:p>
    <w:p w14:paraId="36C1CD8D" w14:textId="77777777" w:rsidR="005035D3" w:rsidRPr="00561330" w:rsidRDefault="00AE49E5">
      <w:pPr>
        <w:pStyle w:val="10"/>
        <w:tabs>
          <w:tab w:val="right" w:leader="dot" w:pos="8834"/>
        </w:tabs>
        <w:spacing w:line="360" w:lineRule="auto"/>
        <w:rPr>
          <w:rStyle w:val="af9"/>
          <w:rFonts w:ascii="黑体" w:eastAsia="黑体" w:hAnsi="黑体"/>
          <w:color w:val="auto"/>
          <w:sz w:val="24"/>
          <w:szCs w:val="32"/>
          <w:u w:val="none"/>
        </w:rPr>
      </w:pPr>
      <w:r w:rsidRPr="00561330">
        <w:rPr>
          <w:rStyle w:val="af9"/>
          <w:rFonts w:ascii="黑体" w:eastAsia="黑体" w:hAnsi="黑体" w:hint="eastAsia"/>
          <w:color w:val="auto"/>
          <w:sz w:val="24"/>
          <w:szCs w:val="32"/>
          <w:u w:val="none"/>
        </w:rPr>
        <w:t>附图5：项目监测点位图</w:t>
      </w:r>
    </w:p>
    <w:p w14:paraId="61319975" w14:textId="77777777" w:rsidR="005035D3" w:rsidRPr="00561330" w:rsidRDefault="005035D3"/>
    <w:p w14:paraId="46D912D7" w14:textId="77777777" w:rsidR="005035D3" w:rsidRPr="00561330" w:rsidRDefault="005035D3">
      <w:pPr>
        <w:sectPr w:rsidR="005035D3" w:rsidRPr="00561330">
          <w:footerReference w:type="default" r:id="rId11"/>
          <w:pgSz w:w="11906" w:h="16838"/>
          <w:pgMar w:top="1701" w:right="1531" w:bottom="1701" w:left="1531" w:header="851" w:footer="1077" w:gutter="0"/>
          <w:pgNumType w:start="1"/>
          <w:cols w:space="720"/>
          <w:docGrid w:linePitch="312"/>
        </w:sectPr>
      </w:pPr>
    </w:p>
    <w:p w14:paraId="10B4AD2E" w14:textId="77777777" w:rsidR="005035D3" w:rsidRPr="00561330" w:rsidRDefault="00AE49E5">
      <w:pPr>
        <w:pStyle w:val="af0"/>
        <w:jc w:val="center"/>
        <w:outlineLvl w:val="0"/>
        <w:rPr>
          <w:rFonts w:ascii="黑体" w:eastAsia="黑体" w:hAnsi="黑体"/>
          <w:snapToGrid w:val="0"/>
          <w:sz w:val="30"/>
          <w:szCs w:val="30"/>
        </w:rPr>
      </w:pPr>
      <w:bookmarkStart w:id="3" w:name="_Toc127346459"/>
      <w:r w:rsidRPr="00561330">
        <w:rPr>
          <w:rFonts w:ascii="黑体" w:eastAsia="黑体" w:hAnsi="黑体" w:hint="eastAsia"/>
          <w:snapToGrid w:val="0"/>
          <w:sz w:val="30"/>
          <w:szCs w:val="30"/>
        </w:rPr>
        <w:lastRenderedPageBreak/>
        <w:t>一、建设项目基本情况</w:t>
      </w:r>
      <w:bookmarkEnd w:id="3"/>
    </w:p>
    <w:tbl>
      <w:tblPr>
        <w:tblW w:w="892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09"/>
        <w:gridCol w:w="2098"/>
        <w:gridCol w:w="2098"/>
        <w:gridCol w:w="2916"/>
      </w:tblGrid>
      <w:tr w:rsidR="00561330" w:rsidRPr="00561330" w14:paraId="1A8F660A" w14:textId="77777777">
        <w:trPr>
          <w:trHeight w:val="497"/>
          <w:jc w:val="center"/>
        </w:trPr>
        <w:tc>
          <w:tcPr>
            <w:tcW w:w="1952" w:type="dxa"/>
            <w:tcMar>
              <w:top w:w="16" w:type="dxa"/>
              <w:left w:w="16" w:type="dxa"/>
              <w:right w:w="16" w:type="dxa"/>
            </w:tcMar>
            <w:vAlign w:val="center"/>
          </w:tcPr>
          <w:p w14:paraId="7E6486D6" w14:textId="77777777" w:rsidR="005035D3" w:rsidRPr="00561330" w:rsidRDefault="00AE49E5">
            <w:pPr>
              <w:adjustRightInd w:val="0"/>
              <w:snapToGrid w:val="0"/>
              <w:jc w:val="center"/>
              <w:rPr>
                <w:rFonts w:ascii="宋体" w:hAnsi="宋体" w:cs="宋体"/>
                <w:szCs w:val="21"/>
              </w:rPr>
            </w:pPr>
            <w:r w:rsidRPr="00561330">
              <w:rPr>
                <w:rFonts w:ascii="宋体" w:hAnsi="宋体" w:cs="宋体" w:hint="eastAsia"/>
                <w:szCs w:val="21"/>
              </w:rPr>
              <w:t>建设项目名称</w:t>
            </w:r>
          </w:p>
        </w:tc>
        <w:tc>
          <w:tcPr>
            <w:tcW w:w="6969" w:type="dxa"/>
            <w:gridSpan w:val="3"/>
            <w:vAlign w:val="center"/>
          </w:tcPr>
          <w:p w14:paraId="7195CABB" w14:textId="77777777" w:rsidR="005035D3" w:rsidRPr="00561330" w:rsidRDefault="00AE49E5">
            <w:pPr>
              <w:adjustRightInd w:val="0"/>
              <w:snapToGrid w:val="0"/>
              <w:jc w:val="center"/>
              <w:rPr>
                <w:rFonts w:cs="宋体"/>
                <w:szCs w:val="21"/>
              </w:rPr>
            </w:pPr>
            <w:r w:rsidRPr="00561330">
              <w:rPr>
                <w:rFonts w:cs="宋体" w:hint="eastAsia"/>
                <w:szCs w:val="21"/>
              </w:rPr>
              <w:t>陕西氢易能源科技有限公司实验室项目</w:t>
            </w:r>
          </w:p>
        </w:tc>
      </w:tr>
      <w:tr w:rsidR="00561330" w:rsidRPr="00561330" w14:paraId="6F1C407F" w14:textId="77777777">
        <w:trPr>
          <w:trHeight w:val="497"/>
          <w:jc w:val="center"/>
        </w:trPr>
        <w:tc>
          <w:tcPr>
            <w:tcW w:w="1952" w:type="dxa"/>
            <w:tcMar>
              <w:top w:w="16" w:type="dxa"/>
              <w:left w:w="16" w:type="dxa"/>
              <w:right w:w="16" w:type="dxa"/>
            </w:tcMar>
            <w:vAlign w:val="center"/>
          </w:tcPr>
          <w:p w14:paraId="0A4A5C16" w14:textId="77777777" w:rsidR="005035D3" w:rsidRPr="00561330" w:rsidRDefault="00AE49E5">
            <w:pPr>
              <w:adjustRightInd w:val="0"/>
              <w:snapToGrid w:val="0"/>
              <w:jc w:val="center"/>
              <w:rPr>
                <w:rFonts w:ascii="宋体" w:hAnsi="宋体" w:cs="宋体"/>
                <w:szCs w:val="21"/>
              </w:rPr>
            </w:pPr>
            <w:r w:rsidRPr="00561330">
              <w:rPr>
                <w:rFonts w:ascii="宋体" w:hAnsi="宋体" w:cs="宋体" w:hint="eastAsia"/>
                <w:szCs w:val="21"/>
              </w:rPr>
              <w:t>项目代码</w:t>
            </w:r>
          </w:p>
        </w:tc>
        <w:tc>
          <w:tcPr>
            <w:tcW w:w="6969" w:type="dxa"/>
            <w:gridSpan w:val="3"/>
            <w:vAlign w:val="center"/>
          </w:tcPr>
          <w:p w14:paraId="61BB7249" w14:textId="77777777" w:rsidR="005035D3" w:rsidRPr="00561330" w:rsidRDefault="00AE49E5">
            <w:pPr>
              <w:adjustRightInd w:val="0"/>
              <w:snapToGrid w:val="0"/>
              <w:jc w:val="center"/>
              <w:rPr>
                <w:rFonts w:cs="宋体"/>
                <w:szCs w:val="21"/>
              </w:rPr>
            </w:pPr>
            <w:r w:rsidRPr="00561330">
              <w:rPr>
                <w:rFonts w:cs="宋体" w:hint="eastAsia"/>
                <w:szCs w:val="21"/>
              </w:rPr>
              <w:t>/</w:t>
            </w:r>
          </w:p>
        </w:tc>
      </w:tr>
      <w:tr w:rsidR="00561330" w:rsidRPr="00561330" w14:paraId="342A5505" w14:textId="77777777">
        <w:trPr>
          <w:trHeight w:val="497"/>
          <w:jc w:val="center"/>
        </w:trPr>
        <w:tc>
          <w:tcPr>
            <w:tcW w:w="1952" w:type="dxa"/>
            <w:tcMar>
              <w:top w:w="16" w:type="dxa"/>
              <w:left w:w="16" w:type="dxa"/>
              <w:right w:w="16" w:type="dxa"/>
            </w:tcMar>
            <w:vAlign w:val="center"/>
          </w:tcPr>
          <w:p w14:paraId="29E32A25" w14:textId="77777777" w:rsidR="005035D3" w:rsidRPr="00561330" w:rsidRDefault="00AE49E5">
            <w:pPr>
              <w:adjustRightInd w:val="0"/>
              <w:snapToGrid w:val="0"/>
              <w:jc w:val="center"/>
              <w:rPr>
                <w:rFonts w:ascii="宋体" w:hAnsi="宋体" w:cs="宋体"/>
                <w:szCs w:val="21"/>
              </w:rPr>
            </w:pPr>
            <w:r w:rsidRPr="00561330">
              <w:rPr>
                <w:rFonts w:ascii="宋体" w:hAnsi="宋体" w:cs="宋体" w:hint="eastAsia"/>
                <w:szCs w:val="21"/>
              </w:rPr>
              <w:t>建设单位联系人</w:t>
            </w:r>
          </w:p>
        </w:tc>
        <w:tc>
          <w:tcPr>
            <w:tcW w:w="2100" w:type="dxa"/>
            <w:vAlign w:val="center"/>
          </w:tcPr>
          <w:p w14:paraId="0AD49766" w14:textId="77777777" w:rsidR="005035D3" w:rsidRPr="00561330" w:rsidRDefault="00AE49E5">
            <w:pPr>
              <w:adjustRightInd w:val="0"/>
              <w:snapToGrid w:val="0"/>
              <w:jc w:val="center"/>
              <w:rPr>
                <w:rFonts w:cs="宋体"/>
                <w:szCs w:val="21"/>
              </w:rPr>
            </w:pPr>
            <w:r w:rsidRPr="00561330">
              <w:rPr>
                <w:rFonts w:cs="宋体" w:hint="eastAsia"/>
                <w:szCs w:val="21"/>
              </w:rPr>
              <w:t>王斌</w:t>
            </w:r>
          </w:p>
        </w:tc>
        <w:tc>
          <w:tcPr>
            <w:tcW w:w="2104" w:type="dxa"/>
            <w:vAlign w:val="center"/>
          </w:tcPr>
          <w:p w14:paraId="18C0E23F" w14:textId="77777777" w:rsidR="005035D3" w:rsidRPr="00561330" w:rsidRDefault="00AE49E5">
            <w:pPr>
              <w:adjustRightInd w:val="0"/>
              <w:snapToGrid w:val="0"/>
              <w:jc w:val="center"/>
              <w:rPr>
                <w:rFonts w:cs="宋体"/>
                <w:szCs w:val="21"/>
              </w:rPr>
            </w:pPr>
            <w:r w:rsidRPr="00561330">
              <w:rPr>
                <w:rFonts w:cs="宋体" w:hint="eastAsia"/>
                <w:szCs w:val="21"/>
              </w:rPr>
              <w:t>联系方式</w:t>
            </w:r>
          </w:p>
        </w:tc>
        <w:tc>
          <w:tcPr>
            <w:tcW w:w="2765" w:type="dxa"/>
            <w:vAlign w:val="center"/>
          </w:tcPr>
          <w:p w14:paraId="3AB45B96" w14:textId="77777777" w:rsidR="005035D3" w:rsidRPr="00561330" w:rsidRDefault="00AE49E5">
            <w:pPr>
              <w:adjustRightInd w:val="0"/>
              <w:snapToGrid w:val="0"/>
              <w:jc w:val="center"/>
              <w:rPr>
                <w:rFonts w:cs="宋体"/>
                <w:szCs w:val="21"/>
              </w:rPr>
            </w:pPr>
            <w:r w:rsidRPr="00561330">
              <w:rPr>
                <w:rFonts w:cs="宋体" w:hint="eastAsia"/>
                <w:szCs w:val="21"/>
              </w:rPr>
              <w:t>15634827241</w:t>
            </w:r>
          </w:p>
        </w:tc>
      </w:tr>
      <w:tr w:rsidR="00561330" w:rsidRPr="00561330" w14:paraId="6005EA9D" w14:textId="77777777">
        <w:trPr>
          <w:trHeight w:val="497"/>
          <w:jc w:val="center"/>
        </w:trPr>
        <w:tc>
          <w:tcPr>
            <w:tcW w:w="1952" w:type="dxa"/>
            <w:tcMar>
              <w:top w:w="16" w:type="dxa"/>
              <w:left w:w="16" w:type="dxa"/>
              <w:right w:w="16" w:type="dxa"/>
            </w:tcMar>
            <w:vAlign w:val="center"/>
          </w:tcPr>
          <w:p w14:paraId="570C7E40" w14:textId="77777777" w:rsidR="005035D3" w:rsidRPr="00561330" w:rsidRDefault="00AE49E5">
            <w:pPr>
              <w:adjustRightInd w:val="0"/>
              <w:snapToGrid w:val="0"/>
              <w:jc w:val="center"/>
              <w:rPr>
                <w:rFonts w:ascii="宋体" w:hAnsi="宋体" w:cs="宋体"/>
                <w:szCs w:val="21"/>
              </w:rPr>
            </w:pPr>
            <w:r w:rsidRPr="00561330">
              <w:rPr>
                <w:rFonts w:ascii="宋体" w:hAnsi="宋体" w:cs="宋体" w:hint="eastAsia"/>
                <w:szCs w:val="21"/>
              </w:rPr>
              <w:t>建设地点</w:t>
            </w:r>
          </w:p>
        </w:tc>
        <w:tc>
          <w:tcPr>
            <w:tcW w:w="6969" w:type="dxa"/>
            <w:gridSpan w:val="3"/>
            <w:vAlign w:val="center"/>
          </w:tcPr>
          <w:p w14:paraId="15544A80" w14:textId="77777777" w:rsidR="005035D3" w:rsidRPr="00561330" w:rsidRDefault="00AE49E5">
            <w:pPr>
              <w:adjustRightInd w:val="0"/>
              <w:snapToGrid w:val="0"/>
              <w:jc w:val="center"/>
              <w:rPr>
                <w:rFonts w:cs="宋体"/>
                <w:szCs w:val="21"/>
              </w:rPr>
            </w:pPr>
            <w:r w:rsidRPr="00561330">
              <w:rPr>
                <w:rFonts w:cs="宋体" w:hint="eastAsia"/>
                <w:szCs w:val="21"/>
              </w:rPr>
              <w:t>陕西省西安市西咸新区沣东新城王寺西街</w:t>
            </w:r>
            <w:r w:rsidRPr="00561330">
              <w:rPr>
                <w:rFonts w:cs="宋体" w:hint="eastAsia"/>
                <w:szCs w:val="21"/>
              </w:rPr>
              <w:t>787</w:t>
            </w:r>
            <w:r w:rsidRPr="00561330">
              <w:rPr>
                <w:rFonts w:cs="宋体" w:hint="eastAsia"/>
                <w:szCs w:val="21"/>
              </w:rPr>
              <w:t>号</w:t>
            </w:r>
          </w:p>
          <w:p w14:paraId="5DBABD88" w14:textId="77777777" w:rsidR="005035D3" w:rsidRPr="00561330" w:rsidRDefault="00AE49E5">
            <w:pPr>
              <w:adjustRightInd w:val="0"/>
              <w:snapToGrid w:val="0"/>
              <w:jc w:val="center"/>
              <w:rPr>
                <w:rFonts w:cs="宋体"/>
                <w:szCs w:val="21"/>
              </w:rPr>
            </w:pPr>
            <w:bookmarkStart w:id="4" w:name="OLE_LINK2"/>
            <w:bookmarkStart w:id="5" w:name="OLE_LINK1"/>
            <w:r w:rsidRPr="00561330">
              <w:rPr>
                <w:rFonts w:cs="宋体" w:hint="eastAsia"/>
                <w:szCs w:val="21"/>
              </w:rPr>
              <w:t>云检科创园检验检测楼北楼</w:t>
            </w:r>
            <w:r w:rsidRPr="00561330">
              <w:rPr>
                <w:rFonts w:cs="宋体" w:hint="eastAsia"/>
                <w:szCs w:val="21"/>
              </w:rPr>
              <w:t>5</w:t>
            </w:r>
            <w:r w:rsidRPr="00561330">
              <w:rPr>
                <w:rFonts w:cs="宋体" w:hint="eastAsia"/>
                <w:szCs w:val="21"/>
              </w:rPr>
              <w:t>、</w:t>
            </w:r>
            <w:r w:rsidRPr="00561330">
              <w:rPr>
                <w:rFonts w:cs="宋体" w:hint="eastAsia"/>
                <w:szCs w:val="21"/>
              </w:rPr>
              <w:t>6</w:t>
            </w:r>
            <w:r w:rsidRPr="00561330">
              <w:rPr>
                <w:rFonts w:cs="宋体" w:hint="eastAsia"/>
                <w:szCs w:val="21"/>
              </w:rPr>
              <w:t>、</w:t>
            </w:r>
            <w:r w:rsidRPr="00561330">
              <w:rPr>
                <w:rFonts w:cs="宋体" w:hint="eastAsia"/>
                <w:szCs w:val="21"/>
              </w:rPr>
              <w:t>7</w:t>
            </w:r>
            <w:r w:rsidRPr="00561330">
              <w:rPr>
                <w:rFonts w:cs="宋体" w:hint="eastAsia"/>
                <w:szCs w:val="21"/>
              </w:rPr>
              <w:t>层</w:t>
            </w:r>
            <w:bookmarkEnd w:id="4"/>
            <w:bookmarkEnd w:id="5"/>
          </w:p>
        </w:tc>
      </w:tr>
      <w:tr w:rsidR="00561330" w:rsidRPr="00561330" w14:paraId="7CDF8A10" w14:textId="77777777">
        <w:trPr>
          <w:trHeight w:val="497"/>
          <w:jc w:val="center"/>
        </w:trPr>
        <w:tc>
          <w:tcPr>
            <w:tcW w:w="1952" w:type="dxa"/>
            <w:tcMar>
              <w:top w:w="16" w:type="dxa"/>
              <w:left w:w="16" w:type="dxa"/>
              <w:right w:w="16" w:type="dxa"/>
            </w:tcMar>
            <w:vAlign w:val="center"/>
          </w:tcPr>
          <w:p w14:paraId="5E066B90" w14:textId="77777777" w:rsidR="005035D3" w:rsidRPr="00561330" w:rsidRDefault="00AE49E5">
            <w:pPr>
              <w:adjustRightInd w:val="0"/>
              <w:snapToGrid w:val="0"/>
              <w:jc w:val="center"/>
              <w:rPr>
                <w:rFonts w:ascii="宋体" w:hAnsi="宋体" w:cs="宋体"/>
                <w:szCs w:val="21"/>
              </w:rPr>
            </w:pPr>
            <w:r w:rsidRPr="00561330">
              <w:rPr>
                <w:rFonts w:ascii="宋体" w:hAnsi="宋体" w:cs="宋体" w:hint="eastAsia"/>
                <w:szCs w:val="21"/>
              </w:rPr>
              <w:t>地理坐标</w:t>
            </w:r>
          </w:p>
        </w:tc>
        <w:tc>
          <w:tcPr>
            <w:tcW w:w="6969" w:type="dxa"/>
            <w:gridSpan w:val="3"/>
            <w:vAlign w:val="center"/>
          </w:tcPr>
          <w:p w14:paraId="37596E0C" w14:textId="77777777" w:rsidR="005035D3" w:rsidRPr="00561330" w:rsidRDefault="00AE49E5">
            <w:pPr>
              <w:jc w:val="center"/>
              <w:rPr>
                <w:rFonts w:cs="宋体"/>
                <w:szCs w:val="21"/>
              </w:rPr>
            </w:pPr>
            <w:r w:rsidRPr="00561330">
              <w:rPr>
                <w:rFonts w:cs="宋体" w:hint="eastAsia"/>
                <w:szCs w:val="21"/>
              </w:rPr>
              <w:t>（东经</w:t>
            </w:r>
            <w:r w:rsidRPr="00561330">
              <w:rPr>
                <w:rFonts w:cs="宋体"/>
                <w:szCs w:val="21"/>
              </w:rPr>
              <w:t>108</w:t>
            </w:r>
            <w:r w:rsidRPr="00561330">
              <w:rPr>
                <w:rFonts w:cs="宋体" w:hint="eastAsia"/>
                <w:szCs w:val="21"/>
              </w:rPr>
              <w:t>度</w:t>
            </w:r>
            <w:r w:rsidRPr="00561330">
              <w:rPr>
                <w:rFonts w:cs="宋体"/>
                <w:szCs w:val="21"/>
              </w:rPr>
              <w:t>45</w:t>
            </w:r>
            <w:r w:rsidRPr="00561330">
              <w:rPr>
                <w:rFonts w:cs="宋体" w:hint="eastAsia"/>
                <w:szCs w:val="21"/>
              </w:rPr>
              <w:t>分</w:t>
            </w:r>
            <w:r w:rsidRPr="00561330">
              <w:rPr>
                <w:rFonts w:cs="宋体"/>
                <w:szCs w:val="21"/>
              </w:rPr>
              <w:t>0.228</w:t>
            </w:r>
            <w:r w:rsidRPr="00561330">
              <w:rPr>
                <w:rFonts w:cs="宋体" w:hint="eastAsia"/>
                <w:szCs w:val="21"/>
              </w:rPr>
              <w:t>秒，北纬</w:t>
            </w:r>
            <w:r w:rsidRPr="00561330">
              <w:rPr>
                <w:rFonts w:cs="宋体" w:hint="eastAsia"/>
                <w:szCs w:val="21"/>
              </w:rPr>
              <w:t>34</w:t>
            </w:r>
            <w:r w:rsidRPr="00561330">
              <w:rPr>
                <w:rFonts w:cs="宋体" w:hint="eastAsia"/>
                <w:szCs w:val="21"/>
              </w:rPr>
              <w:t>度</w:t>
            </w:r>
            <w:r w:rsidRPr="00561330">
              <w:rPr>
                <w:rFonts w:cs="宋体" w:hint="eastAsia"/>
                <w:szCs w:val="21"/>
              </w:rPr>
              <w:t>15</w:t>
            </w:r>
            <w:r w:rsidRPr="00561330">
              <w:rPr>
                <w:rFonts w:cs="宋体" w:hint="eastAsia"/>
                <w:szCs w:val="21"/>
              </w:rPr>
              <w:t>分</w:t>
            </w:r>
            <w:r w:rsidRPr="00561330">
              <w:rPr>
                <w:rFonts w:cs="宋体"/>
                <w:szCs w:val="21"/>
              </w:rPr>
              <w:t>25.268</w:t>
            </w:r>
            <w:r w:rsidRPr="00561330">
              <w:rPr>
                <w:rFonts w:cs="宋体" w:hint="eastAsia"/>
                <w:szCs w:val="21"/>
              </w:rPr>
              <w:t>秒）</w:t>
            </w:r>
          </w:p>
        </w:tc>
      </w:tr>
      <w:tr w:rsidR="00561330" w:rsidRPr="00561330" w14:paraId="5770AD17" w14:textId="77777777">
        <w:trPr>
          <w:trHeight w:val="561"/>
          <w:jc w:val="center"/>
        </w:trPr>
        <w:tc>
          <w:tcPr>
            <w:tcW w:w="1952" w:type="dxa"/>
            <w:tcMar>
              <w:top w:w="16" w:type="dxa"/>
              <w:left w:w="16" w:type="dxa"/>
              <w:right w:w="16" w:type="dxa"/>
            </w:tcMar>
            <w:vAlign w:val="center"/>
          </w:tcPr>
          <w:p w14:paraId="26C0817F" w14:textId="77777777" w:rsidR="005035D3" w:rsidRPr="00561330" w:rsidRDefault="00AE49E5">
            <w:pPr>
              <w:adjustRightInd w:val="0"/>
              <w:snapToGrid w:val="0"/>
              <w:jc w:val="center"/>
              <w:rPr>
                <w:rFonts w:ascii="宋体" w:hAnsi="宋体" w:cs="宋体"/>
                <w:szCs w:val="21"/>
              </w:rPr>
            </w:pPr>
            <w:r w:rsidRPr="00561330">
              <w:rPr>
                <w:rFonts w:ascii="宋体" w:hAnsi="宋体" w:cs="宋体" w:hint="eastAsia"/>
                <w:szCs w:val="21"/>
              </w:rPr>
              <w:t>国民经济</w:t>
            </w:r>
          </w:p>
          <w:p w14:paraId="4234BE60" w14:textId="77777777" w:rsidR="005035D3" w:rsidRPr="00561330" w:rsidRDefault="00AE49E5">
            <w:pPr>
              <w:adjustRightInd w:val="0"/>
              <w:snapToGrid w:val="0"/>
              <w:jc w:val="center"/>
              <w:rPr>
                <w:rFonts w:ascii="宋体" w:hAnsi="宋体" w:cs="宋体"/>
                <w:szCs w:val="21"/>
              </w:rPr>
            </w:pPr>
            <w:r w:rsidRPr="00561330">
              <w:rPr>
                <w:rFonts w:ascii="宋体" w:hAnsi="宋体" w:cs="宋体" w:hint="eastAsia"/>
                <w:szCs w:val="21"/>
              </w:rPr>
              <w:t>行业类别</w:t>
            </w:r>
          </w:p>
        </w:tc>
        <w:tc>
          <w:tcPr>
            <w:tcW w:w="2100" w:type="dxa"/>
            <w:vAlign w:val="center"/>
          </w:tcPr>
          <w:p w14:paraId="7C784F86" w14:textId="77777777" w:rsidR="005035D3" w:rsidRPr="00561330" w:rsidRDefault="00AE49E5">
            <w:pPr>
              <w:adjustRightInd w:val="0"/>
              <w:snapToGrid w:val="0"/>
              <w:jc w:val="center"/>
              <w:rPr>
                <w:rFonts w:cs="宋体"/>
                <w:szCs w:val="21"/>
              </w:rPr>
            </w:pPr>
            <w:r w:rsidRPr="00561330">
              <w:rPr>
                <w:rFonts w:hint="eastAsia"/>
                <w:kern w:val="0"/>
              </w:rPr>
              <w:t xml:space="preserve">M7320 </w:t>
            </w:r>
            <w:r w:rsidRPr="00561330">
              <w:rPr>
                <w:rFonts w:hint="eastAsia"/>
                <w:kern w:val="0"/>
              </w:rPr>
              <w:t>工程和技术研究和试验发展</w:t>
            </w:r>
          </w:p>
        </w:tc>
        <w:tc>
          <w:tcPr>
            <w:tcW w:w="2104" w:type="dxa"/>
            <w:vAlign w:val="center"/>
          </w:tcPr>
          <w:p w14:paraId="2E8FC20A" w14:textId="77777777" w:rsidR="005035D3" w:rsidRPr="00561330" w:rsidRDefault="00AE49E5">
            <w:pPr>
              <w:adjustRightInd w:val="0"/>
              <w:snapToGrid w:val="0"/>
              <w:jc w:val="center"/>
              <w:rPr>
                <w:rFonts w:cs="宋体"/>
                <w:szCs w:val="21"/>
              </w:rPr>
            </w:pPr>
            <w:bookmarkStart w:id="6" w:name="_Hlk49843745"/>
            <w:r w:rsidRPr="00561330">
              <w:rPr>
                <w:rFonts w:cs="宋体" w:hint="eastAsia"/>
                <w:szCs w:val="21"/>
              </w:rPr>
              <w:t>建设项目</w:t>
            </w:r>
          </w:p>
          <w:p w14:paraId="5C13C4EF" w14:textId="77777777" w:rsidR="005035D3" w:rsidRPr="00561330" w:rsidRDefault="00AE49E5">
            <w:pPr>
              <w:adjustRightInd w:val="0"/>
              <w:snapToGrid w:val="0"/>
              <w:jc w:val="center"/>
              <w:rPr>
                <w:rFonts w:cs="宋体"/>
                <w:szCs w:val="21"/>
              </w:rPr>
            </w:pPr>
            <w:r w:rsidRPr="00561330">
              <w:rPr>
                <w:rFonts w:cs="宋体" w:hint="eastAsia"/>
                <w:szCs w:val="21"/>
              </w:rPr>
              <w:t>行业类别</w:t>
            </w:r>
            <w:bookmarkEnd w:id="6"/>
          </w:p>
        </w:tc>
        <w:tc>
          <w:tcPr>
            <w:tcW w:w="2765" w:type="dxa"/>
            <w:vAlign w:val="center"/>
          </w:tcPr>
          <w:p w14:paraId="7D76F3B7" w14:textId="77777777" w:rsidR="005035D3" w:rsidRPr="00561330" w:rsidRDefault="00AE49E5">
            <w:pPr>
              <w:adjustRightInd w:val="0"/>
              <w:snapToGrid w:val="0"/>
              <w:rPr>
                <w:rFonts w:cs="宋体"/>
                <w:szCs w:val="21"/>
              </w:rPr>
            </w:pPr>
            <w:r w:rsidRPr="00561330">
              <w:rPr>
                <w:rFonts w:cs="宋体" w:hint="eastAsia"/>
                <w:szCs w:val="21"/>
              </w:rPr>
              <w:t>四十五、研究和试验发展</w:t>
            </w:r>
            <w:r w:rsidRPr="00561330">
              <w:rPr>
                <w:rFonts w:cs="宋体"/>
                <w:szCs w:val="21"/>
              </w:rPr>
              <w:t>/</w:t>
            </w:r>
            <w:r w:rsidRPr="00561330">
              <w:t xml:space="preserve"> </w:t>
            </w:r>
            <w:r w:rsidRPr="00561330">
              <w:rPr>
                <w:rFonts w:cs="宋体"/>
                <w:szCs w:val="21"/>
              </w:rPr>
              <w:t>98</w:t>
            </w:r>
            <w:r w:rsidRPr="00561330">
              <w:rPr>
                <w:rFonts w:cs="宋体" w:hint="eastAsia"/>
                <w:szCs w:val="21"/>
              </w:rPr>
              <w:t>专业实验室、研发（试验）基地</w:t>
            </w:r>
            <w:r w:rsidRPr="00561330">
              <w:rPr>
                <w:rFonts w:cs="宋体"/>
                <w:szCs w:val="21"/>
              </w:rPr>
              <w:t>/</w:t>
            </w:r>
            <w:r w:rsidRPr="00561330">
              <w:rPr>
                <w:rFonts w:cs="宋体" w:hint="eastAsia"/>
                <w:szCs w:val="21"/>
              </w:rPr>
              <w:t>其他</w:t>
            </w:r>
          </w:p>
        </w:tc>
      </w:tr>
      <w:tr w:rsidR="00561330" w:rsidRPr="00561330" w14:paraId="1A281CDB" w14:textId="77777777">
        <w:trPr>
          <w:trHeight w:val="1219"/>
          <w:jc w:val="center"/>
        </w:trPr>
        <w:tc>
          <w:tcPr>
            <w:tcW w:w="1952" w:type="dxa"/>
            <w:tcMar>
              <w:top w:w="16" w:type="dxa"/>
              <w:left w:w="16" w:type="dxa"/>
              <w:right w:w="16" w:type="dxa"/>
            </w:tcMar>
            <w:vAlign w:val="center"/>
          </w:tcPr>
          <w:p w14:paraId="18AD1DB4" w14:textId="77777777" w:rsidR="005035D3" w:rsidRPr="00561330" w:rsidRDefault="00AE49E5">
            <w:pPr>
              <w:adjustRightInd w:val="0"/>
              <w:snapToGrid w:val="0"/>
              <w:jc w:val="center"/>
              <w:rPr>
                <w:rFonts w:ascii="宋体" w:hAnsi="宋体" w:cs="宋体"/>
                <w:szCs w:val="21"/>
              </w:rPr>
            </w:pPr>
            <w:r w:rsidRPr="00561330">
              <w:rPr>
                <w:rFonts w:ascii="宋体" w:hAnsi="宋体" w:cs="宋体" w:hint="eastAsia"/>
                <w:szCs w:val="21"/>
              </w:rPr>
              <w:t>建设性质</w:t>
            </w:r>
          </w:p>
        </w:tc>
        <w:tc>
          <w:tcPr>
            <w:tcW w:w="2100" w:type="dxa"/>
            <w:vAlign w:val="center"/>
          </w:tcPr>
          <w:p w14:paraId="44594DC5" w14:textId="77777777" w:rsidR="005035D3" w:rsidRPr="00561330" w:rsidRDefault="00AE49E5">
            <w:pPr>
              <w:jc w:val="left"/>
              <w:rPr>
                <w:rFonts w:cs="宋体"/>
                <w:szCs w:val="21"/>
              </w:rPr>
            </w:pPr>
            <w:r w:rsidRPr="00561330">
              <w:rPr>
                <w:rFonts w:ascii="Segoe UI Emoji" w:eastAsia="Segoe UI Emoji" w:hAnsi="Segoe UI Emoji" w:cs="Segoe UI Emoji"/>
                <w:szCs w:val="21"/>
              </w:rPr>
              <w:t>☑</w:t>
            </w:r>
            <w:r w:rsidRPr="00561330">
              <w:rPr>
                <w:rFonts w:cs="宋体" w:hint="eastAsia"/>
                <w:szCs w:val="21"/>
              </w:rPr>
              <w:t>新建（迁建）</w:t>
            </w:r>
          </w:p>
          <w:p w14:paraId="31094E11" w14:textId="77777777" w:rsidR="005035D3" w:rsidRPr="00561330" w:rsidRDefault="00AE49E5">
            <w:pPr>
              <w:jc w:val="left"/>
              <w:rPr>
                <w:rFonts w:cs="宋体"/>
                <w:szCs w:val="21"/>
              </w:rPr>
            </w:pPr>
            <w:r w:rsidRPr="00561330">
              <w:rPr>
                <w:rFonts w:cs="宋体" w:hint="eastAsia"/>
                <w:szCs w:val="21"/>
              </w:rPr>
              <w:t>□改建</w:t>
            </w:r>
          </w:p>
          <w:p w14:paraId="4D04B14D" w14:textId="77777777" w:rsidR="005035D3" w:rsidRPr="00561330" w:rsidRDefault="00AE49E5">
            <w:pPr>
              <w:jc w:val="left"/>
              <w:rPr>
                <w:rFonts w:cs="宋体"/>
                <w:szCs w:val="21"/>
              </w:rPr>
            </w:pPr>
            <w:r w:rsidRPr="00561330">
              <w:rPr>
                <w:rFonts w:cs="宋体" w:hint="eastAsia"/>
                <w:szCs w:val="21"/>
              </w:rPr>
              <w:t>□扩建</w:t>
            </w:r>
          </w:p>
          <w:p w14:paraId="4812A99E" w14:textId="77777777" w:rsidR="005035D3" w:rsidRPr="00561330" w:rsidRDefault="00AE49E5">
            <w:pPr>
              <w:jc w:val="left"/>
              <w:rPr>
                <w:rFonts w:cs="宋体"/>
                <w:szCs w:val="21"/>
              </w:rPr>
            </w:pPr>
            <w:r w:rsidRPr="00561330">
              <w:rPr>
                <w:rFonts w:cs="宋体" w:hint="eastAsia"/>
                <w:szCs w:val="21"/>
              </w:rPr>
              <w:t>□技术改造</w:t>
            </w:r>
          </w:p>
        </w:tc>
        <w:tc>
          <w:tcPr>
            <w:tcW w:w="2104" w:type="dxa"/>
            <w:vAlign w:val="center"/>
          </w:tcPr>
          <w:p w14:paraId="0F01F9A7" w14:textId="77777777" w:rsidR="005035D3" w:rsidRPr="00561330" w:rsidRDefault="00AE49E5">
            <w:pPr>
              <w:adjustRightInd w:val="0"/>
              <w:snapToGrid w:val="0"/>
              <w:jc w:val="center"/>
              <w:rPr>
                <w:rFonts w:cs="宋体"/>
                <w:szCs w:val="21"/>
              </w:rPr>
            </w:pPr>
            <w:r w:rsidRPr="00561330">
              <w:rPr>
                <w:rFonts w:cs="宋体" w:hint="eastAsia"/>
                <w:szCs w:val="21"/>
              </w:rPr>
              <w:t>建设项目</w:t>
            </w:r>
          </w:p>
          <w:p w14:paraId="59D33AAE" w14:textId="77777777" w:rsidR="005035D3" w:rsidRPr="00561330" w:rsidRDefault="00AE49E5">
            <w:pPr>
              <w:adjustRightInd w:val="0"/>
              <w:snapToGrid w:val="0"/>
              <w:jc w:val="center"/>
              <w:rPr>
                <w:rFonts w:cs="宋体"/>
                <w:szCs w:val="21"/>
              </w:rPr>
            </w:pPr>
            <w:r w:rsidRPr="00561330">
              <w:rPr>
                <w:rFonts w:cs="宋体" w:hint="eastAsia"/>
                <w:szCs w:val="21"/>
              </w:rPr>
              <w:t>申报情形</w:t>
            </w:r>
          </w:p>
        </w:tc>
        <w:tc>
          <w:tcPr>
            <w:tcW w:w="2765" w:type="dxa"/>
            <w:vAlign w:val="center"/>
          </w:tcPr>
          <w:p w14:paraId="177F1C33" w14:textId="77777777" w:rsidR="005035D3" w:rsidRPr="00561330" w:rsidRDefault="00AE49E5">
            <w:pPr>
              <w:jc w:val="left"/>
              <w:rPr>
                <w:rFonts w:cs="宋体"/>
                <w:szCs w:val="21"/>
              </w:rPr>
            </w:pPr>
            <w:r w:rsidRPr="00561330">
              <w:rPr>
                <w:rFonts w:ascii="Segoe UI Emoji" w:eastAsia="Segoe UI Emoji" w:hAnsi="Segoe UI Emoji" w:cs="宋体" w:hint="eastAsia"/>
                <w:szCs w:val="21"/>
              </w:rPr>
              <w:t>☑</w:t>
            </w:r>
            <w:r w:rsidRPr="00561330">
              <w:rPr>
                <w:rFonts w:cs="宋体" w:hint="eastAsia"/>
                <w:szCs w:val="21"/>
              </w:rPr>
              <w:t>首次申报项目</w:t>
            </w:r>
            <w:r w:rsidRPr="00561330">
              <w:rPr>
                <w:rFonts w:cs="宋体"/>
                <w:szCs w:val="21"/>
              </w:rPr>
              <w:t xml:space="preserve">             </w:t>
            </w:r>
          </w:p>
          <w:p w14:paraId="02699517" w14:textId="77777777" w:rsidR="005035D3" w:rsidRPr="00561330" w:rsidRDefault="00AE49E5">
            <w:pPr>
              <w:jc w:val="left"/>
              <w:rPr>
                <w:rFonts w:cs="宋体"/>
                <w:szCs w:val="21"/>
              </w:rPr>
            </w:pPr>
            <w:r w:rsidRPr="00561330">
              <w:rPr>
                <w:rFonts w:cs="宋体" w:hint="eastAsia"/>
                <w:szCs w:val="21"/>
              </w:rPr>
              <w:t>□不予批准后再次申报项目</w:t>
            </w:r>
          </w:p>
          <w:p w14:paraId="27894E8D" w14:textId="77777777" w:rsidR="005035D3" w:rsidRPr="00561330" w:rsidRDefault="00AE49E5">
            <w:pPr>
              <w:jc w:val="left"/>
              <w:rPr>
                <w:rFonts w:cs="宋体"/>
                <w:szCs w:val="21"/>
              </w:rPr>
            </w:pPr>
            <w:r w:rsidRPr="00561330">
              <w:rPr>
                <w:rFonts w:cs="宋体" w:hint="eastAsia"/>
                <w:szCs w:val="21"/>
              </w:rPr>
              <w:sym w:font="Wingdings 2" w:char="00A3"/>
            </w:r>
            <w:r w:rsidRPr="00561330">
              <w:rPr>
                <w:rFonts w:cs="宋体" w:hint="eastAsia"/>
                <w:szCs w:val="21"/>
              </w:rPr>
              <w:t>超五年重新审核项目</w:t>
            </w:r>
            <w:r w:rsidRPr="00561330">
              <w:rPr>
                <w:rFonts w:cs="宋体"/>
                <w:szCs w:val="21"/>
              </w:rPr>
              <w:t xml:space="preserve">     </w:t>
            </w:r>
          </w:p>
          <w:p w14:paraId="59973DBB" w14:textId="77777777" w:rsidR="005035D3" w:rsidRPr="00561330" w:rsidRDefault="00AE49E5">
            <w:pPr>
              <w:jc w:val="left"/>
              <w:rPr>
                <w:rFonts w:cs="宋体"/>
                <w:szCs w:val="21"/>
              </w:rPr>
            </w:pPr>
            <w:r w:rsidRPr="00561330">
              <w:rPr>
                <w:rFonts w:cs="宋体" w:hint="eastAsia"/>
                <w:szCs w:val="21"/>
              </w:rPr>
              <w:t>□重大变动重新报批项目</w:t>
            </w:r>
          </w:p>
        </w:tc>
      </w:tr>
      <w:tr w:rsidR="00561330" w:rsidRPr="00561330" w14:paraId="0757070C" w14:textId="77777777">
        <w:trPr>
          <w:trHeight w:val="851"/>
          <w:jc w:val="center"/>
        </w:trPr>
        <w:tc>
          <w:tcPr>
            <w:tcW w:w="1952" w:type="dxa"/>
            <w:tcMar>
              <w:top w:w="16" w:type="dxa"/>
              <w:left w:w="16" w:type="dxa"/>
              <w:right w:w="16" w:type="dxa"/>
            </w:tcMar>
            <w:vAlign w:val="center"/>
          </w:tcPr>
          <w:p w14:paraId="0FE7C2F2" w14:textId="77777777" w:rsidR="005035D3" w:rsidRPr="00561330" w:rsidRDefault="00AE49E5">
            <w:pPr>
              <w:adjustRightInd w:val="0"/>
              <w:snapToGrid w:val="0"/>
              <w:jc w:val="center"/>
              <w:rPr>
                <w:rFonts w:ascii="宋体" w:hAnsi="宋体" w:cs="宋体"/>
                <w:szCs w:val="21"/>
              </w:rPr>
            </w:pPr>
            <w:r w:rsidRPr="00561330">
              <w:rPr>
                <w:rFonts w:ascii="宋体" w:hAnsi="宋体" w:cs="宋体" w:hint="eastAsia"/>
                <w:szCs w:val="21"/>
              </w:rPr>
              <w:t>项目审批（核准</w:t>
            </w:r>
            <w:r w:rsidRPr="00561330">
              <w:rPr>
                <w:rFonts w:ascii="宋体" w:hAnsi="宋体" w:cs="宋体"/>
                <w:szCs w:val="21"/>
              </w:rPr>
              <w:t>/</w:t>
            </w:r>
          </w:p>
          <w:p w14:paraId="492E7908" w14:textId="77777777" w:rsidR="005035D3" w:rsidRPr="00561330" w:rsidRDefault="00AE49E5">
            <w:pPr>
              <w:adjustRightInd w:val="0"/>
              <w:snapToGrid w:val="0"/>
              <w:jc w:val="center"/>
              <w:rPr>
                <w:rFonts w:ascii="宋体" w:hAnsi="宋体" w:cs="宋体"/>
                <w:szCs w:val="21"/>
              </w:rPr>
            </w:pPr>
            <w:r w:rsidRPr="00561330">
              <w:rPr>
                <w:rFonts w:ascii="宋体" w:hAnsi="宋体" w:cs="宋体" w:hint="eastAsia"/>
                <w:szCs w:val="21"/>
              </w:rPr>
              <w:t>备案）部门（选填）</w:t>
            </w:r>
          </w:p>
        </w:tc>
        <w:tc>
          <w:tcPr>
            <w:tcW w:w="2100" w:type="dxa"/>
            <w:vAlign w:val="center"/>
          </w:tcPr>
          <w:p w14:paraId="16E60DD0" w14:textId="77777777" w:rsidR="005035D3" w:rsidRPr="00561330" w:rsidRDefault="00AE49E5">
            <w:pPr>
              <w:adjustRightInd w:val="0"/>
              <w:snapToGrid w:val="0"/>
              <w:jc w:val="center"/>
              <w:rPr>
                <w:rFonts w:cs="宋体"/>
                <w:szCs w:val="21"/>
              </w:rPr>
            </w:pPr>
            <w:r w:rsidRPr="00561330">
              <w:rPr>
                <w:rFonts w:ascii="宋体" w:hAnsi="宋体" w:cs="宋体" w:hint="eastAsia"/>
                <w:szCs w:val="21"/>
              </w:rPr>
              <w:t>/</w:t>
            </w:r>
          </w:p>
        </w:tc>
        <w:tc>
          <w:tcPr>
            <w:tcW w:w="2104" w:type="dxa"/>
            <w:vAlign w:val="center"/>
          </w:tcPr>
          <w:p w14:paraId="12AC993D" w14:textId="77777777" w:rsidR="005035D3" w:rsidRPr="00561330" w:rsidRDefault="00AE49E5">
            <w:pPr>
              <w:adjustRightInd w:val="0"/>
              <w:snapToGrid w:val="0"/>
              <w:jc w:val="center"/>
              <w:rPr>
                <w:rFonts w:cs="宋体"/>
                <w:szCs w:val="21"/>
              </w:rPr>
            </w:pPr>
            <w:r w:rsidRPr="00561330">
              <w:rPr>
                <w:rFonts w:cs="宋体" w:hint="eastAsia"/>
                <w:szCs w:val="21"/>
              </w:rPr>
              <w:t>项目审批（核准</w:t>
            </w:r>
            <w:r w:rsidRPr="00561330">
              <w:rPr>
                <w:rFonts w:cs="宋体"/>
                <w:szCs w:val="21"/>
              </w:rPr>
              <w:t>/</w:t>
            </w:r>
          </w:p>
          <w:p w14:paraId="027F873D" w14:textId="77777777" w:rsidR="005035D3" w:rsidRPr="00561330" w:rsidRDefault="00AE49E5">
            <w:pPr>
              <w:adjustRightInd w:val="0"/>
              <w:snapToGrid w:val="0"/>
              <w:jc w:val="center"/>
              <w:rPr>
                <w:rFonts w:cs="宋体"/>
                <w:szCs w:val="21"/>
              </w:rPr>
            </w:pPr>
            <w:r w:rsidRPr="00561330">
              <w:rPr>
                <w:rFonts w:cs="宋体" w:hint="eastAsia"/>
                <w:szCs w:val="21"/>
              </w:rPr>
              <w:t>备案）文号（选填）</w:t>
            </w:r>
          </w:p>
        </w:tc>
        <w:tc>
          <w:tcPr>
            <w:tcW w:w="2765" w:type="dxa"/>
            <w:vAlign w:val="center"/>
          </w:tcPr>
          <w:p w14:paraId="7173ECF9" w14:textId="77777777" w:rsidR="005035D3" w:rsidRPr="00561330" w:rsidRDefault="00AE49E5">
            <w:pPr>
              <w:adjustRightInd w:val="0"/>
              <w:snapToGrid w:val="0"/>
              <w:jc w:val="center"/>
              <w:rPr>
                <w:rFonts w:cs="宋体"/>
                <w:szCs w:val="21"/>
              </w:rPr>
            </w:pPr>
            <w:r w:rsidRPr="00561330">
              <w:rPr>
                <w:rFonts w:cs="宋体" w:hint="eastAsia"/>
                <w:szCs w:val="21"/>
              </w:rPr>
              <w:t>/</w:t>
            </w:r>
          </w:p>
        </w:tc>
      </w:tr>
      <w:tr w:rsidR="00561330" w:rsidRPr="00561330" w14:paraId="5DAA4D21" w14:textId="77777777">
        <w:trPr>
          <w:trHeight w:val="497"/>
          <w:jc w:val="center"/>
        </w:trPr>
        <w:tc>
          <w:tcPr>
            <w:tcW w:w="1952" w:type="dxa"/>
            <w:tcMar>
              <w:top w:w="16" w:type="dxa"/>
              <w:left w:w="16" w:type="dxa"/>
              <w:right w:w="16" w:type="dxa"/>
            </w:tcMar>
            <w:vAlign w:val="center"/>
          </w:tcPr>
          <w:p w14:paraId="30B601D8" w14:textId="77777777" w:rsidR="005035D3" w:rsidRPr="00561330" w:rsidRDefault="00AE49E5">
            <w:pPr>
              <w:adjustRightInd w:val="0"/>
              <w:snapToGrid w:val="0"/>
              <w:jc w:val="center"/>
              <w:rPr>
                <w:rFonts w:ascii="宋体" w:hAnsi="宋体" w:cs="宋体"/>
                <w:szCs w:val="21"/>
              </w:rPr>
            </w:pPr>
            <w:r w:rsidRPr="00561330">
              <w:rPr>
                <w:rFonts w:ascii="宋体" w:hAnsi="宋体" w:cs="宋体" w:hint="eastAsia"/>
                <w:szCs w:val="21"/>
              </w:rPr>
              <w:t>总投资（万元）</w:t>
            </w:r>
          </w:p>
        </w:tc>
        <w:tc>
          <w:tcPr>
            <w:tcW w:w="2100" w:type="dxa"/>
            <w:vAlign w:val="center"/>
          </w:tcPr>
          <w:p w14:paraId="517194EF" w14:textId="77777777" w:rsidR="005035D3" w:rsidRPr="00561330" w:rsidRDefault="00AE49E5">
            <w:pPr>
              <w:adjustRightInd w:val="0"/>
              <w:snapToGrid w:val="0"/>
              <w:jc w:val="center"/>
              <w:rPr>
                <w:rFonts w:cs="宋体"/>
                <w:szCs w:val="21"/>
              </w:rPr>
            </w:pPr>
            <w:r w:rsidRPr="00561330">
              <w:rPr>
                <w:rFonts w:hint="eastAsia"/>
              </w:rPr>
              <w:t>500</w:t>
            </w:r>
          </w:p>
        </w:tc>
        <w:tc>
          <w:tcPr>
            <w:tcW w:w="2104" w:type="dxa"/>
            <w:tcMar>
              <w:top w:w="16" w:type="dxa"/>
              <w:left w:w="16" w:type="dxa"/>
              <w:right w:w="16" w:type="dxa"/>
            </w:tcMar>
            <w:vAlign w:val="center"/>
          </w:tcPr>
          <w:p w14:paraId="0D6B6A05" w14:textId="77777777" w:rsidR="005035D3" w:rsidRPr="00561330" w:rsidRDefault="00AE49E5">
            <w:pPr>
              <w:adjustRightInd w:val="0"/>
              <w:snapToGrid w:val="0"/>
              <w:jc w:val="center"/>
              <w:rPr>
                <w:rFonts w:cs="宋体"/>
                <w:szCs w:val="21"/>
              </w:rPr>
            </w:pPr>
            <w:r w:rsidRPr="00561330">
              <w:rPr>
                <w:rFonts w:cs="宋体" w:hint="eastAsia"/>
                <w:szCs w:val="21"/>
              </w:rPr>
              <w:t>环保投资（万元）</w:t>
            </w:r>
          </w:p>
        </w:tc>
        <w:tc>
          <w:tcPr>
            <w:tcW w:w="2765" w:type="dxa"/>
            <w:vAlign w:val="center"/>
          </w:tcPr>
          <w:p w14:paraId="6CCF0972" w14:textId="77777777" w:rsidR="005035D3" w:rsidRPr="00561330" w:rsidRDefault="00AE49E5">
            <w:pPr>
              <w:adjustRightInd w:val="0"/>
              <w:snapToGrid w:val="0"/>
              <w:jc w:val="center"/>
              <w:rPr>
                <w:rFonts w:cs="宋体"/>
                <w:szCs w:val="21"/>
              </w:rPr>
            </w:pPr>
            <w:r w:rsidRPr="00561330">
              <w:rPr>
                <w:rFonts w:hint="eastAsia"/>
              </w:rPr>
              <w:t>30</w:t>
            </w:r>
          </w:p>
        </w:tc>
      </w:tr>
      <w:tr w:rsidR="00561330" w:rsidRPr="00561330" w14:paraId="02BBAD7E" w14:textId="77777777">
        <w:trPr>
          <w:trHeight w:val="497"/>
          <w:jc w:val="center"/>
        </w:trPr>
        <w:tc>
          <w:tcPr>
            <w:tcW w:w="1952" w:type="dxa"/>
            <w:tcMar>
              <w:top w:w="16" w:type="dxa"/>
              <w:left w:w="16" w:type="dxa"/>
              <w:right w:w="16" w:type="dxa"/>
            </w:tcMar>
            <w:vAlign w:val="center"/>
          </w:tcPr>
          <w:p w14:paraId="695DC86C" w14:textId="77777777" w:rsidR="005035D3" w:rsidRPr="00561330" w:rsidRDefault="00AE49E5">
            <w:pPr>
              <w:adjustRightInd w:val="0"/>
              <w:snapToGrid w:val="0"/>
              <w:jc w:val="center"/>
              <w:rPr>
                <w:rFonts w:ascii="宋体" w:hAnsi="宋体" w:cs="宋体"/>
                <w:szCs w:val="21"/>
              </w:rPr>
            </w:pPr>
            <w:r w:rsidRPr="00561330">
              <w:rPr>
                <w:rFonts w:ascii="宋体" w:hAnsi="宋体" w:cs="宋体" w:hint="eastAsia"/>
                <w:szCs w:val="21"/>
              </w:rPr>
              <w:t>环保投资占比（</w:t>
            </w:r>
            <w:r w:rsidRPr="00561330">
              <w:rPr>
                <w:rFonts w:ascii="宋体" w:hAnsi="宋体" w:cs="宋体"/>
                <w:szCs w:val="21"/>
              </w:rPr>
              <w:t>%</w:t>
            </w:r>
            <w:r w:rsidRPr="00561330">
              <w:rPr>
                <w:rFonts w:ascii="宋体" w:hAnsi="宋体" w:cs="宋体" w:hint="eastAsia"/>
                <w:szCs w:val="21"/>
              </w:rPr>
              <w:t>）</w:t>
            </w:r>
          </w:p>
        </w:tc>
        <w:tc>
          <w:tcPr>
            <w:tcW w:w="2100" w:type="dxa"/>
            <w:vAlign w:val="center"/>
          </w:tcPr>
          <w:p w14:paraId="4DDEC47B" w14:textId="77777777" w:rsidR="005035D3" w:rsidRPr="00561330" w:rsidRDefault="00AE49E5">
            <w:pPr>
              <w:adjustRightInd w:val="0"/>
              <w:snapToGrid w:val="0"/>
              <w:jc w:val="center"/>
              <w:rPr>
                <w:rFonts w:cs="宋体"/>
                <w:szCs w:val="21"/>
              </w:rPr>
            </w:pPr>
            <w:r w:rsidRPr="00561330">
              <w:rPr>
                <w:rFonts w:hint="eastAsia"/>
              </w:rPr>
              <w:t>6</w:t>
            </w:r>
          </w:p>
        </w:tc>
        <w:tc>
          <w:tcPr>
            <w:tcW w:w="2104" w:type="dxa"/>
            <w:tcMar>
              <w:top w:w="16" w:type="dxa"/>
              <w:left w:w="16" w:type="dxa"/>
              <w:right w:w="16" w:type="dxa"/>
            </w:tcMar>
            <w:vAlign w:val="center"/>
          </w:tcPr>
          <w:p w14:paraId="76247613" w14:textId="77777777" w:rsidR="005035D3" w:rsidRPr="00561330" w:rsidRDefault="00AE49E5">
            <w:pPr>
              <w:adjustRightInd w:val="0"/>
              <w:snapToGrid w:val="0"/>
              <w:jc w:val="center"/>
              <w:rPr>
                <w:rFonts w:cs="宋体"/>
                <w:szCs w:val="21"/>
              </w:rPr>
            </w:pPr>
            <w:r w:rsidRPr="00561330">
              <w:rPr>
                <w:rFonts w:cs="宋体" w:hint="eastAsia"/>
                <w:szCs w:val="21"/>
              </w:rPr>
              <w:t>施工工期</w:t>
            </w:r>
          </w:p>
        </w:tc>
        <w:tc>
          <w:tcPr>
            <w:tcW w:w="2765" w:type="dxa"/>
            <w:vAlign w:val="center"/>
          </w:tcPr>
          <w:p w14:paraId="6FD2BD79" w14:textId="77777777" w:rsidR="005035D3" w:rsidRPr="00561330" w:rsidRDefault="00AE49E5">
            <w:pPr>
              <w:adjustRightInd w:val="0"/>
              <w:snapToGrid w:val="0"/>
              <w:jc w:val="center"/>
              <w:rPr>
                <w:rFonts w:cs="宋体"/>
                <w:szCs w:val="21"/>
              </w:rPr>
            </w:pPr>
            <w:r w:rsidRPr="00561330">
              <w:t>3</w:t>
            </w:r>
            <w:r w:rsidRPr="00561330">
              <w:rPr>
                <w:rFonts w:ascii="宋体" w:hAnsi="宋体" w:hint="eastAsia"/>
              </w:rPr>
              <w:t>个月</w:t>
            </w:r>
          </w:p>
        </w:tc>
      </w:tr>
      <w:tr w:rsidR="00561330" w:rsidRPr="00561330" w14:paraId="082E463B" w14:textId="77777777">
        <w:trPr>
          <w:trHeight w:val="497"/>
          <w:jc w:val="center"/>
        </w:trPr>
        <w:tc>
          <w:tcPr>
            <w:tcW w:w="1952" w:type="dxa"/>
            <w:tcMar>
              <w:top w:w="16" w:type="dxa"/>
              <w:left w:w="16" w:type="dxa"/>
              <w:right w:w="16" w:type="dxa"/>
            </w:tcMar>
            <w:vAlign w:val="center"/>
          </w:tcPr>
          <w:p w14:paraId="74FB68DA" w14:textId="77777777" w:rsidR="005035D3" w:rsidRPr="00561330" w:rsidRDefault="00AE49E5">
            <w:pPr>
              <w:adjustRightInd w:val="0"/>
              <w:snapToGrid w:val="0"/>
              <w:jc w:val="center"/>
              <w:rPr>
                <w:rFonts w:ascii="宋体" w:hAnsi="宋体" w:cs="宋体"/>
                <w:szCs w:val="21"/>
              </w:rPr>
            </w:pPr>
            <w:r w:rsidRPr="00561330">
              <w:rPr>
                <w:rFonts w:ascii="宋体" w:hAnsi="宋体" w:cs="宋体" w:hint="eastAsia"/>
                <w:szCs w:val="21"/>
              </w:rPr>
              <w:t>是否开工建设</w:t>
            </w:r>
          </w:p>
        </w:tc>
        <w:tc>
          <w:tcPr>
            <w:tcW w:w="2100" w:type="dxa"/>
            <w:vAlign w:val="center"/>
          </w:tcPr>
          <w:p w14:paraId="6BF2683C" w14:textId="77777777" w:rsidR="005035D3" w:rsidRPr="00561330" w:rsidRDefault="00AE49E5">
            <w:pPr>
              <w:adjustRightInd w:val="0"/>
              <w:snapToGrid w:val="0"/>
              <w:rPr>
                <w:rFonts w:cs="宋体"/>
                <w:szCs w:val="21"/>
              </w:rPr>
            </w:pPr>
            <w:r w:rsidRPr="00561330">
              <w:rPr>
                <w:rFonts w:ascii="Segoe UI Emoji" w:eastAsia="Segoe UI Emoji" w:hAnsi="Segoe UI Emoji" w:cs="宋体" w:hint="eastAsia"/>
                <w:szCs w:val="21"/>
              </w:rPr>
              <w:t>☑</w:t>
            </w:r>
            <w:r w:rsidRPr="00561330">
              <w:rPr>
                <w:rFonts w:cs="宋体" w:hint="eastAsia"/>
                <w:szCs w:val="21"/>
              </w:rPr>
              <w:t>否</w:t>
            </w:r>
          </w:p>
          <w:p w14:paraId="4D95AC13" w14:textId="77777777" w:rsidR="005035D3" w:rsidRPr="00561330" w:rsidRDefault="00AE49E5">
            <w:pPr>
              <w:adjustRightInd w:val="0"/>
              <w:snapToGrid w:val="0"/>
              <w:rPr>
                <w:rFonts w:cs="宋体"/>
                <w:szCs w:val="21"/>
              </w:rPr>
            </w:pPr>
            <w:r w:rsidRPr="00561330">
              <w:rPr>
                <w:rFonts w:cs="宋体" w:hint="eastAsia"/>
                <w:szCs w:val="21"/>
              </w:rPr>
              <w:sym w:font="Wingdings 2" w:char="00A3"/>
            </w:r>
            <w:r w:rsidRPr="00561330">
              <w:rPr>
                <w:rFonts w:cs="宋体" w:hint="eastAsia"/>
                <w:szCs w:val="21"/>
              </w:rPr>
              <w:t>是：</w:t>
            </w:r>
            <w:r w:rsidRPr="00561330">
              <w:rPr>
                <w:rFonts w:cs="宋体" w:hint="eastAsia"/>
                <w:szCs w:val="21"/>
                <w:u w:val="single"/>
              </w:rPr>
              <w:t xml:space="preserve">             </w:t>
            </w:r>
          </w:p>
        </w:tc>
        <w:tc>
          <w:tcPr>
            <w:tcW w:w="2104" w:type="dxa"/>
            <w:tcMar>
              <w:top w:w="16" w:type="dxa"/>
              <w:left w:w="16" w:type="dxa"/>
              <w:right w:w="16" w:type="dxa"/>
            </w:tcMar>
            <w:vAlign w:val="center"/>
          </w:tcPr>
          <w:p w14:paraId="01F72C7F" w14:textId="77777777" w:rsidR="005035D3" w:rsidRPr="00561330" w:rsidRDefault="00AE49E5">
            <w:pPr>
              <w:adjustRightInd w:val="0"/>
              <w:snapToGrid w:val="0"/>
              <w:jc w:val="center"/>
              <w:rPr>
                <w:rFonts w:cs="宋体"/>
                <w:spacing w:val="-6"/>
                <w:szCs w:val="21"/>
              </w:rPr>
            </w:pPr>
            <w:r w:rsidRPr="00561330">
              <w:rPr>
                <w:rFonts w:cs="宋体" w:hint="eastAsia"/>
                <w:spacing w:val="-6"/>
                <w:szCs w:val="21"/>
              </w:rPr>
              <w:t>用地（用海）</w:t>
            </w:r>
          </w:p>
          <w:p w14:paraId="0272C494" w14:textId="77777777" w:rsidR="005035D3" w:rsidRPr="00561330" w:rsidRDefault="00AE49E5">
            <w:pPr>
              <w:adjustRightInd w:val="0"/>
              <w:snapToGrid w:val="0"/>
              <w:jc w:val="center"/>
              <w:rPr>
                <w:rFonts w:cs="宋体"/>
                <w:szCs w:val="21"/>
              </w:rPr>
            </w:pPr>
            <w:r w:rsidRPr="00561330">
              <w:rPr>
                <w:rFonts w:cs="宋体" w:hint="eastAsia"/>
                <w:spacing w:val="-6"/>
                <w:szCs w:val="21"/>
              </w:rPr>
              <w:t>面积（</w:t>
            </w:r>
            <w:r w:rsidRPr="00561330">
              <w:rPr>
                <w:rFonts w:cs="宋体"/>
                <w:spacing w:val="-6"/>
                <w:szCs w:val="21"/>
              </w:rPr>
              <w:t>m</w:t>
            </w:r>
            <w:r w:rsidRPr="00561330">
              <w:rPr>
                <w:rFonts w:cs="宋体"/>
                <w:spacing w:val="-6"/>
                <w:szCs w:val="21"/>
                <w:vertAlign w:val="superscript"/>
              </w:rPr>
              <w:t>2</w:t>
            </w:r>
            <w:r w:rsidRPr="00561330">
              <w:rPr>
                <w:rFonts w:cs="宋体" w:hint="eastAsia"/>
                <w:spacing w:val="-6"/>
                <w:szCs w:val="21"/>
              </w:rPr>
              <w:t>）</w:t>
            </w:r>
          </w:p>
        </w:tc>
        <w:tc>
          <w:tcPr>
            <w:tcW w:w="2765" w:type="dxa"/>
            <w:vAlign w:val="center"/>
          </w:tcPr>
          <w:p w14:paraId="07EC1D57" w14:textId="77777777" w:rsidR="005035D3" w:rsidRPr="00561330" w:rsidRDefault="00AE49E5">
            <w:pPr>
              <w:adjustRightInd w:val="0"/>
              <w:snapToGrid w:val="0"/>
              <w:jc w:val="center"/>
              <w:rPr>
                <w:rFonts w:cs="宋体"/>
                <w:szCs w:val="21"/>
              </w:rPr>
            </w:pPr>
            <w:r w:rsidRPr="00561330">
              <w:rPr>
                <w:rFonts w:cs="宋体" w:hint="eastAsia"/>
                <w:szCs w:val="21"/>
              </w:rPr>
              <w:t>3600</w:t>
            </w:r>
          </w:p>
        </w:tc>
      </w:tr>
      <w:tr w:rsidR="00561330" w:rsidRPr="00561330" w14:paraId="0A6C4415" w14:textId="77777777">
        <w:trPr>
          <w:trHeight w:val="1021"/>
          <w:jc w:val="center"/>
        </w:trPr>
        <w:tc>
          <w:tcPr>
            <w:tcW w:w="1952" w:type="dxa"/>
            <w:vAlign w:val="center"/>
          </w:tcPr>
          <w:p w14:paraId="7248F70D" w14:textId="77777777" w:rsidR="005035D3" w:rsidRPr="00561330" w:rsidRDefault="00AE49E5">
            <w:pPr>
              <w:autoSpaceDE w:val="0"/>
              <w:autoSpaceDN w:val="0"/>
              <w:adjustRightInd w:val="0"/>
              <w:snapToGrid w:val="0"/>
              <w:jc w:val="center"/>
              <w:rPr>
                <w:rFonts w:ascii="宋体" w:hAnsi="宋体" w:cs="宋体"/>
                <w:kern w:val="0"/>
                <w:szCs w:val="21"/>
              </w:rPr>
            </w:pPr>
            <w:r w:rsidRPr="00561330">
              <w:rPr>
                <w:rFonts w:ascii="宋体" w:hAnsi="宋体" w:cs="宋体" w:hint="eastAsia"/>
                <w:kern w:val="0"/>
                <w:szCs w:val="21"/>
              </w:rPr>
              <w:t>专项评价设置情况</w:t>
            </w:r>
          </w:p>
        </w:tc>
        <w:tc>
          <w:tcPr>
            <w:tcW w:w="6969" w:type="dxa"/>
            <w:gridSpan w:val="3"/>
            <w:vAlign w:val="center"/>
          </w:tcPr>
          <w:p w14:paraId="743AAF84" w14:textId="77777777" w:rsidR="005035D3" w:rsidRPr="00561330" w:rsidRDefault="00AE49E5">
            <w:pPr>
              <w:autoSpaceDE w:val="0"/>
              <w:autoSpaceDN w:val="0"/>
              <w:adjustRightInd w:val="0"/>
              <w:snapToGrid w:val="0"/>
              <w:jc w:val="center"/>
              <w:rPr>
                <w:rFonts w:cs="宋体"/>
                <w:kern w:val="0"/>
                <w:szCs w:val="21"/>
              </w:rPr>
            </w:pPr>
            <w:r w:rsidRPr="00561330">
              <w:rPr>
                <w:rFonts w:cs="宋体" w:hint="eastAsia"/>
                <w:kern w:val="0"/>
                <w:szCs w:val="21"/>
              </w:rPr>
              <w:t>无</w:t>
            </w:r>
          </w:p>
        </w:tc>
      </w:tr>
      <w:tr w:rsidR="00561330" w:rsidRPr="00561330" w14:paraId="29F02EF9" w14:textId="77777777">
        <w:trPr>
          <w:trHeight w:val="1021"/>
          <w:jc w:val="center"/>
        </w:trPr>
        <w:tc>
          <w:tcPr>
            <w:tcW w:w="1952" w:type="dxa"/>
            <w:vAlign w:val="center"/>
          </w:tcPr>
          <w:p w14:paraId="767C871B" w14:textId="77777777" w:rsidR="005035D3" w:rsidRPr="00561330" w:rsidRDefault="00AE49E5">
            <w:pPr>
              <w:autoSpaceDE w:val="0"/>
              <w:autoSpaceDN w:val="0"/>
              <w:adjustRightInd w:val="0"/>
              <w:snapToGrid w:val="0"/>
              <w:jc w:val="center"/>
              <w:rPr>
                <w:rFonts w:ascii="宋体" w:hAnsi="宋体" w:cs="宋体"/>
                <w:kern w:val="0"/>
                <w:szCs w:val="21"/>
              </w:rPr>
            </w:pPr>
            <w:r w:rsidRPr="00561330">
              <w:rPr>
                <w:rFonts w:ascii="宋体" w:hAnsi="宋体" w:cs="宋体" w:hint="eastAsia"/>
                <w:szCs w:val="21"/>
              </w:rPr>
              <w:t>规划情况</w:t>
            </w:r>
          </w:p>
        </w:tc>
        <w:tc>
          <w:tcPr>
            <w:tcW w:w="6969" w:type="dxa"/>
            <w:gridSpan w:val="3"/>
            <w:vAlign w:val="center"/>
          </w:tcPr>
          <w:p w14:paraId="225820D4" w14:textId="77777777" w:rsidR="005035D3" w:rsidRPr="00561330" w:rsidRDefault="00AE49E5">
            <w:pPr>
              <w:autoSpaceDE w:val="0"/>
              <w:autoSpaceDN w:val="0"/>
              <w:adjustRightInd w:val="0"/>
              <w:snapToGrid w:val="0"/>
              <w:rPr>
                <w:rFonts w:hAnsi="宋体"/>
                <w:sz w:val="24"/>
              </w:rPr>
            </w:pPr>
            <w:r w:rsidRPr="00561330">
              <w:rPr>
                <w:rFonts w:hAnsi="宋体" w:hint="eastAsia"/>
                <w:sz w:val="24"/>
              </w:rPr>
              <w:t>规划名称：《西咸新区</w:t>
            </w:r>
            <w:r w:rsidRPr="00561330">
              <w:rPr>
                <w:rFonts w:hAnsi="宋体" w:hint="eastAsia"/>
                <w:sz w:val="24"/>
              </w:rPr>
              <w:t>-</w:t>
            </w:r>
            <w:r w:rsidRPr="00561330">
              <w:rPr>
                <w:rFonts w:hAnsi="宋体" w:hint="eastAsia"/>
                <w:sz w:val="24"/>
              </w:rPr>
              <w:t>沣东新城分区规划（</w:t>
            </w:r>
            <w:r w:rsidRPr="00561330">
              <w:rPr>
                <w:rFonts w:hAnsi="宋体" w:hint="eastAsia"/>
                <w:sz w:val="24"/>
              </w:rPr>
              <w:t>2010-2020</w:t>
            </w:r>
            <w:r w:rsidRPr="00561330">
              <w:rPr>
                <w:rFonts w:hAnsi="宋体" w:hint="eastAsia"/>
                <w:sz w:val="24"/>
              </w:rPr>
              <w:t>）》</w:t>
            </w:r>
          </w:p>
        </w:tc>
      </w:tr>
      <w:tr w:rsidR="00561330" w:rsidRPr="00561330" w14:paraId="2785B4FC" w14:textId="77777777">
        <w:trPr>
          <w:trHeight w:val="1021"/>
          <w:jc w:val="center"/>
        </w:trPr>
        <w:tc>
          <w:tcPr>
            <w:tcW w:w="1952" w:type="dxa"/>
            <w:vAlign w:val="center"/>
          </w:tcPr>
          <w:p w14:paraId="7E46C4A5" w14:textId="77777777" w:rsidR="005035D3" w:rsidRPr="00561330" w:rsidRDefault="00AE49E5">
            <w:pPr>
              <w:adjustRightInd w:val="0"/>
              <w:snapToGrid w:val="0"/>
              <w:jc w:val="center"/>
              <w:rPr>
                <w:rFonts w:ascii="宋体" w:hAnsi="宋体" w:cs="宋体"/>
                <w:szCs w:val="21"/>
              </w:rPr>
            </w:pPr>
            <w:r w:rsidRPr="00561330">
              <w:rPr>
                <w:rFonts w:ascii="宋体" w:hAnsi="宋体" w:cs="宋体" w:hint="eastAsia"/>
                <w:szCs w:val="21"/>
              </w:rPr>
              <w:t>规划环境影响</w:t>
            </w:r>
          </w:p>
          <w:p w14:paraId="7BF2E500" w14:textId="77777777" w:rsidR="005035D3" w:rsidRPr="00561330" w:rsidRDefault="00AE49E5">
            <w:pPr>
              <w:adjustRightInd w:val="0"/>
              <w:snapToGrid w:val="0"/>
              <w:jc w:val="center"/>
              <w:rPr>
                <w:rFonts w:ascii="宋体" w:hAnsi="宋体" w:cs="宋体"/>
                <w:kern w:val="0"/>
                <w:szCs w:val="21"/>
              </w:rPr>
            </w:pPr>
            <w:r w:rsidRPr="00561330">
              <w:rPr>
                <w:rFonts w:ascii="宋体" w:hAnsi="宋体" w:cs="宋体" w:hint="eastAsia"/>
                <w:szCs w:val="21"/>
              </w:rPr>
              <w:t>评价情况</w:t>
            </w:r>
          </w:p>
        </w:tc>
        <w:tc>
          <w:tcPr>
            <w:tcW w:w="6969" w:type="dxa"/>
            <w:gridSpan w:val="3"/>
            <w:vAlign w:val="center"/>
          </w:tcPr>
          <w:p w14:paraId="304822F8" w14:textId="77777777" w:rsidR="005035D3" w:rsidRPr="00561330" w:rsidRDefault="00AE49E5">
            <w:pPr>
              <w:autoSpaceDE w:val="0"/>
              <w:autoSpaceDN w:val="0"/>
              <w:adjustRightInd w:val="0"/>
              <w:snapToGrid w:val="0"/>
              <w:rPr>
                <w:rFonts w:hAnsi="宋体"/>
                <w:sz w:val="24"/>
              </w:rPr>
            </w:pPr>
            <w:r w:rsidRPr="00561330">
              <w:rPr>
                <w:rFonts w:hAnsi="宋体" w:hint="eastAsia"/>
                <w:sz w:val="24"/>
              </w:rPr>
              <w:t>规划环评文件名称：《西咸新区</w:t>
            </w:r>
            <w:r w:rsidRPr="00561330">
              <w:rPr>
                <w:rFonts w:hAnsi="宋体" w:hint="eastAsia"/>
                <w:sz w:val="24"/>
              </w:rPr>
              <w:t>-</w:t>
            </w:r>
            <w:r w:rsidRPr="00561330">
              <w:rPr>
                <w:rFonts w:hAnsi="宋体" w:hint="eastAsia"/>
                <w:sz w:val="24"/>
              </w:rPr>
              <w:t>沣东新城分区规划（</w:t>
            </w:r>
            <w:r w:rsidRPr="00561330">
              <w:rPr>
                <w:rFonts w:hAnsi="宋体" w:hint="eastAsia"/>
                <w:sz w:val="24"/>
              </w:rPr>
              <w:t>2010-2020</w:t>
            </w:r>
            <w:r w:rsidRPr="00561330">
              <w:rPr>
                <w:rFonts w:hAnsi="宋体" w:hint="eastAsia"/>
                <w:sz w:val="24"/>
              </w:rPr>
              <w:t>）环境影响报告书》；</w:t>
            </w:r>
          </w:p>
          <w:p w14:paraId="5A724235" w14:textId="77777777" w:rsidR="005035D3" w:rsidRPr="00561330" w:rsidRDefault="00AE49E5">
            <w:pPr>
              <w:autoSpaceDE w:val="0"/>
              <w:autoSpaceDN w:val="0"/>
              <w:adjustRightInd w:val="0"/>
              <w:snapToGrid w:val="0"/>
              <w:rPr>
                <w:rFonts w:hAnsi="宋体"/>
                <w:sz w:val="24"/>
              </w:rPr>
            </w:pPr>
            <w:r w:rsidRPr="00561330">
              <w:rPr>
                <w:rFonts w:hAnsi="宋体" w:hint="eastAsia"/>
                <w:sz w:val="24"/>
              </w:rPr>
              <w:t>审查机关：原西安市环境保护局；</w:t>
            </w:r>
          </w:p>
          <w:p w14:paraId="6C62DB58" w14:textId="77777777" w:rsidR="005035D3" w:rsidRPr="00561330" w:rsidRDefault="00AE49E5">
            <w:pPr>
              <w:autoSpaceDE w:val="0"/>
              <w:autoSpaceDN w:val="0"/>
              <w:adjustRightInd w:val="0"/>
              <w:snapToGrid w:val="0"/>
              <w:rPr>
                <w:rFonts w:hAnsi="宋体"/>
                <w:sz w:val="24"/>
              </w:rPr>
            </w:pPr>
            <w:r w:rsidRPr="00561330">
              <w:rPr>
                <w:rFonts w:hAnsi="宋体" w:hint="eastAsia"/>
                <w:sz w:val="24"/>
              </w:rPr>
              <w:t>审查文件名称及文号：原西安市环境保护局关于《西咸新区</w:t>
            </w:r>
            <w:r w:rsidRPr="00561330">
              <w:rPr>
                <w:rFonts w:hAnsi="宋体" w:hint="eastAsia"/>
                <w:sz w:val="24"/>
              </w:rPr>
              <w:t>-</w:t>
            </w:r>
            <w:r w:rsidRPr="00561330">
              <w:rPr>
                <w:rFonts w:hAnsi="宋体" w:hint="eastAsia"/>
                <w:sz w:val="24"/>
              </w:rPr>
              <w:t>沣东新城分区规划（</w:t>
            </w:r>
            <w:r w:rsidRPr="00561330">
              <w:rPr>
                <w:rFonts w:hAnsi="宋体" w:hint="eastAsia"/>
                <w:sz w:val="24"/>
              </w:rPr>
              <w:t>2010-2020</w:t>
            </w:r>
            <w:r w:rsidRPr="00561330">
              <w:rPr>
                <w:rFonts w:hAnsi="宋体" w:hint="eastAsia"/>
                <w:sz w:val="24"/>
              </w:rPr>
              <w:t>）环境影响报告书的审查意见》（市环函</w:t>
            </w:r>
            <w:r w:rsidRPr="00561330">
              <w:rPr>
                <w:rFonts w:hAnsi="宋体" w:hint="eastAsia"/>
                <w:sz w:val="24"/>
              </w:rPr>
              <w:t xml:space="preserve">[2014]20 </w:t>
            </w:r>
            <w:r w:rsidRPr="00561330">
              <w:rPr>
                <w:rFonts w:hAnsi="宋体" w:hint="eastAsia"/>
                <w:sz w:val="24"/>
              </w:rPr>
              <w:t>号）。</w:t>
            </w:r>
          </w:p>
        </w:tc>
      </w:tr>
      <w:tr w:rsidR="00561330" w:rsidRPr="00561330" w14:paraId="484E8E08" w14:textId="77777777">
        <w:trPr>
          <w:trHeight w:val="1021"/>
          <w:jc w:val="center"/>
        </w:trPr>
        <w:tc>
          <w:tcPr>
            <w:tcW w:w="1952" w:type="dxa"/>
            <w:vAlign w:val="center"/>
          </w:tcPr>
          <w:p w14:paraId="4F7CDE52" w14:textId="77777777" w:rsidR="005035D3" w:rsidRPr="00561330" w:rsidRDefault="00AE49E5">
            <w:pPr>
              <w:autoSpaceDE w:val="0"/>
              <w:autoSpaceDN w:val="0"/>
              <w:adjustRightInd w:val="0"/>
              <w:snapToGrid w:val="0"/>
              <w:jc w:val="center"/>
              <w:rPr>
                <w:rFonts w:ascii="宋体" w:hAnsi="宋体" w:cs="宋体"/>
                <w:kern w:val="0"/>
                <w:szCs w:val="21"/>
              </w:rPr>
            </w:pPr>
            <w:r w:rsidRPr="00561330">
              <w:rPr>
                <w:rFonts w:ascii="宋体" w:hAnsi="宋体" w:cs="宋体" w:hint="eastAsia"/>
                <w:kern w:val="0"/>
                <w:szCs w:val="21"/>
              </w:rPr>
              <w:t>规划及规划环境</w:t>
            </w:r>
          </w:p>
          <w:p w14:paraId="0469C12A" w14:textId="77777777" w:rsidR="005035D3" w:rsidRPr="00561330" w:rsidRDefault="00AE49E5">
            <w:pPr>
              <w:autoSpaceDE w:val="0"/>
              <w:autoSpaceDN w:val="0"/>
              <w:adjustRightInd w:val="0"/>
              <w:snapToGrid w:val="0"/>
              <w:jc w:val="center"/>
              <w:rPr>
                <w:rFonts w:ascii="宋体" w:hAnsi="宋体" w:cs="宋体"/>
                <w:kern w:val="0"/>
                <w:szCs w:val="21"/>
              </w:rPr>
            </w:pPr>
            <w:r w:rsidRPr="00561330">
              <w:rPr>
                <w:rFonts w:ascii="宋体" w:hAnsi="宋体" w:cs="宋体" w:hint="eastAsia"/>
                <w:kern w:val="0"/>
                <w:szCs w:val="21"/>
              </w:rPr>
              <w:t>影响评价符合性分析</w:t>
            </w:r>
          </w:p>
        </w:tc>
        <w:tc>
          <w:tcPr>
            <w:tcW w:w="6969" w:type="dxa"/>
            <w:gridSpan w:val="3"/>
            <w:vAlign w:val="center"/>
          </w:tcPr>
          <w:p w14:paraId="682425C6" w14:textId="77777777" w:rsidR="005035D3" w:rsidRPr="00561330" w:rsidRDefault="00AE49E5">
            <w:pPr>
              <w:pStyle w:val="Texttype"/>
              <w:spacing w:beforeLines="50" w:before="120" w:line="348" w:lineRule="auto"/>
              <w:ind w:firstLine="480"/>
            </w:pPr>
            <w:r w:rsidRPr="00561330">
              <w:rPr>
                <w:rFonts w:hint="eastAsia"/>
              </w:rPr>
              <w:t>本项目与西咸新区</w:t>
            </w:r>
            <w:r w:rsidRPr="00561330">
              <w:rPr>
                <w:rFonts w:hint="eastAsia"/>
              </w:rPr>
              <w:t>-</w:t>
            </w:r>
            <w:r w:rsidRPr="00561330">
              <w:rPr>
                <w:rFonts w:hint="eastAsia"/>
              </w:rPr>
              <w:t>沣东新城分区规划（</w:t>
            </w:r>
            <w:r w:rsidRPr="00561330">
              <w:rPr>
                <w:rFonts w:hint="eastAsia"/>
              </w:rPr>
              <w:t>2010-2020</w:t>
            </w:r>
            <w:r w:rsidRPr="00561330">
              <w:rPr>
                <w:rFonts w:hint="eastAsia"/>
              </w:rPr>
              <w:t>）及规划环境影响评价符合性分析见表</w:t>
            </w:r>
            <w:r w:rsidRPr="00561330">
              <w:rPr>
                <w:rFonts w:hint="eastAsia"/>
              </w:rPr>
              <w:t>1-1</w:t>
            </w:r>
            <w:r w:rsidRPr="00561330">
              <w:rPr>
                <w:rFonts w:hint="eastAsia"/>
              </w:rPr>
              <w:t>。</w:t>
            </w:r>
          </w:p>
          <w:p w14:paraId="4DC9FBA3" w14:textId="77777777" w:rsidR="005035D3" w:rsidRPr="00561330" w:rsidRDefault="00AE49E5">
            <w:pPr>
              <w:pStyle w:val="Tableheadline2"/>
              <w:spacing w:before="72"/>
              <w:rPr>
                <w:color w:val="auto"/>
              </w:rPr>
            </w:pPr>
            <w:r w:rsidRPr="00561330">
              <w:rPr>
                <w:rFonts w:hint="eastAsia"/>
                <w:color w:val="auto"/>
              </w:rPr>
              <w:lastRenderedPageBreak/>
              <w:t>表</w:t>
            </w:r>
            <w:r w:rsidRPr="00561330">
              <w:rPr>
                <w:rFonts w:hint="eastAsia"/>
                <w:color w:val="auto"/>
              </w:rPr>
              <w:t>1-1</w:t>
            </w:r>
            <w:r w:rsidRPr="00561330">
              <w:rPr>
                <w:color w:val="auto"/>
              </w:rPr>
              <w:t xml:space="preserve"> </w:t>
            </w:r>
            <w:r w:rsidRPr="00561330">
              <w:rPr>
                <w:rFonts w:hint="eastAsia"/>
                <w:color w:val="auto"/>
              </w:rPr>
              <w:t>规划及规划环境影响评价符合性分析</w:t>
            </w:r>
          </w:p>
          <w:tbl>
            <w:tblPr>
              <w:tblStyle w:val="TableNormal"/>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375"/>
              <w:gridCol w:w="2944"/>
              <w:gridCol w:w="1544"/>
              <w:gridCol w:w="630"/>
            </w:tblGrid>
            <w:tr w:rsidR="00561330" w:rsidRPr="00561330" w14:paraId="3BF0656A" w14:textId="77777777">
              <w:trPr>
                <w:trHeight w:val="397"/>
                <w:jc w:val="center"/>
              </w:trPr>
              <w:tc>
                <w:tcPr>
                  <w:tcW w:w="561" w:type="dxa"/>
                  <w:vAlign w:val="center"/>
                </w:tcPr>
                <w:p w14:paraId="58C78CD5" w14:textId="77777777" w:rsidR="005035D3" w:rsidRPr="00561330" w:rsidRDefault="00AE49E5">
                  <w:pPr>
                    <w:pStyle w:val="Tabletext"/>
                    <w:rPr>
                      <w:rFonts w:ascii="宋体" w:eastAsia="宋体" w:hAnsi="宋体"/>
                    </w:rPr>
                  </w:pPr>
                  <w:r w:rsidRPr="00561330">
                    <w:rPr>
                      <w:rFonts w:ascii="宋体" w:eastAsia="宋体" w:hAnsi="宋体"/>
                    </w:rPr>
                    <w:t>序号</w:t>
                  </w:r>
                </w:p>
              </w:tc>
              <w:tc>
                <w:tcPr>
                  <w:tcW w:w="1142" w:type="dxa"/>
                  <w:vAlign w:val="center"/>
                </w:tcPr>
                <w:p w14:paraId="7A72A171" w14:textId="77777777" w:rsidR="005035D3" w:rsidRPr="00561330" w:rsidRDefault="00AE49E5">
                  <w:pPr>
                    <w:pStyle w:val="Tabletext"/>
                    <w:rPr>
                      <w:rFonts w:ascii="宋体" w:eastAsia="宋体" w:hAnsi="宋体"/>
                    </w:rPr>
                  </w:pPr>
                  <w:r w:rsidRPr="00561330">
                    <w:rPr>
                      <w:rFonts w:ascii="宋体" w:eastAsia="宋体" w:hAnsi="宋体"/>
                    </w:rPr>
                    <w:t>名称</w:t>
                  </w:r>
                </w:p>
              </w:tc>
              <w:tc>
                <w:tcPr>
                  <w:tcW w:w="2999" w:type="dxa"/>
                  <w:vAlign w:val="center"/>
                </w:tcPr>
                <w:p w14:paraId="1AA852A1" w14:textId="77777777" w:rsidR="005035D3" w:rsidRPr="00561330" w:rsidRDefault="00AE49E5">
                  <w:pPr>
                    <w:pStyle w:val="Tabletext"/>
                    <w:rPr>
                      <w:rFonts w:ascii="宋体" w:eastAsia="宋体" w:hAnsi="宋体"/>
                    </w:rPr>
                  </w:pPr>
                  <w:r w:rsidRPr="00561330">
                    <w:rPr>
                      <w:rFonts w:ascii="宋体" w:eastAsia="宋体" w:hAnsi="宋体"/>
                    </w:rPr>
                    <w:t>规划内容</w:t>
                  </w:r>
                </w:p>
              </w:tc>
              <w:tc>
                <w:tcPr>
                  <w:tcW w:w="1571" w:type="dxa"/>
                  <w:vAlign w:val="center"/>
                </w:tcPr>
                <w:p w14:paraId="4676B797" w14:textId="77777777" w:rsidR="005035D3" w:rsidRPr="00561330" w:rsidRDefault="00AE49E5">
                  <w:pPr>
                    <w:pStyle w:val="Tabletext"/>
                    <w:rPr>
                      <w:rFonts w:ascii="宋体" w:eastAsia="宋体" w:hAnsi="宋体"/>
                    </w:rPr>
                  </w:pPr>
                  <w:r w:rsidRPr="00561330">
                    <w:rPr>
                      <w:rFonts w:ascii="宋体" w:eastAsia="宋体" w:hAnsi="宋体"/>
                    </w:rPr>
                    <w:t>本项目情况</w:t>
                  </w:r>
                </w:p>
              </w:tc>
              <w:tc>
                <w:tcPr>
                  <w:tcW w:w="640" w:type="dxa"/>
                  <w:vAlign w:val="center"/>
                </w:tcPr>
                <w:p w14:paraId="536DF22C" w14:textId="77777777" w:rsidR="005035D3" w:rsidRPr="00561330" w:rsidRDefault="00AE49E5">
                  <w:pPr>
                    <w:pStyle w:val="Tabletext"/>
                    <w:rPr>
                      <w:rFonts w:ascii="宋体" w:eastAsia="宋体" w:hAnsi="宋体"/>
                    </w:rPr>
                  </w:pPr>
                  <w:r w:rsidRPr="00561330">
                    <w:rPr>
                      <w:rFonts w:ascii="宋体" w:eastAsia="宋体" w:hAnsi="宋体"/>
                    </w:rPr>
                    <w:t>符合性</w:t>
                  </w:r>
                </w:p>
              </w:tc>
            </w:tr>
            <w:tr w:rsidR="00561330" w:rsidRPr="00561330" w14:paraId="33E69AA0" w14:textId="77777777">
              <w:trPr>
                <w:trHeight w:val="397"/>
                <w:jc w:val="center"/>
              </w:trPr>
              <w:tc>
                <w:tcPr>
                  <w:tcW w:w="561" w:type="dxa"/>
                  <w:vAlign w:val="center"/>
                </w:tcPr>
                <w:p w14:paraId="106F6EC6" w14:textId="77777777" w:rsidR="005035D3" w:rsidRPr="00561330" w:rsidRDefault="00AE49E5">
                  <w:pPr>
                    <w:pStyle w:val="Tabletext"/>
                    <w:rPr>
                      <w:rFonts w:ascii="宋体" w:eastAsia="宋体" w:hAnsi="宋体"/>
                    </w:rPr>
                  </w:pPr>
                  <w:r w:rsidRPr="00561330">
                    <w:rPr>
                      <w:rFonts w:ascii="宋体" w:eastAsia="宋体" w:hAnsi="宋体"/>
                    </w:rPr>
                    <w:t>1</w:t>
                  </w:r>
                </w:p>
              </w:tc>
              <w:tc>
                <w:tcPr>
                  <w:tcW w:w="1142" w:type="dxa"/>
                  <w:vAlign w:val="center"/>
                </w:tcPr>
                <w:p w14:paraId="1DF95E8D" w14:textId="77777777" w:rsidR="005035D3" w:rsidRPr="00561330" w:rsidRDefault="00AE49E5">
                  <w:pPr>
                    <w:pStyle w:val="Tabletext"/>
                    <w:rPr>
                      <w:rFonts w:ascii="宋体" w:eastAsia="宋体" w:hAnsi="宋体"/>
                      <w:lang w:eastAsia="zh-CN"/>
                    </w:rPr>
                  </w:pPr>
                  <w:r w:rsidRPr="00561330">
                    <w:rPr>
                      <w:rFonts w:ascii="宋体" w:eastAsia="宋体" w:hAnsi="宋体"/>
                      <w:lang w:eastAsia="zh-CN"/>
                    </w:rPr>
                    <w:t>《西咸新区沣东新城分区规划》(2010-2020)</w:t>
                  </w:r>
                </w:p>
              </w:tc>
              <w:tc>
                <w:tcPr>
                  <w:tcW w:w="2999" w:type="dxa"/>
                  <w:vAlign w:val="center"/>
                </w:tcPr>
                <w:p w14:paraId="02ACF8AE" w14:textId="77777777" w:rsidR="005035D3" w:rsidRPr="00561330" w:rsidRDefault="00AE49E5">
                  <w:pPr>
                    <w:pStyle w:val="Tabletext"/>
                    <w:rPr>
                      <w:rFonts w:ascii="宋体" w:eastAsia="宋体" w:hAnsi="宋体"/>
                      <w:lang w:eastAsia="zh-CN"/>
                    </w:rPr>
                  </w:pPr>
                  <w:r w:rsidRPr="00561330">
                    <w:rPr>
                      <w:rFonts w:ascii="宋体" w:eastAsia="宋体" w:hAnsi="宋体"/>
                      <w:lang w:eastAsia="zh-CN"/>
                    </w:rPr>
                    <w:t>沣东新城空间布局为“两带、七板块”，其中六村堡现代产业板块：依托现有现代产业发展基础，整合区域内小型工业园，秉持“科技创新、绿色文明”的开发理念，优化综合环境，提升服务水平，以“建设国内一流、国际先进的专业化、特色化生态产业园”的目标为宗旨。重点发展高端制造产业、新材料、高技术研发业、精细化工业、仓储物流等产业为主的现代产业园区。加快发展高端服务业和高科技产业，结合大型交通基础设施密集的优势，发展现代服务业。</w:t>
                  </w:r>
                </w:p>
              </w:tc>
              <w:tc>
                <w:tcPr>
                  <w:tcW w:w="1571" w:type="dxa"/>
                  <w:vAlign w:val="center"/>
                </w:tcPr>
                <w:p w14:paraId="40CCDA31" w14:textId="77777777" w:rsidR="005035D3" w:rsidRPr="00561330" w:rsidRDefault="00AE49E5" w:rsidP="000C4B11">
                  <w:pPr>
                    <w:pStyle w:val="Tabletext"/>
                    <w:rPr>
                      <w:rFonts w:ascii="宋体" w:eastAsia="宋体" w:hAnsi="宋体"/>
                      <w:lang w:eastAsia="zh-CN"/>
                    </w:rPr>
                  </w:pPr>
                  <w:r w:rsidRPr="00561330">
                    <w:rPr>
                      <w:rFonts w:ascii="宋体" w:eastAsia="宋体" w:hAnsi="宋体"/>
                      <w:lang w:eastAsia="zh-CN"/>
                    </w:rPr>
                    <w:t>本项目位于</w:t>
                  </w:r>
                  <w:r w:rsidRPr="00561330">
                    <w:rPr>
                      <w:rFonts w:ascii="宋体" w:eastAsia="宋体" w:hAnsi="宋体" w:hint="eastAsia"/>
                      <w:lang w:eastAsia="zh-CN"/>
                    </w:rPr>
                    <w:t>西咸新区沣东新城王寺西街787号</w:t>
                  </w:r>
                  <w:r w:rsidRPr="00561330">
                    <w:rPr>
                      <w:rFonts w:ascii="宋体" w:eastAsia="宋体" w:hAnsi="宋体"/>
                      <w:lang w:eastAsia="zh-CN"/>
                    </w:rPr>
                    <w:t>，</w:t>
                  </w:r>
                  <w:r w:rsidRPr="00561330">
                    <w:rPr>
                      <w:rFonts w:ascii="宋体" w:eastAsia="宋体" w:hAnsi="宋体" w:hint="eastAsia"/>
                      <w:lang w:eastAsia="zh-CN"/>
                    </w:rPr>
                    <w:t>本项目为催化剂研发实验项目，为高新技术服务行业，符合沣东新城总体规划。</w:t>
                  </w:r>
                </w:p>
              </w:tc>
              <w:tc>
                <w:tcPr>
                  <w:tcW w:w="640" w:type="dxa"/>
                  <w:vAlign w:val="center"/>
                </w:tcPr>
                <w:p w14:paraId="0DDB5F60" w14:textId="77777777" w:rsidR="005035D3" w:rsidRPr="00561330" w:rsidRDefault="00AE49E5">
                  <w:pPr>
                    <w:pStyle w:val="Tabletext"/>
                    <w:rPr>
                      <w:rFonts w:ascii="宋体" w:eastAsia="宋体" w:hAnsi="宋体"/>
                    </w:rPr>
                  </w:pPr>
                  <w:r w:rsidRPr="00561330">
                    <w:rPr>
                      <w:rFonts w:ascii="宋体" w:eastAsia="宋体" w:hAnsi="宋体"/>
                    </w:rPr>
                    <w:t>符合</w:t>
                  </w:r>
                </w:p>
              </w:tc>
            </w:tr>
            <w:tr w:rsidR="00561330" w:rsidRPr="00561330" w14:paraId="2A13E4AA" w14:textId="77777777">
              <w:trPr>
                <w:trHeight w:val="397"/>
                <w:jc w:val="center"/>
              </w:trPr>
              <w:tc>
                <w:tcPr>
                  <w:tcW w:w="561" w:type="dxa"/>
                  <w:vMerge w:val="restart"/>
                  <w:vAlign w:val="center"/>
                </w:tcPr>
                <w:p w14:paraId="30C6C12B" w14:textId="77777777" w:rsidR="005035D3" w:rsidRPr="00561330" w:rsidRDefault="00AE49E5">
                  <w:pPr>
                    <w:pStyle w:val="Tabletext"/>
                    <w:rPr>
                      <w:rFonts w:ascii="宋体" w:eastAsia="宋体" w:hAnsi="宋体"/>
                    </w:rPr>
                  </w:pPr>
                  <w:r w:rsidRPr="00561330">
                    <w:rPr>
                      <w:rFonts w:ascii="宋体" w:eastAsia="宋体" w:hAnsi="宋体"/>
                    </w:rPr>
                    <w:t>2</w:t>
                  </w:r>
                </w:p>
              </w:tc>
              <w:tc>
                <w:tcPr>
                  <w:tcW w:w="1142" w:type="dxa"/>
                  <w:vMerge w:val="restart"/>
                  <w:vAlign w:val="center"/>
                </w:tcPr>
                <w:p w14:paraId="53ED6EAE" w14:textId="77777777" w:rsidR="005035D3" w:rsidRPr="00561330" w:rsidRDefault="00AE49E5">
                  <w:pPr>
                    <w:pStyle w:val="Tabletext"/>
                    <w:rPr>
                      <w:rFonts w:ascii="宋体" w:eastAsia="宋体" w:hAnsi="宋体"/>
                      <w:lang w:eastAsia="zh-CN"/>
                    </w:rPr>
                  </w:pPr>
                  <w:r w:rsidRPr="00561330">
                    <w:rPr>
                      <w:rFonts w:ascii="宋体" w:eastAsia="宋体" w:hAnsi="宋体"/>
                      <w:lang w:eastAsia="zh-CN"/>
                    </w:rPr>
                    <w:t>西咸新区-沣东新城分区规划（2010-2020）环境影响报告书及审查意见</w:t>
                  </w:r>
                </w:p>
              </w:tc>
              <w:tc>
                <w:tcPr>
                  <w:tcW w:w="2999" w:type="dxa"/>
                  <w:vAlign w:val="center"/>
                </w:tcPr>
                <w:p w14:paraId="56BBDDCE" w14:textId="77777777" w:rsidR="005035D3" w:rsidRPr="00561330" w:rsidRDefault="00AE49E5">
                  <w:pPr>
                    <w:pStyle w:val="Tabletext"/>
                    <w:rPr>
                      <w:rFonts w:ascii="宋体" w:eastAsia="宋体" w:hAnsi="宋体"/>
                      <w:lang w:eastAsia="zh-CN"/>
                    </w:rPr>
                  </w:pPr>
                  <w:r w:rsidRPr="00561330">
                    <w:rPr>
                      <w:rFonts w:ascii="宋体" w:eastAsia="宋体" w:hAnsi="宋体" w:hint="eastAsia"/>
                      <w:lang w:eastAsia="zh-CN"/>
                    </w:rPr>
                    <w:t>入区企业清洁生产必须达到国内先进水平，严禁“三高一低”企业入区、由总量指标限值企业类型和规模、污染物排放指标等工业企业的准入条件。</w:t>
                  </w:r>
                </w:p>
              </w:tc>
              <w:tc>
                <w:tcPr>
                  <w:tcW w:w="1571" w:type="dxa"/>
                  <w:vAlign w:val="center"/>
                </w:tcPr>
                <w:p w14:paraId="00390474" w14:textId="77777777" w:rsidR="005035D3" w:rsidRPr="00561330" w:rsidRDefault="00AE49E5">
                  <w:pPr>
                    <w:pStyle w:val="Tabletext"/>
                    <w:rPr>
                      <w:rFonts w:ascii="宋体" w:eastAsia="宋体" w:hAnsi="宋体"/>
                      <w:lang w:eastAsia="zh-CN"/>
                    </w:rPr>
                  </w:pPr>
                  <w:r w:rsidRPr="00561330">
                    <w:rPr>
                      <w:rFonts w:ascii="宋体" w:eastAsia="宋体" w:hAnsi="宋体" w:hint="eastAsia"/>
                      <w:lang w:eastAsia="zh-CN"/>
                    </w:rPr>
                    <w:t>本项目属于专业实验室建设项目，主要从事实验研发，不属于“三高一低”企业。</w:t>
                  </w:r>
                </w:p>
              </w:tc>
              <w:tc>
                <w:tcPr>
                  <w:tcW w:w="640" w:type="dxa"/>
                  <w:vAlign w:val="center"/>
                </w:tcPr>
                <w:p w14:paraId="266C76BC" w14:textId="77777777" w:rsidR="005035D3" w:rsidRPr="00561330" w:rsidRDefault="00AE49E5">
                  <w:pPr>
                    <w:pStyle w:val="Tabletext"/>
                    <w:rPr>
                      <w:rFonts w:ascii="宋体" w:eastAsia="宋体" w:hAnsi="宋体"/>
                    </w:rPr>
                  </w:pPr>
                  <w:r w:rsidRPr="00561330">
                    <w:rPr>
                      <w:rFonts w:ascii="宋体" w:eastAsia="宋体" w:hAnsi="宋体" w:hint="eastAsia"/>
                    </w:rPr>
                    <w:t>符合</w:t>
                  </w:r>
                </w:p>
              </w:tc>
            </w:tr>
            <w:tr w:rsidR="00561330" w:rsidRPr="00561330" w14:paraId="73D998AC" w14:textId="77777777">
              <w:trPr>
                <w:trHeight w:val="397"/>
                <w:jc w:val="center"/>
              </w:trPr>
              <w:tc>
                <w:tcPr>
                  <w:tcW w:w="561" w:type="dxa"/>
                  <w:vMerge/>
                  <w:vAlign w:val="center"/>
                </w:tcPr>
                <w:p w14:paraId="583811DE" w14:textId="77777777" w:rsidR="005035D3" w:rsidRPr="00561330" w:rsidRDefault="005035D3">
                  <w:pPr>
                    <w:pStyle w:val="Tabletext"/>
                    <w:rPr>
                      <w:rFonts w:ascii="宋体" w:eastAsia="宋体" w:hAnsi="宋体"/>
                    </w:rPr>
                  </w:pPr>
                </w:p>
              </w:tc>
              <w:tc>
                <w:tcPr>
                  <w:tcW w:w="1142" w:type="dxa"/>
                  <w:vMerge/>
                  <w:vAlign w:val="center"/>
                </w:tcPr>
                <w:p w14:paraId="7A124FC1" w14:textId="77777777" w:rsidR="005035D3" w:rsidRPr="00561330" w:rsidRDefault="005035D3">
                  <w:pPr>
                    <w:pStyle w:val="Tabletext"/>
                    <w:rPr>
                      <w:rFonts w:ascii="宋体" w:eastAsia="宋体" w:hAnsi="宋体"/>
                    </w:rPr>
                  </w:pPr>
                </w:p>
              </w:tc>
              <w:tc>
                <w:tcPr>
                  <w:tcW w:w="2999" w:type="dxa"/>
                  <w:vAlign w:val="center"/>
                </w:tcPr>
                <w:p w14:paraId="2B8AA4B6" w14:textId="77777777" w:rsidR="005035D3" w:rsidRPr="00561330" w:rsidRDefault="00AE49E5">
                  <w:pPr>
                    <w:pStyle w:val="Tabletext"/>
                    <w:rPr>
                      <w:rFonts w:ascii="宋体" w:eastAsia="宋体" w:hAnsi="宋体"/>
                      <w:lang w:eastAsia="zh-CN"/>
                    </w:rPr>
                  </w:pPr>
                  <w:r w:rsidRPr="00561330">
                    <w:rPr>
                      <w:rFonts w:ascii="宋体" w:eastAsia="宋体" w:hAnsi="宋体" w:hint="eastAsia"/>
                      <w:lang w:eastAsia="zh-CN"/>
                    </w:rPr>
                    <w:t>设置新城产业准入大气环境标准，对排污量大的行业进行限制，防止对新城产生影响。</w:t>
                  </w:r>
                </w:p>
              </w:tc>
              <w:tc>
                <w:tcPr>
                  <w:tcW w:w="1571" w:type="dxa"/>
                  <w:vAlign w:val="center"/>
                </w:tcPr>
                <w:p w14:paraId="00DDAEDE" w14:textId="77777777" w:rsidR="005035D3" w:rsidRPr="00561330" w:rsidRDefault="00AE49E5">
                  <w:pPr>
                    <w:pStyle w:val="Tabletext"/>
                    <w:jc w:val="both"/>
                    <w:rPr>
                      <w:rFonts w:ascii="宋体" w:eastAsia="宋体" w:hAnsi="宋体"/>
                      <w:lang w:eastAsia="zh-CN"/>
                    </w:rPr>
                  </w:pPr>
                  <w:r w:rsidRPr="00561330">
                    <w:rPr>
                      <w:rFonts w:ascii="宋体" w:eastAsia="宋体" w:hAnsi="宋体" w:hint="eastAsia"/>
                      <w:lang w:eastAsia="zh-CN"/>
                    </w:rPr>
                    <w:t>本项目为催化剂研发实验室项目，实验室废气年排放量很小，不属于排污量大的行业，对环境空气影响可接受。</w:t>
                  </w:r>
                </w:p>
              </w:tc>
              <w:tc>
                <w:tcPr>
                  <w:tcW w:w="640" w:type="dxa"/>
                  <w:vAlign w:val="center"/>
                </w:tcPr>
                <w:p w14:paraId="538A1878" w14:textId="77777777" w:rsidR="005035D3" w:rsidRPr="00561330" w:rsidRDefault="00AE49E5">
                  <w:pPr>
                    <w:pStyle w:val="Tabletext"/>
                    <w:rPr>
                      <w:rFonts w:ascii="宋体" w:eastAsia="宋体" w:hAnsi="宋体"/>
                    </w:rPr>
                  </w:pPr>
                  <w:r w:rsidRPr="00561330">
                    <w:rPr>
                      <w:rFonts w:ascii="宋体" w:eastAsia="宋体" w:hAnsi="宋体" w:hint="eastAsia"/>
                    </w:rPr>
                    <w:t>符合</w:t>
                  </w:r>
                </w:p>
              </w:tc>
            </w:tr>
            <w:tr w:rsidR="00561330" w:rsidRPr="00561330" w14:paraId="1ADAC384" w14:textId="77777777">
              <w:trPr>
                <w:trHeight w:val="397"/>
                <w:jc w:val="center"/>
              </w:trPr>
              <w:tc>
                <w:tcPr>
                  <w:tcW w:w="561" w:type="dxa"/>
                  <w:vMerge/>
                  <w:vAlign w:val="center"/>
                </w:tcPr>
                <w:p w14:paraId="7DC2E50F" w14:textId="77777777" w:rsidR="005035D3" w:rsidRPr="00561330" w:rsidRDefault="005035D3">
                  <w:pPr>
                    <w:pStyle w:val="Tabletext"/>
                    <w:rPr>
                      <w:rFonts w:ascii="宋体" w:eastAsia="宋体" w:hAnsi="宋体"/>
                    </w:rPr>
                  </w:pPr>
                </w:p>
              </w:tc>
              <w:tc>
                <w:tcPr>
                  <w:tcW w:w="1142" w:type="dxa"/>
                  <w:vMerge/>
                  <w:vAlign w:val="center"/>
                </w:tcPr>
                <w:p w14:paraId="38DA63EA" w14:textId="77777777" w:rsidR="005035D3" w:rsidRPr="00561330" w:rsidRDefault="005035D3">
                  <w:pPr>
                    <w:pStyle w:val="Tabletext"/>
                    <w:rPr>
                      <w:rFonts w:ascii="宋体" w:eastAsia="宋体" w:hAnsi="宋体"/>
                    </w:rPr>
                  </w:pPr>
                </w:p>
              </w:tc>
              <w:tc>
                <w:tcPr>
                  <w:tcW w:w="2999" w:type="dxa"/>
                  <w:vAlign w:val="center"/>
                </w:tcPr>
                <w:p w14:paraId="2D37DE67" w14:textId="77777777" w:rsidR="005035D3" w:rsidRPr="00561330" w:rsidRDefault="00AE49E5" w:rsidP="009D06A6">
                  <w:pPr>
                    <w:pStyle w:val="Tabletext"/>
                    <w:jc w:val="left"/>
                    <w:rPr>
                      <w:rFonts w:ascii="宋体" w:eastAsia="宋体" w:hAnsi="宋体"/>
                      <w:lang w:eastAsia="zh-CN"/>
                    </w:rPr>
                  </w:pPr>
                  <w:r w:rsidRPr="00561330">
                    <w:rPr>
                      <w:rFonts w:ascii="宋体" w:eastAsia="宋体" w:hAnsi="宋体" w:hint="eastAsia"/>
                      <w:lang w:eastAsia="zh-CN"/>
                    </w:rPr>
                    <w:t>做好规划区项目的环境保护准入工作，限制规划定位的产业以外项目进入，并依法对具体建设项目进行环境影响评价，规划区内不得建设电镀生产线及涉重金属排放企业。</w:t>
                  </w:r>
                </w:p>
              </w:tc>
              <w:tc>
                <w:tcPr>
                  <w:tcW w:w="1571" w:type="dxa"/>
                  <w:vAlign w:val="center"/>
                </w:tcPr>
                <w:p w14:paraId="40278D9C" w14:textId="12A741A0" w:rsidR="004E49F9" w:rsidRPr="00561330" w:rsidRDefault="009D06A6" w:rsidP="004E49F9">
                  <w:pPr>
                    <w:pStyle w:val="Tabletext"/>
                    <w:rPr>
                      <w:rFonts w:ascii="宋体" w:eastAsia="宋体" w:hAnsi="宋体"/>
                      <w:lang w:eastAsia="zh-CN"/>
                    </w:rPr>
                  </w:pPr>
                  <w:r w:rsidRPr="00561330">
                    <w:rPr>
                      <w:rFonts w:ascii="宋体" w:eastAsia="宋体" w:hAnsi="宋体" w:hint="eastAsia"/>
                      <w:lang w:eastAsia="zh-CN"/>
                    </w:rPr>
                    <w:t>规划产业定位为</w:t>
                  </w:r>
                </w:p>
                <w:p w14:paraId="4A9E266B" w14:textId="48C0004B" w:rsidR="009D06A6" w:rsidRPr="00561330" w:rsidRDefault="004E49F9" w:rsidP="004E49F9">
                  <w:pPr>
                    <w:pStyle w:val="Tabletext"/>
                    <w:rPr>
                      <w:rFonts w:ascii="宋体" w:eastAsia="宋体" w:hAnsi="宋体"/>
                      <w:lang w:eastAsia="zh-CN"/>
                    </w:rPr>
                  </w:pPr>
                  <w:r w:rsidRPr="00561330">
                    <w:rPr>
                      <w:rFonts w:ascii="宋体" w:eastAsia="宋体" w:hAnsi="宋体" w:hint="eastAsia"/>
                      <w:lang w:eastAsia="zh-CN"/>
                    </w:rPr>
                    <w:t>建设以现代服务业、科技研发产业为主，重点发展战略新兴产业、人文旅游及体育、会展产业。</w:t>
                  </w:r>
                </w:p>
                <w:p w14:paraId="535BD974" w14:textId="77777777" w:rsidR="005035D3" w:rsidRPr="00561330" w:rsidRDefault="00AE49E5">
                  <w:pPr>
                    <w:pStyle w:val="Tabletext"/>
                    <w:rPr>
                      <w:rFonts w:ascii="宋体" w:eastAsia="宋体" w:hAnsi="宋体"/>
                      <w:lang w:eastAsia="zh-CN"/>
                    </w:rPr>
                  </w:pPr>
                  <w:r w:rsidRPr="00561330">
                    <w:rPr>
                      <w:rFonts w:ascii="宋体" w:eastAsia="宋体" w:hAnsi="宋体" w:hint="eastAsia"/>
                      <w:lang w:eastAsia="zh-CN"/>
                    </w:rPr>
                    <w:t>本项目属于催化剂研发实验室项目，不涉及电镀工艺及重金属排放。</w:t>
                  </w:r>
                </w:p>
              </w:tc>
              <w:tc>
                <w:tcPr>
                  <w:tcW w:w="640" w:type="dxa"/>
                  <w:vAlign w:val="center"/>
                </w:tcPr>
                <w:p w14:paraId="05B20E49" w14:textId="77777777" w:rsidR="005035D3" w:rsidRPr="00561330" w:rsidRDefault="00AE49E5">
                  <w:pPr>
                    <w:pStyle w:val="Tabletext"/>
                    <w:rPr>
                      <w:rFonts w:ascii="宋体" w:eastAsia="宋体" w:hAnsi="宋体"/>
                    </w:rPr>
                  </w:pPr>
                  <w:r w:rsidRPr="00561330">
                    <w:rPr>
                      <w:rFonts w:ascii="宋体" w:eastAsia="宋体" w:hAnsi="宋体" w:hint="eastAsia"/>
                    </w:rPr>
                    <w:t>符合</w:t>
                  </w:r>
                </w:p>
              </w:tc>
            </w:tr>
            <w:tr w:rsidR="00561330" w:rsidRPr="00561330" w14:paraId="6714B5D6" w14:textId="77777777">
              <w:trPr>
                <w:trHeight w:val="397"/>
                <w:jc w:val="center"/>
              </w:trPr>
              <w:tc>
                <w:tcPr>
                  <w:tcW w:w="561" w:type="dxa"/>
                  <w:vMerge/>
                  <w:vAlign w:val="center"/>
                </w:tcPr>
                <w:p w14:paraId="558B4CE2" w14:textId="77777777" w:rsidR="005035D3" w:rsidRPr="00561330" w:rsidRDefault="005035D3">
                  <w:pPr>
                    <w:pStyle w:val="Tabletext"/>
                    <w:rPr>
                      <w:rFonts w:ascii="宋体" w:eastAsia="宋体" w:hAnsi="宋体"/>
                    </w:rPr>
                  </w:pPr>
                </w:p>
              </w:tc>
              <w:tc>
                <w:tcPr>
                  <w:tcW w:w="1142" w:type="dxa"/>
                  <w:vMerge/>
                  <w:vAlign w:val="center"/>
                </w:tcPr>
                <w:p w14:paraId="5C116134" w14:textId="77777777" w:rsidR="005035D3" w:rsidRPr="00561330" w:rsidRDefault="005035D3">
                  <w:pPr>
                    <w:pStyle w:val="Tabletext"/>
                    <w:rPr>
                      <w:rFonts w:ascii="宋体" w:eastAsia="宋体" w:hAnsi="宋体"/>
                    </w:rPr>
                  </w:pPr>
                </w:p>
              </w:tc>
              <w:tc>
                <w:tcPr>
                  <w:tcW w:w="2999" w:type="dxa"/>
                  <w:vAlign w:val="center"/>
                </w:tcPr>
                <w:p w14:paraId="21CADF56" w14:textId="77777777" w:rsidR="005035D3" w:rsidRPr="00561330" w:rsidRDefault="00AE49E5">
                  <w:pPr>
                    <w:pStyle w:val="Tabletext"/>
                    <w:rPr>
                      <w:rFonts w:ascii="宋体" w:eastAsia="宋体" w:hAnsi="宋体"/>
                      <w:lang w:eastAsia="zh-CN"/>
                    </w:rPr>
                  </w:pPr>
                  <w:r w:rsidRPr="00561330">
                    <w:rPr>
                      <w:rFonts w:ascii="宋体" w:eastAsia="宋体" w:hAnsi="宋体" w:hint="eastAsia"/>
                      <w:lang w:eastAsia="zh-CN"/>
                    </w:rPr>
                    <w:t>水环境保护对策和措施：严格环境准入制度，防治企业污染排放。</w:t>
                  </w:r>
                </w:p>
              </w:tc>
              <w:tc>
                <w:tcPr>
                  <w:tcW w:w="1571" w:type="dxa"/>
                  <w:vMerge w:val="restart"/>
                  <w:vAlign w:val="center"/>
                </w:tcPr>
                <w:p w14:paraId="7EE698BE" w14:textId="18EAF245" w:rsidR="005035D3" w:rsidRPr="00561330" w:rsidRDefault="00AE49E5" w:rsidP="000D6A60">
                  <w:pPr>
                    <w:pStyle w:val="Tabletext"/>
                    <w:rPr>
                      <w:rFonts w:ascii="宋体" w:eastAsia="宋体" w:hAnsi="宋体"/>
                      <w:lang w:eastAsia="zh-CN"/>
                    </w:rPr>
                  </w:pPr>
                  <w:r w:rsidRPr="00561330">
                    <w:rPr>
                      <w:rFonts w:ascii="宋体" w:eastAsia="宋体" w:hAnsi="宋体" w:hint="eastAsia"/>
                      <w:lang w:eastAsia="zh-CN"/>
                    </w:rPr>
                    <w:t>本项目实验室器皿清洗废水经污水处理装置处理后，与纯水制备</w:t>
                  </w:r>
                  <w:r w:rsidRPr="00561330">
                    <w:rPr>
                      <w:rFonts w:ascii="宋体" w:eastAsia="宋体" w:hAnsi="宋体" w:hint="eastAsia"/>
                      <w:lang w:eastAsia="zh-CN"/>
                    </w:rPr>
                    <w:lastRenderedPageBreak/>
                    <w:t>浓水和生活污水一同排入园区化粪池处理</w:t>
                  </w:r>
                  <w:r w:rsidR="000D6A60" w:rsidRPr="00561330">
                    <w:rPr>
                      <w:rFonts w:ascii="宋体" w:eastAsia="宋体" w:hAnsi="宋体" w:hint="eastAsia"/>
                      <w:lang w:eastAsia="zh-CN"/>
                    </w:rPr>
                    <w:t>,达到污水管网纳管标准后，</w:t>
                  </w:r>
                  <w:r w:rsidRPr="00561330">
                    <w:rPr>
                      <w:rFonts w:ascii="宋体" w:eastAsia="宋体" w:hAnsi="宋体" w:hint="eastAsia"/>
                      <w:lang w:eastAsia="zh-CN"/>
                    </w:rPr>
                    <w:t>最终通过市政污水管网排入西安市第六污水处理厂。</w:t>
                  </w:r>
                </w:p>
              </w:tc>
              <w:tc>
                <w:tcPr>
                  <w:tcW w:w="640" w:type="dxa"/>
                  <w:vAlign w:val="center"/>
                </w:tcPr>
                <w:p w14:paraId="6F7E9B32" w14:textId="77777777" w:rsidR="005035D3" w:rsidRPr="00561330" w:rsidRDefault="00AE49E5">
                  <w:pPr>
                    <w:pStyle w:val="Tabletext"/>
                    <w:rPr>
                      <w:rFonts w:ascii="宋体" w:eastAsia="宋体" w:hAnsi="宋体"/>
                    </w:rPr>
                  </w:pPr>
                  <w:r w:rsidRPr="00561330">
                    <w:rPr>
                      <w:rFonts w:ascii="宋体" w:eastAsia="宋体" w:hAnsi="宋体" w:hint="eastAsia"/>
                    </w:rPr>
                    <w:lastRenderedPageBreak/>
                    <w:t>符合</w:t>
                  </w:r>
                </w:p>
              </w:tc>
            </w:tr>
            <w:tr w:rsidR="00561330" w:rsidRPr="00561330" w14:paraId="7CC672B8" w14:textId="77777777">
              <w:trPr>
                <w:trHeight w:val="397"/>
                <w:jc w:val="center"/>
              </w:trPr>
              <w:tc>
                <w:tcPr>
                  <w:tcW w:w="561" w:type="dxa"/>
                  <w:vMerge/>
                  <w:vAlign w:val="center"/>
                </w:tcPr>
                <w:p w14:paraId="2090C981" w14:textId="77777777" w:rsidR="005035D3" w:rsidRPr="00561330" w:rsidRDefault="005035D3">
                  <w:pPr>
                    <w:pStyle w:val="Tabletext"/>
                    <w:rPr>
                      <w:rFonts w:ascii="宋体" w:eastAsia="宋体" w:hAnsi="宋体"/>
                    </w:rPr>
                  </w:pPr>
                </w:p>
              </w:tc>
              <w:tc>
                <w:tcPr>
                  <w:tcW w:w="1142" w:type="dxa"/>
                  <w:vMerge/>
                  <w:vAlign w:val="center"/>
                </w:tcPr>
                <w:p w14:paraId="6D8F2FE1" w14:textId="77777777" w:rsidR="005035D3" w:rsidRPr="00561330" w:rsidRDefault="005035D3">
                  <w:pPr>
                    <w:pStyle w:val="Tabletext"/>
                    <w:rPr>
                      <w:rFonts w:ascii="宋体" w:eastAsia="宋体" w:hAnsi="宋体"/>
                    </w:rPr>
                  </w:pPr>
                </w:p>
              </w:tc>
              <w:tc>
                <w:tcPr>
                  <w:tcW w:w="2999" w:type="dxa"/>
                  <w:vAlign w:val="center"/>
                </w:tcPr>
                <w:p w14:paraId="292CB8A9" w14:textId="77777777" w:rsidR="005035D3" w:rsidRPr="00561330" w:rsidRDefault="00AE49E5">
                  <w:pPr>
                    <w:pStyle w:val="Tabletext"/>
                    <w:rPr>
                      <w:rFonts w:ascii="宋体" w:eastAsia="宋体" w:hAnsi="宋体"/>
                      <w:lang w:eastAsia="zh-CN"/>
                    </w:rPr>
                  </w:pPr>
                  <w:r w:rsidRPr="00561330">
                    <w:rPr>
                      <w:rFonts w:ascii="宋体" w:eastAsia="宋体" w:hAnsi="宋体" w:hint="eastAsia"/>
                      <w:lang w:eastAsia="zh-CN"/>
                    </w:rPr>
                    <w:t>实行污水集中处理，生产废水和</w:t>
                  </w:r>
                  <w:r w:rsidRPr="00561330">
                    <w:rPr>
                      <w:rFonts w:ascii="宋体" w:eastAsia="宋体" w:hAnsi="宋体" w:hint="eastAsia"/>
                      <w:lang w:eastAsia="zh-CN"/>
                    </w:rPr>
                    <w:lastRenderedPageBreak/>
                    <w:t>生活污水必须经处理达到污水处理厂接纳标准后汇入污水管道，排入污水处理厂集中处理。</w:t>
                  </w:r>
                </w:p>
              </w:tc>
              <w:tc>
                <w:tcPr>
                  <w:tcW w:w="1571" w:type="dxa"/>
                  <w:vMerge/>
                  <w:vAlign w:val="center"/>
                </w:tcPr>
                <w:p w14:paraId="33B4F0DB" w14:textId="77777777" w:rsidR="005035D3" w:rsidRPr="00561330" w:rsidRDefault="005035D3">
                  <w:pPr>
                    <w:pStyle w:val="Tabletext"/>
                    <w:rPr>
                      <w:rFonts w:ascii="宋体" w:eastAsia="宋体" w:hAnsi="宋体"/>
                      <w:lang w:eastAsia="zh-CN"/>
                    </w:rPr>
                  </w:pPr>
                </w:p>
              </w:tc>
              <w:tc>
                <w:tcPr>
                  <w:tcW w:w="640" w:type="dxa"/>
                  <w:vAlign w:val="center"/>
                </w:tcPr>
                <w:p w14:paraId="3F88C3A5" w14:textId="77777777" w:rsidR="005035D3" w:rsidRPr="00561330" w:rsidRDefault="00AE49E5">
                  <w:pPr>
                    <w:pStyle w:val="Tabletext"/>
                    <w:rPr>
                      <w:rFonts w:ascii="宋体" w:eastAsia="宋体" w:hAnsi="宋体"/>
                    </w:rPr>
                  </w:pPr>
                  <w:r w:rsidRPr="00561330">
                    <w:rPr>
                      <w:rFonts w:ascii="宋体" w:eastAsia="宋体" w:hAnsi="宋体" w:hint="eastAsia"/>
                    </w:rPr>
                    <w:t>符合</w:t>
                  </w:r>
                </w:p>
              </w:tc>
            </w:tr>
            <w:tr w:rsidR="00561330" w:rsidRPr="00561330" w14:paraId="62758626" w14:textId="77777777">
              <w:trPr>
                <w:trHeight w:val="397"/>
                <w:jc w:val="center"/>
              </w:trPr>
              <w:tc>
                <w:tcPr>
                  <w:tcW w:w="561" w:type="dxa"/>
                  <w:vMerge/>
                  <w:vAlign w:val="center"/>
                </w:tcPr>
                <w:p w14:paraId="642BFE9E" w14:textId="77777777" w:rsidR="005035D3" w:rsidRPr="00561330" w:rsidRDefault="005035D3">
                  <w:pPr>
                    <w:pStyle w:val="Tabletext"/>
                    <w:rPr>
                      <w:rFonts w:ascii="宋体" w:eastAsia="宋体" w:hAnsi="宋体"/>
                    </w:rPr>
                  </w:pPr>
                </w:p>
              </w:tc>
              <w:tc>
                <w:tcPr>
                  <w:tcW w:w="1142" w:type="dxa"/>
                  <w:vMerge/>
                  <w:vAlign w:val="center"/>
                </w:tcPr>
                <w:p w14:paraId="06D3E452" w14:textId="77777777" w:rsidR="005035D3" w:rsidRPr="00561330" w:rsidRDefault="005035D3">
                  <w:pPr>
                    <w:pStyle w:val="Tabletext"/>
                    <w:rPr>
                      <w:rFonts w:ascii="宋体" w:eastAsia="宋体" w:hAnsi="宋体"/>
                    </w:rPr>
                  </w:pPr>
                </w:p>
              </w:tc>
              <w:tc>
                <w:tcPr>
                  <w:tcW w:w="2999" w:type="dxa"/>
                  <w:vAlign w:val="center"/>
                </w:tcPr>
                <w:p w14:paraId="09EAC701" w14:textId="77777777" w:rsidR="005035D3" w:rsidRPr="00561330" w:rsidRDefault="00AE49E5">
                  <w:pPr>
                    <w:pStyle w:val="Tabletext"/>
                    <w:rPr>
                      <w:rFonts w:ascii="宋体" w:eastAsia="宋体" w:hAnsi="宋体"/>
                      <w:lang w:eastAsia="zh-CN"/>
                    </w:rPr>
                  </w:pPr>
                  <w:r w:rsidRPr="00561330">
                    <w:rPr>
                      <w:rFonts w:ascii="宋体" w:eastAsia="宋体" w:hAnsi="宋体"/>
                      <w:lang w:eastAsia="zh-CN"/>
                    </w:rPr>
                    <w:t>大气环境保护对策和措施：严格产业准入制度，控制企业污染排放。设置新城产业准入大气环境标准，对排污量大的行业进行限制，防止对新城产生影响。</w:t>
                  </w:r>
                </w:p>
              </w:tc>
              <w:tc>
                <w:tcPr>
                  <w:tcW w:w="1571" w:type="dxa"/>
                  <w:vAlign w:val="center"/>
                </w:tcPr>
                <w:p w14:paraId="0EE12119" w14:textId="77777777" w:rsidR="005035D3" w:rsidRPr="00561330" w:rsidRDefault="00AE49E5">
                  <w:pPr>
                    <w:pStyle w:val="Tabletext"/>
                    <w:rPr>
                      <w:rFonts w:ascii="宋体" w:eastAsia="宋体" w:hAnsi="宋体"/>
                      <w:lang w:eastAsia="zh-CN"/>
                    </w:rPr>
                  </w:pPr>
                  <w:r w:rsidRPr="00561330">
                    <w:rPr>
                      <w:rFonts w:ascii="宋体" w:eastAsia="宋体" w:hAnsi="宋体" w:hint="eastAsia"/>
                      <w:lang w:eastAsia="zh-CN"/>
                    </w:rPr>
                    <w:t>本项目废气主要为实验室研发废气，污染物排放量很小，不属于排污量大的行业，对环境空气影响可接受。</w:t>
                  </w:r>
                </w:p>
              </w:tc>
              <w:tc>
                <w:tcPr>
                  <w:tcW w:w="640" w:type="dxa"/>
                  <w:vAlign w:val="center"/>
                </w:tcPr>
                <w:p w14:paraId="6DBF643E" w14:textId="77777777" w:rsidR="005035D3" w:rsidRPr="00561330" w:rsidRDefault="00AE49E5">
                  <w:pPr>
                    <w:pStyle w:val="Tabletext"/>
                    <w:rPr>
                      <w:rFonts w:ascii="宋体" w:eastAsia="宋体" w:hAnsi="宋体"/>
                    </w:rPr>
                  </w:pPr>
                  <w:r w:rsidRPr="00561330">
                    <w:rPr>
                      <w:rFonts w:ascii="宋体" w:eastAsia="宋体" w:hAnsi="宋体"/>
                    </w:rPr>
                    <w:t>符合</w:t>
                  </w:r>
                </w:p>
              </w:tc>
            </w:tr>
            <w:tr w:rsidR="00561330" w:rsidRPr="00561330" w14:paraId="1EB8B8BB" w14:textId="77777777">
              <w:trPr>
                <w:trHeight w:val="397"/>
                <w:jc w:val="center"/>
              </w:trPr>
              <w:tc>
                <w:tcPr>
                  <w:tcW w:w="561" w:type="dxa"/>
                  <w:vMerge/>
                  <w:vAlign w:val="center"/>
                </w:tcPr>
                <w:p w14:paraId="51A841BC" w14:textId="77777777" w:rsidR="005035D3" w:rsidRPr="00561330" w:rsidRDefault="005035D3">
                  <w:pPr>
                    <w:pStyle w:val="Tabletext"/>
                    <w:rPr>
                      <w:rFonts w:ascii="宋体" w:eastAsia="宋体" w:hAnsi="宋体"/>
                    </w:rPr>
                  </w:pPr>
                </w:p>
              </w:tc>
              <w:tc>
                <w:tcPr>
                  <w:tcW w:w="1142" w:type="dxa"/>
                  <w:vMerge/>
                  <w:vAlign w:val="center"/>
                </w:tcPr>
                <w:p w14:paraId="3EEEB2A5" w14:textId="77777777" w:rsidR="005035D3" w:rsidRPr="00561330" w:rsidRDefault="005035D3">
                  <w:pPr>
                    <w:pStyle w:val="Tabletext"/>
                    <w:rPr>
                      <w:rFonts w:ascii="宋体" w:eastAsia="宋体" w:hAnsi="宋体"/>
                    </w:rPr>
                  </w:pPr>
                </w:p>
              </w:tc>
              <w:tc>
                <w:tcPr>
                  <w:tcW w:w="2999" w:type="dxa"/>
                  <w:vAlign w:val="center"/>
                </w:tcPr>
                <w:p w14:paraId="66484C9D" w14:textId="77777777" w:rsidR="005035D3" w:rsidRPr="00561330" w:rsidRDefault="00AE49E5">
                  <w:pPr>
                    <w:pStyle w:val="Tabletext"/>
                    <w:rPr>
                      <w:rFonts w:ascii="宋体" w:eastAsia="宋体" w:hAnsi="宋体"/>
                      <w:lang w:eastAsia="zh-CN"/>
                    </w:rPr>
                  </w:pPr>
                  <w:r w:rsidRPr="00561330">
                    <w:rPr>
                      <w:rFonts w:ascii="宋体" w:eastAsia="宋体" w:hAnsi="宋体" w:hint="eastAsia"/>
                      <w:lang w:eastAsia="zh-CN"/>
                    </w:rPr>
                    <w:t>声环境保护对策和措施：加强环境噪声管理，建立完善的环境噪声管理办法。完善环境噪声达标区管理办法，加强对公共和个人娱乐区、商业区等环境噪声管理，加强对建筑噪声以及固定噪声源管理。</w:t>
                  </w:r>
                </w:p>
              </w:tc>
              <w:tc>
                <w:tcPr>
                  <w:tcW w:w="1571" w:type="dxa"/>
                  <w:vAlign w:val="center"/>
                </w:tcPr>
                <w:p w14:paraId="7EB019B8" w14:textId="77777777" w:rsidR="005035D3" w:rsidRPr="00561330" w:rsidRDefault="00AE49E5">
                  <w:pPr>
                    <w:pStyle w:val="Tabletext"/>
                    <w:rPr>
                      <w:rFonts w:ascii="宋体" w:eastAsia="宋体" w:hAnsi="宋体"/>
                      <w:lang w:eastAsia="zh-CN"/>
                    </w:rPr>
                  </w:pPr>
                  <w:r w:rsidRPr="00561330">
                    <w:rPr>
                      <w:rFonts w:ascii="宋体" w:eastAsia="宋体" w:hAnsi="宋体"/>
                      <w:lang w:eastAsia="zh-CN"/>
                    </w:rPr>
                    <w:t>本项目</w:t>
                  </w:r>
                  <w:r w:rsidRPr="00561330">
                    <w:rPr>
                      <w:rFonts w:ascii="宋体" w:eastAsia="宋体" w:hAnsi="宋体" w:hint="eastAsia"/>
                      <w:lang w:eastAsia="zh-CN"/>
                    </w:rPr>
                    <w:t>各类检验、检测设备噪声排放强度较小，各类风机、水泵等</w:t>
                  </w:r>
                  <w:r w:rsidRPr="00561330">
                    <w:rPr>
                      <w:rFonts w:ascii="宋体" w:eastAsia="宋体" w:hAnsi="宋体"/>
                      <w:lang w:eastAsia="zh-CN"/>
                    </w:rPr>
                    <w:t>均优先选用低噪声设备，并采取基础减振、隔声等措施，同时加强对设备的维修保养管理。</w:t>
                  </w:r>
                </w:p>
              </w:tc>
              <w:tc>
                <w:tcPr>
                  <w:tcW w:w="640" w:type="dxa"/>
                  <w:vAlign w:val="center"/>
                </w:tcPr>
                <w:p w14:paraId="44D79D42" w14:textId="77777777" w:rsidR="005035D3" w:rsidRPr="00561330" w:rsidRDefault="00AE49E5">
                  <w:pPr>
                    <w:pStyle w:val="Tabletext"/>
                    <w:rPr>
                      <w:rFonts w:ascii="宋体" w:eastAsia="宋体" w:hAnsi="宋体"/>
                    </w:rPr>
                  </w:pPr>
                  <w:r w:rsidRPr="00561330">
                    <w:rPr>
                      <w:rFonts w:ascii="宋体" w:eastAsia="宋体" w:hAnsi="宋体"/>
                    </w:rPr>
                    <w:t>符合</w:t>
                  </w:r>
                </w:p>
              </w:tc>
            </w:tr>
            <w:tr w:rsidR="00561330" w:rsidRPr="00561330" w14:paraId="40C0259E" w14:textId="77777777">
              <w:trPr>
                <w:trHeight w:val="397"/>
                <w:jc w:val="center"/>
              </w:trPr>
              <w:tc>
                <w:tcPr>
                  <w:tcW w:w="561" w:type="dxa"/>
                  <w:vMerge/>
                  <w:vAlign w:val="center"/>
                </w:tcPr>
                <w:p w14:paraId="2F93A9EA" w14:textId="77777777" w:rsidR="005035D3" w:rsidRPr="00561330" w:rsidRDefault="005035D3">
                  <w:pPr>
                    <w:pStyle w:val="Tabletext"/>
                    <w:rPr>
                      <w:rFonts w:ascii="宋体" w:eastAsia="宋体" w:hAnsi="宋体"/>
                    </w:rPr>
                  </w:pPr>
                </w:p>
              </w:tc>
              <w:tc>
                <w:tcPr>
                  <w:tcW w:w="1142" w:type="dxa"/>
                  <w:vMerge/>
                  <w:vAlign w:val="center"/>
                </w:tcPr>
                <w:p w14:paraId="4EEA3087" w14:textId="77777777" w:rsidR="005035D3" w:rsidRPr="00561330" w:rsidRDefault="005035D3">
                  <w:pPr>
                    <w:pStyle w:val="Tabletext"/>
                    <w:rPr>
                      <w:rFonts w:ascii="宋体" w:eastAsia="宋体" w:hAnsi="宋体"/>
                    </w:rPr>
                  </w:pPr>
                </w:p>
              </w:tc>
              <w:tc>
                <w:tcPr>
                  <w:tcW w:w="2999" w:type="dxa"/>
                  <w:vAlign w:val="center"/>
                </w:tcPr>
                <w:p w14:paraId="09547F91" w14:textId="77777777" w:rsidR="005035D3" w:rsidRPr="00561330" w:rsidRDefault="00AE49E5">
                  <w:pPr>
                    <w:pStyle w:val="Tabletext"/>
                    <w:rPr>
                      <w:rFonts w:ascii="宋体" w:eastAsia="宋体" w:hAnsi="宋体"/>
                      <w:lang w:eastAsia="zh-CN"/>
                    </w:rPr>
                  </w:pPr>
                  <w:r w:rsidRPr="00561330">
                    <w:rPr>
                      <w:rFonts w:ascii="宋体" w:eastAsia="宋体" w:hAnsi="宋体"/>
                      <w:lang w:eastAsia="zh-CN"/>
                    </w:rPr>
                    <w:t>固体废物综合整治对策：提高全民的环境意识，提倡节约，减少城市生活垃圾产生量，推行生活垃圾分类收集，提高生活垃圾无害化处理率和固体废物的综合利用率。提高危险固废和医疗垃圾的安全处理、处置能力。建立危险废物和医疗废物的收集、运输、处置的全过程环境监督管理体系</w:t>
                  </w:r>
                </w:p>
              </w:tc>
              <w:tc>
                <w:tcPr>
                  <w:tcW w:w="1571" w:type="dxa"/>
                  <w:vMerge w:val="restart"/>
                  <w:vAlign w:val="center"/>
                </w:tcPr>
                <w:p w14:paraId="09AE8CF6" w14:textId="77777777" w:rsidR="005035D3" w:rsidRPr="00561330" w:rsidRDefault="00AE49E5">
                  <w:pPr>
                    <w:pStyle w:val="Tabletext"/>
                    <w:rPr>
                      <w:rFonts w:ascii="宋体" w:eastAsia="宋体" w:hAnsi="宋体"/>
                      <w:lang w:eastAsia="zh-CN"/>
                    </w:rPr>
                  </w:pPr>
                  <w:r w:rsidRPr="00561330">
                    <w:rPr>
                      <w:rFonts w:ascii="宋体" w:eastAsia="宋体" w:hAnsi="宋体"/>
                      <w:lang w:eastAsia="zh-CN"/>
                    </w:rPr>
                    <w:t>生活垃圾分类收集由当地环卫部门进行处理；危险废物分类收集、分区储存危废暂存间，委托有资质的单位处理</w:t>
                  </w:r>
                </w:p>
              </w:tc>
              <w:tc>
                <w:tcPr>
                  <w:tcW w:w="640" w:type="dxa"/>
                  <w:vMerge w:val="restart"/>
                  <w:vAlign w:val="center"/>
                </w:tcPr>
                <w:p w14:paraId="08625E16" w14:textId="77777777" w:rsidR="005035D3" w:rsidRPr="00561330" w:rsidRDefault="00AE49E5">
                  <w:pPr>
                    <w:pStyle w:val="Tabletext"/>
                    <w:rPr>
                      <w:rFonts w:ascii="宋体" w:eastAsia="宋体" w:hAnsi="宋体"/>
                    </w:rPr>
                  </w:pPr>
                  <w:r w:rsidRPr="00561330">
                    <w:rPr>
                      <w:rFonts w:ascii="宋体" w:eastAsia="宋体" w:hAnsi="宋体"/>
                    </w:rPr>
                    <w:t>符合</w:t>
                  </w:r>
                </w:p>
              </w:tc>
            </w:tr>
            <w:tr w:rsidR="00561330" w:rsidRPr="00561330" w14:paraId="2A89B146" w14:textId="77777777">
              <w:trPr>
                <w:trHeight w:val="397"/>
                <w:jc w:val="center"/>
              </w:trPr>
              <w:tc>
                <w:tcPr>
                  <w:tcW w:w="561" w:type="dxa"/>
                  <w:vMerge/>
                  <w:vAlign w:val="center"/>
                </w:tcPr>
                <w:p w14:paraId="266FFE02" w14:textId="77777777" w:rsidR="005035D3" w:rsidRPr="00561330" w:rsidRDefault="005035D3">
                  <w:pPr>
                    <w:pStyle w:val="Tabletext"/>
                    <w:rPr>
                      <w:rFonts w:ascii="宋体" w:eastAsia="宋体" w:hAnsi="宋体"/>
                    </w:rPr>
                  </w:pPr>
                </w:p>
              </w:tc>
              <w:tc>
                <w:tcPr>
                  <w:tcW w:w="1142" w:type="dxa"/>
                  <w:vMerge/>
                  <w:vAlign w:val="center"/>
                </w:tcPr>
                <w:p w14:paraId="317063E0" w14:textId="77777777" w:rsidR="005035D3" w:rsidRPr="00561330" w:rsidRDefault="005035D3">
                  <w:pPr>
                    <w:pStyle w:val="Tabletext"/>
                    <w:rPr>
                      <w:rFonts w:ascii="宋体" w:eastAsia="宋体" w:hAnsi="宋体"/>
                    </w:rPr>
                  </w:pPr>
                </w:p>
              </w:tc>
              <w:tc>
                <w:tcPr>
                  <w:tcW w:w="2999" w:type="dxa"/>
                  <w:vAlign w:val="center"/>
                </w:tcPr>
                <w:p w14:paraId="3FB4575A" w14:textId="77777777" w:rsidR="005035D3" w:rsidRPr="00561330" w:rsidRDefault="00AE49E5">
                  <w:pPr>
                    <w:pStyle w:val="Tabletext"/>
                    <w:rPr>
                      <w:rFonts w:ascii="宋体" w:eastAsia="宋体" w:hAnsi="宋体"/>
                      <w:lang w:eastAsia="zh-CN"/>
                    </w:rPr>
                  </w:pPr>
                  <w:r w:rsidRPr="00561330">
                    <w:rPr>
                      <w:rFonts w:ascii="宋体" w:eastAsia="宋体" w:hAnsi="宋体" w:hint="eastAsia"/>
                      <w:lang w:eastAsia="zh-CN"/>
                    </w:rPr>
                    <w:t>规划区内工业固废应分类收集处理、综合利用，危险废物由企业委托有资质的固体废弃物安全处置中心安全处置。</w:t>
                  </w:r>
                </w:p>
              </w:tc>
              <w:tc>
                <w:tcPr>
                  <w:tcW w:w="1571" w:type="dxa"/>
                  <w:vMerge/>
                  <w:vAlign w:val="center"/>
                </w:tcPr>
                <w:p w14:paraId="0487DC69" w14:textId="77777777" w:rsidR="005035D3" w:rsidRPr="00561330" w:rsidRDefault="005035D3">
                  <w:pPr>
                    <w:pStyle w:val="Tabletext"/>
                    <w:rPr>
                      <w:rFonts w:ascii="宋体" w:eastAsia="宋体" w:hAnsi="宋体"/>
                      <w:lang w:eastAsia="zh-CN"/>
                    </w:rPr>
                  </w:pPr>
                </w:p>
              </w:tc>
              <w:tc>
                <w:tcPr>
                  <w:tcW w:w="640" w:type="dxa"/>
                  <w:vMerge/>
                  <w:vAlign w:val="center"/>
                </w:tcPr>
                <w:p w14:paraId="6B1F4AE9" w14:textId="77777777" w:rsidR="005035D3" w:rsidRPr="00561330" w:rsidRDefault="005035D3">
                  <w:pPr>
                    <w:pStyle w:val="Tabletext"/>
                    <w:rPr>
                      <w:rFonts w:ascii="宋体" w:eastAsia="宋体" w:hAnsi="宋体"/>
                      <w:lang w:eastAsia="zh-CN"/>
                    </w:rPr>
                  </w:pPr>
                </w:p>
              </w:tc>
            </w:tr>
            <w:tr w:rsidR="00561330" w:rsidRPr="00561330" w14:paraId="03A003EA" w14:textId="77777777">
              <w:trPr>
                <w:trHeight w:val="397"/>
                <w:jc w:val="center"/>
              </w:trPr>
              <w:tc>
                <w:tcPr>
                  <w:tcW w:w="561" w:type="dxa"/>
                  <w:vMerge/>
                  <w:vAlign w:val="center"/>
                </w:tcPr>
                <w:p w14:paraId="7F62A22B" w14:textId="77777777" w:rsidR="005035D3" w:rsidRPr="00561330" w:rsidRDefault="005035D3">
                  <w:pPr>
                    <w:pStyle w:val="Tabletext"/>
                    <w:rPr>
                      <w:rFonts w:ascii="宋体" w:eastAsia="宋体" w:hAnsi="宋体"/>
                      <w:lang w:eastAsia="zh-CN"/>
                    </w:rPr>
                  </w:pPr>
                </w:p>
              </w:tc>
              <w:tc>
                <w:tcPr>
                  <w:tcW w:w="1142" w:type="dxa"/>
                  <w:vMerge/>
                  <w:vAlign w:val="center"/>
                </w:tcPr>
                <w:p w14:paraId="05F4405D" w14:textId="77777777" w:rsidR="005035D3" w:rsidRPr="00561330" w:rsidRDefault="005035D3">
                  <w:pPr>
                    <w:pStyle w:val="Tabletext"/>
                    <w:rPr>
                      <w:rFonts w:ascii="宋体" w:eastAsia="宋体" w:hAnsi="宋体"/>
                      <w:lang w:eastAsia="zh-CN"/>
                    </w:rPr>
                  </w:pPr>
                </w:p>
              </w:tc>
              <w:tc>
                <w:tcPr>
                  <w:tcW w:w="2999" w:type="dxa"/>
                  <w:vAlign w:val="center"/>
                </w:tcPr>
                <w:p w14:paraId="0655E344" w14:textId="77777777" w:rsidR="005035D3" w:rsidRPr="00561330" w:rsidRDefault="00AE49E5">
                  <w:pPr>
                    <w:pStyle w:val="Tabletext"/>
                    <w:rPr>
                      <w:rFonts w:ascii="宋体" w:eastAsia="宋体" w:hAnsi="宋体"/>
                      <w:lang w:eastAsia="zh-CN"/>
                    </w:rPr>
                  </w:pPr>
                  <w:r w:rsidRPr="00561330">
                    <w:rPr>
                      <w:rFonts w:ascii="宋体" w:eastAsia="宋体" w:hAnsi="宋体" w:hint="eastAsia"/>
                      <w:lang w:eastAsia="zh-CN"/>
                    </w:rPr>
                    <w:t>规划环评结论：规划实施后大气污染物和水污染物排放量较规划实施前均有明显降低，环境容量可承载，区域大气和水环境将有所改善。规划实施后污染物排放对地下水、声环境等影响较小。”“规划方案也存在地下空间布局因地下水位埋深浅受限，高</w:t>
                  </w:r>
                  <w:r w:rsidRPr="00561330">
                    <w:rPr>
                      <w:rFonts w:ascii="宋体" w:eastAsia="宋体" w:hAnsi="宋体" w:hint="eastAsia"/>
                      <w:lang w:eastAsia="zh-CN"/>
                    </w:rPr>
                    <w:lastRenderedPageBreak/>
                    <w:t>速、铁路和高压走廊对规划区的切割，傍河水源地保护、遗址保护和拆迁安置等环境问题及限制因素</w:t>
                  </w:r>
                </w:p>
              </w:tc>
              <w:tc>
                <w:tcPr>
                  <w:tcW w:w="1571" w:type="dxa"/>
                  <w:vAlign w:val="center"/>
                </w:tcPr>
                <w:p w14:paraId="27FC5303" w14:textId="77777777" w:rsidR="005035D3" w:rsidRPr="00561330" w:rsidRDefault="00AE49E5">
                  <w:pPr>
                    <w:pStyle w:val="Tabletext"/>
                    <w:rPr>
                      <w:rFonts w:ascii="宋体" w:eastAsia="宋体" w:hAnsi="宋体"/>
                      <w:lang w:eastAsia="zh-CN"/>
                    </w:rPr>
                  </w:pPr>
                  <w:r w:rsidRPr="00561330">
                    <w:rPr>
                      <w:rFonts w:ascii="宋体" w:eastAsia="宋体" w:hAnsi="宋体" w:hint="eastAsia"/>
                      <w:lang w:eastAsia="zh-CN"/>
                    </w:rPr>
                    <w:lastRenderedPageBreak/>
                    <w:t>项目运行后污染物排放对地下水、声环境等影响较小，废气、废水及固废经环保措施后均能达标排放，项目不涉及傍河水源地</w:t>
                  </w:r>
                  <w:r w:rsidRPr="00561330">
                    <w:rPr>
                      <w:rFonts w:ascii="宋体" w:eastAsia="宋体" w:hAnsi="宋体" w:hint="eastAsia"/>
                      <w:lang w:eastAsia="zh-CN"/>
                    </w:rPr>
                    <w:lastRenderedPageBreak/>
                    <w:t>保护、遗址保护和拆迁安置等环境问题及限制因素。</w:t>
                  </w:r>
                </w:p>
              </w:tc>
              <w:tc>
                <w:tcPr>
                  <w:tcW w:w="640" w:type="dxa"/>
                  <w:vAlign w:val="center"/>
                </w:tcPr>
                <w:p w14:paraId="1609737B" w14:textId="77777777" w:rsidR="005035D3" w:rsidRPr="00561330" w:rsidRDefault="00AE49E5">
                  <w:pPr>
                    <w:pStyle w:val="Tabletext"/>
                    <w:rPr>
                      <w:rFonts w:ascii="宋体" w:eastAsia="宋体" w:hAnsi="宋体"/>
                    </w:rPr>
                  </w:pPr>
                  <w:r w:rsidRPr="00561330">
                    <w:rPr>
                      <w:rFonts w:ascii="宋体" w:eastAsia="宋体" w:hAnsi="宋体"/>
                    </w:rPr>
                    <w:lastRenderedPageBreak/>
                    <w:t>符合</w:t>
                  </w:r>
                </w:p>
              </w:tc>
            </w:tr>
          </w:tbl>
          <w:p w14:paraId="2CC2CD66" w14:textId="77777777" w:rsidR="005035D3" w:rsidRPr="00561330" w:rsidRDefault="005035D3">
            <w:pPr>
              <w:pStyle w:val="TextType1"/>
              <w:ind w:firstLine="480"/>
              <w:rPr>
                <w:rStyle w:val="Texttype10"/>
                <w:color w:val="auto"/>
              </w:rPr>
            </w:pPr>
          </w:p>
        </w:tc>
      </w:tr>
      <w:tr w:rsidR="00561330" w:rsidRPr="00561330" w14:paraId="53756773" w14:textId="77777777">
        <w:trPr>
          <w:trHeight w:val="70"/>
          <w:jc w:val="center"/>
        </w:trPr>
        <w:tc>
          <w:tcPr>
            <w:tcW w:w="1952" w:type="dxa"/>
            <w:vAlign w:val="center"/>
          </w:tcPr>
          <w:p w14:paraId="08ABA9CB" w14:textId="77777777" w:rsidR="005035D3" w:rsidRPr="00561330" w:rsidRDefault="00AE49E5">
            <w:pPr>
              <w:autoSpaceDE w:val="0"/>
              <w:autoSpaceDN w:val="0"/>
              <w:adjustRightInd w:val="0"/>
              <w:snapToGrid w:val="0"/>
              <w:jc w:val="center"/>
              <w:rPr>
                <w:rFonts w:ascii="宋体" w:hAnsi="宋体" w:cs="宋体"/>
                <w:kern w:val="0"/>
                <w:szCs w:val="21"/>
              </w:rPr>
            </w:pPr>
            <w:r w:rsidRPr="00561330">
              <w:rPr>
                <w:rFonts w:ascii="宋体" w:hAnsi="宋体" w:cs="宋体" w:hint="eastAsia"/>
                <w:kern w:val="0"/>
                <w:szCs w:val="21"/>
              </w:rPr>
              <w:lastRenderedPageBreak/>
              <w:t>其他符合性分析</w:t>
            </w:r>
          </w:p>
        </w:tc>
        <w:tc>
          <w:tcPr>
            <w:tcW w:w="6969" w:type="dxa"/>
            <w:gridSpan w:val="3"/>
            <w:vAlign w:val="center"/>
          </w:tcPr>
          <w:p w14:paraId="3C9D7EE7" w14:textId="77777777" w:rsidR="005035D3" w:rsidRPr="00561330" w:rsidRDefault="00AE49E5">
            <w:pPr>
              <w:suppressAutoHyphens/>
              <w:snapToGrid w:val="0"/>
              <w:spacing w:line="348" w:lineRule="auto"/>
              <w:rPr>
                <w:b/>
                <w:bCs/>
                <w:sz w:val="28"/>
                <w:szCs w:val="36"/>
              </w:rPr>
            </w:pPr>
            <w:r w:rsidRPr="00561330">
              <w:rPr>
                <w:b/>
                <w:bCs/>
                <w:sz w:val="28"/>
                <w:szCs w:val="36"/>
              </w:rPr>
              <w:t>1.</w:t>
            </w:r>
            <w:r w:rsidRPr="00561330">
              <w:rPr>
                <w:rFonts w:hint="eastAsia"/>
                <w:b/>
                <w:bCs/>
                <w:sz w:val="28"/>
                <w:szCs w:val="36"/>
              </w:rPr>
              <w:t>“三线一单”符合性分析</w:t>
            </w:r>
          </w:p>
          <w:p w14:paraId="011A3991" w14:textId="77777777" w:rsidR="005035D3" w:rsidRPr="00561330" w:rsidRDefault="00AE49E5">
            <w:pPr>
              <w:suppressAutoHyphens/>
              <w:snapToGrid w:val="0"/>
              <w:spacing w:line="348" w:lineRule="auto"/>
              <w:ind w:firstLineChars="200" w:firstLine="480"/>
              <w:rPr>
                <w:sz w:val="24"/>
                <w:szCs w:val="32"/>
              </w:rPr>
            </w:pPr>
            <w:r w:rsidRPr="00561330">
              <w:rPr>
                <w:rFonts w:hint="eastAsia"/>
                <w:sz w:val="24"/>
                <w:szCs w:val="32"/>
              </w:rPr>
              <w:t>根据《陕西省人民政府关于加快实施“三线一单”生态环境分区管控的意见》（陕政发〔</w:t>
            </w:r>
            <w:r w:rsidRPr="00561330">
              <w:rPr>
                <w:rFonts w:hint="eastAsia"/>
                <w:sz w:val="24"/>
                <w:szCs w:val="32"/>
              </w:rPr>
              <w:t>2020</w:t>
            </w:r>
            <w:r w:rsidRPr="00561330">
              <w:rPr>
                <w:rFonts w:hint="eastAsia"/>
                <w:sz w:val="24"/>
                <w:szCs w:val="32"/>
              </w:rPr>
              <w:t>〕</w:t>
            </w:r>
            <w:r w:rsidRPr="00561330">
              <w:rPr>
                <w:rFonts w:hint="eastAsia"/>
                <w:sz w:val="24"/>
                <w:szCs w:val="32"/>
              </w:rPr>
              <w:t>11</w:t>
            </w:r>
            <w:r w:rsidRPr="00561330">
              <w:rPr>
                <w:rFonts w:hint="eastAsia"/>
                <w:sz w:val="24"/>
                <w:szCs w:val="32"/>
              </w:rPr>
              <w:t>号）、根据《陕西省“三线一单”生态环境分区管控应用技术指南：环境影响评价（试行）》（陕环办发</w:t>
            </w:r>
            <w:r w:rsidRPr="00561330">
              <w:rPr>
                <w:rFonts w:hint="eastAsia"/>
                <w:sz w:val="24"/>
                <w:szCs w:val="32"/>
              </w:rPr>
              <w:t>[2022]76</w:t>
            </w:r>
            <w:r w:rsidRPr="00561330">
              <w:rPr>
                <w:rFonts w:hint="eastAsia"/>
                <w:sz w:val="24"/>
                <w:szCs w:val="32"/>
              </w:rPr>
              <w:t>号文件）和</w:t>
            </w:r>
            <w:r w:rsidRPr="00561330">
              <w:rPr>
                <w:sz w:val="24"/>
              </w:rPr>
              <w:t>《西安市</w:t>
            </w:r>
            <w:r w:rsidRPr="00561330">
              <w:rPr>
                <w:sz w:val="24"/>
              </w:rPr>
              <w:t>“</w:t>
            </w:r>
            <w:r w:rsidRPr="00561330">
              <w:rPr>
                <w:sz w:val="24"/>
              </w:rPr>
              <w:t>三线一单</w:t>
            </w:r>
            <w:r w:rsidRPr="00561330">
              <w:rPr>
                <w:sz w:val="24"/>
              </w:rPr>
              <w:t>”</w:t>
            </w:r>
            <w:r w:rsidRPr="00561330">
              <w:rPr>
                <w:sz w:val="24"/>
              </w:rPr>
              <w:t>生态环境分区管控方案》</w:t>
            </w:r>
            <w:r w:rsidRPr="00561330">
              <w:rPr>
                <w:rFonts w:hint="eastAsia"/>
                <w:sz w:val="24"/>
                <w:szCs w:val="32"/>
              </w:rPr>
              <w:t>，本项目与“三线一单”分区管控要求的符合要求见表</w:t>
            </w:r>
            <w:r w:rsidRPr="00561330">
              <w:rPr>
                <w:rFonts w:hint="eastAsia"/>
                <w:sz w:val="24"/>
                <w:szCs w:val="32"/>
              </w:rPr>
              <w:t>1-</w:t>
            </w:r>
            <w:r w:rsidRPr="00561330">
              <w:rPr>
                <w:sz w:val="24"/>
                <w:szCs w:val="32"/>
              </w:rPr>
              <w:t>2</w:t>
            </w:r>
            <w:r w:rsidRPr="00561330">
              <w:rPr>
                <w:rFonts w:hint="eastAsia"/>
                <w:sz w:val="24"/>
                <w:szCs w:val="32"/>
              </w:rPr>
              <w:t>、表</w:t>
            </w:r>
            <w:r w:rsidRPr="00561330">
              <w:rPr>
                <w:rFonts w:hint="eastAsia"/>
                <w:sz w:val="24"/>
                <w:szCs w:val="32"/>
              </w:rPr>
              <w:t>1</w:t>
            </w:r>
            <w:r w:rsidRPr="00561330">
              <w:rPr>
                <w:sz w:val="24"/>
                <w:szCs w:val="32"/>
              </w:rPr>
              <w:t>-3</w:t>
            </w:r>
            <w:r w:rsidRPr="00561330">
              <w:rPr>
                <w:rFonts w:hint="eastAsia"/>
                <w:sz w:val="24"/>
                <w:szCs w:val="32"/>
              </w:rPr>
              <w:t>。</w:t>
            </w:r>
          </w:p>
          <w:p w14:paraId="661F1463" w14:textId="77777777" w:rsidR="005035D3" w:rsidRPr="00561330" w:rsidRDefault="00AE49E5">
            <w:pPr>
              <w:pStyle w:val="TableHeadline"/>
            </w:pPr>
            <w:r w:rsidRPr="00561330">
              <w:rPr>
                <w:rFonts w:hint="eastAsia"/>
              </w:rPr>
              <w:t>表</w:t>
            </w:r>
            <w:r w:rsidRPr="00561330">
              <w:rPr>
                <w:rFonts w:hint="eastAsia"/>
              </w:rPr>
              <w:t>1-</w:t>
            </w:r>
            <w:r w:rsidRPr="00561330">
              <w:t>2</w:t>
            </w:r>
            <w:r w:rsidRPr="00561330">
              <w:rPr>
                <w:rFonts w:hint="eastAsia"/>
              </w:rPr>
              <w:t xml:space="preserve"> </w:t>
            </w:r>
            <w:r w:rsidRPr="00561330">
              <w:rPr>
                <w:rFonts w:hint="eastAsia"/>
              </w:rPr>
              <w:t>“三线一单”符合性分析一览表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6"/>
              <w:gridCol w:w="406"/>
              <w:gridCol w:w="830"/>
              <w:gridCol w:w="617"/>
              <w:gridCol w:w="427"/>
              <w:gridCol w:w="1742"/>
              <w:gridCol w:w="1905"/>
              <w:gridCol w:w="633"/>
            </w:tblGrid>
            <w:tr w:rsidR="00561330" w:rsidRPr="00561330" w14:paraId="6545CDDE" w14:textId="77777777" w:rsidTr="00260A37">
              <w:trPr>
                <w:trHeight w:val="809"/>
                <w:tblHeader/>
                <w:jc w:val="center"/>
              </w:trPr>
              <w:tc>
                <w:tcPr>
                  <w:tcW w:w="345" w:type="pct"/>
                  <w:shd w:val="pct15" w:color="auto" w:fill="auto"/>
                  <w:vAlign w:val="center"/>
                </w:tcPr>
                <w:p w14:paraId="515E1A51" w14:textId="77777777" w:rsidR="00DA6434" w:rsidRPr="00561330" w:rsidRDefault="00DA6434" w:rsidP="003254F6">
                  <w:pPr>
                    <w:adjustRightInd w:val="0"/>
                    <w:snapToGrid w:val="0"/>
                    <w:spacing w:line="240" w:lineRule="exact"/>
                    <w:jc w:val="center"/>
                    <w:rPr>
                      <w:b/>
                      <w:sz w:val="18"/>
                      <w:szCs w:val="18"/>
                    </w:rPr>
                  </w:pPr>
                  <w:r w:rsidRPr="00561330">
                    <w:rPr>
                      <w:rFonts w:hint="eastAsia"/>
                      <w:b/>
                      <w:sz w:val="18"/>
                      <w:szCs w:val="18"/>
                    </w:rPr>
                    <w:t>市</w:t>
                  </w:r>
                </w:p>
              </w:tc>
              <w:tc>
                <w:tcPr>
                  <w:tcW w:w="288" w:type="pct"/>
                  <w:shd w:val="pct15" w:color="auto" w:fill="auto"/>
                  <w:vAlign w:val="center"/>
                </w:tcPr>
                <w:p w14:paraId="22248080" w14:textId="77777777" w:rsidR="00DA6434" w:rsidRPr="00561330" w:rsidRDefault="00DA6434" w:rsidP="003254F6">
                  <w:pPr>
                    <w:adjustRightInd w:val="0"/>
                    <w:snapToGrid w:val="0"/>
                    <w:spacing w:line="240" w:lineRule="exact"/>
                    <w:jc w:val="center"/>
                    <w:rPr>
                      <w:b/>
                      <w:sz w:val="18"/>
                      <w:szCs w:val="18"/>
                    </w:rPr>
                  </w:pPr>
                  <w:r w:rsidRPr="00561330">
                    <w:rPr>
                      <w:rFonts w:hint="eastAsia"/>
                      <w:b/>
                      <w:sz w:val="18"/>
                      <w:szCs w:val="18"/>
                    </w:rPr>
                    <w:t>县</w:t>
                  </w:r>
                </w:p>
              </w:tc>
              <w:tc>
                <w:tcPr>
                  <w:tcW w:w="589" w:type="pct"/>
                  <w:shd w:val="pct15" w:color="auto" w:fill="auto"/>
                  <w:vAlign w:val="center"/>
                </w:tcPr>
                <w:p w14:paraId="6D6277A1" w14:textId="77777777" w:rsidR="00DA6434" w:rsidRPr="00561330" w:rsidRDefault="00DA6434" w:rsidP="003254F6">
                  <w:pPr>
                    <w:adjustRightInd w:val="0"/>
                    <w:snapToGrid w:val="0"/>
                    <w:spacing w:line="240" w:lineRule="exact"/>
                    <w:jc w:val="center"/>
                    <w:rPr>
                      <w:b/>
                      <w:sz w:val="18"/>
                      <w:szCs w:val="18"/>
                    </w:rPr>
                  </w:pPr>
                  <w:r w:rsidRPr="00561330">
                    <w:rPr>
                      <w:rFonts w:hint="eastAsia"/>
                      <w:b/>
                      <w:sz w:val="18"/>
                      <w:szCs w:val="18"/>
                    </w:rPr>
                    <w:t>环境管控单元名称</w:t>
                  </w:r>
                </w:p>
              </w:tc>
              <w:tc>
                <w:tcPr>
                  <w:tcW w:w="438" w:type="pct"/>
                  <w:shd w:val="pct15" w:color="auto" w:fill="auto"/>
                  <w:vAlign w:val="center"/>
                </w:tcPr>
                <w:p w14:paraId="7594401D" w14:textId="77777777" w:rsidR="00DA6434" w:rsidRPr="00561330" w:rsidRDefault="00DA6434" w:rsidP="003254F6">
                  <w:pPr>
                    <w:adjustRightInd w:val="0"/>
                    <w:snapToGrid w:val="0"/>
                    <w:spacing w:line="240" w:lineRule="exact"/>
                    <w:jc w:val="center"/>
                    <w:rPr>
                      <w:b/>
                      <w:sz w:val="18"/>
                      <w:szCs w:val="18"/>
                    </w:rPr>
                  </w:pPr>
                  <w:r w:rsidRPr="00561330">
                    <w:rPr>
                      <w:rFonts w:hint="eastAsia"/>
                      <w:b/>
                      <w:sz w:val="18"/>
                      <w:szCs w:val="18"/>
                    </w:rPr>
                    <w:t>面积</w:t>
                  </w:r>
                </w:p>
              </w:tc>
              <w:tc>
                <w:tcPr>
                  <w:tcW w:w="303" w:type="pct"/>
                  <w:shd w:val="pct15" w:color="auto" w:fill="auto"/>
                  <w:vAlign w:val="center"/>
                </w:tcPr>
                <w:p w14:paraId="536C96A3" w14:textId="77777777" w:rsidR="00DA6434" w:rsidRPr="00561330" w:rsidRDefault="00DA6434" w:rsidP="003254F6">
                  <w:pPr>
                    <w:adjustRightInd w:val="0"/>
                    <w:snapToGrid w:val="0"/>
                    <w:spacing w:line="240" w:lineRule="exact"/>
                    <w:jc w:val="center"/>
                    <w:rPr>
                      <w:b/>
                      <w:sz w:val="18"/>
                      <w:szCs w:val="18"/>
                    </w:rPr>
                  </w:pPr>
                  <w:r w:rsidRPr="00561330">
                    <w:rPr>
                      <w:rFonts w:hint="eastAsia"/>
                      <w:b/>
                      <w:sz w:val="18"/>
                      <w:szCs w:val="18"/>
                    </w:rPr>
                    <w:t>管控类别</w:t>
                  </w:r>
                </w:p>
              </w:tc>
              <w:tc>
                <w:tcPr>
                  <w:tcW w:w="1236" w:type="pct"/>
                  <w:shd w:val="pct15" w:color="auto" w:fill="auto"/>
                  <w:vAlign w:val="center"/>
                </w:tcPr>
                <w:p w14:paraId="07DBE008" w14:textId="77777777" w:rsidR="00DA6434" w:rsidRPr="00561330" w:rsidRDefault="00DA6434" w:rsidP="003254F6">
                  <w:pPr>
                    <w:adjustRightInd w:val="0"/>
                    <w:snapToGrid w:val="0"/>
                    <w:spacing w:line="240" w:lineRule="exact"/>
                    <w:jc w:val="center"/>
                    <w:rPr>
                      <w:b/>
                      <w:sz w:val="18"/>
                      <w:szCs w:val="18"/>
                    </w:rPr>
                  </w:pPr>
                  <w:r w:rsidRPr="00561330">
                    <w:rPr>
                      <w:rFonts w:hint="eastAsia"/>
                      <w:b/>
                      <w:sz w:val="18"/>
                      <w:szCs w:val="18"/>
                    </w:rPr>
                    <w:t>管控要求</w:t>
                  </w:r>
                </w:p>
              </w:tc>
              <w:tc>
                <w:tcPr>
                  <w:tcW w:w="1352" w:type="pct"/>
                  <w:shd w:val="pct15" w:color="auto" w:fill="auto"/>
                  <w:vAlign w:val="center"/>
                </w:tcPr>
                <w:p w14:paraId="192E4D34" w14:textId="77777777" w:rsidR="00DA6434" w:rsidRPr="00561330" w:rsidRDefault="00DA6434" w:rsidP="003254F6">
                  <w:pPr>
                    <w:adjustRightInd w:val="0"/>
                    <w:snapToGrid w:val="0"/>
                    <w:spacing w:line="240" w:lineRule="exact"/>
                    <w:jc w:val="center"/>
                    <w:rPr>
                      <w:b/>
                      <w:sz w:val="18"/>
                      <w:szCs w:val="18"/>
                    </w:rPr>
                  </w:pPr>
                  <w:r w:rsidRPr="00561330">
                    <w:rPr>
                      <w:rFonts w:hint="eastAsia"/>
                      <w:b/>
                      <w:sz w:val="18"/>
                      <w:szCs w:val="18"/>
                    </w:rPr>
                    <w:t>本项目</w:t>
                  </w:r>
                </w:p>
              </w:tc>
              <w:tc>
                <w:tcPr>
                  <w:tcW w:w="449" w:type="pct"/>
                  <w:shd w:val="pct15" w:color="auto" w:fill="auto"/>
                  <w:vAlign w:val="center"/>
                </w:tcPr>
                <w:p w14:paraId="20548382" w14:textId="77777777" w:rsidR="00DA6434" w:rsidRPr="00561330" w:rsidRDefault="00DA6434" w:rsidP="003254F6">
                  <w:pPr>
                    <w:adjustRightInd w:val="0"/>
                    <w:snapToGrid w:val="0"/>
                    <w:spacing w:line="240" w:lineRule="exact"/>
                    <w:jc w:val="center"/>
                    <w:rPr>
                      <w:b/>
                      <w:sz w:val="18"/>
                      <w:szCs w:val="18"/>
                    </w:rPr>
                  </w:pPr>
                  <w:r w:rsidRPr="00561330">
                    <w:rPr>
                      <w:rFonts w:hint="eastAsia"/>
                      <w:b/>
                      <w:sz w:val="18"/>
                      <w:szCs w:val="18"/>
                    </w:rPr>
                    <w:t>符合性</w:t>
                  </w:r>
                </w:p>
              </w:tc>
            </w:tr>
            <w:tr w:rsidR="00561330" w:rsidRPr="00561330" w14:paraId="2D6061F3" w14:textId="77777777" w:rsidTr="00260A37">
              <w:trPr>
                <w:trHeight w:val="809"/>
                <w:jc w:val="center"/>
              </w:trPr>
              <w:tc>
                <w:tcPr>
                  <w:tcW w:w="345" w:type="pct"/>
                  <w:vMerge w:val="restart"/>
                  <w:vAlign w:val="center"/>
                </w:tcPr>
                <w:p w14:paraId="41F7ADF7" w14:textId="77777777" w:rsidR="00DA6434" w:rsidRPr="00561330" w:rsidRDefault="00DA6434" w:rsidP="003254F6">
                  <w:pPr>
                    <w:adjustRightInd w:val="0"/>
                    <w:snapToGrid w:val="0"/>
                    <w:spacing w:line="240" w:lineRule="exact"/>
                    <w:jc w:val="center"/>
                    <w:rPr>
                      <w:bCs/>
                      <w:sz w:val="18"/>
                      <w:szCs w:val="18"/>
                    </w:rPr>
                  </w:pPr>
                  <w:r w:rsidRPr="00561330">
                    <w:rPr>
                      <w:rFonts w:hint="eastAsia"/>
                      <w:bCs/>
                      <w:sz w:val="18"/>
                      <w:szCs w:val="18"/>
                    </w:rPr>
                    <w:t>西安市</w:t>
                  </w:r>
                </w:p>
              </w:tc>
              <w:tc>
                <w:tcPr>
                  <w:tcW w:w="288" w:type="pct"/>
                  <w:vMerge w:val="restart"/>
                  <w:vAlign w:val="center"/>
                </w:tcPr>
                <w:p w14:paraId="55D9C149" w14:textId="77777777" w:rsidR="00DA6434" w:rsidRPr="00561330" w:rsidRDefault="00DA6434" w:rsidP="003254F6">
                  <w:pPr>
                    <w:adjustRightInd w:val="0"/>
                    <w:snapToGrid w:val="0"/>
                    <w:spacing w:line="240" w:lineRule="exact"/>
                    <w:jc w:val="center"/>
                    <w:rPr>
                      <w:bCs/>
                      <w:sz w:val="18"/>
                      <w:szCs w:val="18"/>
                    </w:rPr>
                  </w:pPr>
                  <w:r w:rsidRPr="00561330">
                    <w:rPr>
                      <w:rFonts w:hint="eastAsia"/>
                      <w:bCs/>
                      <w:sz w:val="18"/>
                      <w:szCs w:val="18"/>
                    </w:rPr>
                    <w:t>西咸新区沣东新城</w:t>
                  </w:r>
                </w:p>
              </w:tc>
              <w:tc>
                <w:tcPr>
                  <w:tcW w:w="589" w:type="pct"/>
                  <w:vMerge w:val="restart"/>
                  <w:vAlign w:val="center"/>
                </w:tcPr>
                <w:p w14:paraId="1DD8DE38" w14:textId="77777777" w:rsidR="00DA6434" w:rsidRPr="00561330" w:rsidRDefault="00DA6434" w:rsidP="003254F6">
                  <w:pPr>
                    <w:adjustRightInd w:val="0"/>
                    <w:snapToGrid w:val="0"/>
                    <w:spacing w:line="240" w:lineRule="exact"/>
                    <w:jc w:val="center"/>
                    <w:rPr>
                      <w:bCs/>
                      <w:sz w:val="18"/>
                      <w:szCs w:val="18"/>
                    </w:rPr>
                  </w:pPr>
                  <w:r w:rsidRPr="00561330">
                    <w:rPr>
                      <w:rFonts w:hint="eastAsia"/>
                      <w:bCs/>
                      <w:sz w:val="18"/>
                      <w:szCs w:val="18"/>
                    </w:rPr>
                    <w:t>长安区重点管控单元</w:t>
                  </w:r>
                  <w:r w:rsidRPr="00561330">
                    <w:rPr>
                      <w:rFonts w:hint="eastAsia"/>
                      <w:bCs/>
                      <w:sz w:val="18"/>
                      <w:szCs w:val="18"/>
                    </w:rPr>
                    <w:t>5</w:t>
                  </w:r>
                </w:p>
              </w:tc>
              <w:tc>
                <w:tcPr>
                  <w:tcW w:w="438" w:type="pct"/>
                  <w:vMerge w:val="restart"/>
                  <w:vAlign w:val="center"/>
                </w:tcPr>
                <w:p w14:paraId="23D1D5E0" w14:textId="77777777" w:rsidR="00DA6434" w:rsidRPr="00561330" w:rsidRDefault="00DA6434" w:rsidP="003254F6">
                  <w:pPr>
                    <w:adjustRightInd w:val="0"/>
                    <w:snapToGrid w:val="0"/>
                    <w:spacing w:line="240" w:lineRule="exact"/>
                    <w:jc w:val="center"/>
                    <w:rPr>
                      <w:sz w:val="18"/>
                      <w:szCs w:val="18"/>
                    </w:rPr>
                  </w:pPr>
                  <w:r w:rsidRPr="00561330">
                    <w:rPr>
                      <w:rFonts w:hint="eastAsia"/>
                      <w:sz w:val="18"/>
                      <w:szCs w:val="18"/>
                    </w:rPr>
                    <w:t>1200m</w:t>
                  </w:r>
                  <w:r w:rsidRPr="00561330">
                    <w:rPr>
                      <w:rFonts w:hint="eastAsia"/>
                      <w:sz w:val="18"/>
                      <w:szCs w:val="18"/>
                      <w:vertAlign w:val="superscript"/>
                    </w:rPr>
                    <w:t>2</w:t>
                  </w:r>
                </w:p>
              </w:tc>
              <w:tc>
                <w:tcPr>
                  <w:tcW w:w="303" w:type="pct"/>
                  <w:vAlign w:val="center"/>
                </w:tcPr>
                <w:p w14:paraId="4406A973" w14:textId="77777777" w:rsidR="00DA6434" w:rsidRPr="00561330" w:rsidRDefault="00DA6434" w:rsidP="003254F6">
                  <w:pPr>
                    <w:adjustRightInd w:val="0"/>
                    <w:snapToGrid w:val="0"/>
                    <w:spacing w:line="240" w:lineRule="exact"/>
                    <w:jc w:val="center"/>
                    <w:rPr>
                      <w:bCs/>
                      <w:sz w:val="18"/>
                      <w:szCs w:val="18"/>
                    </w:rPr>
                  </w:pPr>
                  <w:r w:rsidRPr="00561330">
                    <w:rPr>
                      <w:rFonts w:hint="eastAsia"/>
                      <w:bCs/>
                      <w:sz w:val="18"/>
                      <w:szCs w:val="18"/>
                    </w:rPr>
                    <w:t>空间布局约束</w:t>
                  </w:r>
                </w:p>
              </w:tc>
              <w:tc>
                <w:tcPr>
                  <w:tcW w:w="1236" w:type="pct"/>
                  <w:vAlign w:val="center"/>
                </w:tcPr>
                <w:p w14:paraId="4E9F67A9" w14:textId="77777777" w:rsidR="00DA6434" w:rsidRPr="00561330" w:rsidRDefault="00DA6434" w:rsidP="003254F6">
                  <w:pPr>
                    <w:adjustRightInd w:val="0"/>
                    <w:snapToGrid w:val="0"/>
                    <w:spacing w:line="240" w:lineRule="exact"/>
                    <w:jc w:val="left"/>
                    <w:rPr>
                      <w:bCs/>
                      <w:sz w:val="18"/>
                      <w:szCs w:val="18"/>
                    </w:rPr>
                  </w:pPr>
                  <w:r w:rsidRPr="00561330">
                    <w:rPr>
                      <w:bCs/>
                      <w:sz w:val="18"/>
                      <w:szCs w:val="18"/>
                    </w:rPr>
                    <w:t>1.</w:t>
                  </w:r>
                  <w:r w:rsidRPr="00561330">
                    <w:rPr>
                      <w:rFonts w:hint="eastAsia"/>
                      <w:bCs/>
                      <w:sz w:val="18"/>
                      <w:szCs w:val="18"/>
                    </w:rPr>
                    <w:t>大气污染防治重点区域严禁新增钢铁、</w:t>
                  </w:r>
                </w:p>
                <w:p w14:paraId="545891CA" w14:textId="77777777" w:rsidR="00DA6434" w:rsidRPr="00561330" w:rsidRDefault="00DA6434" w:rsidP="003254F6">
                  <w:pPr>
                    <w:adjustRightInd w:val="0"/>
                    <w:snapToGrid w:val="0"/>
                    <w:spacing w:line="240" w:lineRule="exact"/>
                    <w:jc w:val="left"/>
                    <w:rPr>
                      <w:bCs/>
                      <w:sz w:val="18"/>
                      <w:szCs w:val="18"/>
                    </w:rPr>
                  </w:pPr>
                  <w:r w:rsidRPr="00561330">
                    <w:rPr>
                      <w:rFonts w:hint="eastAsia"/>
                      <w:bCs/>
                      <w:sz w:val="18"/>
                      <w:szCs w:val="18"/>
                    </w:rPr>
                    <w:t>水泥熟料、平板玻璃、炼化产能。</w:t>
                  </w:r>
                </w:p>
                <w:p w14:paraId="64DDD297" w14:textId="77777777" w:rsidR="00DA6434" w:rsidRPr="00561330" w:rsidRDefault="00DA6434" w:rsidP="003254F6">
                  <w:pPr>
                    <w:adjustRightInd w:val="0"/>
                    <w:snapToGrid w:val="0"/>
                    <w:spacing w:line="240" w:lineRule="exact"/>
                    <w:jc w:val="left"/>
                    <w:rPr>
                      <w:bCs/>
                      <w:sz w:val="18"/>
                      <w:szCs w:val="18"/>
                    </w:rPr>
                  </w:pPr>
                  <w:r w:rsidRPr="00561330">
                    <w:rPr>
                      <w:bCs/>
                      <w:sz w:val="18"/>
                      <w:szCs w:val="18"/>
                    </w:rPr>
                    <w:t>2.</w:t>
                  </w:r>
                  <w:r w:rsidRPr="00561330">
                    <w:rPr>
                      <w:rFonts w:hint="eastAsia"/>
                      <w:bCs/>
                      <w:sz w:val="18"/>
                      <w:szCs w:val="18"/>
                    </w:rPr>
                    <w:t>推动重污染企业搬迁入园或依法关闭。</w:t>
                  </w:r>
                </w:p>
              </w:tc>
              <w:tc>
                <w:tcPr>
                  <w:tcW w:w="1352" w:type="pct"/>
                  <w:vAlign w:val="center"/>
                </w:tcPr>
                <w:p w14:paraId="2CE4CD63" w14:textId="77777777" w:rsidR="00DA6434" w:rsidRPr="00561330" w:rsidRDefault="00DA6434" w:rsidP="003254F6">
                  <w:pPr>
                    <w:adjustRightInd w:val="0"/>
                    <w:snapToGrid w:val="0"/>
                    <w:spacing w:line="240" w:lineRule="exact"/>
                    <w:jc w:val="left"/>
                    <w:rPr>
                      <w:bCs/>
                      <w:sz w:val="18"/>
                      <w:szCs w:val="18"/>
                    </w:rPr>
                  </w:pPr>
                  <w:r w:rsidRPr="00561330">
                    <w:rPr>
                      <w:rFonts w:hint="eastAsia"/>
                      <w:bCs/>
                      <w:sz w:val="18"/>
                      <w:szCs w:val="18"/>
                    </w:rPr>
                    <w:t>本项目本项目为催化剂研发实验室项目，不属于钢铁、水泥熟料、平板玻璃、炼化等项目。</w:t>
                  </w:r>
                </w:p>
              </w:tc>
              <w:tc>
                <w:tcPr>
                  <w:tcW w:w="449" w:type="pct"/>
                  <w:vAlign w:val="center"/>
                </w:tcPr>
                <w:p w14:paraId="60A82355" w14:textId="77777777" w:rsidR="00DA6434" w:rsidRPr="00561330" w:rsidRDefault="00DA6434" w:rsidP="003254F6">
                  <w:pPr>
                    <w:adjustRightInd w:val="0"/>
                    <w:snapToGrid w:val="0"/>
                    <w:spacing w:line="240" w:lineRule="exact"/>
                    <w:jc w:val="center"/>
                    <w:rPr>
                      <w:bCs/>
                      <w:sz w:val="18"/>
                      <w:szCs w:val="18"/>
                    </w:rPr>
                  </w:pPr>
                  <w:r w:rsidRPr="00561330">
                    <w:rPr>
                      <w:rFonts w:hint="eastAsia"/>
                      <w:bCs/>
                      <w:sz w:val="18"/>
                      <w:szCs w:val="18"/>
                    </w:rPr>
                    <w:t>符合</w:t>
                  </w:r>
                </w:p>
              </w:tc>
            </w:tr>
            <w:tr w:rsidR="00561330" w:rsidRPr="00561330" w14:paraId="17AEABFA" w14:textId="77777777" w:rsidTr="00260A37">
              <w:trPr>
                <w:trHeight w:val="809"/>
                <w:jc w:val="center"/>
              </w:trPr>
              <w:tc>
                <w:tcPr>
                  <w:tcW w:w="345" w:type="pct"/>
                  <w:vMerge/>
                  <w:vAlign w:val="center"/>
                </w:tcPr>
                <w:p w14:paraId="659A7A98" w14:textId="77777777" w:rsidR="00DA6434" w:rsidRPr="00561330" w:rsidRDefault="00DA6434" w:rsidP="003254F6">
                  <w:pPr>
                    <w:adjustRightInd w:val="0"/>
                    <w:snapToGrid w:val="0"/>
                    <w:spacing w:line="240" w:lineRule="exact"/>
                    <w:jc w:val="center"/>
                    <w:rPr>
                      <w:b/>
                      <w:sz w:val="18"/>
                      <w:szCs w:val="18"/>
                    </w:rPr>
                  </w:pPr>
                </w:p>
              </w:tc>
              <w:tc>
                <w:tcPr>
                  <w:tcW w:w="288" w:type="pct"/>
                  <w:vMerge/>
                  <w:vAlign w:val="center"/>
                </w:tcPr>
                <w:p w14:paraId="725E18D2" w14:textId="77777777" w:rsidR="00DA6434" w:rsidRPr="00561330" w:rsidRDefault="00DA6434" w:rsidP="003254F6">
                  <w:pPr>
                    <w:adjustRightInd w:val="0"/>
                    <w:snapToGrid w:val="0"/>
                    <w:spacing w:line="240" w:lineRule="exact"/>
                    <w:jc w:val="center"/>
                    <w:rPr>
                      <w:b/>
                      <w:sz w:val="18"/>
                      <w:szCs w:val="18"/>
                    </w:rPr>
                  </w:pPr>
                </w:p>
              </w:tc>
              <w:tc>
                <w:tcPr>
                  <w:tcW w:w="589" w:type="pct"/>
                  <w:vMerge/>
                  <w:vAlign w:val="center"/>
                </w:tcPr>
                <w:p w14:paraId="1EEB16F1" w14:textId="77777777" w:rsidR="00DA6434" w:rsidRPr="00561330" w:rsidRDefault="00DA6434" w:rsidP="003254F6">
                  <w:pPr>
                    <w:adjustRightInd w:val="0"/>
                    <w:snapToGrid w:val="0"/>
                    <w:spacing w:line="240" w:lineRule="exact"/>
                    <w:jc w:val="center"/>
                    <w:rPr>
                      <w:sz w:val="18"/>
                      <w:szCs w:val="18"/>
                    </w:rPr>
                  </w:pPr>
                </w:p>
              </w:tc>
              <w:tc>
                <w:tcPr>
                  <w:tcW w:w="438" w:type="pct"/>
                  <w:vMerge/>
                  <w:vAlign w:val="center"/>
                </w:tcPr>
                <w:p w14:paraId="3BDBEFB2" w14:textId="77777777" w:rsidR="00DA6434" w:rsidRPr="00561330" w:rsidRDefault="00DA6434" w:rsidP="003254F6">
                  <w:pPr>
                    <w:adjustRightInd w:val="0"/>
                    <w:snapToGrid w:val="0"/>
                    <w:spacing w:line="240" w:lineRule="exact"/>
                    <w:jc w:val="center"/>
                    <w:rPr>
                      <w:sz w:val="18"/>
                      <w:szCs w:val="18"/>
                    </w:rPr>
                  </w:pPr>
                </w:p>
              </w:tc>
              <w:tc>
                <w:tcPr>
                  <w:tcW w:w="303" w:type="pct"/>
                  <w:vAlign w:val="center"/>
                </w:tcPr>
                <w:p w14:paraId="7F8758D3" w14:textId="77777777" w:rsidR="00DA6434" w:rsidRPr="00561330" w:rsidRDefault="00DA6434" w:rsidP="003254F6">
                  <w:pPr>
                    <w:adjustRightInd w:val="0"/>
                    <w:snapToGrid w:val="0"/>
                    <w:spacing w:line="240" w:lineRule="exact"/>
                    <w:jc w:val="center"/>
                    <w:rPr>
                      <w:bCs/>
                      <w:sz w:val="18"/>
                      <w:szCs w:val="18"/>
                    </w:rPr>
                  </w:pPr>
                  <w:r w:rsidRPr="00561330">
                    <w:rPr>
                      <w:rFonts w:hint="eastAsia"/>
                      <w:bCs/>
                      <w:sz w:val="18"/>
                      <w:szCs w:val="18"/>
                    </w:rPr>
                    <w:t>污染物排放管控</w:t>
                  </w:r>
                </w:p>
              </w:tc>
              <w:tc>
                <w:tcPr>
                  <w:tcW w:w="1236" w:type="pct"/>
                  <w:vAlign w:val="center"/>
                </w:tcPr>
                <w:p w14:paraId="06679CB4" w14:textId="77777777" w:rsidR="00DA6434" w:rsidRPr="00561330" w:rsidRDefault="00DA6434" w:rsidP="003254F6">
                  <w:pPr>
                    <w:adjustRightInd w:val="0"/>
                    <w:snapToGrid w:val="0"/>
                    <w:spacing w:line="240" w:lineRule="exact"/>
                    <w:jc w:val="left"/>
                    <w:rPr>
                      <w:bCs/>
                      <w:sz w:val="18"/>
                      <w:szCs w:val="18"/>
                    </w:rPr>
                  </w:pPr>
                  <w:r w:rsidRPr="00561330">
                    <w:rPr>
                      <w:bCs/>
                      <w:sz w:val="18"/>
                      <w:szCs w:val="18"/>
                    </w:rPr>
                    <w:t>1.</w:t>
                  </w:r>
                  <w:r w:rsidRPr="00561330">
                    <w:rPr>
                      <w:rFonts w:hint="eastAsia"/>
                      <w:bCs/>
                      <w:sz w:val="18"/>
                      <w:szCs w:val="18"/>
                    </w:rPr>
                    <w:t>区域内保留企业采用先进生产工艺、严格落实污染治理设施，污染物执行超低排放或特别排放限值。</w:t>
                  </w:r>
                </w:p>
                <w:p w14:paraId="4FF35738" w14:textId="77777777" w:rsidR="00DA6434" w:rsidRPr="00561330" w:rsidRDefault="00DA6434" w:rsidP="003254F6">
                  <w:pPr>
                    <w:adjustRightInd w:val="0"/>
                    <w:snapToGrid w:val="0"/>
                    <w:spacing w:line="240" w:lineRule="exact"/>
                    <w:jc w:val="left"/>
                    <w:rPr>
                      <w:bCs/>
                      <w:sz w:val="18"/>
                      <w:szCs w:val="18"/>
                    </w:rPr>
                  </w:pPr>
                  <w:r w:rsidRPr="00561330">
                    <w:rPr>
                      <w:bCs/>
                      <w:sz w:val="18"/>
                      <w:szCs w:val="18"/>
                    </w:rPr>
                    <w:t>2.</w:t>
                  </w:r>
                  <w:r w:rsidRPr="00561330">
                    <w:rPr>
                      <w:rFonts w:hint="eastAsia"/>
                      <w:bCs/>
                      <w:sz w:val="18"/>
                      <w:szCs w:val="18"/>
                    </w:rPr>
                    <w:t>鼓励将老旧车辆和非道路移动机械替换为清洁能源车辆；推进新能源或清洁能源汽车使用。</w:t>
                  </w:r>
                </w:p>
                <w:p w14:paraId="4565D12A" w14:textId="77777777" w:rsidR="00DA6434" w:rsidRPr="00561330" w:rsidRDefault="00DA6434" w:rsidP="003254F6">
                  <w:pPr>
                    <w:adjustRightInd w:val="0"/>
                    <w:snapToGrid w:val="0"/>
                    <w:spacing w:line="240" w:lineRule="exact"/>
                    <w:jc w:val="left"/>
                    <w:rPr>
                      <w:bCs/>
                      <w:sz w:val="18"/>
                      <w:szCs w:val="18"/>
                    </w:rPr>
                  </w:pPr>
                  <w:r w:rsidRPr="00561330">
                    <w:rPr>
                      <w:bCs/>
                      <w:sz w:val="18"/>
                      <w:szCs w:val="18"/>
                    </w:rPr>
                    <w:t>3.</w:t>
                  </w:r>
                  <w:r w:rsidRPr="00561330">
                    <w:rPr>
                      <w:rFonts w:hint="eastAsia"/>
                      <w:bCs/>
                      <w:sz w:val="18"/>
                      <w:szCs w:val="18"/>
                    </w:rPr>
                    <w:t>进行散煤替代，加快铺设天然气管网和集中供暖管网。</w:t>
                  </w:r>
                </w:p>
              </w:tc>
              <w:tc>
                <w:tcPr>
                  <w:tcW w:w="1352" w:type="pct"/>
                  <w:vAlign w:val="center"/>
                </w:tcPr>
                <w:p w14:paraId="6E161F95" w14:textId="77777777" w:rsidR="00DA6434" w:rsidRPr="00561330" w:rsidRDefault="00DA6434" w:rsidP="003254F6">
                  <w:pPr>
                    <w:adjustRightInd w:val="0"/>
                    <w:snapToGrid w:val="0"/>
                    <w:spacing w:line="240" w:lineRule="exact"/>
                    <w:jc w:val="center"/>
                    <w:rPr>
                      <w:bCs/>
                      <w:sz w:val="18"/>
                      <w:szCs w:val="18"/>
                    </w:rPr>
                  </w:pPr>
                  <w:r w:rsidRPr="00561330">
                    <w:rPr>
                      <w:rFonts w:hint="eastAsia"/>
                      <w:bCs/>
                      <w:sz w:val="18"/>
                      <w:szCs w:val="18"/>
                    </w:rPr>
                    <w:t>本项目实验检验过程使用少量有机试剂，会产生挥发性有机废气，有机废气由通风柜、万向罩、抽风罩等设备收集，经活性炭吸附装置处理后通过排气筒达标排放。</w:t>
                  </w:r>
                </w:p>
              </w:tc>
              <w:tc>
                <w:tcPr>
                  <w:tcW w:w="449" w:type="pct"/>
                  <w:vAlign w:val="center"/>
                </w:tcPr>
                <w:p w14:paraId="61C68379" w14:textId="77777777" w:rsidR="00DA6434" w:rsidRPr="00561330" w:rsidRDefault="00DA6434" w:rsidP="003254F6">
                  <w:pPr>
                    <w:adjustRightInd w:val="0"/>
                    <w:snapToGrid w:val="0"/>
                    <w:spacing w:line="240" w:lineRule="exact"/>
                    <w:jc w:val="center"/>
                    <w:rPr>
                      <w:bCs/>
                      <w:sz w:val="18"/>
                      <w:szCs w:val="18"/>
                    </w:rPr>
                  </w:pPr>
                  <w:r w:rsidRPr="00561330">
                    <w:rPr>
                      <w:rFonts w:hint="eastAsia"/>
                      <w:bCs/>
                      <w:sz w:val="18"/>
                      <w:szCs w:val="18"/>
                    </w:rPr>
                    <w:t>符合</w:t>
                  </w:r>
                </w:p>
              </w:tc>
            </w:tr>
            <w:tr w:rsidR="00561330" w:rsidRPr="00561330" w14:paraId="558AD2CA" w14:textId="77777777" w:rsidTr="00260A37">
              <w:trPr>
                <w:trHeight w:val="809"/>
                <w:jc w:val="center"/>
              </w:trPr>
              <w:tc>
                <w:tcPr>
                  <w:tcW w:w="633" w:type="pct"/>
                  <w:gridSpan w:val="2"/>
                  <w:vAlign w:val="center"/>
                </w:tcPr>
                <w:p w14:paraId="23084254" w14:textId="77777777" w:rsidR="00DA6434" w:rsidRPr="00561330" w:rsidRDefault="00DA6434" w:rsidP="003254F6">
                  <w:pPr>
                    <w:adjustRightInd w:val="0"/>
                    <w:snapToGrid w:val="0"/>
                    <w:spacing w:line="240" w:lineRule="exact"/>
                    <w:jc w:val="center"/>
                    <w:rPr>
                      <w:b/>
                      <w:sz w:val="18"/>
                      <w:szCs w:val="18"/>
                    </w:rPr>
                  </w:pPr>
                  <w:r w:rsidRPr="00561330">
                    <w:rPr>
                      <w:rFonts w:hint="eastAsia"/>
                      <w:b/>
                      <w:sz w:val="18"/>
                      <w:szCs w:val="18"/>
                    </w:rPr>
                    <w:t>区域</w:t>
                  </w:r>
                </w:p>
              </w:tc>
              <w:tc>
                <w:tcPr>
                  <w:tcW w:w="589" w:type="pct"/>
                  <w:vAlign w:val="center"/>
                </w:tcPr>
                <w:p w14:paraId="0EE56650" w14:textId="77777777" w:rsidR="00DA6434" w:rsidRPr="00561330" w:rsidRDefault="00DA6434" w:rsidP="003254F6">
                  <w:pPr>
                    <w:adjustRightInd w:val="0"/>
                    <w:snapToGrid w:val="0"/>
                    <w:spacing w:line="240" w:lineRule="exact"/>
                    <w:jc w:val="center"/>
                    <w:rPr>
                      <w:b/>
                      <w:sz w:val="18"/>
                      <w:szCs w:val="18"/>
                    </w:rPr>
                  </w:pPr>
                  <w:r w:rsidRPr="00561330">
                    <w:rPr>
                      <w:rFonts w:hint="eastAsia"/>
                      <w:b/>
                      <w:sz w:val="18"/>
                      <w:szCs w:val="18"/>
                    </w:rPr>
                    <w:t>环境管控单元名称</w:t>
                  </w:r>
                </w:p>
              </w:tc>
              <w:tc>
                <w:tcPr>
                  <w:tcW w:w="438" w:type="pct"/>
                  <w:vAlign w:val="center"/>
                </w:tcPr>
                <w:p w14:paraId="1192BDB8" w14:textId="77777777" w:rsidR="00DA6434" w:rsidRPr="00561330" w:rsidRDefault="00DA6434" w:rsidP="003254F6">
                  <w:pPr>
                    <w:adjustRightInd w:val="0"/>
                    <w:snapToGrid w:val="0"/>
                    <w:spacing w:line="240" w:lineRule="exact"/>
                    <w:jc w:val="center"/>
                    <w:rPr>
                      <w:b/>
                      <w:sz w:val="18"/>
                      <w:szCs w:val="18"/>
                    </w:rPr>
                  </w:pPr>
                  <w:r w:rsidRPr="00561330">
                    <w:rPr>
                      <w:rFonts w:hint="eastAsia"/>
                      <w:b/>
                      <w:sz w:val="18"/>
                      <w:szCs w:val="18"/>
                    </w:rPr>
                    <w:t>面积</w:t>
                  </w:r>
                </w:p>
              </w:tc>
              <w:tc>
                <w:tcPr>
                  <w:tcW w:w="303" w:type="pct"/>
                  <w:vAlign w:val="center"/>
                </w:tcPr>
                <w:p w14:paraId="4584E73A" w14:textId="77777777" w:rsidR="00DA6434" w:rsidRPr="00561330" w:rsidRDefault="00DA6434" w:rsidP="003254F6">
                  <w:pPr>
                    <w:adjustRightInd w:val="0"/>
                    <w:snapToGrid w:val="0"/>
                    <w:spacing w:line="240" w:lineRule="exact"/>
                    <w:jc w:val="center"/>
                    <w:rPr>
                      <w:b/>
                      <w:sz w:val="18"/>
                      <w:szCs w:val="18"/>
                    </w:rPr>
                  </w:pPr>
                  <w:r w:rsidRPr="00561330">
                    <w:rPr>
                      <w:rFonts w:hint="eastAsia"/>
                      <w:b/>
                      <w:sz w:val="18"/>
                      <w:szCs w:val="18"/>
                    </w:rPr>
                    <w:t>管控类别</w:t>
                  </w:r>
                </w:p>
              </w:tc>
              <w:tc>
                <w:tcPr>
                  <w:tcW w:w="1236" w:type="pct"/>
                  <w:vAlign w:val="center"/>
                </w:tcPr>
                <w:p w14:paraId="16A77C6E" w14:textId="77777777" w:rsidR="00DA6434" w:rsidRPr="00561330" w:rsidRDefault="00DA6434" w:rsidP="003254F6">
                  <w:pPr>
                    <w:adjustRightInd w:val="0"/>
                    <w:snapToGrid w:val="0"/>
                    <w:spacing w:line="240" w:lineRule="exact"/>
                    <w:jc w:val="center"/>
                    <w:rPr>
                      <w:b/>
                      <w:sz w:val="18"/>
                      <w:szCs w:val="18"/>
                    </w:rPr>
                  </w:pPr>
                  <w:r w:rsidRPr="00561330">
                    <w:rPr>
                      <w:rFonts w:hint="eastAsia"/>
                      <w:b/>
                      <w:sz w:val="18"/>
                      <w:szCs w:val="18"/>
                    </w:rPr>
                    <w:t>管控要求</w:t>
                  </w:r>
                </w:p>
              </w:tc>
              <w:tc>
                <w:tcPr>
                  <w:tcW w:w="1352" w:type="pct"/>
                  <w:vAlign w:val="center"/>
                </w:tcPr>
                <w:p w14:paraId="325D5211" w14:textId="77777777" w:rsidR="00DA6434" w:rsidRPr="00561330" w:rsidRDefault="00DA6434" w:rsidP="003254F6">
                  <w:pPr>
                    <w:adjustRightInd w:val="0"/>
                    <w:snapToGrid w:val="0"/>
                    <w:spacing w:line="240" w:lineRule="exact"/>
                    <w:jc w:val="center"/>
                    <w:rPr>
                      <w:b/>
                      <w:sz w:val="18"/>
                      <w:szCs w:val="18"/>
                    </w:rPr>
                  </w:pPr>
                  <w:r w:rsidRPr="00561330">
                    <w:rPr>
                      <w:rFonts w:hint="eastAsia"/>
                      <w:b/>
                      <w:sz w:val="18"/>
                      <w:szCs w:val="18"/>
                    </w:rPr>
                    <w:t>本项目</w:t>
                  </w:r>
                </w:p>
              </w:tc>
              <w:tc>
                <w:tcPr>
                  <w:tcW w:w="449" w:type="pct"/>
                  <w:vAlign w:val="center"/>
                </w:tcPr>
                <w:p w14:paraId="4122224E" w14:textId="77777777" w:rsidR="00DA6434" w:rsidRPr="00561330" w:rsidRDefault="00DA6434" w:rsidP="003254F6">
                  <w:pPr>
                    <w:adjustRightInd w:val="0"/>
                    <w:snapToGrid w:val="0"/>
                    <w:spacing w:line="240" w:lineRule="exact"/>
                    <w:jc w:val="center"/>
                    <w:rPr>
                      <w:b/>
                      <w:sz w:val="18"/>
                      <w:szCs w:val="18"/>
                    </w:rPr>
                  </w:pPr>
                  <w:r w:rsidRPr="00561330">
                    <w:rPr>
                      <w:rFonts w:hint="eastAsia"/>
                      <w:b/>
                      <w:sz w:val="18"/>
                      <w:szCs w:val="18"/>
                    </w:rPr>
                    <w:t>符合性</w:t>
                  </w:r>
                </w:p>
              </w:tc>
            </w:tr>
            <w:tr w:rsidR="00561330" w:rsidRPr="00561330" w14:paraId="072C8D7D" w14:textId="77777777" w:rsidTr="00260A37">
              <w:trPr>
                <w:trHeight w:val="612"/>
                <w:jc w:val="center"/>
              </w:trPr>
              <w:tc>
                <w:tcPr>
                  <w:tcW w:w="345" w:type="pct"/>
                  <w:vMerge w:val="restart"/>
                  <w:vAlign w:val="center"/>
                </w:tcPr>
                <w:p w14:paraId="49C58206" w14:textId="77777777" w:rsidR="00DA6434" w:rsidRPr="00561330" w:rsidRDefault="00DA6434" w:rsidP="003254F6">
                  <w:pPr>
                    <w:adjustRightInd w:val="0"/>
                    <w:snapToGrid w:val="0"/>
                    <w:spacing w:line="240" w:lineRule="exact"/>
                    <w:jc w:val="center"/>
                    <w:rPr>
                      <w:bCs/>
                      <w:sz w:val="18"/>
                      <w:szCs w:val="18"/>
                    </w:rPr>
                  </w:pPr>
                  <w:r w:rsidRPr="00561330">
                    <w:rPr>
                      <w:rFonts w:hint="eastAsia"/>
                      <w:bCs/>
                      <w:sz w:val="18"/>
                      <w:szCs w:val="18"/>
                    </w:rPr>
                    <w:t>省域</w:t>
                  </w:r>
                </w:p>
              </w:tc>
              <w:tc>
                <w:tcPr>
                  <w:tcW w:w="288" w:type="pct"/>
                  <w:vMerge w:val="restart"/>
                  <w:vAlign w:val="center"/>
                </w:tcPr>
                <w:p w14:paraId="3919F693" w14:textId="77777777" w:rsidR="00DA6434" w:rsidRPr="00561330" w:rsidRDefault="00DA6434" w:rsidP="003254F6">
                  <w:pPr>
                    <w:adjustRightInd w:val="0"/>
                    <w:snapToGrid w:val="0"/>
                    <w:spacing w:line="240" w:lineRule="exact"/>
                    <w:jc w:val="center"/>
                    <w:rPr>
                      <w:bCs/>
                      <w:sz w:val="18"/>
                      <w:szCs w:val="18"/>
                    </w:rPr>
                  </w:pPr>
                  <w:r w:rsidRPr="00561330">
                    <w:rPr>
                      <w:rFonts w:hint="eastAsia"/>
                      <w:bCs/>
                      <w:sz w:val="18"/>
                      <w:szCs w:val="18"/>
                    </w:rPr>
                    <w:t>陕西省</w:t>
                  </w:r>
                </w:p>
              </w:tc>
              <w:tc>
                <w:tcPr>
                  <w:tcW w:w="589" w:type="pct"/>
                  <w:vMerge w:val="restart"/>
                  <w:vAlign w:val="center"/>
                </w:tcPr>
                <w:p w14:paraId="34152970" w14:textId="77777777" w:rsidR="00DA6434" w:rsidRPr="00561330" w:rsidRDefault="00DA6434" w:rsidP="003254F6">
                  <w:pPr>
                    <w:adjustRightInd w:val="0"/>
                    <w:snapToGrid w:val="0"/>
                    <w:spacing w:line="240" w:lineRule="exact"/>
                    <w:jc w:val="center"/>
                    <w:rPr>
                      <w:bCs/>
                      <w:sz w:val="18"/>
                      <w:szCs w:val="18"/>
                    </w:rPr>
                  </w:pPr>
                  <w:r w:rsidRPr="00561330">
                    <w:rPr>
                      <w:rFonts w:hint="eastAsia"/>
                      <w:bCs/>
                      <w:sz w:val="18"/>
                      <w:szCs w:val="18"/>
                    </w:rPr>
                    <w:t>重点管控单元</w:t>
                  </w:r>
                </w:p>
              </w:tc>
              <w:tc>
                <w:tcPr>
                  <w:tcW w:w="438" w:type="pct"/>
                  <w:vMerge w:val="restart"/>
                  <w:vAlign w:val="center"/>
                </w:tcPr>
                <w:p w14:paraId="2AE384D5" w14:textId="77777777" w:rsidR="00DA6434" w:rsidRPr="00561330" w:rsidRDefault="00DA6434" w:rsidP="003254F6">
                  <w:pPr>
                    <w:adjustRightInd w:val="0"/>
                    <w:snapToGrid w:val="0"/>
                    <w:spacing w:line="240" w:lineRule="exact"/>
                    <w:jc w:val="center"/>
                    <w:rPr>
                      <w:bCs/>
                      <w:sz w:val="18"/>
                      <w:szCs w:val="18"/>
                    </w:rPr>
                  </w:pPr>
                  <w:r w:rsidRPr="00561330">
                    <w:rPr>
                      <w:rFonts w:hint="eastAsia"/>
                      <w:bCs/>
                      <w:sz w:val="18"/>
                      <w:szCs w:val="18"/>
                    </w:rPr>
                    <w:t>1200m</w:t>
                  </w:r>
                  <w:r w:rsidRPr="00561330">
                    <w:rPr>
                      <w:rFonts w:hint="eastAsia"/>
                      <w:bCs/>
                      <w:sz w:val="18"/>
                      <w:szCs w:val="18"/>
                      <w:vertAlign w:val="superscript"/>
                    </w:rPr>
                    <w:t>2</w:t>
                  </w:r>
                </w:p>
              </w:tc>
              <w:tc>
                <w:tcPr>
                  <w:tcW w:w="303" w:type="pct"/>
                  <w:vAlign w:val="center"/>
                </w:tcPr>
                <w:p w14:paraId="756B9C5E" w14:textId="77777777" w:rsidR="00DA6434" w:rsidRPr="00561330" w:rsidRDefault="00DA6434" w:rsidP="003254F6">
                  <w:pPr>
                    <w:adjustRightInd w:val="0"/>
                    <w:snapToGrid w:val="0"/>
                    <w:spacing w:line="240" w:lineRule="exact"/>
                    <w:jc w:val="center"/>
                    <w:rPr>
                      <w:bCs/>
                      <w:sz w:val="18"/>
                      <w:szCs w:val="18"/>
                    </w:rPr>
                  </w:pPr>
                  <w:r w:rsidRPr="00561330">
                    <w:rPr>
                      <w:rFonts w:hint="eastAsia"/>
                      <w:bCs/>
                      <w:sz w:val="18"/>
                      <w:szCs w:val="18"/>
                    </w:rPr>
                    <w:t>空间布局约束</w:t>
                  </w:r>
                </w:p>
              </w:tc>
              <w:tc>
                <w:tcPr>
                  <w:tcW w:w="1236" w:type="pct"/>
                  <w:vAlign w:val="center"/>
                </w:tcPr>
                <w:p w14:paraId="3C5ABCCE" w14:textId="77777777" w:rsidR="00DA6434" w:rsidRPr="00561330" w:rsidRDefault="00DA6434" w:rsidP="003254F6">
                  <w:pPr>
                    <w:adjustRightInd w:val="0"/>
                    <w:snapToGrid w:val="0"/>
                    <w:spacing w:line="240" w:lineRule="exact"/>
                    <w:jc w:val="center"/>
                    <w:rPr>
                      <w:bCs/>
                      <w:sz w:val="18"/>
                      <w:szCs w:val="18"/>
                    </w:rPr>
                  </w:pPr>
                  <w:r w:rsidRPr="00561330">
                    <w:rPr>
                      <w:rFonts w:hint="eastAsia"/>
                      <w:bCs/>
                      <w:sz w:val="18"/>
                      <w:szCs w:val="18"/>
                    </w:rPr>
                    <w:t>3</w:t>
                  </w:r>
                  <w:r w:rsidRPr="00561330">
                    <w:rPr>
                      <w:rFonts w:hint="eastAsia"/>
                      <w:bCs/>
                      <w:sz w:val="18"/>
                      <w:szCs w:val="18"/>
                    </w:rPr>
                    <w:t>、禁止在居民区、学校、医疗和养老机构等周边新建、扩建有色金属冶炼、焦化等行业企业；有序搬迁或依法关闭对土壤造成严重污染的现有企业。</w:t>
                  </w:r>
                </w:p>
                <w:p w14:paraId="000A1204" w14:textId="77777777" w:rsidR="00DA6434" w:rsidRPr="00561330" w:rsidRDefault="00DA6434" w:rsidP="003254F6">
                  <w:pPr>
                    <w:adjustRightInd w:val="0"/>
                    <w:snapToGrid w:val="0"/>
                    <w:spacing w:line="240" w:lineRule="exact"/>
                    <w:jc w:val="center"/>
                    <w:rPr>
                      <w:bCs/>
                      <w:sz w:val="18"/>
                      <w:szCs w:val="18"/>
                    </w:rPr>
                  </w:pPr>
                  <w:r w:rsidRPr="00561330">
                    <w:rPr>
                      <w:rFonts w:hint="eastAsia"/>
                      <w:bCs/>
                      <w:sz w:val="18"/>
                      <w:szCs w:val="18"/>
                    </w:rPr>
                    <w:t>4</w:t>
                  </w:r>
                  <w:r w:rsidRPr="00561330">
                    <w:rPr>
                      <w:rFonts w:hint="eastAsia"/>
                      <w:bCs/>
                      <w:sz w:val="18"/>
                      <w:szCs w:val="18"/>
                    </w:rPr>
                    <w:t>、执行《市场准入负面清单</w:t>
                  </w:r>
                  <w:r w:rsidRPr="00561330">
                    <w:rPr>
                      <w:rFonts w:hint="eastAsia"/>
                      <w:bCs/>
                      <w:sz w:val="18"/>
                      <w:szCs w:val="18"/>
                    </w:rPr>
                    <w:t>(</w:t>
                  </w:r>
                  <w:r w:rsidRPr="00561330">
                    <w:rPr>
                      <w:bCs/>
                      <w:sz w:val="18"/>
                      <w:szCs w:val="18"/>
                    </w:rPr>
                    <w:t>2019</w:t>
                  </w:r>
                  <w:r w:rsidRPr="00561330">
                    <w:rPr>
                      <w:rFonts w:hint="eastAsia"/>
                      <w:bCs/>
                      <w:sz w:val="18"/>
                      <w:szCs w:val="18"/>
                    </w:rPr>
                    <w:t>年版</w:t>
                  </w:r>
                  <w:r w:rsidRPr="00561330">
                    <w:rPr>
                      <w:rFonts w:hint="eastAsia"/>
                      <w:bCs/>
                      <w:sz w:val="18"/>
                      <w:szCs w:val="18"/>
                    </w:rPr>
                    <w:t>)</w:t>
                  </w:r>
                  <w:r w:rsidRPr="00561330">
                    <w:rPr>
                      <w:rFonts w:hint="eastAsia"/>
                      <w:bCs/>
                      <w:sz w:val="18"/>
                      <w:szCs w:val="18"/>
                    </w:rPr>
                    <w:t>》。</w:t>
                  </w:r>
                </w:p>
                <w:p w14:paraId="1D61DB80" w14:textId="77777777" w:rsidR="00DA6434" w:rsidRPr="00561330" w:rsidRDefault="00DA6434" w:rsidP="003254F6">
                  <w:pPr>
                    <w:adjustRightInd w:val="0"/>
                    <w:snapToGrid w:val="0"/>
                    <w:spacing w:line="240" w:lineRule="exact"/>
                    <w:jc w:val="center"/>
                    <w:rPr>
                      <w:bCs/>
                      <w:sz w:val="18"/>
                      <w:szCs w:val="18"/>
                    </w:rPr>
                  </w:pPr>
                  <w:r w:rsidRPr="00561330">
                    <w:rPr>
                      <w:bCs/>
                      <w:sz w:val="18"/>
                      <w:szCs w:val="18"/>
                    </w:rPr>
                    <w:t>5</w:t>
                  </w:r>
                  <w:r w:rsidRPr="00561330">
                    <w:rPr>
                      <w:rFonts w:hint="eastAsia"/>
                      <w:bCs/>
                      <w:sz w:val="18"/>
                      <w:szCs w:val="18"/>
                    </w:rPr>
                    <w:t>、执行《产业结构调</w:t>
                  </w:r>
                  <w:r w:rsidRPr="00561330">
                    <w:rPr>
                      <w:rFonts w:hint="eastAsia"/>
                      <w:bCs/>
                      <w:sz w:val="18"/>
                      <w:szCs w:val="18"/>
                    </w:rPr>
                    <w:lastRenderedPageBreak/>
                    <w:t>整指导目录</w:t>
                  </w:r>
                  <w:r w:rsidRPr="00561330">
                    <w:rPr>
                      <w:rFonts w:hint="eastAsia"/>
                      <w:bCs/>
                      <w:sz w:val="18"/>
                      <w:szCs w:val="18"/>
                    </w:rPr>
                    <w:t>(</w:t>
                  </w:r>
                  <w:r w:rsidRPr="00561330">
                    <w:rPr>
                      <w:bCs/>
                      <w:sz w:val="18"/>
                      <w:szCs w:val="18"/>
                    </w:rPr>
                    <w:t>2019</w:t>
                  </w:r>
                  <w:r w:rsidRPr="00561330">
                    <w:rPr>
                      <w:rFonts w:hint="eastAsia"/>
                      <w:bCs/>
                      <w:sz w:val="18"/>
                      <w:szCs w:val="18"/>
                    </w:rPr>
                    <w:t>年本</w:t>
                  </w:r>
                  <w:r w:rsidRPr="00561330">
                    <w:rPr>
                      <w:rFonts w:hint="eastAsia"/>
                      <w:bCs/>
                      <w:sz w:val="18"/>
                      <w:szCs w:val="18"/>
                    </w:rPr>
                    <w:t>)</w:t>
                  </w:r>
                  <w:r w:rsidRPr="00561330">
                    <w:rPr>
                      <w:rFonts w:hint="eastAsia"/>
                      <w:bCs/>
                      <w:sz w:val="18"/>
                      <w:szCs w:val="18"/>
                    </w:rPr>
                    <w:t>》。</w:t>
                  </w:r>
                </w:p>
              </w:tc>
              <w:tc>
                <w:tcPr>
                  <w:tcW w:w="1352" w:type="pct"/>
                  <w:vAlign w:val="center"/>
                </w:tcPr>
                <w:p w14:paraId="4E2E923F" w14:textId="77777777" w:rsidR="00DA6434" w:rsidRPr="00561330" w:rsidRDefault="00DA6434" w:rsidP="003254F6">
                  <w:pPr>
                    <w:adjustRightInd w:val="0"/>
                    <w:snapToGrid w:val="0"/>
                    <w:spacing w:line="240" w:lineRule="exact"/>
                    <w:jc w:val="center"/>
                    <w:rPr>
                      <w:bCs/>
                      <w:sz w:val="18"/>
                      <w:szCs w:val="18"/>
                    </w:rPr>
                  </w:pPr>
                  <w:r w:rsidRPr="00561330">
                    <w:rPr>
                      <w:rFonts w:hint="eastAsia"/>
                      <w:bCs/>
                      <w:sz w:val="18"/>
                      <w:szCs w:val="18"/>
                    </w:rPr>
                    <w:lastRenderedPageBreak/>
                    <w:t>3</w:t>
                  </w:r>
                  <w:r w:rsidRPr="00561330">
                    <w:rPr>
                      <w:rFonts w:hint="eastAsia"/>
                      <w:bCs/>
                      <w:sz w:val="18"/>
                      <w:szCs w:val="18"/>
                    </w:rPr>
                    <w:t>、本项目不属于有色金属冶炼、焦化等行业企业，不属于对土壤有严重污染的企业。</w:t>
                  </w:r>
                </w:p>
                <w:p w14:paraId="6BAD4CB5" w14:textId="77777777" w:rsidR="00DA6434" w:rsidRPr="00561330" w:rsidRDefault="00DA6434" w:rsidP="003254F6">
                  <w:pPr>
                    <w:adjustRightInd w:val="0"/>
                    <w:snapToGrid w:val="0"/>
                    <w:spacing w:line="240" w:lineRule="exact"/>
                    <w:jc w:val="center"/>
                    <w:rPr>
                      <w:bCs/>
                      <w:sz w:val="18"/>
                      <w:szCs w:val="18"/>
                    </w:rPr>
                  </w:pPr>
                  <w:r w:rsidRPr="00561330">
                    <w:rPr>
                      <w:rFonts w:hint="eastAsia"/>
                      <w:bCs/>
                      <w:sz w:val="18"/>
                      <w:szCs w:val="18"/>
                    </w:rPr>
                    <w:t>4</w:t>
                  </w:r>
                  <w:r w:rsidRPr="00561330">
                    <w:rPr>
                      <w:rFonts w:hint="eastAsia"/>
                      <w:bCs/>
                      <w:sz w:val="18"/>
                      <w:szCs w:val="18"/>
                    </w:rPr>
                    <w:t>、本项目不在《市场准入负面清单（</w:t>
                  </w:r>
                  <w:r w:rsidRPr="00561330">
                    <w:rPr>
                      <w:rFonts w:hint="eastAsia"/>
                      <w:bCs/>
                      <w:sz w:val="18"/>
                      <w:szCs w:val="18"/>
                    </w:rPr>
                    <w:t>2019</w:t>
                  </w:r>
                  <w:r w:rsidRPr="00561330">
                    <w:rPr>
                      <w:rFonts w:hint="eastAsia"/>
                      <w:bCs/>
                      <w:sz w:val="18"/>
                      <w:szCs w:val="18"/>
                    </w:rPr>
                    <w:t>年版）》中。</w:t>
                  </w:r>
                </w:p>
                <w:p w14:paraId="7264A314" w14:textId="77777777" w:rsidR="00DA6434" w:rsidRPr="00561330" w:rsidRDefault="00DA6434" w:rsidP="003254F6">
                  <w:pPr>
                    <w:adjustRightInd w:val="0"/>
                    <w:snapToGrid w:val="0"/>
                    <w:spacing w:line="240" w:lineRule="exact"/>
                    <w:jc w:val="center"/>
                    <w:rPr>
                      <w:bCs/>
                      <w:sz w:val="18"/>
                      <w:szCs w:val="18"/>
                    </w:rPr>
                  </w:pPr>
                  <w:r w:rsidRPr="00561330">
                    <w:rPr>
                      <w:rFonts w:hint="eastAsia"/>
                      <w:bCs/>
                      <w:sz w:val="18"/>
                      <w:szCs w:val="18"/>
                    </w:rPr>
                    <w:t>5</w:t>
                  </w:r>
                  <w:r w:rsidRPr="00561330">
                    <w:rPr>
                      <w:rFonts w:hint="eastAsia"/>
                      <w:bCs/>
                      <w:sz w:val="18"/>
                      <w:szCs w:val="18"/>
                    </w:rPr>
                    <w:t>、本项目不属于《产业结构调整指导目录（</w:t>
                  </w:r>
                  <w:r w:rsidRPr="00561330">
                    <w:rPr>
                      <w:rFonts w:hint="eastAsia"/>
                      <w:bCs/>
                      <w:sz w:val="18"/>
                      <w:szCs w:val="18"/>
                    </w:rPr>
                    <w:t>2019</w:t>
                  </w:r>
                  <w:r w:rsidRPr="00561330">
                    <w:rPr>
                      <w:rFonts w:hint="eastAsia"/>
                      <w:bCs/>
                      <w:sz w:val="18"/>
                      <w:szCs w:val="18"/>
                    </w:rPr>
                    <w:t>年本）》中鼓励类、限制类和淘汰类，</w:t>
                  </w:r>
                  <w:r w:rsidRPr="00561330">
                    <w:rPr>
                      <w:rFonts w:hint="eastAsia"/>
                      <w:bCs/>
                      <w:sz w:val="18"/>
                      <w:szCs w:val="18"/>
                    </w:rPr>
                    <w:lastRenderedPageBreak/>
                    <w:t>为允许类。</w:t>
                  </w:r>
                </w:p>
              </w:tc>
              <w:tc>
                <w:tcPr>
                  <w:tcW w:w="449" w:type="pct"/>
                  <w:vAlign w:val="center"/>
                </w:tcPr>
                <w:p w14:paraId="19D122B1" w14:textId="77777777" w:rsidR="00DA6434" w:rsidRPr="00561330" w:rsidRDefault="00DA6434" w:rsidP="003254F6">
                  <w:pPr>
                    <w:adjustRightInd w:val="0"/>
                    <w:snapToGrid w:val="0"/>
                    <w:spacing w:line="240" w:lineRule="exact"/>
                    <w:jc w:val="center"/>
                    <w:rPr>
                      <w:bCs/>
                      <w:sz w:val="18"/>
                      <w:szCs w:val="18"/>
                    </w:rPr>
                  </w:pPr>
                  <w:r w:rsidRPr="00561330">
                    <w:rPr>
                      <w:rFonts w:hint="eastAsia"/>
                      <w:bCs/>
                      <w:sz w:val="18"/>
                      <w:szCs w:val="18"/>
                    </w:rPr>
                    <w:lastRenderedPageBreak/>
                    <w:t>符合</w:t>
                  </w:r>
                </w:p>
              </w:tc>
            </w:tr>
            <w:tr w:rsidR="00561330" w:rsidRPr="00561330" w14:paraId="4E94F6CD" w14:textId="77777777" w:rsidTr="00260A37">
              <w:trPr>
                <w:trHeight w:val="612"/>
                <w:jc w:val="center"/>
              </w:trPr>
              <w:tc>
                <w:tcPr>
                  <w:tcW w:w="345" w:type="pct"/>
                  <w:vMerge/>
                  <w:vAlign w:val="center"/>
                </w:tcPr>
                <w:p w14:paraId="533C95D4" w14:textId="77777777" w:rsidR="00DA6434" w:rsidRPr="00561330" w:rsidRDefault="00DA6434" w:rsidP="003254F6">
                  <w:pPr>
                    <w:adjustRightInd w:val="0"/>
                    <w:snapToGrid w:val="0"/>
                    <w:spacing w:line="240" w:lineRule="exact"/>
                    <w:jc w:val="center"/>
                    <w:rPr>
                      <w:sz w:val="18"/>
                      <w:szCs w:val="18"/>
                    </w:rPr>
                  </w:pPr>
                </w:p>
              </w:tc>
              <w:tc>
                <w:tcPr>
                  <w:tcW w:w="288" w:type="pct"/>
                  <w:vMerge/>
                  <w:vAlign w:val="center"/>
                </w:tcPr>
                <w:p w14:paraId="564CC04E" w14:textId="77777777" w:rsidR="00DA6434" w:rsidRPr="00561330" w:rsidRDefault="00DA6434" w:rsidP="003254F6">
                  <w:pPr>
                    <w:adjustRightInd w:val="0"/>
                    <w:snapToGrid w:val="0"/>
                    <w:spacing w:line="240" w:lineRule="exact"/>
                    <w:jc w:val="center"/>
                    <w:rPr>
                      <w:sz w:val="18"/>
                      <w:szCs w:val="18"/>
                    </w:rPr>
                  </w:pPr>
                </w:p>
              </w:tc>
              <w:tc>
                <w:tcPr>
                  <w:tcW w:w="589" w:type="pct"/>
                  <w:vMerge/>
                  <w:vAlign w:val="center"/>
                </w:tcPr>
                <w:p w14:paraId="597A4574" w14:textId="77777777" w:rsidR="00DA6434" w:rsidRPr="00561330" w:rsidRDefault="00DA6434" w:rsidP="003254F6">
                  <w:pPr>
                    <w:adjustRightInd w:val="0"/>
                    <w:snapToGrid w:val="0"/>
                    <w:spacing w:line="240" w:lineRule="exact"/>
                    <w:jc w:val="center"/>
                    <w:rPr>
                      <w:sz w:val="18"/>
                      <w:szCs w:val="18"/>
                    </w:rPr>
                  </w:pPr>
                </w:p>
              </w:tc>
              <w:tc>
                <w:tcPr>
                  <w:tcW w:w="438" w:type="pct"/>
                  <w:vMerge/>
                  <w:vAlign w:val="center"/>
                </w:tcPr>
                <w:p w14:paraId="42C75A2B" w14:textId="77777777" w:rsidR="00DA6434" w:rsidRPr="00561330" w:rsidRDefault="00DA6434" w:rsidP="003254F6">
                  <w:pPr>
                    <w:adjustRightInd w:val="0"/>
                    <w:snapToGrid w:val="0"/>
                    <w:spacing w:line="240" w:lineRule="exact"/>
                    <w:jc w:val="center"/>
                    <w:rPr>
                      <w:bCs/>
                      <w:sz w:val="18"/>
                      <w:szCs w:val="18"/>
                    </w:rPr>
                  </w:pPr>
                </w:p>
              </w:tc>
              <w:tc>
                <w:tcPr>
                  <w:tcW w:w="303" w:type="pct"/>
                  <w:vAlign w:val="center"/>
                </w:tcPr>
                <w:p w14:paraId="74DAF417" w14:textId="77777777" w:rsidR="00DA6434" w:rsidRPr="00561330" w:rsidRDefault="00DA6434" w:rsidP="003254F6">
                  <w:pPr>
                    <w:adjustRightInd w:val="0"/>
                    <w:snapToGrid w:val="0"/>
                    <w:spacing w:line="240" w:lineRule="exact"/>
                    <w:jc w:val="center"/>
                    <w:rPr>
                      <w:bCs/>
                      <w:sz w:val="18"/>
                      <w:szCs w:val="18"/>
                    </w:rPr>
                  </w:pPr>
                  <w:r w:rsidRPr="00561330">
                    <w:rPr>
                      <w:rFonts w:hint="eastAsia"/>
                      <w:bCs/>
                      <w:sz w:val="18"/>
                      <w:szCs w:val="18"/>
                    </w:rPr>
                    <w:t>污染物排放管控</w:t>
                  </w:r>
                </w:p>
              </w:tc>
              <w:tc>
                <w:tcPr>
                  <w:tcW w:w="1236" w:type="pct"/>
                  <w:vAlign w:val="center"/>
                </w:tcPr>
                <w:p w14:paraId="0ED319B5" w14:textId="77777777" w:rsidR="00DA6434" w:rsidRPr="00561330" w:rsidRDefault="00DA6434" w:rsidP="003254F6">
                  <w:pPr>
                    <w:adjustRightInd w:val="0"/>
                    <w:snapToGrid w:val="0"/>
                    <w:spacing w:line="240" w:lineRule="exact"/>
                    <w:jc w:val="left"/>
                    <w:rPr>
                      <w:bCs/>
                      <w:sz w:val="18"/>
                      <w:szCs w:val="18"/>
                    </w:rPr>
                  </w:pPr>
                  <w:r w:rsidRPr="00561330">
                    <w:rPr>
                      <w:rFonts w:hint="eastAsia"/>
                      <w:bCs/>
                      <w:sz w:val="18"/>
                      <w:szCs w:val="18"/>
                    </w:rPr>
                    <w:t>2</w:t>
                  </w:r>
                  <w:r w:rsidRPr="00561330">
                    <w:rPr>
                      <w:rFonts w:hint="eastAsia"/>
                      <w:bCs/>
                      <w:sz w:val="18"/>
                      <w:szCs w:val="18"/>
                    </w:rPr>
                    <w:t>、工业集聚区内工业废水必须经预处理达到集中处理要求，方可进入污水集中处理设施。</w:t>
                  </w:r>
                </w:p>
              </w:tc>
              <w:tc>
                <w:tcPr>
                  <w:tcW w:w="1352" w:type="pct"/>
                  <w:vAlign w:val="center"/>
                </w:tcPr>
                <w:p w14:paraId="538DF843" w14:textId="77777777" w:rsidR="00DA6434" w:rsidRPr="00561330" w:rsidRDefault="00DA6434" w:rsidP="003254F6">
                  <w:pPr>
                    <w:adjustRightInd w:val="0"/>
                    <w:snapToGrid w:val="0"/>
                    <w:spacing w:line="240" w:lineRule="exact"/>
                    <w:jc w:val="center"/>
                    <w:rPr>
                      <w:bCs/>
                      <w:sz w:val="18"/>
                      <w:szCs w:val="18"/>
                    </w:rPr>
                  </w:pPr>
                  <w:r w:rsidRPr="00561330">
                    <w:rPr>
                      <w:rFonts w:hint="eastAsia"/>
                      <w:bCs/>
                      <w:sz w:val="18"/>
                      <w:szCs w:val="18"/>
                    </w:rPr>
                    <w:t>2</w:t>
                  </w:r>
                  <w:r w:rsidRPr="00561330">
                    <w:rPr>
                      <w:rFonts w:hint="eastAsia"/>
                      <w:bCs/>
                      <w:sz w:val="18"/>
                      <w:szCs w:val="18"/>
                    </w:rPr>
                    <w:t>、实验室器皿清洗废水经污水处理装置处理后，与纯水制备浓水和生活污水一同排入园区化粪池处理，最终通过市政污水管网排入西安市第六污水处理厂。</w:t>
                  </w:r>
                </w:p>
              </w:tc>
              <w:tc>
                <w:tcPr>
                  <w:tcW w:w="449" w:type="pct"/>
                  <w:vAlign w:val="center"/>
                </w:tcPr>
                <w:p w14:paraId="087A156F" w14:textId="77777777" w:rsidR="00DA6434" w:rsidRPr="00561330" w:rsidRDefault="00DA6434" w:rsidP="003254F6">
                  <w:pPr>
                    <w:adjustRightInd w:val="0"/>
                    <w:snapToGrid w:val="0"/>
                    <w:spacing w:line="240" w:lineRule="exact"/>
                    <w:jc w:val="center"/>
                    <w:rPr>
                      <w:bCs/>
                      <w:sz w:val="18"/>
                      <w:szCs w:val="18"/>
                    </w:rPr>
                  </w:pPr>
                  <w:r w:rsidRPr="00561330">
                    <w:rPr>
                      <w:rFonts w:hint="eastAsia"/>
                      <w:bCs/>
                      <w:sz w:val="18"/>
                      <w:szCs w:val="18"/>
                    </w:rPr>
                    <w:t>符合</w:t>
                  </w:r>
                </w:p>
              </w:tc>
            </w:tr>
            <w:tr w:rsidR="00561330" w:rsidRPr="00561330" w14:paraId="50B74FDF" w14:textId="77777777" w:rsidTr="00260A37">
              <w:trPr>
                <w:trHeight w:val="612"/>
                <w:jc w:val="center"/>
              </w:trPr>
              <w:tc>
                <w:tcPr>
                  <w:tcW w:w="345" w:type="pct"/>
                  <w:vMerge/>
                  <w:vAlign w:val="center"/>
                </w:tcPr>
                <w:p w14:paraId="43CCE825" w14:textId="77777777" w:rsidR="00DA6434" w:rsidRPr="00561330" w:rsidRDefault="00DA6434" w:rsidP="003254F6">
                  <w:pPr>
                    <w:adjustRightInd w:val="0"/>
                    <w:snapToGrid w:val="0"/>
                    <w:spacing w:line="240" w:lineRule="exact"/>
                    <w:jc w:val="center"/>
                    <w:rPr>
                      <w:sz w:val="18"/>
                      <w:szCs w:val="18"/>
                    </w:rPr>
                  </w:pPr>
                </w:p>
              </w:tc>
              <w:tc>
                <w:tcPr>
                  <w:tcW w:w="288" w:type="pct"/>
                  <w:vMerge/>
                  <w:vAlign w:val="center"/>
                </w:tcPr>
                <w:p w14:paraId="26F2ACD5" w14:textId="77777777" w:rsidR="00DA6434" w:rsidRPr="00561330" w:rsidRDefault="00DA6434" w:rsidP="003254F6">
                  <w:pPr>
                    <w:adjustRightInd w:val="0"/>
                    <w:snapToGrid w:val="0"/>
                    <w:spacing w:line="240" w:lineRule="exact"/>
                    <w:jc w:val="center"/>
                    <w:rPr>
                      <w:sz w:val="18"/>
                      <w:szCs w:val="18"/>
                    </w:rPr>
                  </w:pPr>
                </w:p>
              </w:tc>
              <w:tc>
                <w:tcPr>
                  <w:tcW w:w="589" w:type="pct"/>
                  <w:vMerge/>
                  <w:vAlign w:val="center"/>
                </w:tcPr>
                <w:p w14:paraId="46DD359B" w14:textId="77777777" w:rsidR="00DA6434" w:rsidRPr="00561330" w:rsidRDefault="00DA6434" w:rsidP="003254F6">
                  <w:pPr>
                    <w:adjustRightInd w:val="0"/>
                    <w:snapToGrid w:val="0"/>
                    <w:spacing w:line="240" w:lineRule="exact"/>
                    <w:jc w:val="center"/>
                    <w:rPr>
                      <w:sz w:val="18"/>
                      <w:szCs w:val="18"/>
                    </w:rPr>
                  </w:pPr>
                </w:p>
              </w:tc>
              <w:tc>
                <w:tcPr>
                  <w:tcW w:w="438" w:type="pct"/>
                  <w:vMerge/>
                  <w:vAlign w:val="center"/>
                </w:tcPr>
                <w:p w14:paraId="2F5E4710" w14:textId="77777777" w:rsidR="00DA6434" w:rsidRPr="00561330" w:rsidRDefault="00DA6434" w:rsidP="003254F6">
                  <w:pPr>
                    <w:adjustRightInd w:val="0"/>
                    <w:snapToGrid w:val="0"/>
                    <w:spacing w:line="240" w:lineRule="exact"/>
                    <w:jc w:val="center"/>
                    <w:rPr>
                      <w:bCs/>
                      <w:sz w:val="18"/>
                      <w:szCs w:val="18"/>
                    </w:rPr>
                  </w:pPr>
                </w:p>
              </w:tc>
              <w:tc>
                <w:tcPr>
                  <w:tcW w:w="303" w:type="pct"/>
                  <w:vAlign w:val="center"/>
                </w:tcPr>
                <w:p w14:paraId="4ED8FCCA" w14:textId="77777777" w:rsidR="00DA6434" w:rsidRPr="00561330" w:rsidRDefault="00DA6434" w:rsidP="003254F6">
                  <w:pPr>
                    <w:adjustRightInd w:val="0"/>
                    <w:snapToGrid w:val="0"/>
                    <w:spacing w:line="240" w:lineRule="exact"/>
                    <w:jc w:val="center"/>
                    <w:rPr>
                      <w:bCs/>
                      <w:sz w:val="18"/>
                      <w:szCs w:val="18"/>
                    </w:rPr>
                  </w:pPr>
                  <w:r w:rsidRPr="00561330">
                    <w:rPr>
                      <w:rFonts w:hint="eastAsia"/>
                      <w:bCs/>
                      <w:sz w:val="18"/>
                      <w:szCs w:val="18"/>
                    </w:rPr>
                    <w:t>环境风险防控</w:t>
                  </w:r>
                </w:p>
              </w:tc>
              <w:tc>
                <w:tcPr>
                  <w:tcW w:w="1236" w:type="pct"/>
                  <w:vAlign w:val="center"/>
                </w:tcPr>
                <w:p w14:paraId="7566B243" w14:textId="77777777" w:rsidR="00DA6434" w:rsidRPr="00561330" w:rsidRDefault="00DA6434" w:rsidP="003254F6">
                  <w:pPr>
                    <w:adjustRightInd w:val="0"/>
                    <w:snapToGrid w:val="0"/>
                    <w:spacing w:line="240" w:lineRule="exact"/>
                    <w:jc w:val="center"/>
                    <w:rPr>
                      <w:bCs/>
                      <w:sz w:val="18"/>
                      <w:szCs w:val="18"/>
                    </w:rPr>
                  </w:pPr>
                  <w:r w:rsidRPr="00561330">
                    <w:rPr>
                      <w:rFonts w:hint="eastAsia"/>
                      <w:bCs/>
                      <w:sz w:val="18"/>
                      <w:szCs w:val="18"/>
                    </w:rPr>
                    <w:t>1</w:t>
                  </w:r>
                  <w:r w:rsidRPr="00561330">
                    <w:rPr>
                      <w:rFonts w:hint="eastAsia"/>
                      <w:bCs/>
                      <w:sz w:val="18"/>
                      <w:szCs w:val="18"/>
                    </w:rPr>
                    <w:t>、重点加强饮用水源地、化工企业、工业园区、陕北原油管道、陕南尾矿库等领域的环境风险防控。</w:t>
                  </w:r>
                </w:p>
                <w:p w14:paraId="7FD1AF38" w14:textId="77777777" w:rsidR="00DA6434" w:rsidRPr="00561330" w:rsidRDefault="00DA6434" w:rsidP="003254F6">
                  <w:pPr>
                    <w:adjustRightInd w:val="0"/>
                    <w:snapToGrid w:val="0"/>
                    <w:spacing w:line="240" w:lineRule="exact"/>
                    <w:jc w:val="center"/>
                    <w:rPr>
                      <w:bCs/>
                      <w:sz w:val="18"/>
                      <w:szCs w:val="18"/>
                    </w:rPr>
                  </w:pPr>
                  <w:r w:rsidRPr="00561330">
                    <w:rPr>
                      <w:bCs/>
                      <w:sz w:val="18"/>
                      <w:szCs w:val="18"/>
                    </w:rPr>
                    <w:t>2</w:t>
                  </w:r>
                  <w:r w:rsidRPr="00561330">
                    <w:rPr>
                      <w:rFonts w:hint="eastAsia"/>
                      <w:bCs/>
                      <w:sz w:val="18"/>
                      <w:szCs w:val="18"/>
                    </w:rPr>
                    <w:t>、渭河、延河、无定河、汉江、丹江、嘉陵江等六条主要河流干流沿岸，要严格控制石油加工、化学原料和化学制品制造、医药制造、化学纤维制造、有色金属冶炼、纺织印染等项目，合理布局生产装置及危险化学品仓储等设施。</w:t>
                  </w:r>
                </w:p>
              </w:tc>
              <w:tc>
                <w:tcPr>
                  <w:tcW w:w="1352" w:type="pct"/>
                  <w:vAlign w:val="center"/>
                </w:tcPr>
                <w:p w14:paraId="2A3BF35A" w14:textId="77777777" w:rsidR="00DA6434" w:rsidRPr="00561330" w:rsidRDefault="00DA6434" w:rsidP="003254F6">
                  <w:pPr>
                    <w:adjustRightInd w:val="0"/>
                    <w:snapToGrid w:val="0"/>
                    <w:spacing w:line="240" w:lineRule="exact"/>
                    <w:jc w:val="center"/>
                    <w:rPr>
                      <w:bCs/>
                      <w:sz w:val="18"/>
                      <w:szCs w:val="18"/>
                    </w:rPr>
                  </w:pPr>
                  <w:r w:rsidRPr="00561330">
                    <w:rPr>
                      <w:rFonts w:hint="eastAsia"/>
                      <w:bCs/>
                      <w:sz w:val="18"/>
                      <w:szCs w:val="18"/>
                    </w:rPr>
                    <w:t>1</w:t>
                  </w:r>
                  <w:r w:rsidRPr="00561330">
                    <w:rPr>
                      <w:rFonts w:hint="eastAsia"/>
                      <w:bCs/>
                      <w:sz w:val="18"/>
                      <w:szCs w:val="18"/>
                    </w:rPr>
                    <w:t>、本项目不属于需重点加强环境风险防控的饮用水源地、化工企业、工业园区、陕北原油管道、陕南尾矿库等领域。</w:t>
                  </w:r>
                </w:p>
                <w:p w14:paraId="58F38ED9" w14:textId="77777777" w:rsidR="00DA6434" w:rsidRPr="00561330" w:rsidRDefault="00DA6434" w:rsidP="003254F6">
                  <w:pPr>
                    <w:adjustRightInd w:val="0"/>
                    <w:snapToGrid w:val="0"/>
                    <w:spacing w:line="240" w:lineRule="exact"/>
                    <w:jc w:val="center"/>
                    <w:rPr>
                      <w:bCs/>
                      <w:sz w:val="18"/>
                      <w:szCs w:val="18"/>
                    </w:rPr>
                  </w:pPr>
                  <w:r w:rsidRPr="00561330">
                    <w:rPr>
                      <w:rFonts w:hint="eastAsia"/>
                      <w:bCs/>
                      <w:sz w:val="18"/>
                      <w:szCs w:val="18"/>
                    </w:rPr>
                    <w:t>2</w:t>
                  </w:r>
                  <w:r w:rsidRPr="00561330">
                    <w:rPr>
                      <w:rFonts w:hint="eastAsia"/>
                      <w:bCs/>
                      <w:sz w:val="18"/>
                      <w:szCs w:val="18"/>
                    </w:rPr>
                    <w:t>、本项目选址不在渭河、延河、无定河、汉江、丹江、嘉陵江等六条主要河流干流沿岸，不属于需要严格控制的石油加工、化学原料和化学制品制造、医药制造、化学纤维制造、有色金属冶炼、纺织印染等项目</w:t>
                  </w:r>
                  <w:r w:rsidRPr="00561330">
                    <w:rPr>
                      <w:rFonts w:hint="eastAsia"/>
                      <w:sz w:val="18"/>
                      <w:szCs w:val="18"/>
                    </w:rPr>
                    <w:t>。</w:t>
                  </w:r>
                </w:p>
              </w:tc>
              <w:tc>
                <w:tcPr>
                  <w:tcW w:w="449" w:type="pct"/>
                  <w:vAlign w:val="center"/>
                </w:tcPr>
                <w:p w14:paraId="12BBFBCB" w14:textId="77777777" w:rsidR="00DA6434" w:rsidRPr="00561330" w:rsidRDefault="00DA6434" w:rsidP="003254F6">
                  <w:pPr>
                    <w:adjustRightInd w:val="0"/>
                    <w:snapToGrid w:val="0"/>
                    <w:spacing w:line="240" w:lineRule="exact"/>
                    <w:jc w:val="center"/>
                    <w:rPr>
                      <w:sz w:val="18"/>
                      <w:szCs w:val="18"/>
                    </w:rPr>
                  </w:pPr>
                  <w:r w:rsidRPr="00561330">
                    <w:rPr>
                      <w:rFonts w:hint="eastAsia"/>
                      <w:bCs/>
                      <w:sz w:val="18"/>
                      <w:szCs w:val="18"/>
                    </w:rPr>
                    <w:t>符合</w:t>
                  </w:r>
                </w:p>
              </w:tc>
            </w:tr>
            <w:tr w:rsidR="00561330" w:rsidRPr="00561330" w14:paraId="7C7DA1A8" w14:textId="77777777" w:rsidTr="00260A37">
              <w:trPr>
                <w:trHeight w:val="612"/>
                <w:jc w:val="center"/>
              </w:trPr>
              <w:tc>
                <w:tcPr>
                  <w:tcW w:w="345" w:type="pct"/>
                  <w:vMerge/>
                  <w:vAlign w:val="center"/>
                </w:tcPr>
                <w:p w14:paraId="237FEF89" w14:textId="77777777" w:rsidR="00DA6434" w:rsidRPr="00561330" w:rsidRDefault="00DA6434" w:rsidP="003254F6">
                  <w:pPr>
                    <w:adjustRightInd w:val="0"/>
                    <w:snapToGrid w:val="0"/>
                    <w:spacing w:line="240" w:lineRule="exact"/>
                    <w:jc w:val="center"/>
                    <w:rPr>
                      <w:sz w:val="18"/>
                      <w:szCs w:val="18"/>
                    </w:rPr>
                  </w:pPr>
                </w:p>
              </w:tc>
              <w:tc>
                <w:tcPr>
                  <w:tcW w:w="288" w:type="pct"/>
                  <w:vMerge/>
                  <w:vAlign w:val="center"/>
                </w:tcPr>
                <w:p w14:paraId="7E152638" w14:textId="77777777" w:rsidR="00DA6434" w:rsidRPr="00561330" w:rsidRDefault="00DA6434" w:rsidP="003254F6">
                  <w:pPr>
                    <w:adjustRightInd w:val="0"/>
                    <w:snapToGrid w:val="0"/>
                    <w:spacing w:line="240" w:lineRule="exact"/>
                    <w:jc w:val="center"/>
                    <w:rPr>
                      <w:sz w:val="18"/>
                      <w:szCs w:val="18"/>
                    </w:rPr>
                  </w:pPr>
                </w:p>
              </w:tc>
              <w:tc>
                <w:tcPr>
                  <w:tcW w:w="589" w:type="pct"/>
                  <w:vMerge/>
                  <w:vAlign w:val="center"/>
                </w:tcPr>
                <w:p w14:paraId="0C682F2E" w14:textId="77777777" w:rsidR="00DA6434" w:rsidRPr="00561330" w:rsidRDefault="00DA6434" w:rsidP="003254F6">
                  <w:pPr>
                    <w:adjustRightInd w:val="0"/>
                    <w:snapToGrid w:val="0"/>
                    <w:spacing w:line="240" w:lineRule="exact"/>
                    <w:jc w:val="center"/>
                    <w:rPr>
                      <w:sz w:val="18"/>
                      <w:szCs w:val="18"/>
                    </w:rPr>
                  </w:pPr>
                </w:p>
              </w:tc>
              <w:tc>
                <w:tcPr>
                  <w:tcW w:w="438" w:type="pct"/>
                  <w:vMerge/>
                  <w:vAlign w:val="center"/>
                </w:tcPr>
                <w:p w14:paraId="13E69C81" w14:textId="77777777" w:rsidR="00DA6434" w:rsidRPr="00561330" w:rsidRDefault="00DA6434" w:rsidP="003254F6">
                  <w:pPr>
                    <w:adjustRightInd w:val="0"/>
                    <w:snapToGrid w:val="0"/>
                    <w:spacing w:line="240" w:lineRule="exact"/>
                    <w:jc w:val="center"/>
                    <w:rPr>
                      <w:bCs/>
                      <w:sz w:val="18"/>
                      <w:szCs w:val="18"/>
                    </w:rPr>
                  </w:pPr>
                </w:p>
              </w:tc>
              <w:tc>
                <w:tcPr>
                  <w:tcW w:w="303" w:type="pct"/>
                  <w:vAlign w:val="center"/>
                </w:tcPr>
                <w:p w14:paraId="110EBB76" w14:textId="77777777" w:rsidR="00DA6434" w:rsidRPr="00561330" w:rsidRDefault="00DA6434" w:rsidP="003254F6">
                  <w:pPr>
                    <w:adjustRightInd w:val="0"/>
                    <w:snapToGrid w:val="0"/>
                    <w:spacing w:line="240" w:lineRule="exact"/>
                    <w:jc w:val="center"/>
                    <w:rPr>
                      <w:bCs/>
                      <w:sz w:val="18"/>
                      <w:szCs w:val="18"/>
                    </w:rPr>
                  </w:pPr>
                  <w:r w:rsidRPr="00561330">
                    <w:rPr>
                      <w:rFonts w:hint="eastAsia"/>
                      <w:bCs/>
                      <w:sz w:val="18"/>
                      <w:szCs w:val="18"/>
                    </w:rPr>
                    <w:t>资源开发效率要求</w:t>
                  </w:r>
                </w:p>
              </w:tc>
              <w:tc>
                <w:tcPr>
                  <w:tcW w:w="1236" w:type="pct"/>
                  <w:vAlign w:val="center"/>
                </w:tcPr>
                <w:p w14:paraId="7D3A52FD" w14:textId="77777777" w:rsidR="00DA6434" w:rsidRPr="00561330" w:rsidRDefault="00DA6434" w:rsidP="003254F6">
                  <w:pPr>
                    <w:adjustRightInd w:val="0"/>
                    <w:snapToGrid w:val="0"/>
                    <w:spacing w:line="240" w:lineRule="exact"/>
                    <w:jc w:val="center"/>
                    <w:rPr>
                      <w:bCs/>
                      <w:sz w:val="18"/>
                      <w:szCs w:val="18"/>
                    </w:rPr>
                  </w:pPr>
                  <w:r w:rsidRPr="00561330">
                    <w:rPr>
                      <w:rFonts w:hint="eastAsia"/>
                      <w:bCs/>
                      <w:sz w:val="18"/>
                      <w:szCs w:val="18"/>
                    </w:rPr>
                    <w:t>5</w:t>
                  </w:r>
                  <w:r w:rsidRPr="00561330">
                    <w:rPr>
                      <w:rFonts w:hint="eastAsia"/>
                      <w:bCs/>
                      <w:sz w:val="18"/>
                      <w:szCs w:val="18"/>
                    </w:rPr>
                    <w:t>、严格限制高耗水行业发展，提高水资源利用水平；</w:t>
                  </w:r>
                </w:p>
                <w:p w14:paraId="418EABCC" w14:textId="77777777" w:rsidR="00DA6434" w:rsidRPr="00561330" w:rsidRDefault="00DA6434" w:rsidP="003254F6">
                  <w:pPr>
                    <w:adjustRightInd w:val="0"/>
                    <w:snapToGrid w:val="0"/>
                    <w:spacing w:line="240" w:lineRule="exact"/>
                    <w:jc w:val="center"/>
                    <w:rPr>
                      <w:bCs/>
                      <w:sz w:val="18"/>
                      <w:szCs w:val="18"/>
                    </w:rPr>
                  </w:pPr>
                  <w:r w:rsidRPr="00561330">
                    <w:rPr>
                      <w:rFonts w:hint="eastAsia"/>
                      <w:bCs/>
                      <w:sz w:val="18"/>
                      <w:szCs w:val="18"/>
                    </w:rPr>
                    <w:t>严禁挤占生态用水。</w:t>
                  </w:r>
                </w:p>
              </w:tc>
              <w:tc>
                <w:tcPr>
                  <w:tcW w:w="1352" w:type="pct"/>
                  <w:vAlign w:val="center"/>
                </w:tcPr>
                <w:p w14:paraId="19617C91" w14:textId="77777777" w:rsidR="00DA6434" w:rsidRPr="00561330" w:rsidRDefault="00DA6434" w:rsidP="003254F6">
                  <w:pPr>
                    <w:adjustRightInd w:val="0"/>
                    <w:snapToGrid w:val="0"/>
                    <w:spacing w:line="240" w:lineRule="exact"/>
                    <w:jc w:val="center"/>
                    <w:rPr>
                      <w:bCs/>
                      <w:sz w:val="18"/>
                      <w:szCs w:val="18"/>
                    </w:rPr>
                  </w:pPr>
                  <w:r w:rsidRPr="00561330">
                    <w:rPr>
                      <w:rFonts w:hint="eastAsia"/>
                      <w:bCs/>
                      <w:sz w:val="18"/>
                      <w:szCs w:val="18"/>
                    </w:rPr>
                    <w:t>5</w:t>
                  </w:r>
                  <w:r w:rsidRPr="00561330">
                    <w:rPr>
                      <w:rFonts w:hint="eastAsia"/>
                      <w:bCs/>
                      <w:sz w:val="18"/>
                      <w:szCs w:val="18"/>
                    </w:rPr>
                    <w:t>、本项目为催化剂研发实验室建设项目，不属于高耗水行业。</w:t>
                  </w:r>
                </w:p>
              </w:tc>
              <w:tc>
                <w:tcPr>
                  <w:tcW w:w="449" w:type="pct"/>
                  <w:vAlign w:val="center"/>
                </w:tcPr>
                <w:p w14:paraId="4BF476C8" w14:textId="77777777" w:rsidR="00DA6434" w:rsidRPr="00561330" w:rsidRDefault="00DA6434" w:rsidP="003254F6">
                  <w:pPr>
                    <w:adjustRightInd w:val="0"/>
                    <w:snapToGrid w:val="0"/>
                    <w:spacing w:line="240" w:lineRule="exact"/>
                    <w:jc w:val="center"/>
                    <w:rPr>
                      <w:sz w:val="18"/>
                      <w:szCs w:val="18"/>
                    </w:rPr>
                  </w:pPr>
                  <w:r w:rsidRPr="00561330">
                    <w:rPr>
                      <w:rFonts w:hint="eastAsia"/>
                      <w:bCs/>
                      <w:sz w:val="18"/>
                      <w:szCs w:val="18"/>
                    </w:rPr>
                    <w:t>符合</w:t>
                  </w:r>
                </w:p>
              </w:tc>
            </w:tr>
          </w:tbl>
          <w:p w14:paraId="7AAFA369" w14:textId="77777777" w:rsidR="005035D3" w:rsidRPr="00561330" w:rsidRDefault="00AE49E5">
            <w:pPr>
              <w:spacing w:line="480" w:lineRule="exact"/>
              <w:ind w:firstLineChars="200" w:firstLine="480"/>
              <w:rPr>
                <w:kern w:val="0"/>
                <w:sz w:val="24"/>
              </w:rPr>
            </w:pPr>
            <w:r w:rsidRPr="00561330">
              <w:rPr>
                <w:kern w:val="0"/>
                <w:sz w:val="24"/>
              </w:rPr>
              <w:t>本项目</w:t>
            </w:r>
            <w:r w:rsidRPr="00561330">
              <w:rPr>
                <w:rFonts w:hint="eastAsia"/>
                <w:kern w:val="0"/>
                <w:sz w:val="24"/>
              </w:rPr>
              <w:t>根据陕西省“三线一单”数据应用系统平台分析，项目位于重点管控单元，见图</w:t>
            </w:r>
            <w:r w:rsidRPr="00561330">
              <w:rPr>
                <w:rFonts w:hint="eastAsia"/>
                <w:kern w:val="0"/>
                <w:sz w:val="24"/>
              </w:rPr>
              <w:t>2</w:t>
            </w:r>
            <w:r w:rsidRPr="00561330">
              <w:rPr>
                <w:rFonts w:hint="eastAsia"/>
                <w:kern w:val="0"/>
                <w:sz w:val="24"/>
              </w:rPr>
              <w:t>。</w:t>
            </w:r>
          </w:p>
          <w:p w14:paraId="3F1CFD3D" w14:textId="77777777" w:rsidR="005035D3" w:rsidRPr="00561330" w:rsidRDefault="00AE49E5">
            <w:pPr>
              <w:autoSpaceDE w:val="0"/>
              <w:autoSpaceDN w:val="0"/>
              <w:adjustRightInd w:val="0"/>
              <w:snapToGrid w:val="0"/>
              <w:jc w:val="center"/>
              <w:rPr>
                <w:b/>
                <w:kern w:val="0"/>
                <w:szCs w:val="21"/>
              </w:rPr>
            </w:pPr>
            <w:r w:rsidRPr="00561330">
              <w:rPr>
                <w:b/>
                <w:kern w:val="0"/>
                <w:szCs w:val="21"/>
              </w:rPr>
              <w:t>表</w:t>
            </w:r>
            <w:r w:rsidRPr="00561330">
              <w:rPr>
                <w:b/>
                <w:kern w:val="0"/>
                <w:szCs w:val="21"/>
              </w:rPr>
              <w:t>1</w:t>
            </w:r>
            <w:r w:rsidRPr="00561330">
              <w:rPr>
                <w:rFonts w:hint="eastAsia"/>
                <w:b/>
                <w:kern w:val="0"/>
                <w:szCs w:val="21"/>
              </w:rPr>
              <w:t>-3</w:t>
            </w:r>
            <w:r w:rsidRPr="00561330">
              <w:rPr>
                <w:b/>
                <w:kern w:val="0"/>
                <w:szCs w:val="21"/>
              </w:rPr>
              <w:t xml:space="preserve">  </w:t>
            </w:r>
            <w:r w:rsidRPr="00561330">
              <w:rPr>
                <w:b/>
                <w:kern w:val="0"/>
                <w:szCs w:val="21"/>
              </w:rPr>
              <w:t>本项目与</w:t>
            </w:r>
            <w:r w:rsidRPr="00561330">
              <w:rPr>
                <w:b/>
                <w:kern w:val="0"/>
                <w:szCs w:val="21"/>
              </w:rPr>
              <w:t>“</w:t>
            </w:r>
            <w:r w:rsidRPr="00561330">
              <w:rPr>
                <w:b/>
                <w:kern w:val="0"/>
                <w:szCs w:val="21"/>
              </w:rPr>
              <w:t>三线一单</w:t>
            </w:r>
            <w:r w:rsidRPr="00561330">
              <w:rPr>
                <w:b/>
                <w:kern w:val="0"/>
                <w:szCs w:val="21"/>
              </w:rPr>
              <w:t>”</w:t>
            </w:r>
            <w:r w:rsidRPr="00561330">
              <w:rPr>
                <w:rFonts w:hint="eastAsia"/>
                <w:b/>
                <w:kern w:val="0"/>
                <w:szCs w:val="21"/>
              </w:rPr>
              <w:t>生态环境分区管控方案的</w:t>
            </w:r>
            <w:r w:rsidRPr="00561330">
              <w:rPr>
                <w:b/>
                <w:kern w:val="0"/>
                <w:szCs w:val="21"/>
              </w:rPr>
              <w:t>符合性分析</w:t>
            </w:r>
          </w:p>
          <w:tbl>
            <w:tblPr>
              <w:tblStyle w:val="TableNormal"/>
              <w:tblpPr w:leftFromText="180" w:rightFromText="180" w:vertAnchor="text" w:tblpXSpec="center" w:tblpY="1"/>
              <w:tblOverlap w:val="neve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725"/>
              <w:gridCol w:w="3793"/>
              <w:gridCol w:w="1842"/>
            </w:tblGrid>
            <w:tr w:rsidR="00561330" w:rsidRPr="00561330" w14:paraId="2ABB2658" w14:textId="77777777" w:rsidTr="00C9547D">
              <w:trPr>
                <w:cantSplit/>
                <w:trHeight w:val="397"/>
              </w:trPr>
              <w:tc>
                <w:tcPr>
                  <w:tcW w:w="671" w:type="dxa"/>
                  <w:shd w:val="pct15" w:color="auto" w:fill="auto"/>
                  <w:vAlign w:val="center"/>
                </w:tcPr>
                <w:p w14:paraId="562BDE02" w14:textId="77777777" w:rsidR="005035D3" w:rsidRPr="00561330" w:rsidRDefault="00AE49E5">
                  <w:pPr>
                    <w:pStyle w:val="Tabletext"/>
                    <w:rPr>
                      <w:rFonts w:ascii="Times New Roman" w:eastAsia="宋体" w:hAnsi="Times New Roman" w:cs="Times New Roman"/>
                      <w:b/>
                    </w:rPr>
                  </w:pPr>
                  <w:r w:rsidRPr="00561330">
                    <w:rPr>
                      <w:rFonts w:ascii="Times New Roman" w:eastAsia="宋体" w:hAnsi="Times New Roman" w:cs="Times New Roman"/>
                      <w:b/>
                    </w:rPr>
                    <w:t>序号</w:t>
                  </w:r>
                </w:p>
              </w:tc>
              <w:tc>
                <w:tcPr>
                  <w:tcW w:w="4420" w:type="dxa"/>
                  <w:gridSpan w:val="2"/>
                  <w:shd w:val="pct15" w:color="auto" w:fill="auto"/>
                  <w:vAlign w:val="center"/>
                </w:tcPr>
                <w:p w14:paraId="6BF0CC30" w14:textId="77777777" w:rsidR="005035D3" w:rsidRPr="00561330" w:rsidRDefault="00AE49E5">
                  <w:pPr>
                    <w:pStyle w:val="Tabletext"/>
                    <w:rPr>
                      <w:rFonts w:ascii="Times New Roman" w:eastAsia="宋体" w:hAnsi="Times New Roman" w:cs="Times New Roman"/>
                      <w:b/>
                    </w:rPr>
                  </w:pPr>
                  <w:r w:rsidRPr="00561330">
                    <w:rPr>
                      <w:rFonts w:ascii="Times New Roman" w:eastAsia="宋体" w:hAnsi="Times New Roman" w:cs="Times New Roman"/>
                      <w:b/>
                    </w:rPr>
                    <w:t>“</w:t>
                  </w:r>
                  <w:r w:rsidRPr="00561330">
                    <w:rPr>
                      <w:rFonts w:ascii="Times New Roman" w:eastAsia="宋体" w:hAnsi="Times New Roman" w:cs="Times New Roman"/>
                      <w:b/>
                    </w:rPr>
                    <w:t>三线一单</w:t>
                  </w:r>
                  <w:r w:rsidRPr="00561330">
                    <w:rPr>
                      <w:rFonts w:ascii="Times New Roman" w:eastAsia="宋体" w:hAnsi="Times New Roman" w:cs="Times New Roman"/>
                      <w:b/>
                    </w:rPr>
                    <w:t>”</w:t>
                  </w:r>
                  <w:r w:rsidRPr="00561330">
                    <w:rPr>
                      <w:rFonts w:ascii="Times New Roman" w:eastAsia="宋体" w:hAnsi="Times New Roman" w:cs="Times New Roman"/>
                      <w:b/>
                    </w:rPr>
                    <w:t>要求</w:t>
                  </w:r>
                </w:p>
              </w:tc>
              <w:tc>
                <w:tcPr>
                  <w:tcW w:w="1802" w:type="dxa"/>
                  <w:shd w:val="pct15" w:color="auto" w:fill="auto"/>
                  <w:vAlign w:val="center"/>
                </w:tcPr>
                <w:p w14:paraId="0FD648FF" w14:textId="77777777" w:rsidR="005035D3" w:rsidRPr="00561330" w:rsidRDefault="00AE49E5">
                  <w:pPr>
                    <w:pStyle w:val="Tabletext"/>
                    <w:rPr>
                      <w:rFonts w:ascii="Times New Roman" w:eastAsia="宋体" w:hAnsi="Times New Roman" w:cs="Times New Roman"/>
                      <w:b/>
                    </w:rPr>
                  </w:pPr>
                  <w:r w:rsidRPr="00561330">
                    <w:rPr>
                      <w:rFonts w:ascii="Times New Roman" w:eastAsia="宋体" w:hAnsi="Times New Roman" w:cs="Times New Roman"/>
                      <w:b/>
                    </w:rPr>
                    <w:t>本项目</w:t>
                  </w:r>
                </w:p>
              </w:tc>
            </w:tr>
            <w:tr w:rsidR="00561330" w:rsidRPr="00561330" w14:paraId="56699697" w14:textId="77777777">
              <w:trPr>
                <w:cantSplit/>
                <w:trHeight w:val="397"/>
              </w:trPr>
              <w:tc>
                <w:tcPr>
                  <w:tcW w:w="671" w:type="dxa"/>
                  <w:vAlign w:val="center"/>
                </w:tcPr>
                <w:p w14:paraId="68BAD149" w14:textId="77777777" w:rsidR="005035D3" w:rsidRPr="00561330" w:rsidRDefault="00AE49E5">
                  <w:pPr>
                    <w:pStyle w:val="Tabletext"/>
                    <w:rPr>
                      <w:rFonts w:ascii="Times New Roman" w:eastAsia="宋体" w:hAnsi="Times New Roman" w:cs="Times New Roman"/>
                    </w:rPr>
                  </w:pPr>
                  <w:r w:rsidRPr="00561330">
                    <w:rPr>
                      <w:rFonts w:ascii="Times New Roman" w:eastAsia="宋体" w:hAnsi="Times New Roman" w:cs="Times New Roman"/>
                    </w:rPr>
                    <w:t>1</w:t>
                  </w:r>
                </w:p>
              </w:tc>
              <w:tc>
                <w:tcPr>
                  <w:tcW w:w="709" w:type="dxa"/>
                  <w:vAlign w:val="center"/>
                </w:tcPr>
                <w:p w14:paraId="61FBDD1F" w14:textId="77777777" w:rsidR="005035D3" w:rsidRPr="00561330" w:rsidRDefault="00AE49E5">
                  <w:pPr>
                    <w:pStyle w:val="Tabletext"/>
                    <w:rPr>
                      <w:rFonts w:ascii="Times New Roman" w:eastAsia="宋体" w:hAnsi="Times New Roman" w:cs="Times New Roman"/>
                    </w:rPr>
                  </w:pPr>
                  <w:r w:rsidRPr="00561330">
                    <w:rPr>
                      <w:rFonts w:ascii="Times New Roman" w:eastAsia="宋体" w:hAnsi="Times New Roman" w:cs="Times New Roman"/>
                    </w:rPr>
                    <w:t>生态保护红线</w:t>
                  </w:r>
                </w:p>
              </w:tc>
              <w:tc>
                <w:tcPr>
                  <w:tcW w:w="3711" w:type="dxa"/>
                  <w:vAlign w:val="center"/>
                </w:tcPr>
                <w:p w14:paraId="165ED4EB" w14:textId="77777777" w:rsidR="005035D3" w:rsidRPr="00561330" w:rsidRDefault="00AE49E5" w:rsidP="00903568">
                  <w:pPr>
                    <w:pStyle w:val="Tabletext"/>
                    <w:jc w:val="left"/>
                    <w:rPr>
                      <w:rFonts w:ascii="Times New Roman" w:eastAsia="宋体" w:hAnsi="Times New Roman" w:cs="Times New Roman"/>
                      <w:lang w:eastAsia="zh-CN"/>
                    </w:rPr>
                  </w:pPr>
                  <w:r w:rsidRPr="00561330">
                    <w:rPr>
                      <w:rFonts w:ascii="Times New Roman" w:eastAsia="宋体" w:hAnsi="Times New Roman" w:cs="Times New Roman"/>
                      <w:lang w:eastAsia="zh-CN"/>
                    </w:rPr>
                    <w:t>按照保护优先、衔接整合、有效管理的原则，将全市统筹划定为优先保护和重点管控两类环境管控单元共</w:t>
                  </w:r>
                  <w:r w:rsidRPr="00561330">
                    <w:rPr>
                      <w:rFonts w:ascii="Times New Roman" w:eastAsia="宋体" w:hAnsi="Times New Roman" w:cs="Times New Roman"/>
                      <w:lang w:eastAsia="zh-CN"/>
                    </w:rPr>
                    <w:t>158</w:t>
                  </w:r>
                  <w:r w:rsidRPr="00561330">
                    <w:rPr>
                      <w:rFonts w:ascii="Times New Roman" w:eastAsia="宋体" w:hAnsi="Times New Roman" w:cs="Times New Roman"/>
                      <w:lang w:eastAsia="zh-CN"/>
                    </w:rPr>
                    <w:t>个，实施生态环境分区管控。</w:t>
                  </w:r>
                  <w:r w:rsidRPr="00561330">
                    <w:rPr>
                      <w:rFonts w:ascii="Times New Roman" w:eastAsia="宋体" w:hAnsi="Times New Roman" w:cs="Times New Roman"/>
                      <w:lang w:eastAsia="zh-CN"/>
                    </w:rPr>
                    <w:t>——</w:t>
                  </w:r>
                  <w:r w:rsidRPr="00561330">
                    <w:rPr>
                      <w:rFonts w:ascii="Times New Roman" w:eastAsia="宋体" w:hAnsi="Times New Roman" w:cs="Times New Roman"/>
                      <w:lang w:eastAsia="zh-CN"/>
                    </w:rPr>
                    <w:t>优先保护单元。以生态环境保护为主的区域，主要包括生态保护红线、一般生态空间、水环境优先保护区、大气环境优先保护区等。全市划定优先保护单元</w:t>
                  </w:r>
                  <w:r w:rsidRPr="00561330">
                    <w:rPr>
                      <w:rFonts w:ascii="Times New Roman" w:eastAsia="宋体" w:hAnsi="Times New Roman" w:cs="Times New Roman"/>
                      <w:lang w:eastAsia="zh-CN"/>
                    </w:rPr>
                    <w:t>93</w:t>
                  </w:r>
                  <w:r w:rsidRPr="00561330">
                    <w:rPr>
                      <w:rFonts w:ascii="Times New Roman" w:eastAsia="宋体" w:hAnsi="Times New Roman" w:cs="Times New Roman"/>
                      <w:lang w:eastAsia="zh-CN"/>
                    </w:rPr>
                    <w:t>个，主要分布在秦岭北麓的沿山区县。</w:t>
                  </w:r>
                  <w:r w:rsidRPr="00561330">
                    <w:rPr>
                      <w:rFonts w:ascii="Times New Roman" w:eastAsia="宋体" w:hAnsi="Times New Roman" w:cs="Times New Roman"/>
                      <w:lang w:eastAsia="zh-CN"/>
                    </w:rPr>
                    <w:t>——</w:t>
                  </w:r>
                  <w:r w:rsidRPr="00561330">
                    <w:rPr>
                      <w:rFonts w:ascii="Times New Roman" w:eastAsia="宋体" w:hAnsi="Times New Roman" w:cs="Times New Roman"/>
                      <w:lang w:eastAsia="zh-CN"/>
                    </w:rPr>
                    <w:t>重点管控单元。涉及水、大气、土壤、自然资源等资源环境要素重点管控的区域，主要包括城镇规划区、产业园区和资源开发强度大、污染物排放强度高的区域等。全市划定重点管控单元</w:t>
                  </w:r>
                  <w:r w:rsidRPr="00561330">
                    <w:rPr>
                      <w:rFonts w:ascii="Times New Roman" w:eastAsia="宋体" w:hAnsi="Times New Roman" w:cs="Times New Roman"/>
                      <w:lang w:eastAsia="zh-CN"/>
                    </w:rPr>
                    <w:t>65</w:t>
                  </w:r>
                  <w:r w:rsidRPr="00561330">
                    <w:rPr>
                      <w:rFonts w:ascii="Times New Roman" w:eastAsia="宋体" w:hAnsi="Times New Roman" w:cs="Times New Roman"/>
                      <w:lang w:eastAsia="zh-CN"/>
                    </w:rPr>
                    <w:t>个，主要分布在除秦岭北麓以外的区域</w:t>
                  </w:r>
                </w:p>
              </w:tc>
              <w:tc>
                <w:tcPr>
                  <w:tcW w:w="1802" w:type="dxa"/>
                  <w:vAlign w:val="center"/>
                </w:tcPr>
                <w:p w14:paraId="4F1AE900" w14:textId="77777777" w:rsidR="005035D3" w:rsidRPr="00561330" w:rsidRDefault="00AE49E5">
                  <w:pPr>
                    <w:pStyle w:val="Tabletext"/>
                    <w:rPr>
                      <w:rFonts w:ascii="Times New Roman" w:eastAsia="宋体" w:hAnsi="Times New Roman" w:cs="Times New Roman"/>
                      <w:lang w:eastAsia="zh-CN"/>
                    </w:rPr>
                  </w:pPr>
                  <w:r w:rsidRPr="00561330">
                    <w:rPr>
                      <w:rFonts w:ascii="Times New Roman" w:eastAsia="宋体" w:hAnsi="Times New Roman" w:cs="Times New Roman"/>
                      <w:lang w:eastAsia="zh-CN"/>
                    </w:rPr>
                    <w:t>本项目位于西咸新区沣东新城王寺西街</w:t>
                  </w:r>
                  <w:r w:rsidRPr="00561330">
                    <w:rPr>
                      <w:rFonts w:ascii="Times New Roman" w:eastAsia="宋体" w:hAnsi="Times New Roman" w:cs="Times New Roman"/>
                      <w:lang w:eastAsia="zh-CN"/>
                    </w:rPr>
                    <w:t>787</w:t>
                  </w:r>
                  <w:r w:rsidRPr="00561330">
                    <w:rPr>
                      <w:rFonts w:ascii="Times New Roman" w:eastAsia="宋体" w:hAnsi="Times New Roman" w:cs="Times New Roman"/>
                      <w:lang w:eastAsia="zh-CN"/>
                    </w:rPr>
                    <w:t>号云检科创园，属重点管单元，不在生态红线范围内。</w:t>
                  </w:r>
                </w:p>
              </w:tc>
            </w:tr>
            <w:tr w:rsidR="00561330" w:rsidRPr="00561330" w14:paraId="49F1FF42" w14:textId="77777777">
              <w:trPr>
                <w:cantSplit/>
                <w:trHeight w:val="397"/>
              </w:trPr>
              <w:tc>
                <w:tcPr>
                  <w:tcW w:w="671" w:type="dxa"/>
                  <w:vAlign w:val="center"/>
                </w:tcPr>
                <w:p w14:paraId="2BC306C8" w14:textId="77777777" w:rsidR="005035D3" w:rsidRPr="00561330" w:rsidRDefault="00AE49E5">
                  <w:pPr>
                    <w:pStyle w:val="Tabletext"/>
                    <w:rPr>
                      <w:rFonts w:ascii="Times New Roman" w:eastAsia="宋体" w:hAnsi="Times New Roman" w:cs="Times New Roman"/>
                    </w:rPr>
                  </w:pPr>
                  <w:r w:rsidRPr="00561330">
                    <w:rPr>
                      <w:rFonts w:ascii="Times New Roman" w:eastAsia="宋体" w:hAnsi="Times New Roman" w:cs="Times New Roman"/>
                    </w:rPr>
                    <w:lastRenderedPageBreak/>
                    <w:t>2</w:t>
                  </w:r>
                </w:p>
              </w:tc>
              <w:tc>
                <w:tcPr>
                  <w:tcW w:w="709" w:type="dxa"/>
                  <w:vAlign w:val="center"/>
                </w:tcPr>
                <w:p w14:paraId="73E7FE05" w14:textId="77777777" w:rsidR="005035D3" w:rsidRPr="00561330" w:rsidRDefault="00AE49E5">
                  <w:pPr>
                    <w:pStyle w:val="Tabletext"/>
                    <w:rPr>
                      <w:rFonts w:ascii="Times New Roman" w:eastAsia="宋体" w:hAnsi="Times New Roman" w:cs="Times New Roman"/>
                    </w:rPr>
                  </w:pPr>
                  <w:r w:rsidRPr="00561330">
                    <w:rPr>
                      <w:rFonts w:ascii="Times New Roman" w:eastAsia="宋体" w:hAnsi="Times New Roman" w:cs="Times New Roman"/>
                    </w:rPr>
                    <w:t>环境质量底线</w:t>
                  </w:r>
                </w:p>
              </w:tc>
              <w:tc>
                <w:tcPr>
                  <w:tcW w:w="3711" w:type="dxa"/>
                  <w:vMerge w:val="restart"/>
                  <w:vAlign w:val="center"/>
                </w:tcPr>
                <w:p w14:paraId="2608FE14" w14:textId="77777777" w:rsidR="005035D3" w:rsidRPr="00561330" w:rsidRDefault="00AE49E5">
                  <w:pPr>
                    <w:pStyle w:val="Tabletext"/>
                    <w:rPr>
                      <w:rFonts w:ascii="Times New Roman" w:eastAsia="宋体" w:hAnsi="Times New Roman" w:cs="Times New Roman"/>
                      <w:lang w:eastAsia="zh-CN"/>
                    </w:rPr>
                  </w:pPr>
                  <w:r w:rsidRPr="00561330">
                    <w:rPr>
                      <w:rFonts w:ascii="Times New Roman" w:eastAsia="宋体" w:hAnsi="Times New Roman" w:cs="Times New Roman"/>
                      <w:lang w:eastAsia="zh-CN"/>
                    </w:rPr>
                    <w:t>到</w:t>
                  </w:r>
                  <w:r w:rsidRPr="00561330">
                    <w:rPr>
                      <w:rFonts w:ascii="Times New Roman" w:eastAsia="宋体" w:hAnsi="Times New Roman" w:cs="Times New Roman"/>
                      <w:lang w:eastAsia="zh-CN"/>
                    </w:rPr>
                    <w:t>2025</w:t>
                  </w:r>
                  <w:r w:rsidRPr="00561330">
                    <w:rPr>
                      <w:rFonts w:ascii="Times New Roman" w:eastAsia="宋体" w:hAnsi="Times New Roman" w:cs="Times New Roman"/>
                      <w:lang w:eastAsia="zh-CN"/>
                    </w:rPr>
                    <w:t>年，全市生态环境质量持续改善。空气质量稳步提升，水环境质量持续改善，主要污染物排放总量持续减少，碳排放强度持续降低，土壤安全利用水平持续提升，环境风险防控能力明显增强。国土空间开发保护格局得到优化，生态系统稳定性和生态状况稳步提升。生产生活方式绿色转型成效显著，生态文明建设深入推进，生态西安建设取得明显成效。到</w:t>
                  </w:r>
                  <w:r w:rsidRPr="00561330">
                    <w:rPr>
                      <w:rFonts w:ascii="Times New Roman" w:eastAsia="宋体" w:hAnsi="Times New Roman" w:cs="Times New Roman"/>
                      <w:lang w:eastAsia="zh-CN"/>
                    </w:rPr>
                    <w:t>2035</w:t>
                  </w:r>
                  <w:r w:rsidRPr="00561330">
                    <w:rPr>
                      <w:rFonts w:ascii="Times New Roman" w:eastAsia="宋体" w:hAnsi="Times New Roman" w:cs="Times New Roman"/>
                      <w:lang w:eastAsia="zh-CN"/>
                    </w:rPr>
                    <w:t>年，广泛形成绿色生产生活方式，低碳与可持续发展水平显著提升，空气和水环境质量实现全面根本改善，土壤环境质量稳中向好，环境风险得到全面管控，生态环境质量根本好转，美丽西安建设目标基本实现</w:t>
                  </w:r>
                </w:p>
              </w:tc>
              <w:tc>
                <w:tcPr>
                  <w:tcW w:w="1802" w:type="dxa"/>
                  <w:vMerge w:val="restart"/>
                  <w:vAlign w:val="center"/>
                </w:tcPr>
                <w:p w14:paraId="42080D46" w14:textId="77777777" w:rsidR="005035D3" w:rsidRPr="00561330" w:rsidRDefault="00AE49E5">
                  <w:pPr>
                    <w:pStyle w:val="Tabletext"/>
                    <w:rPr>
                      <w:rFonts w:ascii="Times New Roman" w:eastAsia="宋体" w:hAnsi="Times New Roman" w:cs="Times New Roman"/>
                      <w:lang w:eastAsia="zh-CN"/>
                    </w:rPr>
                  </w:pPr>
                  <w:r w:rsidRPr="00561330">
                    <w:rPr>
                      <w:rFonts w:ascii="Times New Roman" w:eastAsia="宋体" w:hAnsi="Times New Roman" w:cs="Times New Roman"/>
                      <w:lang w:eastAsia="zh-CN"/>
                    </w:rPr>
                    <w:t>本项目废气、废水污染物均经相应污染防治措施处理后达标排放，固废也均可妥善处置，不会对全市环境质量产生较大不利影响，不会触及环境质量底线。</w:t>
                  </w:r>
                </w:p>
              </w:tc>
            </w:tr>
            <w:tr w:rsidR="00561330" w:rsidRPr="00561330" w14:paraId="77A05D1E" w14:textId="77777777">
              <w:trPr>
                <w:cantSplit/>
                <w:trHeight w:val="397"/>
              </w:trPr>
              <w:tc>
                <w:tcPr>
                  <w:tcW w:w="671" w:type="dxa"/>
                  <w:vAlign w:val="center"/>
                </w:tcPr>
                <w:p w14:paraId="63DA7618" w14:textId="77777777" w:rsidR="005035D3" w:rsidRPr="00561330" w:rsidRDefault="00AE49E5">
                  <w:pPr>
                    <w:pStyle w:val="Tabletext"/>
                    <w:rPr>
                      <w:rFonts w:ascii="Times New Roman" w:eastAsia="宋体" w:hAnsi="Times New Roman" w:cs="Times New Roman"/>
                    </w:rPr>
                  </w:pPr>
                  <w:r w:rsidRPr="00561330">
                    <w:rPr>
                      <w:rFonts w:ascii="Times New Roman" w:eastAsia="宋体" w:hAnsi="Times New Roman" w:cs="Times New Roman"/>
                    </w:rPr>
                    <w:t>3</w:t>
                  </w:r>
                </w:p>
              </w:tc>
              <w:tc>
                <w:tcPr>
                  <w:tcW w:w="709" w:type="dxa"/>
                  <w:vAlign w:val="center"/>
                </w:tcPr>
                <w:p w14:paraId="4EF15EDE" w14:textId="77777777" w:rsidR="005035D3" w:rsidRPr="00561330" w:rsidRDefault="00AE49E5">
                  <w:pPr>
                    <w:pStyle w:val="Tabletext"/>
                    <w:rPr>
                      <w:rFonts w:ascii="Times New Roman" w:eastAsia="宋体" w:hAnsi="Times New Roman" w:cs="Times New Roman"/>
                    </w:rPr>
                  </w:pPr>
                  <w:r w:rsidRPr="00561330">
                    <w:rPr>
                      <w:rFonts w:ascii="Times New Roman" w:eastAsia="宋体" w:hAnsi="Times New Roman" w:cs="Times New Roman"/>
                    </w:rPr>
                    <w:t>资源利用上线</w:t>
                  </w:r>
                </w:p>
              </w:tc>
              <w:tc>
                <w:tcPr>
                  <w:tcW w:w="3711" w:type="dxa"/>
                  <w:vMerge/>
                  <w:vAlign w:val="center"/>
                </w:tcPr>
                <w:p w14:paraId="1CD156EC" w14:textId="77777777" w:rsidR="005035D3" w:rsidRPr="00561330" w:rsidRDefault="005035D3">
                  <w:pPr>
                    <w:pStyle w:val="Tabletext"/>
                    <w:rPr>
                      <w:rFonts w:ascii="Times New Roman" w:eastAsia="宋体" w:hAnsi="Times New Roman" w:cs="Times New Roman"/>
                    </w:rPr>
                  </w:pPr>
                </w:p>
              </w:tc>
              <w:tc>
                <w:tcPr>
                  <w:tcW w:w="1802" w:type="dxa"/>
                  <w:vMerge/>
                  <w:vAlign w:val="center"/>
                </w:tcPr>
                <w:p w14:paraId="26006145" w14:textId="77777777" w:rsidR="005035D3" w:rsidRPr="00561330" w:rsidRDefault="005035D3">
                  <w:pPr>
                    <w:pStyle w:val="Tabletext"/>
                    <w:rPr>
                      <w:rFonts w:ascii="Times New Roman" w:eastAsia="宋体" w:hAnsi="Times New Roman" w:cs="Times New Roman"/>
                    </w:rPr>
                  </w:pPr>
                </w:p>
              </w:tc>
            </w:tr>
            <w:tr w:rsidR="00561330" w:rsidRPr="00561330" w14:paraId="36662A26" w14:textId="77777777">
              <w:trPr>
                <w:cantSplit/>
                <w:trHeight w:val="397"/>
              </w:trPr>
              <w:tc>
                <w:tcPr>
                  <w:tcW w:w="671" w:type="dxa"/>
                  <w:vAlign w:val="center"/>
                </w:tcPr>
                <w:p w14:paraId="5E214BEC" w14:textId="77777777" w:rsidR="005035D3" w:rsidRPr="00561330" w:rsidRDefault="00AE49E5">
                  <w:pPr>
                    <w:pStyle w:val="Tabletext"/>
                    <w:rPr>
                      <w:rFonts w:ascii="Times New Roman" w:eastAsia="宋体" w:hAnsi="Times New Roman" w:cs="Times New Roman"/>
                    </w:rPr>
                  </w:pPr>
                  <w:r w:rsidRPr="00561330">
                    <w:rPr>
                      <w:rFonts w:ascii="Times New Roman" w:eastAsia="宋体" w:hAnsi="Times New Roman" w:cs="Times New Roman"/>
                    </w:rPr>
                    <w:t>4</w:t>
                  </w:r>
                </w:p>
              </w:tc>
              <w:tc>
                <w:tcPr>
                  <w:tcW w:w="709" w:type="dxa"/>
                  <w:vAlign w:val="center"/>
                </w:tcPr>
                <w:p w14:paraId="3E6A78AC" w14:textId="77777777" w:rsidR="005035D3" w:rsidRPr="00561330" w:rsidRDefault="00AE49E5">
                  <w:pPr>
                    <w:pStyle w:val="Tabletext"/>
                    <w:rPr>
                      <w:rFonts w:ascii="Times New Roman" w:eastAsia="宋体" w:hAnsi="Times New Roman" w:cs="Times New Roman"/>
                    </w:rPr>
                  </w:pPr>
                  <w:r w:rsidRPr="00561330">
                    <w:rPr>
                      <w:rFonts w:ascii="Times New Roman" w:eastAsia="宋体" w:hAnsi="Times New Roman" w:cs="Times New Roman"/>
                    </w:rPr>
                    <w:t>生态环境准入清单</w:t>
                  </w:r>
                </w:p>
              </w:tc>
              <w:tc>
                <w:tcPr>
                  <w:tcW w:w="3711" w:type="dxa"/>
                  <w:vAlign w:val="center"/>
                </w:tcPr>
                <w:p w14:paraId="15A43375" w14:textId="77777777" w:rsidR="005035D3" w:rsidRPr="00561330" w:rsidRDefault="00AE49E5" w:rsidP="00903568">
                  <w:pPr>
                    <w:pStyle w:val="Tabletext"/>
                    <w:jc w:val="left"/>
                    <w:rPr>
                      <w:rFonts w:ascii="Times New Roman" w:eastAsia="宋体" w:hAnsi="Times New Roman" w:cs="Times New Roman"/>
                      <w:lang w:eastAsia="zh-CN"/>
                    </w:rPr>
                  </w:pPr>
                  <w:r w:rsidRPr="00561330">
                    <w:rPr>
                      <w:rFonts w:ascii="Times New Roman" w:eastAsia="宋体" w:hAnsi="Times New Roman" w:cs="Times New Roman"/>
                      <w:lang w:eastAsia="zh-CN"/>
                    </w:rPr>
                    <w:t>推动传统产业向绿色转型升级，推进清洁生产，发展环保产业，加快循环经济产业园建设和工业园区绿色化改造。新建、扩建石化、化工、焦化、有色金属冶炼、平板玻璃项目应布设在依法合规设立并经规划环评的产业园区，严格落实能耗双控、产能置换、污染物区域削减、煤炭减量替代等要求，不符合要求的</w:t>
                  </w:r>
                  <w:r w:rsidRPr="00561330">
                    <w:rPr>
                      <w:rFonts w:ascii="Times New Roman" w:eastAsia="宋体" w:hAnsi="Times New Roman" w:cs="Times New Roman"/>
                      <w:lang w:eastAsia="zh-CN"/>
                    </w:rPr>
                    <w:t>“</w:t>
                  </w:r>
                  <w:r w:rsidRPr="00561330">
                    <w:rPr>
                      <w:rFonts w:ascii="Times New Roman" w:eastAsia="宋体" w:hAnsi="Times New Roman" w:cs="Times New Roman"/>
                      <w:lang w:eastAsia="zh-CN"/>
                    </w:rPr>
                    <w:t>两高</w:t>
                  </w:r>
                  <w:r w:rsidRPr="00561330">
                    <w:rPr>
                      <w:rFonts w:ascii="Times New Roman" w:eastAsia="宋体" w:hAnsi="Times New Roman" w:cs="Times New Roman"/>
                      <w:lang w:eastAsia="zh-CN"/>
                    </w:rPr>
                    <w:t>”</w:t>
                  </w:r>
                  <w:r w:rsidRPr="00561330">
                    <w:rPr>
                      <w:rFonts w:ascii="Times New Roman" w:eastAsia="宋体" w:hAnsi="Times New Roman" w:cs="Times New Roman"/>
                      <w:lang w:eastAsia="zh-CN"/>
                    </w:rPr>
                    <w:t>项目要坚决整改</w:t>
                  </w:r>
                </w:p>
              </w:tc>
              <w:tc>
                <w:tcPr>
                  <w:tcW w:w="1802" w:type="dxa"/>
                  <w:vAlign w:val="center"/>
                </w:tcPr>
                <w:p w14:paraId="5756C23B" w14:textId="77777777" w:rsidR="005035D3" w:rsidRPr="00561330" w:rsidRDefault="00AE49E5">
                  <w:pPr>
                    <w:pStyle w:val="Tabletext"/>
                    <w:rPr>
                      <w:rFonts w:ascii="Times New Roman" w:eastAsia="宋体" w:hAnsi="Times New Roman" w:cs="Times New Roman"/>
                      <w:lang w:eastAsia="zh-CN"/>
                    </w:rPr>
                  </w:pPr>
                  <w:r w:rsidRPr="00561330">
                    <w:rPr>
                      <w:rFonts w:ascii="Times New Roman" w:eastAsia="宋体" w:hAnsi="Times New Roman" w:cs="Times New Roman"/>
                      <w:lang w:eastAsia="zh-CN"/>
                    </w:rPr>
                    <w:t>本项目位于西咸新区沣东新城王寺西街</w:t>
                  </w:r>
                  <w:r w:rsidRPr="00561330">
                    <w:rPr>
                      <w:rFonts w:ascii="Times New Roman" w:eastAsia="宋体" w:hAnsi="Times New Roman" w:cs="Times New Roman"/>
                      <w:lang w:eastAsia="zh-CN"/>
                    </w:rPr>
                    <w:t>787</w:t>
                  </w:r>
                  <w:r w:rsidRPr="00561330">
                    <w:rPr>
                      <w:rFonts w:ascii="Times New Roman" w:eastAsia="宋体" w:hAnsi="Times New Roman" w:cs="Times New Roman"/>
                      <w:lang w:eastAsia="zh-CN"/>
                    </w:rPr>
                    <w:t>号云检科创园，主要从事催化剂研发实验，不属于高污染项目。</w:t>
                  </w:r>
                </w:p>
              </w:tc>
            </w:tr>
          </w:tbl>
          <w:p w14:paraId="086BD00C" w14:textId="77777777" w:rsidR="005035D3" w:rsidRPr="00561330" w:rsidRDefault="00AE49E5">
            <w:pPr>
              <w:suppressAutoHyphens/>
              <w:snapToGrid w:val="0"/>
              <w:spacing w:line="348" w:lineRule="auto"/>
              <w:jc w:val="left"/>
              <w:rPr>
                <w:rStyle w:val="Texttype10"/>
                <w:b/>
                <w:bCs/>
                <w:sz w:val="28"/>
                <w:szCs w:val="28"/>
              </w:rPr>
            </w:pPr>
            <w:r w:rsidRPr="00561330">
              <w:rPr>
                <w:rStyle w:val="Texttype10"/>
                <w:b/>
                <w:bCs/>
                <w:sz w:val="28"/>
                <w:szCs w:val="28"/>
              </w:rPr>
              <w:t>2.</w:t>
            </w:r>
            <w:r w:rsidRPr="00561330">
              <w:rPr>
                <w:rFonts w:hint="eastAsia"/>
              </w:rPr>
              <w:t xml:space="preserve"> </w:t>
            </w:r>
            <w:r w:rsidRPr="00561330">
              <w:rPr>
                <w:rStyle w:val="Texttype10"/>
                <w:rFonts w:hint="eastAsia"/>
                <w:b/>
                <w:bCs/>
                <w:sz w:val="28"/>
                <w:szCs w:val="28"/>
              </w:rPr>
              <w:t>项目选址符合性分析</w:t>
            </w:r>
          </w:p>
          <w:p w14:paraId="2B19007A" w14:textId="77777777" w:rsidR="005035D3" w:rsidRPr="00561330" w:rsidRDefault="00AE49E5">
            <w:pPr>
              <w:pStyle w:val="TextType1"/>
              <w:ind w:firstLine="480"/>
              <w:rPr>
                <w:rStyle w:val="Texttype10"/>
                <w:color w:val="auto"/>
              </w:rPr>
            </w:pPr>
            <w:r w:rsidRPr="00561330">
              <w:rPr>
                <w:rStyle w:val="Texttype10"/>
                <w:rFonts w:hint="eastAsia"/>
                <w:color w:val="auto"/>
              </w:rPr>
              <w:t>本项目位于陕西省西安市沣东新城王寺西街云检科创园</w:t>
            </w:r>
            <w:r w:rsidR="000C4B11" w:rsidRPr="00561330">
              <w:rPr>
                <w:rFonts w:cs="宋体" w:hint="eastAsia"/>
                <w:color w:val="auto"/>
                <w:szCs w:val="21"/>
              </w:rPr>
              <w:t>检验检测楼，该楼总高</w:t>
            </w:r>
            <w:r w:rsidR="000C4B11" w:rsidRPr="00561330">
              <w:rPr>
                <w:rFonts w:cs="宋体" w:hint="eastAsia"/>
                <w:color w:val="auto"/>
                <w:szCs w:val="21"/>
              </w:rPr>
              <w:t>8</w:t>
            </w:r>
            <w:r w:rsidR="000C4B11" w:rsidRPr="00561330">
              <w:rPr>
                <w:rFonts w:cs="宋体" w:hint="eastAsia"/>
                <w:color w:val="auto"/>
                <w:szCs w:val="21"/>
              </w:rPr>
              <w:t>层，本项目位于</w:t>
            </w:r>
            <w:r w:rsidR="000C4B11" w:rsidRPr="00561330">
              <w:rPr>
                <w:rFonts w:cs="宋体" w:hint="eastAsia"/>
                <w:color w:val="auto"/>
                <w:szCs w:val="21"/>
              </w:rPr>
              <w:t>5</w:t>
            </w:r>
            <w:r w:rsidR="000C4B11" w:rsidRPr="00561330">
              <w:rPr>
                <w:rFonts w:cs="宋体" w:hint="eastAsia"/>
                <w:color w:val="auto"/>
                <w:szCs w:val="21"/>
              </w:rPr>
              <w:t>、</w:t>
            </w:r>
            <w:r w:rsidRPr="00561330">
              <w:rPr>
                <w:rFonts w:cs="宋体" w:hint="eastAsia"/>
                <w:color w:val="auto"/>
                <w:szCs w:val="21"/>
              </w:rPr>
              <w:t>6</w:t>
            </w:r>
            <w:r w:rsidRPr="00561330">
              <w:rPr>
                <w:rFonts w:cs="宋体" w:hint="eastAsia"/>
                <w:color w:val="auto"/>
                <w:szCs w:val="21"/>
              </w:rPr>
              <w:t>、</w:t>
            </w:r>
            <w:r w:rsidRPr="00561330">
              <w:rPr>
                <w:rFonts w:cs="宋体" w:hint="eastAsia"/>
                <w:color w:val="auto"/>
                <w:szCs w:val="21"/>
              </w:rPr>
              <w:t>7</w:t>
            </w:r>
            <w:r w:rsidRPr="00561330">
              <w:rPr>
                <w:rFonts w:cs="宋体" w:hint="eastAsia"/>
                <w:color w:val="auto"/>
                <w:szCs w:val="21"/>
              </w:rPr>
              <w:t>层</w:t>
            </w:r>
            <w:r w:rsidRPr="00561330">
              <w:rPr>
                <w:rStyle w:val="Texttype10"/>
                <w:rFonts w:hint="eastAsia"/>
                <w:color w:val="auto"/>
              </w:rPr>
              <w:t>，建筑面积</w:t>
            </w:r>
            <w:r w:rsidR="000C4B11" w:rsidRPr="00561330">
              <w:rPr>
                <w:rStyle w:val="Texttype10"/>
                <w:rFonts w:hint="eastAsia"/>
                <w:color w:val="auto"/>
              </w:rPr>
              <w:t>36</w:t>
            </w:r>
            <w:r w:rsidRPr="00561330">
              <w:rPr>
                <w:rStyle w:val="Texttype10"/>
                <w:rFonts w:hint="eastAsia"/>
                <w:color w:val="auto"/>
              </w:rPr>
              <w:t>00m</w:t>
            </w:r>
            <w:r w:rsidRPr="00561330">
              <w:rPr>
                <w:rStyle w:val="Texttype10"/>
                <w:rFonts w:hint="eastAsia"/>
                <w:color w:val="auto"/>
                <w:vertAlign w:val="superscript"/>
              </w:rPr>
              <w:t>2</w:t>
            </w:r>
            <w:r w:rsidRPr="00561330">
              <w:rPr>
                <w:rStyle w:val="Texttype10"/>
                <w:rFonts w:hint="eastAsia"/>
                <w:color w:val="auto"/>
              </w:rPr>
              <w:t>。本项目是在已有建筑内进行建设，不新增用地，不存在制约因素。项目行业类别为科学研究和技术服务业</w:t>
            </w:r>
            <w:r w:rsidRPr="00561330">
              <w:rPr>
                <w:rFonts w:hint="eastAsia"/>
                <w:color w:val="auto"/>
              </w:rPr>
              <w:t>，符合规划要求。同时根据现场勘察，</w:t>
            </w:r>
            <w:r w:rsidRPr="00561330">
              <w:rPr>
                <w:rStyle w:val="Texttype10"/>
                <w:rFonts w:hint="eastAsia"/>
                <w:color w:val="auto"/>
              </w:rPr>
              <w:t>本项目所在地交通便利，通讯方便，给水、供电等公用基础设施齐全，云检科创园检验检测楼</w:t>
            </w:r>
            <w:r w:rsidR="00A349CA" w:rsidRPr="00561330">
              <w:rPr>
                <w:rStyle w:val="Texttype10"/>
                <w:rFonts w:hint="eastAsia"/>
                <w:color w:val="auto"/>
              </w:rPr>
              <w:t>共</w:t>
            </w:r>
            <w:r w:rsidR="00A349CA" w:rsidRPr="00561330">
              <w:rPr>
                <w:rStyle w:val="Texttype10"/>
                <w:rFonts w:hint="eastAsia"/>
                <w:color w:val="auto"/>
              </w:rPr>
              <w:t>8</w:t>
            </w:r>
            <w:r w:rsidR="00A349CA" w:rsidRPr="00561330">
              <w:rPr>
                <w:rStyle w:val="Texttype10"/>
                <w:rFonts w:hint="eastAsia"/>
                <w:color w:val="auto"/>
              </w:rPr>
              <w:t>层，</w:t>
            </w:r>
            <w:r w:rsidR="00A349CA" w:rsidRPr="00561330">
              <w:rPr>
                <w:rFonts w:hint="eastAsia"/>
                <w:bCs/>
                <w:color w:val="auto"/>
              </w:rPr>
              <w:t>目前检验检测楼</w:t>
            </w:r>
            <w:r w:rsidR="00A349CA" w:rsidRPr="00561330">
              <w:rPr>
                <w:rFonts w:hint="eastAsia"/>
                <w:bCs/>
                <w:color w:val="auto"/>
              </w:rPr>
              <w:t>1</w:t>
            </w:r>
            <w:r w:rsidR="00A349CA" w:rsidRPr="00561330">
              <w:rPr>
                <w:rFonts w:hint="eastAsia"/>
                <w:bCs/>
                <w:color w:val="auto"/>
              </w:rPr>
              <w:t>、</w:t>
            </w:r>
            <w:r w:rsidR="00A349CA" w:rsidRPr="00561330">
              <w:rPr>
                <w:rFonts w:hint="eastAsia"/>
                <w:bCs/>
                <w:color w:val="auto"/>
              </w:rPr>
              <w:t>2</w:t>
            </w:r>
            <w:r w:rsidR="00A349CA" w:rsidRPr="00561330">
              <w:rPr>
                <w:rFonts w:hint="eastAsia"/>
                <w:bCs/>
                <w:color w:val="auto"/>
              </w:rPr>
              <w:t>、</w:t>
            </w:r>
            <w:r w:rsidR="00A349CA" w:rsidRPr="00561330">
              <w:rPr>
                <w:rFonts w:hint="eastAsia"/>
                <w:bCs/>
                <w:color w:val="auto"/>
              </w:rPr>
              <w:t>3</w:t>
            </w:r>
            <w:r w:rsidR="00A349CA" w:rsidRPr="00561330">
              <w:rPr>
                <w:rFonts w:hint="eastAsia"/>
                <w:bCs/>
                <w:color w:val="auto"/>
              </w:rPr>
              <w:t>、</w:t>
            </w:r>
            <w:r w:rsidR="00A349CA" w:rsidRPr="00561330">
              <w:rPr>
                <w:rFonts w:hint="eastAsia"/>
                <w:bCs/>
                <w:color w:val="auto"/>
              </w:rPr>
              <w:t>8</w:t>
            </w:r>
            <w:r w:rsidR="00A349CA" w:rsidRPr="00561330">
              <w:rPr>
                <w:rFonts w:hint="eastAsia"/>
                <w:bCs/>
                <w:color w:val="auto"/>
              </w:rPr>
              <w:t>层为</w:t>
            </w:r>
            <w:r w:rsidR="00A349CA" w:rsidRPr="00561330">
              <w:rPr>
                <w:rStyle w:val="Texttype10"/>
                <w:rFonts w:hint="eastAsia"/>
                <w:color w:val="auto"/>
              </w:rPr>
              <w:t>必维科技服务（西安）有限公司“必维集团生命科学服务平台”检验实验室，</w:t>
            </w:r>
            <w:r w:rsidR="00A349CA" w:rsidRPr="00561330">
              <w:rPr>
                <w:rStyle w:val="Texttype10"/>
                <w:rFonts w:hint="eastAsia"/>
                <w:color w:val="auto"/>
              </w:rPr>
              <w:t>4</w:t>
            </w:r>
            <w:r w:rsidR="00A349CA" w:rsidRPr="00561330">
              <w:rPr>
                <w:rStyle w:val="Texttype10"/>
                <w:rFonts w:hint="eastAsia"/>
                <w:color w:val="auto"/>
              </w:rPr>
              <w:t>、</w:t>
            </w:r>
            <w:r w:rsidR="00A349CA" w:rsidRPr="00561330">
              <w:rPr>
                <w:rStyle w:val="Texttype10"/>
                <w:rFonts w:hint="eastAsia"/>
                <w:color w:val="auto"/>
              </w:rPr>
              <w:t>5</w:t>
            </w:r>
            <w:r w:rsidR="00A349CA" w:rsidRPr="00561330">
              <w:rPr>
                <w:rStyle w:val="Texttype10"/>
                <w:rFonts w:hint="eastAsia"/>
                <w:color w:val="auto"/>
              </w:rPr>
              <w:t>、</w:t>
            </w:r>
            <w:r w:rsidR="00A349CA" w:rsidRPr="00561330">
              <w:rPr>
                <w:rStyle w:val="Texttype10"/>
                <w:rFonts w:hint="eastAsia"/>
                <w:color w:val="auto"/>
              </w:rPr>
              <w:t>6</w:t>
            </w:r>
            <w:r w:rsidR="00A349CA" w:rsidRPr="00561330">
              <w:rPr>
                <w:rStyle w:val="Texttype10"/>
                <w:rFonts w:hint="eastAsia"/>
                <w:color w:val="auto"/>
              </w:rPr>
              <w:t>、</w:t>
            </w:r>
            <w:r w:rsidR="00A349CA" w:rsidRPr="00561330">
              <w:rPr>
                <w:rStyle w:val="Texttype10"/>
                <w:rFonts w:hint="eastAsia"/>
                <w:color w:val="auto"/>
              </w:rPr>
              <w:t>7</w:t>
            </w:r>
            <w:r w:rsidR="00A349CA" w:rsidRPr="00561330">
              <w:rPr>
                <w:rStyle w:val="Texttype10"/>
                <w:rFonts w:hint="eastAsia"/>
                <w:color w:val="auto"/>
              </w:rPr>
              <w:t>层为空置房，本项目主要位于</w:t>
            </w:r>
            <w:r w:rsidR="00A349CA" w:rsidRPr="00561330">
              <w:rPr>
                <w:rStyle w:val="Texttype10"/>
                <w:rFonts w:hint="eastAsia"/>
                <w:color w:val="auto"/>
              </w:rPr>
              <w:t>5</w:t>
            </w:r>
            <w:r w:rsidR="00A349CA" w:rsidRPr="00561330">
              <w:rPr>
                <w:rStyle w:val="Texttype10"/>
                <w:rFonts w:hint="eastAsia"/>
                <w:color w:val="auto"/>
              </w:rPr>
              <w:t>、</w:t>
            </w:r>
            <w:r w:rsidR="00A349CA" w:rsidRPr="00561330">
              <w:rPr>
                <w:rStyle w:val="Texttype10"/>
                <w:rFonts w:hint="eastAsia"/>
                <w:color w:val="auto"/>
              </w:rPr>
              <w:t>6</w:t>
            </w:r>
            <w:r w:rsidR="00A349CA" w:rsidRPr="00561330">
              <w:rPr>
                <w:rStyle w:val="Texttype10"/>
                <w:rFonts w:hint="eastAsia"/>
                <w:color w:val="auto"/>
              </w:rPr>
              <w:t>、</w:t>
            </w:r>
            <w:r w:rsidR="00A349CA" w:rsidRPr="00561330">
              <w:rPr>
                <w:rStyle w:val="Texttype10"/>
                <w:rFonts w:hint="eastAsia"/>
                <w:color w:val="auto"/>
              </w:rPr>
              <w:t>7</w:t>
            </w:r>
            <w:r w:rsidR="00A349CA" w:rsidRPr="00561330">
              <w:rPr>
                <w:rStyle w:val="Texttype10"/>
                <w:rFonts w:hint="eastAsia"/>
                <w:color w:val="auto"/>
              </w:rPr>
              <w:t>层</w:t>
            </w:r>
            <w:r w:rsidRPr="00561330">
              <w:rPr>
                <w:rStyle w:val="Texttype10"/>
                <w:rFonts w:hint="eastAsia"/>
                <w:color w:val="auto"/>
              </w:rPr>
              <w:t>。项目产生的污染物在采取本次环评提出的各项环保措施的前提下，各类污染物均能做到达标排放，且邻近项目场地无居住区、文化区等环境保护目标，项目建设对周边环境影响较小。</w:t>
            </w:r>
          </w:p>
          <w:p w14:paraId="793410EC" w14:textId="77777777" w:rsidR="005035D3" w:rsidRPr="00561330" w:rsidRDefault="00AE49E5">
            <w:pPr>
              <w:pStyle w:val="TextType1"/>
              <w:ind w:firstLine="480"/>
              <w:rPr>
                <w:rStyle w:val="Texttype10"/>
                <w:color w:val="auto"/>
              </w:rPr>
            </w:pPr>
            <w:r w:rsidRPr="00561330">
              <w:rPr>
                <w:rStyle w:val="Texttype10"/>
                <w:rFonts w:hint="eastAsia"/>
                <w:color w:val="auto"/>
              </w:rPr>
              <w:t>综上所述，本项目选址合理可行。</w:t>
            </w:r>
          </w:p>
          <w:p w14:paraId="5D7A2E4F" w14:textId="77777777" w:rsidR="005035D3" w:rsidRPr="00561330" w:rsidRDefault="00AE49E5">
            <w:pPr>
              <w:suppressAutoHyphens/>
              <w:snapToGrid w:val="0"/>
              <w:spacing w:line="348" w:lineRule="auto"/>
              <w:rPr>
                <w:b/>
                <w:bCs/>
                <w:sz w:val="28"/>
                <w:szCs w:val="36"/>
              </w:rPr>
            </w:pPr>
            <w:r w:rsidRPr="00561330">
              <w:rPr>
                <w:b/>
                <w:bCs/>
                <w:sz w:val="28"/>
                <w:szCs w:val="36"/>
              </w:rPr>
              <w:t>3</w:t>
            </w:r>
            <w:r w:rsidRPr="00561330">
              <w:rPr>
                <w:rFonts w:hint="eastAsia"/>
                <w:b/>
                <w:bCs/>
                <w:sz w:val="28"/>
                <w:szCs w:val="36"/>
              </w:rPr>
              <w:t>.</w:t>
            </w:r>
            <w:r w:rsidRPr="00561330">
              <w:rPr>
                <w:rFonts w:hint="eastAsia"/>
                <w:b/>
                <w:bCs/>
                <w:sz w:val="28"/>
                <w:szCs w:val="36"/>
              </w:rPr>
              <w:t>产业政策符合性分析</w:t>
            </w:r>
          </w:p>
          <w:p w14:paraId="334F8137" w14:textId="77C16724" w:rsidR="005035D3" w:rsidRPr="00561330" w:rsidRDefault="00AE49E5">
            <w:pPr>
              <w:pStyle w:val="TextType1"/>
              <w:ind w:firstLine="480"/>
              <w:rPr>
                <w:color w:val="auto"/>
              </w:rPr>
            </w:pPr>
            <w:r w:rsidRPr="00561330">
              <w:rPr>
                <w:rFonts w:hint="eastAsia"/>
                <w:color w:val="auto"/>
              </w:rPr>
              <w:t>本项目为检测服务类项目，属于国家发改委第</w:t>
            </w:r>
            <w:r w:rsidRPr="00561330">
              <w:rPr>
                <w:rFonts w:hint="eastAsia"/>
                <w:color w:val="auto"/>
              </w:rPr>
              <w:t>29</w:t>
            </w:r>
            <w:r w:rsidRPr="00561330">
              <w:rPr>
                <w:rFonts w:hint="eastAsia"/>
                <w:color w:val="auto"/>
              </w:rPr>
              <w:t>号令《产业结</w:t>
            </w:r>
            <w:r w:rsidRPr="00561330">
              <w:rPr>
                <w:rFonts w:hint="eastAsia"/>
                <w:color w:val="auto"/>
              </w:rPr>
              <w:lastRenderedPageBreak/>
              <w:t>构调整指导目录（</w:t>
            </w:r>
            <w:r w:rsidRPr="00561330">
              <w:rPr>
                <w:rFonts w:hint="eastAsia"/>
                <w:color w:val="auto"/>
              </w:rPr>
              <w:t>2019</w:t>
            </w:r>
            <w:r w:rsidRPr="00561330">
              <w:rPr>
                <w:rFonts w:hint="eastAsia"/>
                <w:color w:val="auto"/>
              </w:rPr>
              <w:t>本）》中鼓励类项目：“三十一、科技服务类</w:t>
            </w:r>
            <w:r w:rsidR="004E49F9" w:rsidRPr="00561330">
              <w:rPr>
                <w:rFonts w:hint="eastAsia"/>
                <w:color w:val="auto"/>
              </w:rPr>
              <w:t>，</w:t>
            </w:r>
            <w:r w:rsidR="004E49F9" w:rsidRPr="00561330">
              <w:rPr>
                <w:color w:val="auto"/>
              </w:rPr>
              <w:t>6</w:t>
            </w:r>
            <w:r w:rsidR="004E49F9" w:rsidRPr="00561330">
              <w:rPr>
                <w:rFonts w:hint="eastAsia"/>
                <w:color w:val="auto"/>
              </w:rPr>
              <w:t>、分析、试验、测试以及相关技术咨询与研发服务，智能产品整体方案、人机工程设计、系统仿真等设计服务</w:t>
            </w:r>
            <w:r w:rsidRPr="00561330">
              <w:rPr>
                <w:rFonts w:hint="eastAsia"/>
                <w:color w:val="auto"/>
              </w:rPr>
              <w:t>；项目不属于《陕西省限制投资类产业指导目录》（陕发改产业［</w:t>
            </w:r>
            <w:r w:rsidRPr="00561330">
              <w:rPr>
                <w:rFonts w:hint="eastAsia"/>
                <w:color w:val="auto"/>
              </w:rPr>
              <w:t>2007</w:t>
            </w:r>
            <w:r w:rsidRPr="00561330">
              <w:rPr>
                <w:rFonts w:hint="eastAsia"/>
                <w:color w:val="auto"/>
              </w:rPr>
              <w:t>］</w:t>
            </w:r>
            <w:r w:rsidRPr="00561330">
              <w:rPr>
                <w:rFonts w:hint="eastAsia"/>
                <w:color w:val="auto"/>
              </w:rPr>
              <w:t>97</w:t>
            </w:r>
            <w:r w:rsidRPr="00561330">
              <w:rPr>
                <w:rFonts w:hint="eastAsia"/>
                <w:color w:val="auto"/>
              </w:rPr>
              <w:t>号）中限制投资类别。因此，本项目建设符合国家及地方现行的产业政策。</w:t>
            </w:r>
          </w:p>
          <w:p w14:paraId="0C1CDFC5" w14:textId="77777777" w:rsidR="005035D3" w:rsidRPr="00561330" w:rsidRDefault="00AE49E5">
            <w:pPr>
              <w:suppressAutoHyphens/>
              <w:snapToGrid w:val="0"/>
              <w:spacing w:line="348" w:lineRule="auto"/>
              <w:rPr>
                <w:b/>
                <w:bCs/>
                <w:kern w:val="0"/>
                <w:sz w:val="28"/>
                <w:szCs w:val="28"/>
              </w:rPr>
            </w:pPr>
            <w:r w:rsidRPr="00561330">
              <w:rPr>
                <w:b/>
                <w:bCs/>
                <w:kern w:val="0"/>
                <w:sz w:val="28"/>
                <w:szCs w:val="28"/>
              </w:rPr>
              <w:t>4.</w:t>
            </w:r>
            <w:r w:rsidRPr="00561330">
              <w:rPr>
                <w:rFonts w:hint="eastAsia"/>
                <w:b/>
                <w:bCs/>
                <w:kern w:val="0"/>
                <w:sz w:val="28"/>
                <w:szCs w:val="28"/>
              </w:rPr>
              <w:t>与</w:t>
            </w:r>
            <w:r w:rsidRPr="00561330">
              <w:rPr>
                <w:b/>
                <w:bCs/>
                <w:kern w:val="0"/>
                <w:sz w:val="28"/>
                <w:szCs w:val="28"/>
              </w:rPr>
              <w:t>相关政策法规的符合性分析</w:t>
            </w:r>
          </w:p>
          <w:p w14:paraId="4AC1324D" w14:textId="77777777" w:rsidR="005035D3" w:rsidRPr="00561330" w:rsidRDefault="00AE49E5">
            <w:pPr>
              <w:pStyle w:val="TextType1"/>
              <w:ind w:firstLine="480"/>
              <w:rPr>
                <w:color w:val="auto"/>
              </w:rPr>
            </w:pPr>
            <w:r w:rsidRPr="00561330">
              <w:rPr>
                <w:rFonts w:hint="eastAsia"/>
                <w:color w:val="auto"/>
              </w:rPr>
              <w:t>本项目与相关政策法规的符合性见表</w:t>
            </w:r>
            <w:r w:rsidRPr="00561330">
              <w:rPr>
                <w:rFonts w:hint="eastAsia"/>
                <w:color w:val="auto"/>
              </w:rPr>
              <w:t>1-</w:t>
            </w:r>
            <w:r w:rsidRPr="00561330">
              <w:rPr>
                <w:color w:val="auto"/>
              </w:rPr>
              <w:t>4</w:t>
            </w:r>
            <w:r w:rsidRPr="00561330">
              <w:rPr>
                <w:rFonts w:hint="eastAsia"/>
                <w:color w:val="auto"/>
              </w:rPr>
              <w:t>。</w:t>
            </w:r>
          </w:p>
          <w:p w14:paraId="70B3947A" w14:textId="77777777" w:rsidR="005035D3" w:rsidRPr="00561330" w:rsidRDefault="00AE49E5">
            <w:pPr>
              <w:pStyle w:val="Tableheadline2"/>
              <w:spacing w:before="72"/>
              <w:rPr>
                <w:color w:val="auto"/>
              </w:rPr>
            </w:pPr>
            <w:r w:rsidRPr="00561330">
              <w:rPr>
                <w:rFonts w:hint="eastAsia"/>
                <w:color w:val="auto"/>
              </w:rPr>
              <w:t>表</w:t>
            </w:r>
            <w:r w:rsidRPr="00561330">
              <w:rPr>
                <w:rFonts w:hint="eastAsia"/>
                <w:color w:val="auto"/>
              </w:rPr>
              <w:t>1-</w:t>
            </w:r>
            <w:r w:rsidRPr="00561330">
              <w:rPr>
                <w:color w:val="auto"/>
              </w:rPr>
              <w:t>4</w:t>
            </w:r>
            <w:r w:rsidR="00E02A15" w:rsidRPr="00561330">
              <w:rPr>
                <w:rFonts w:hint="eastAsia"/>
                <w:color w:val="auto"/>
              </w:rPr>
              <w:t xml:space="preserve">  </w:t>
            </w:r>
            <w:r w:rsidRPr="00561330">
              <w:rPr>
                <w:rFonts w:hint="eastAsia"/>
                <w:color w:val="auto"/>
              </w:rPr>
              <w:t>与相关政策法规的相符性一览表</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3055"/>
              <w:gridCol w:w="1815"/>
              <w:gridCol w:w="512"/>
            </w:tblGrid>
            <w:tr w:rsidR="00561330" w:rsidRPr="00561330" w14:paraId="71F49171" w14:textId="77777777" w:rsidTr="00515962">
              <w:trPr>
                <w:trHeight w:val="397"/>
              </w:trPr>
              <w:tc>
                <w:tcPr>
                  <w:tcW w:w="1142" w:type="pct"/>
                  <w:tcMar>
                    <w:left w:w="28" w:type="dxa"/>
                    <w:right w:w="28" w:type="dxa"/>
                  </w:tcMar>
                  <w:vAlign w:val="center"/>
                </w:tcPr>
                <w:p w14:paraId="34540ABA" w14:textId="77777777" w:rsidR="005035D3" w:rsidRPr="00561330" w:rsidRDefault="00AE49E5">
                  <w:pPr>
                    <w:autoSpaceDE w:val="0"/>
                    <w:autoSpaceDN w:val="0"/>
                    <w:snapToGrid w:val="0"/>
                    <w:jc w:val="center"/>
                    <w:rPr>
                      <w:b/>
                      <w:kern w:val="0"/>
                      <w:szCs w:val="21"/>
                    </w:rPr>
                  </w:pPr>
                  <w:r w:rsidRPr="00561330">
                    <w:rPr>
                      <w:b/>
                      <w:kern w:val="0"/>
                      <w:szCs w:val="21"/>
                      <w:lang w:bidi="ar"/>
                    </w:rPr>
                    <w:t>文件</w:t>
                  </w:r>
                </w:p>
              </w:tc>
              <w:tc>
                <w:tcPr>
                  <w:tcW w:w="2190" w:type="pct"/>
                  <w:tcMar>
                    <w:left w:w="28" w:type="dxa"/>
                    <w:right w:w="28" w:type="dxa"/>
                  </w:tcMar>
                  <w:vAlign w:val="center"/>
                </w:tcPr>
                <w:p w14:paraId="172C4588" w14:textId="77777777" w:rsidR="005035D3" w:rsidRPr="00561330" w:rsidRDefault="00AE49E5">
                  <w:pPr>
                    <w:snapToGrid w:val="0"/>
                    <w:jc w:val="center"/>
                    <w:rPr>
                      <w:b/>
                      <w:szCs w:val="21"/>
                    </w:rPr>
                  </w:pPr>
                  <w:r w:rsidRPr="00561330">
                    <w:rPr>
                      <w:b/>
                      <w:szCs w:val="21"/>
                      <w:lang w:bidi="ar"/>
                    </w:rPr>
                    <w:t>政策要求</w:t>
                  </w:r>
                </w:p>
              </w:tc>
              <w:tc>
                <w:tcPr>
                  <w:tcW w:w="1301" w:type="pct"/>
                  <w:tcMar>
                    <w:left w:w="28" w:type="dxa"/>
                    <w:right w:w="28" w:type="dxa"/>
                  </w:tcMar>
                  <w:vAlign w:val="center"/>
                </w:tcPr>
                <w:p w14:paraId="18744295" w14:textId="77777777" w:rsidR="005035D3" w:rsidRPr="00561330" w:rsidRDefault="00AE49E5">
                  <w:pPr>
                    <w:snapToGrid w:val="0"/>
                    <w:jc w:val="center"/>
                    <w:rPr>
                      <w:b/>
                      <w:szCs w:val="21"/>
                    </w:rPr>
                  </w:pPr>
                  <w:r w:rsidRPr="00561330">
                    <w:rPr>
                      <w:b/>
                      <w:szCs w:val="21"/>
                      <w:lang w:bidi="ar"/>
                    </w:rPr>
                    <w:t>本项目情况</w:t>
                  </w:r>
                </w:p>
              </w:tc>
              <w:tc>
                <w:tcPr>
                  <w:tcW w:w="367" w:type="pct"/>
                  <w:tcMar>
                    <w:left w:w="28" w:type="dxa"/>
                    <w:right w:w="28" w:type="dxa"/>
                  </w:tcMar>
                  <w:vAlign w:val="center"/>
                </w:tcPr>
                <w:p w14:paraId="3F2B0F3E" w14:textId="77777777" w:rsidR="005035D3" w:rsidRPr="00561330" w:rsidRDefault="00AE49E5">
                  <w:pPr>
                    <w:snapToGrid w:val="0"/>
                    <w:jc w:val="center"/>
                    <w:rPr>
                      <w:b/>
                      <w:szCs w:val="21"/>
                    </w:rPr>
                  </w:pPr>
                  <w:r w:rsidRPr="00561330">
                    <w:rPr>
                      <w:b/>
                      <w:szCs w:val="21"/>
                      <w:lang w:bidi="ar"/>
                    </w:rPr>
                    <w:t>相符性</w:t>
                  </w:r>
                </w:p>
              </w:tc>
            </w:tr>
            <w:tr w:rsidR="00561330" w:rsidRPr="00561330" w14:paraId="25E80CB3" w14:textId="77777777" w:rsidTr="00515962">
              <w:trPr>
                <w:trHeight w:val="397"/>
              </w:trPr>
              <w:tc>
                <w:tcPr>
                  <w:tcW w:w="1142" w:type="pct"/>
                  <w:vMerge w:val="restart"/>
                  <w:tcMar>
                    <w:left w:w="28" w:type="dxa"/>
                    <w:right w:w="28" w:type="dxa"/>
                  </w:tcMar>
                  <w:vAlign w:val="center"/>
                </w:tcPr>
                <w:p w14:paraId="4E7C86AC" w14:textId="77777777" w:rsidR="005035D3" w:rsidRPr="00561330" w:rsidRDefault="00AE49E5">
                  <w:pPr>
                    <w:autoSpaceDE w:val="0"/>
                    <w:autoSpaceDN w:val="0"/>
                    <w:snapToGrid w:val="0"/>
                    <w:jc w:val="center"/>
                    <w:rPr>
                      <w:spacing w:val="1"/>
                      <w:szCs w:val="21"/>
                      <w:lang w:bidi="ar"/>
                    </w:rPr>
                  </w:pPr>
                  <w:r w:rsidRPr="00561330">
                    <w:rPr>
                      <w:rFonts w:hint="eastAsia"/>
                      <w:spacing w:val="1"/>
                      <w:szCs w:val="21"/>
                      <w:lang w:bidi="ar"/>
                    </w:rPr>
                    <w:t>《陕西省“十四五”环境保护规划》</w:t>
                  </w:r>
                </w:p>
              </w:tc>
              <w:tc>
                <w:tcPr>
                  <w:tcW w:w="2190" w:type="pct"/>
                  <w:tcMar>
                    <w:left w:w="28" w:type="dxa"/>
                    <w:right w:w="28" w:type="dxa"/>
                  </w:tcMar>
                  <w:vAlign w:val="center"/>
                </w:tcPr>
                <w:p w14:paraId="1A47609C" w14:textId="77777777" w:rsidR="005035D3" w:rsidRPr="00561330" w:rsidRDefault="00AE49E5">
                  <w:pPr>
                    <w:snapToGrid w:val="0"/>
                    <w:rPr>
                      <w:szCs w:val="21"/>
                    </w:rPr>
                  </w:pPr>
                  <w:r w:rsidRPr="00561330">
                    <w:rPr>
                      <w:rFonts w:hint="eastAsia"/>
                      <w:szCs w:val="21"/>
                    </w:rPr>
                    <w:t>清理整顿违法违规建设项目，对违法违规建设项目“淘汰关闭一批、整顿规范一批、完善备案一批”。推进取缔严重污染企业，对于污染严重、达标无望的小企业，要依法实施取缔。积极开展排污权回购，依法为实施市场化破产程序创造条件，鼓励符合条件的“僵尸企业”自动退出。</w:t>
                  </w:r>
                </w:p>
              </w:tc>
              <w:tc>
                <w:tcPr>
                  <w:tcW w:w="1301" w:type="pct"/>
                  <w:tcMar>
                    <w:left w:w="28" w:type="dxa"/>
                    <w:right w:w="28" w:type="dxa"/>
                  </w:tcMar>
                  <w:vAlign w:val="center"/>
                </w:tcPr>
                <w:p w14:paraId="3F51F845" w14:textId="711EF494" w:rsidR="005035D3" w:rsidRPr="00561330" w:rsidRDefault="00AE49E5">
                  <w:pPr>
                    <w:snapToGrid w:val="0"/>
                    <w:rPr>
                      <w:szCs w:val="21"/>
                    </w:rPr>
                  </w:pPr>
                  <w:r w:rsidRPr="00561330">
                    <w:rPr>
                      <w:rFonts w:hint="eastAsia"/>
                      <w:szCs w:val="21"/>
                    </w:rPr>
                    <w:t>本项目采取环评要求的措施后对环境污染较小，无高环境风险的工艺，不属于违法违规建设项目</w:t>
                  </w:r>
                </w:p>
              </w:tc>
              <w:tc>
                <w:tcPr>
                  <w:tcW w:w="367" w:type="pct"/>
                  <w:tcMar>
                    <w:left w:w="28" w:type="dxa"/>
                    <w:right w:w="28" w:type="dxa"/>
                  </w:tcMar>
                  <w:vAlign w:val="center"/>
                </w:tcPr>
                <w:p w14:paraId="46AE405D" w14:textId="77777777" w:rsidR="005035D3" w:rsidRPr="00561330" w:rsidRDefault="00AE49E5">
                  <w:pPr>
                    <w:snapToGrid w:val="0"/>
                    <w:jc w:val="center"/>
                    <w:rPr>
                      <w:szCs w:val="21"/>
                      <w:lang w:bidi="ar"/>
                    </w:rPr>
                  </w:pPr>
                  <w:r w:rsidRPr="00561330">
                    <w:rPr>
                      <w:rFonts w:hint="eastAsia"/>
                      <w:szCs w:val="21"/>
                      <w:lang w:bidi="ar"/>
                    </w:rPr>
                    <w:t>符合</w:t>
                  </w:r>
                </w:p>
              </w:tc>
            </w:tr>
            <w:tr w:rsidR="00561330" w:rsidRPr="00561330" w14:paraId="1F5F154C" w14:textId="77777777" w:rsidTr="00515962">
              <w:trPr>
                <w:trHeight w:val="397"/>
              </w:trPr>
              <w:tc>
                <w:tcPr>
                  <w:tcW w:w="1142" w:type="pct"/>
                  <w:vMerge/>
                  <w:tcMar>
                    <w:left w:w="28" w:type="dxa"/>
                    <w:right w:w="28" w:type="dxa"/>
                  </w:tcMar>
                  <w:vAlign w:val="center"/>
                </w:tcPr>
                <w:p w14:paraId="523BEB7E" w14:textId="77777777" w:rsidR="005035D3" w:rsidRPr="00561330" w:rsidRDefault="005035D3">
                  <w:pPr>
                    <w:autoSpaceDE w:val="0"/>
                    <w:autoSpaceDN w:val="0"/>
                    <w:snapToGrid w:val="0"/>
                    <w:jc w:val="center"/>
                    <w:rPr>
                      <w:spacing w:val="1"/>
                      <w:szCs w:val="21"/>
                      <w:lang w:bidi="ar"/>
                    </w:rPr>
                  </w:pPr>
                </w:p>
              </w:tc>
              <w:tc>
                <w:tcPr>
                  <w:tcW w:w="2190" w:type="pct"/>
                  <w:tcMar>
                    <w:left w:w="28" w:type="dxa"/>
                    <w:right w:w="28" w:type="dxa"/>
                  </w:tcMar>
                  <w:vAlign w:val="center"/>
                </w:tcPr>
                <w:p w14:paraId="5FC63104" w14:textId="77777777" w:rsidR="005035D3" w:rsidRPr="00561330" w:rsidRDefault="00AE49E5">
                  <w:pPr>
                    <w:snapToGrid w:val="0"/>
                    <w:rPr>
                      <w:szCs w:val="21"/>
                    </w:rPr>
                  </w:pPr>
                  <w:r w:rsidRPr="00561330">
                    <w:rPr>
                      <w:rFonts w:hint="eastAsia"/>
                      <w:szCs w:val="21"/>
                    </w:rPr>
                    <w:t>推进重点行业挥发性有机物综合整治。建立石化、化工、工业涂装、包装印刷、家具、电子制造、工程机械制造等重点行业源头、过程和末端全过程控制体系，实施挥发性有机物总量控制。</w:t>
                  </w:r>
                </w:p>
              </w:tc>
              <w:tc>
                <w:tcPr>
                  <w:tcW w:w="1301" w:type="pct"/>
                  <w:tcMar>
                    <w:left w:w="28" w:type="dxa"/>
                    <w:right w:w="28" w:type="dxa"/>
                  </w:tcMar>
                  <w:vAlign w:val="center"/>
                </w:tcPr>
                <w:p w14:paraId="5153440A" w14:textId="4B99BA5D" w:rsidR="005035D3" w:rsidRPr="00561330" w:rsidRDefault="00AE49E5">
                  <w:pPr>
                    <w:snapToGrid w:val="0"/>
                    <w:rPr>
                      <w:szCs w:val="21"/>
                    </w:rPr>
                  </w:pPr>
                  <w:r w:rsidRPr="00561330">
                    <w:rPr>
                      <w:rFonts w:hint="eastAsia"/>
                      <w:szCs w:val="21"/>
                    </w:rPr>
                    <w:t>本项目实验检验过程使用少量有机试剂，会产生挥发性有机废气，有机废气由通风柜、万向罩、抽风罩等设备收集，经活性炭吸附装置处理后通过排气筒达标排放。本项目不属于挥发性有机物综合整治重点行业。</w:t>
                  </w:r>
                </w:p>
              </w:tc>
              <w:tc>
                <w:tcPr>
                  <w:tcW w:w="367" w:type="pct"/>
                  <w:tcMar>
                    <w:left w:w="28" w:type="dxa"/>
                    <w:right w:w="28" w:type="dxa"/>
                  </w:tcMar>
                  <w:vAlign w:val="center"/>
                </w:tcPr>
                <w:p w14:paraId="02660875" w14:textId="77777777" w:rsidR="005035D3" w:rsidRPr="00561330" w:rsidRDefault="00AE49E5">
                  <w:pPr>
                    <w:snapToGrid w:val="0"/>
                    <w:jc w:val="center"/>
                    <w:rPr>
                      <w:szCs w:val="21"/>
                      <w:lang w:bidi="ar"/>
                    </w:rPr>
                  </w:pPr>
                  <w:r w:rsidRPr="00561330">
                    <w:rPr>
                      <w:rFonts w:hint="eastAsia"/>
                      <w:szCs w:val="21"/>
                      <w:lang w:bidi="ar"/>
                    </w:rPr>
                    <w:t>符合</w:t>
                  </w:r>
                </w:p>
              </w:tc>
            </w:tr>
            <w:tr w:rsidR="00561330" w:rsidRPr="00561330" w14:paraId="7CAF8CF6" w14:textId="77777777" w:rsidTr="00515962">
              <w:trPr>
                <w:trHeight w:val="397"/>
              </w:trPr>
              <w:tc>
                <w:tcPr>
                  <w:tcW w:w="1142" w:type="pct"/>
                  <w:tcMar>
                    <w:left w:w="28" w:type="dxa"/>
                    <w:right w:w="28" w:type="dxa"/>
                  </w:tcMar>
                  <w:vAlign w:val="center"/>
                </w:tcPr>
                <w:p w14:paraId="1DC0BF35" w14:textId="77777777" w:rsidR="005035D3" w:rsidRPr="00561330" w:rsidRDefault="00AE49E5">
                  <w:pPr>
                    <w:autoSpaceDE w:val="0"/>
                    <w:autoSpaceDN w:val="0"/>
                    <w:snapToGrid w:val="0"/>
                    <w:jc w:val="center"/>
                    <w:rPr>
                      <w:spacing w:val="1"/>
                      <w:szCs w:val="21"/>
                      <w:lang w:bidi="ar"/>
                    </w:rPr>
                  </w:pPr>
                  <w:r w:rsidRPr="00561330">
                    <w:rPr>
                      <w:rFonts w:hint="eastAsia"/>
                      <w:spacing w:val="1"/>
                      <w:szCs w:val="21"/>
                      <w:lang w:bidi="ar"/>
                    </w:rPr>
                    <w:t>《陕西省人民政府办公厅关于印发蓝天碧水净土保卫战</w:t>
                  </w:r>
                  <w:r w:rsidRPr="00561330">
                    <w:rPr>
                      <w:rFonts w:hint="eastAsia"/>
                      <w:spacing w:val="1"/>
                      <w:szCs w:val="21"/>
                      <w:lang w:bidi="ar"/>
                    </w:rPr>
                    <w:t>2022</w:t>
                  </w:r>
                  <w:r w:rsidRPr="00561330">
                    <w:rPr>
                      <w:rFonts w:hint="eastAsia"/>
                      <w:spacing w:val="1"/>
                      <w:szCs w:val="21"/>
                      <w:lang w:bidi="ar"/>
                    </w:rPr>
                    <w:t>年工作方案的通知》</w:t>
                  </w:r>
                </w:p>
              </w:tc>
              <w:tc>
                <w:tcPr>
                  <w:tcW w:w="2190" w:type="pct"/>
                  <w:tcMar>
                    <w:left w:w="28" w:type="dxa"/>
                    <w:right w:w="28" w:type="dxa"/>
                  </w:tcMar>
                  <w:vAlign w:val="center"/>
                </w:tcPr>
                <w:p w14:paraId="06742063" w14:textId="77777777" w:rsidR="005035D3" w:rsidRPr="00561330" w:rsidRDefault="00AE49E5">
                  <w:pPr>
                    <w:snapToGrid w:val="0"/>
                    <w:rPr>
                      <w:szCs w:val="21"/>
                    </w:rPr>
                  </w:pPr>
                  <w:r w:rsidRPr="00561330">
                    <w:rPr>
                      <w:rFonts w:hint="eastAsia"/>
                      <w:szCs w:val="21"/>
                    </w:rPr>
                    <w:t>全面梳理挥发性有机物治理设施台账，分析治理技术、处理能力与挥发性有机物废气排放特征、组分等匹配性，对采用单一低温等离子、光氧化、光催化以及非水溶性挥发性有机物废气采用单一喷淋吸收等治理技术且无法稳定达标的，加快推进升级改造，严把工程质量，确保稳定达标排放。</w:t>
                  </w:r>
                </w:p>
              </w:tc>
              <w:tc>
                <w:tcPr>
                  <w:tcW w:w="1301" w:type="pct"/>
                  <w:tcMar>
                    <w:left w:w="28" w:type="dxa"/>
                    <w:right w:w="28" w:type="dxa"/>
                  </w:tcMar>
                  <w:vAlign w:val="center"/>
                </w:tcPr>
                <w:p w14:paraId="300B180F" w14:textId="77777777" w:rsidR="005035D3" w:rsidRPr="00561330" w:rsidRDefault="00AE49E5" w:rsidP="00903568">
                  <w:pPr>
                    <w:snapToGrid w:val="0"/>
                    <w:rPr>
                      <w:szCs w:val="21"/>
                    </w:rPr>
                  </w:pPr>
                  <w:r w:rsidRPr="00561330">
                    <w:rPr>
                      <w:rFonts w:hint="eastAsia"/>
                      <w:szCs w:val="21"/>
                    </w:rPr>
                    <w:t>本项目实验检验过程使用少量有机试剂，会产生挥发性有机废气，有机废气由通风柜、万向罩、抽风罩等设备收集，经活性炭吸附装置处理后</w:t>
                  </w:r>
                  <w:r w:rsidR="00903568" w:rsidRPr="00561330">
                    <w:rPr>
                      <w:rFonts w:hint="eastAsia"/>
                      <w:szCs w:val="21"/>
                    </w:rPr>
                    <w:t>，</w:t>
                  </w:r>
                  <w:r w:rsidRPr="00561330">
                    <w:rPr>
                      <w:rFonts w:hint="eastAsia"/>
                      <w:szCs w:val="21"/>
                    </w:rPr>
                    <w:t>达标排放。不属于需要整改的治理技术。</w:t>
                  </w:r>
                </w:p>
              </w:tc>
              <w:tc>
                <w:tcPr>
                  <w:tcW w:w="367" w:type="pct"/>
                  <w:tcMar>
                    <w:left w:w="28" w:type="dxa"/>
                    <w:right w:w="28" w:type="dxa"/>
                  </w:tcMar>
                  <w:vAlign w:val="center"/>
                </w:tcPr>
                <w:p w14:paraId="34A6C3BA" w14:textId="77777777" w:rsidR="005035D3" w:rsidRPr="00561330" w:rsidRDefault="00AE49E5">
                  <w:pPr>
                    <w:snapToGrid w:val="0"/>
                    <w:jc w:val="center"/>
                    <w:rPr>
                      <w:szCs w:val="21"/>
                      <w:lang w:bidi="ar"/>
                    </w:rPr>
                  </w:pPr>
                  <w:r w:rsidRPr="00561330">
                    <w:rPr>
                      <w:rFonts w:hint="eastAsia"/>
                      <w:szCs w:val="21"/>
                      <w:lang w:bidi="ar"/>
                    </w:rPr>
                    <w:t>符合</w:t>
                  </w:r>
                </w:p>
              </w:tc>
            </w:tr>
            <w:tr w:rsidR="00561330" w:rsidRPr="00561330" w14:paraId="76362667" w14:textId="77777777" w:rsidTr="00515962">
              <w:trPr>
                <w:trHeight w:val="397"/>
              </w:trPr>
              <w:tc>
                <w:tcPr>
                  <w:tcW w:w="1142" w:type="pct"/>
                  <w:tcMar>
                    <w:left w:w="28" w:type="dxa"/>
                    <w:right w:w="28" w:type="dxa"/>
                  </w:tcMar>
                  <w:vAlign w:val="center"/>
                </w:tcPr>
                <w:p w14:paraId="75BFA3C3" w14:textId="77777777" w:rsidR="005035D3" w:rsidRPr="00561330" w:rsidRDefault="00AE49E5">
                  <w:pPr>
                    <w:autoSpaceDE w:val="0"/>
                    <w:autoSpaceDN w:val="0"/>
                    <w:snapToGrid w:val="0"/>
                    <w:jc w:val="center"/>
                    <w:rPr>
                      <w:kern w:val="0"/>
                      <w:szCs w:val="21"/>
                      <w:lang w:bidi="ar"/>
                    </w:rPr>
                  </w:pPr>
                  <w:r w:rsidRPr="00561330">
                    <w:rPr>
                      <w:spacing w:val="1"/>
                      <w:szCs w:val="21"/>
                      <w:lang w:bidi="ar"/>
                    </w:rPr>
                    <w:lastRenderedPageBreak/>
                    <w:t>《挥发性有机物</w:t>
                  </w:r>
                  <w:r w:rsidRPr="00561330">
                    <w:rPr>
                      <w:szCs w:val="21"/>
                      <w:lang w:bidi="ar"/>
                    </w:rPr>
                    <w:t>（</w:t>
                  </w:r>
                  <w:r w:rsidRPr="00561330">
                    <w:rPr>
                      <w:spacing w:val="1"/>
                      <w:szCs w:val="21"/>
                      <w:lang w:bidi="ar"/>
                    </w:rPr>
                    <w:t>VOCs</w:t>
                  </w:r>
                  <w:r w:rsidRPr="00561330">
                    <w:rPr>
                      <w:spacing w:val="1"/>
                      <w:szCs w:val="21"/>
                      <w:lang w:bidi="ar"/>
                    </w:rPr>
                    <w:t>）污染防治技</w:t>
                  </w:r>
                  <w:r w:rsidRPr="00561330">
                    <w:rPr>
                      <w:szCs w:val="21"/>
                      <w:lang w:bidi="ar"/>
                    </w:rPr>
                    <w:t>术</w:t>
                  </w:r>
                  <w:r w:rsidRPr="00561330">
                    <w:rPr>
                      <w:spacing w:val="1"/>
                      <w:szCs w:val="21"/>
                      <w:lang w:bidi="ar"/>
                    </w:rPr>
                    <w:t>政策》</w:t>
                  </w:r>
                </w:p>
              </w:tc>
              <w:tc>
                <w:tcPr>
                  <w:tcW w:w="2190" w:type="pct"/>
                  <w:tcMar>
                    <w:left w:w="28" w:type="dxa"/>
                    <w:right w:w="28" w:type="dxa"/>
                  </w:tcMar>
                  <w:vAlign w:val="center"/>
                </w:tcPr>
                <w:p w14:paraId="53FA6D58" w14:textId="77777777" w:rsidR="005035D3" w:rsidRPr="00561330" w:rsidRDefault="00AE49E5">
                  <w:pPr>
                    <w:snapToGrid w:val="0"/>
                    <w:rPr>
                      <w:szCs w:val="21"/>
                      <w:lang w:bidi="ar"/>
                    </w:rPr>
                  </w:pPr>
                  <w:r w:rsidRPr="00561330">
                    <w:rPr>
                      <w:szCs w:val="21"/>
                    </w:rPr>
                    <w:t>含</w:t>
                  </w:r>
                  <w:r w:rsidRPr="00561330">
                    <w:rPr>
                      <w:szCs w:val="21"/>
                    </w:rPr>
                    <w:t>VOCs</w:t>
                  </w:r>
                  <w:r w:rsidRPr="00561330">
                    <w:rPr>
                      <w:szCs w:val="21"/>
                    </w:rPr>
                    <w:t>产品的使用过程中，应采取废气收集措施，提高废气收集效率，减少废气的无组织排放与逸散</w:t>
                  </w:r>
                  <w:r w:rsidRPr="00561330">
                    <w:rPr>
                      <w:rFonts w:hint="eastAsia"/>
                      <w:szCs w:val="21"/>
                    </w:rPr>
                    <w:t>，</w:t>
                  </w:r>
                  <w:r w:rsidRPr="00561330">
                    <w:rPr>
                      <w:szCs w:val="21"/>
                    </w:rPr>
                    <w:t>并对收集后的废气进行回收或处理后达标排放</w:t>
                  </w:r>
                </w:p>
              </w:tc>
              <w:tc>
                <w:tcPr>
                  <w:tcW w:w="1301" w:type="pct"/>
                  <w:tcMar>
                    <w:left w:w="28" w:type="dxa"/>
                    <w:right w:w="28" w:type="dxa"/>
                  </w:tcMar>
                  <w:vAlign w:val="center"/>
                </w:tcPr>
                <w:p w14:paraId="4941AC66" w14:textId="77777777" w:rsidR="005035D3" w:rsidRPr="00561330" w:rsidRDefault="00AE49E5" w:rsidP="00941F32">
                  <w:pPr>
                    <w:snapToGrid w:val="0"/>
                    <w:rPr>
                      <w:szCs w:val="21"/>
                      <w:lang w:bidi="ar"/>
                    </w:rPr>
                  </w:pPr>
                  <w:r w:rsidRPr="00561330">
                    <w:rPr>
                      <w:szCs w:val="21"/>
                    </w:rPr>
                    <w:t>项目涉及挥发性试剂实验</w:t>
                  </w:r>
                  <w:r w:rsidRPr="00561330">
                    <w:rPr>
                      <w:rFonts w:ascii="宋体" w:hAnsi="宋体" w:cs="宋体" w:hint="eastAsia"/>
                      <w:szCs w:val="21"/>
                    </w:rPr>
                    <w:t>产生的有机废气（以非甲烷总烃计）</w:t>
                  </w:r>
                  <w:r w:rsidRPr="00561330">
                    <w:rPr>
                      <w:rFonts w:hint="eastAsia"/>
                      <w:szCs w:val="21"/>
                    </w:rPr>
                    <w:t>，经</w:t>
                  </w:r>
                  <w:r w:rsidR="00941F32" w:rsidRPr="00561330">
                    <w:rPr>
                      <w:rFonts w:hint="eastAsia"/>
                      <w:szCs w:val="21"/>
                    </w:rPr>
                    <w:t>集气罩</w:t>
                  </w:r>
                  <w:r w:rsidRPr="00561330">
                    <w:rPr>
                      <w:rFonts w:hint="eastAsia"/>
                      <w:szCs w:val="21"/>
                    </w:rPr>
                    <w:t>收集，由专用管道引至活性炭吸附装置处理后通过</w:t>
                  </w:r>
                  <w:r w:rsidRPr="00561330">
                    <w:rPr>
                      <w:szCs w:val="21"/>
                    </w:rPr>
                    <w:t>45</w:t>
                  </w:r>
                  <w:r w:rsidRPr="00561330">
                    <w:rPr>
                      <w:rFonts w:hint="eastAsia"/>
                      <w:szCs w:val="21"/>
                    </w:rPr>
                    <w:t>m</w:t>
                  </w:r>
                  <w:r w:rsidRPr="00561330">
                    <w:rPr>
                      <w:rFonts w:hint="eastAsia"/>
                      <w:szCs w:val="21"/>
                    </w:rPr>
                    <w:t>高排放口</w:t>
                  </w:r>
                  <w:r w:rsidRPr="00561330">
                    <w:rPr>
                      <w:szCs w:val="21"/>
                    </w:rPr>
                    <w:t>排放</w:t>
                  </w:r>
                  <w:r w:rsidR="00BC0759" w:rsidRPr="00561330">
                    <w:rPr>
                      <w:rFonts w:hint="eastAsia"/>
                      <w:szCs w:val="21"/>
                    </w:rPr>
                    <w:t>。</w:t>
                  </w:r>
                </w:p>
              </w:tc>
              <w:tc>
                <w:tcPr>
                  <w:tcW w:w="367" w:type="pct"/>
                  <w:tcMar>
                    <w:left w:w="28" w:type="dxa"/>
                    <w:right w:w="28" w:type="dxa"/>
                  </w:tcMar>
                  <w:vAlign w:val="center"/>
                </w:tcPr>
                <w:p w14:paraId="777FA050" w14:textId="77777777" w:rsidR="005035D3" w:rsidRPr="00561330" w:rsidRDefault="00AE49E5">
                  <w:pPr>
                    <w:snapToGrid w:val="0"/>
                    <w:jc w:val="center"/>
                    <w:rPr>
                      <w:szCs w:val="21"/>
                      <w:lang w:bidi="ar"/>
                    </w:rPr>
                  </w:pPr>
                  <w:r w:rsidRPr="00561330">
                    <w:rPr>
                      <w:rFonts w:hint="eastAsia"/>
                      <w:szCs w:val="21"/>
                      <w:lang w:bidi="ar"/>
                    </w:rPr>
                    <w:t>符合</w:t>
                  </w:r>
                </w:p>
              </w:tc>
            </w:tr>
            <w:tr w:rsidR="00561330" w:rsidRPr="00561330" w14:paraId="3DD4071E" w14:textId="77777777" w:rsidTr="00515962">
              <w:trPr>
                <w:trHeight w:val="397"/>
              </w:trPr>
              <w:tc>
                <w:tcPr>
                  <w:tcW w:w="1142" w:type="pct"/>
                  <w:vMerge w:val="restart"/>
                  <w:tcMar>
                    <w:left w:w="28" w:type="dxa"/>
                    <w:right w:w="28" w:type="dxa"/>
                  </w:tcMar>
                  <w:vAlign w:val="center"/>
                </w:tcPr>
                <w:p w14:paraId="166C3BAD" w14:textId="77777777" w:rsidR="005035D3" w:rsidRPr="00561330" w:rsidRDefault="00AE49E5">
                  <w:pPr>
                    <w:autoSpaceDE w:val="0"/>
                    <w:autoSpaceDN w:val="0"/>
                    <w:snapToGrid w:val="0"/>
                    <w:jc w:val="center"/>
                    <w:rPr>
                      <w:szCs w:val="21"/>
                      <w:lang w:bidi="ar"/>
                    </w:rPr>
                  </w:pPr>
                  <w:r w:rsidRPr="00561330">
                    <w:rPr>
                      <w:szCs w:val="21"/>
                      <w:lang w:bidi="ar"/>
                    </w:rPr>
                    <w:t>《重点行业挥发性有机物综合治理方案》（环大气</w:t>
                  </w:r>
                  <w:r w:rsidRPr="00561330">
                    <w:rPr>
                      <w:szCs w:val="21"/>
                      <w:lang w:bidi="ar"/>
                    </w:rPr>
                    <w:t>[2019]53</w:t>
                  </w:r>
                  <w:r w:rsidRPr="00561330">
                    <w:rPr>
                      <w:szCs w:val="21"/>
                      <w:lang w:bidi="ar"/>
                    </w:rPr>
                    <w:t>号）</w:t>
                  </w:r>
                </w:p>
              </w:tc>
              <w:tc>
                <w:tcPr>
                  <w:tcW w:w="2190" w:type="pct"/>
                  <w:tcMar>
                    <w:left w:w="28" w:type="dxa"/>
                    <w:right w:w="28" w:type="dxa"/>
                  </w:tcMar>
                  <w:vAlign w:val="center"/>
                </w:tcPr>
                <w:p w14:paraId="513A11DF" w14:textId="77777777" w:rsidR="005035D3" w:rsidRPr="00561330" w:rsidRDefault="00AE49E5">
                  <w:pPr>
                    <w:snapToGrid w:val="0"/>
                    <w:rPr>
                      <w:szCs w:val="21"/>
                      <w:lang w:bidi="ar"/>
                    </w:rPr>
                  </w:pPr>
                  <w:r w:rsidRPr="00561330">
                    <w:rPr>
                      <w:szCs w:val="21"/>
                      <w:lang w:bidi="ar"/>
                    </w:rPr>
                    <w:t>遵循</w:t>
                  </w:r>
                  <w:r w:rsidRPr="00561330">
                    <w:rPr>
                      <w:szCs w:val="21"/>
                      <w:lang w:bidi="ar"/>
                    </w:rPr>
                    <w:t>“</w:t>
                  </w:r>
                  <w:r w:rsidRPr="00561330">
                    <w:rPr>
                      <w:szCs w:val="21"/>
                      <w:lang w:bidi="ar"/>
                    </w:rPr>
                    <w:t>应收尽收、分质收集</w:t>
                  </w:r>
                  <w:r w:rsidRPr="00561330">
                    <w:rPr>
                      <w:szCs w:val="21"/>
                      <w:lang w:bidi="ar"/>
                    </w:rPr>
                    <w:t>”</w:t>
                  </w:r>
                  <w:r w:rsidRPr="00561330">
                    <w:rPr>
                      <w:szCs w:val="21"/>
                      <w:lang w:bidi="ar"/>
                    </w:rPr>
                    <w:t>的原则，科学设计废气收集系统，将无组织排放转变为有组织排放进行控制。采用全密闭集气罩或密闭空间的，除行业有特殊要求外，应保持微负压状态，并根据相关规范合理设置通风量</w:t>
                  </w:r>
                </w:p>
              </w:tc>
              <w:tc>
                <w:tcPr>
                  <w:tcW w:w="1301" w:type="pct"/>
                  <w:tcMar>
                    <w:left w:w="28" w:type="dxa"/>
                    <w:right w:w="28" w:type="dxa"/>
                  </w:tcMar>
                  <w:vAlign w:val="center"/>
                </w:tcPr>
                <w:p w14:paraId="3BCC706D" w14:textId="77777777" w:rsidR="005035D3" w:rsidRPr="00561330" w:rsidRDefault="00AE49E5" w:rsidP="00B130E1">
                  <w:pPr>
                    <w:snapToGrid w:val="0"/>
                    <w:rPr>
                      <w:szCs w:val="21"/>
                      <w:lang w:bidi="ar"/>
                    </w:rPr>
                  </w:pPr>
                  <w:r w:rsidRPr="00561330">
                    <w:rPr>
                      <w:rFonts w:hint="eastAsia"/>
                      <w:szCs w:val="21"/>
                    </w:rPr>
                    <w:t>项目</w:t>
                  </w:r>
                  <w:r w:rsidRPr="00561330">
                    <w:rPr>
                      <w:szCs w:val="21"/>
                    </w:rPr>
                    <w:t>涉及挥发性试剂实验</w:t>
                  </w:r>
                  <w:r w:rsidRPr="00561330">
                    <w:rPr>
                      <w:rFonts w:hint="eastAsia"/>
                      <w:szCs w:val="21"/>
                    </w:rPr>
                    <w:t>。废气经</w:t>
                  </w:r>
                  <w:r w:rsidR="00941F32" w:rsidRPr="00561330">
                    <w:rPr>
                      <w:rFonts w:hint="eastAsia"/>
                      <w:szCs w:val="21"/>
                    </w:rPr>
                    <w:t>集气罩</w:t>
                  </w:r>
                  <w:r w:rsidRPr="00561330">
                    <w:rPr>
                      <w:rFonts w:hint="eastAsia"/>
                      <w:szCs w:val="21"/>
                    </w:rPr>
                    <w:t>收集，将无组织排放转变为有组织排放。</w:t>
                  </w:r>
                </w:p>
              </w:tc>
              <w:tc>
                <w:tcPr>
                  <w:tcW w:w="367" w:type="pct"/>
                  <w:tcMar>
                    <w:left w:w="28" w:type="dxa"/>
                    <w:right w:w="28" w:type="dxa"/>
                  </w:tcMar>
                  <w:vAlign w:val="center"/>
                </w:tcPr>
                <w:p w14:paraId="2D01EC53" w14:textId="77777777" w:rsidR="005035D3" w:rsidRPr="00561330" w:rsidRDefault="00AE49E5">
                  <w:pPr>
                    <w:snapToGrid w:val="0"/>
                    <w:jc w:val="center"/>
                    <w:rPr>
                      <w:szCs w:val="21"/>
                      <w:lang w:bidi="ar"/>
                    </w:rPr>
                  </w:pPr>
                  <w:r w:rsidRPr="00561330">
                    <w:rPr>
                      <w:rFonts w:hint="eastAsia"/>
                      <w:szCs w:val="21"/>
                      <w:lang w:bidi="ar"/>
                    </w:rPr>
                    <w:t>符合</w:t>
                  </w:r>
                </w:p>
              </w:tc>
            </w:tr>
            <w:tr w:rsidR="00561330" w:rsidRPr="00561330" w14:paraId="1DADF4C1" w14:textId="77777777" w:rsidTr="00515962">
              <w:trPr>
                <w:trHeight w:val="397"/>
              </w:trPr>
              <w:tc>
                <w:tcPr>
                  <w:tcW w:w="1142" w:type="pct"/>
                  <w:vMerge/>
                  <w:tcMar>
                    <w:left w:w="28" w:type="dxa"/>
                    <w:right w:w="28" w:type="dxa"/>
                  </w:tcMar>
                  <w:vAlign w:val="center"/>
                </w:tcPr>
                <w:p w14:paraId="0A21D102" w14:textId="77777777" w:rsidR="005035D3" w:rsidRPr="00561330" w:rsidRDefault="005035D3">
                  <w:pPr>
                    <w:autoSpaceDE w:val="0"/>
                    <w:autoSpaceDN w:val="0"/>
                    <w:snapToGrid w:val="0"/>
                    <w:jc w:val="center"/>
                    <w:rPr>
                      <w:szCs w:val="21"/>
                      <w:lang w:bidi="ar"/>
                    </w:rPr>
                  </w:pPr>
                </w:p>
              </w:tc>
              <w:tc>
                <w:tcPr>
                  <w:tcW w:w="2190" w:type="pct"/>
                  <w:tcMar>
                    <w:left w:w="28" w:type="dxa"/>
                    <w:right w:w="28" w:type="dxa"/>
                  </w:tcMar>
                  <w:vAlign w:val="center"/>
                </w:tcPr>
                <w:p w14:paraId="4E5BFBAA" w14:textId="77777777" w:rsidR="005035D3" w:rsidRPr="00561330" w:rsidRDefault="00AE49E5">
                  <w:pPr>
                    <w:snapToGrid w:val="0"/>
                    <w:rPr>
                      <w:szCs w:val="21"/>
                      <w:lang w:bidi="ar"/>
                    </w:rPr>
                  </w:pPr>
                  <w:r w:rsidRPr="00561330">
                    <w:rPr>
                      <w:szCs w:val="21"/>
                      <w:lang w:bidi="ar"/>
                    </w:rPr>
                    <w:t>建立管理台账，记录企业生产和治污设施运行的关键参数，在线监控参数要确保能够实时调取，相关台账记录至少保存三年</w:t>
                  </w:r>
                </w:p>
              </w:tc>
              <w:tc>
                <w:tcPr>
                  <w:tcW w:w="1301" w:type="pct"/>
                  <w:tcMar>
                    <w:left w:w="28" w:type="dxa"/>
                    <w:right w:w="28" w:type="dxa"/>
                  </w:tcMar>
                  <w:vAlign w:val="center"/>
                </w:tcPr>
                <w:p w14:paraId="39D27C9A" w14:textId="77777777" w:rsidR="005035D3" w:rsidRPr="00561330" w:rsidRDefault="00AE49E5">
                  <w:pPr>
                    <w:snapToGrid w:val="0"/>
                    <w:rPr>
                      <w:szCs w:val="21"/>
                      <w:lang w:bidi="ar"/>
                    </w:rPr>
                  </w:pPr>
                  <w:r w:rsidRPr="00561330">
                    <w:rPr>
                      <w:szCs w:val="21"/>
                      <w:lang w:bidi="ar"/>
                    </w:rPr>
                    <w:t>项目设置台账，记录</w:t>
                  </w:r>
                  <w:r w:rsidRPr="00561330">
                    <w:rPr>
                      <w:rFonts w:hint="eastAsia"/>
                      <w:szCs w:val="21"/>
                      <w:lang w:bidi="ar"/>
                    </w:rPr>
                    <w:t>废气</w:t>
                  </w:r>
                  <w:r w:rsidRPr="00561330">
                    <w:rPr>
                      <w:szCs w:val="21"/>
                      <w:lang w:bidi="ar"/>
                    </w:rPr>
                    <w:t>治污设施运行的关键参数，台账至少保存三年</w:t>
                  </w:r>
                  <w:r w:rsidR="00DA6434" w:rsidRPr="00561330">
                    <w:rPr>
                      <w:rFonts w:hint="eastAsia"/>
                      <w:szCs w:val="21"/>
                      <w:lang w:bidi="ar"/>
                    </w:rPr>
                    <w:t>。</w:t>
                  </w:r>
                </w:p>
              </w:tc>
              <w:tc>
                <w:tcPr>
                  <w:tcW w:w="367" w:type="pct"/>
                  <w:tcMar>
                    <w:left w:w="28" w:type="dxa"/>
                    <w:right w:w="28" w:type="dxa"/>
                  </w:tcMar>
                  <w:vAlign w:val="center"/>
                </w:tcPr>
                <w:p w14:paraId="5B030399" w14:textId="77777777" w:rsidR="005035D3" w:rsidRPr="00561330" w:rsidRDefault="00AE49E5">
                  <w:pPr>
                    <w:snapToGrid w:val="0"/>
                    <w:jc w:val="center"/>
                    <w:rPr>
                      <w:szCs w:val="21"/>
                      <w:lang w:bidi="ar"/>
                    </w:rPr>
                  </w:pPr>
                  <w:r w:rsidRPr="00561330">
                    <w:rPr>
                      <w:rFonts w:hint="eastAsia"/>
                      <w:szCs w:val="21"/>
                      <w:lang w:bidi="ar"/>
                    </w:rPr>
                    <w:t>符合</w:t>
                  </w:r>
                </w:p>
              </w:tc>
            </w:tr>
            <w:tr w:rsidR="00561330" w:rsidRPr="00561330" w14:paraId="6721D0EC" w14:textId="77777777" w:rsidTr="00515962">
              <w:trPr>
                <w:trHeight w:val="397"/>
              </w:trPr>
              <w:tc>
                <w:tcPr>
                  <w:tcW w:w="1142" w:type="pct"/>
                  <w:vMerge/>
                  <w:tcMar>
                    <w:left w:w="28" w:type="dxa"/>
                    <w:right w:w="28" w:type="dxa"/>
                  </w:tcMar>
                  <w:vAlign w:val="center"/>
                </w:tcPr>
                <w:p w14:paraId="3593405E" w14:textId="77777777" w:rsidR="005035D3" w:rsidRPr="00561330" w:rsidRDefault="005035D3">
                  <w:pPr>
                    <w:autoSpaceDE w:val="0"/>
                    <w:autoSpaceDN w:val="0"/>
                    <w:snapToGrid w:val="0"/>
                    <w:jc w:val="center"/>
                    <w:rPr>
                      <w:szCs w:val="21"/>
                      <w:lang w:bidi="ar"/>
                    </w:rPr>
                  </w:pPr>
                </w:p>
              </w:tc>
              <w:tc>
                <w:tcPr>
                  <w:tcW w:w="2190" w:type="pct"/>
                  <w:tcMar>
                    <w:left w:w="28" w:type="dxa"/>
                    <w:right w:w="28" w:type="dxa"/>
                  </w:tcMar>
                  <w:vAlign w:val="center"/>
                </w:tcPr>
                <w:p w14:paraId="6D192F16" w14:textId="77777777" w:rsidR="005035D3" w:rsidRPr="00561330" w:rsidRDefault="00AE49E5">
                  <w:pPr>
                    <w:snapToGrid w:val="0"/>
                    <w:rPr>
                      <w:szCs w:val="21"/>
                      <w:lang w:bidi="ar"/>
                    </w:rPr>
                  </w:pPr>
                  <w:r w:rsidRPr="00561330">
                    <w:rPr>
                      <w:szCs w:val="21"/>
                      <w:lang w:bidi="ar"/>
                    </w:rPr>
                    <w:t>低浓度、大风量废气，宜采用沸石转轮吸附、活性炭吸附、减风增浓等浓缩技术，提高</w:t>
                  </w:r>
                  <w:r w:rsidRPr="00561330">
                    <w:rPr>
                      <w:szCs w:val="21"/>
                      <w:lang w:bidi="ar"/>
                    </w:rPr>
                    <w:t>VOCs</w:t>
                  </w:r>
                  <w:r w:rsidRPr="00561330">
                    <w:rPr>
                      <w:szCs w:val="21"/>
                      <w:lang w:bidi="ar"/>
                    </w:rPr>
                    <w:t>浓度后净化处理</w:t>
                  </w:r>
                </w:p>
              </w:tc>
              <w:tc>
                <w:tcPr>
                  <w:tcW w:w="1301" w:type="pct"/>
                  <w:tcMar>
                    <w:left w:w="28" w:type="dxa"/>
                    <w:right w:w="28" w:type="dxa"/>
                  </w:tcMar>
                  <w:vAlign w:val="center"/>
                </w:tcPr>
                <w:p w14:paraId="7A305021" w14:textId="77777777" w:rsidR="005035D3" w:rsidRPr="00561330" w:rsidRDefault="00AE49E5">
                  <w:pPr>
                    <w:snapToGrid w:val="0"/>
                    <w:rPr>
                      <w:szCs w:val="21"/>
                      <w:lang w:bidi="ar"/>
                    </w:rPr>
                  </w:pPr>
                  <w:r w:rsidRPr="00561330">
                    <w:rPr>
                      <w:szCs w:val="21"/>
                      <w:lang w:bidi="ar"/>
                    </w:rPr>
                    <w:t>项目运营期产生的有机废气属于低浓度</w:t>
                  </w:r>
                  <w:r w:rsidRPr="00561330">
                    <w:rPr>
                      <w:szCs w:val="21"/>
                      <w:lang w:bidi="ar"/>
                    </w:rPr>
                    <w:t>VOCs</w:t>
                  </w:r>
                  <w:r w:rsidRPr="00561330">
                    <w:rPr>
                      <w:szCs w:val="21"/>
                      <w:lang w:bidi="ar"/>
                    </w:rPr>
                    <w:t>废气，采用活性炭吸附装置处理后排放</w:t>
                  </w:r>
                </w:p>
              </w:tc>
              <w:tc>
                <w:tcPr>
                  <w:tcW w:w="367" w:type="pct"/>
                  <w:tcMar>
                    <w:left w:w="28" w:type="dxa"/>
                    <w:right w:w="28" w:type="dxa"/>
                  </w:tcMar>
                  <w:vAlign w:val="center"/>
                </w:tcPr>
                <w:p w14:paraId="2A7F0CFB" w14:textId="77777777" w:rsidR="005035D3" w:rsidRPr="00561330" w:rsidRDefault="00AE49E5">
                  <w:pPr>
                    <w:snapToGrid w:val="0"/>
                    <w:jc w:val="center"/>
                    <w:rPr>
                      <w:szCs w:val="21"/>
                      <w:lang w:bidi="ar"/>
                    </w:rPr>
                  </w:pPr>
                  <w:r w:rsidRPr="00561330">
                    <w:rPr>
                      <w:rFonts w:hint="eastAsia"/>
                      <w:szCs w:val="21"/>
                      <w:lang w:bidi="ar"/>
                    </w:rPr>
                    <w:t>符合</w:t>
                  </w:r>
                </w:p>
              </w:tc>
            </w:tr>
            <w:tr w:rsidR="00561330" w:rsidRPr="00561330" w14:paraId="3789682E" w14:textId="77777777" w:rsidTr="00515962">
              <w:trPr>
                <w:trHeight w:val="397"/>
              </w:trPr>
              <w:tc>
                <w:tcPr>
                  <w:tcW w:w="1142" w:type="pct"/>
                  <w:vMerge/>
                  <w:tcMar>
                    <w:left w:w="28" w:type="dxa"/>
                    <w:right w:w="28" w:type="dxa"/>
                  </w:tcMar>
                  <w:vAlign w:val="center"/>
                </w:tcPr>
                <w:p w14:paraId="1758E27A" w14:textId="77777777" w:rsidR="005035D3" w:rsidRPr="00561330" w:rsidRDefault="005035D3">
                  <w:pPr>
                    <w:autoSpaceDE w:val="0"/>
                    <w:autoSpaceDN w:val="0"/>
                    <w:snapToGrid w:val="0"/>
                    <w:jc w:val="center"/>
                    <w:rPr>
                      <w:szCs w:val="21"/>
                      <w:lang w:bidi="ar"/>
                    </w:rPr>
                  </w:pPr>
                </w:p>
              </w:tc>
              <w:tc>
                <w:tcPr>
                  <w:tcW w:w="2190" w:type="pct"/>
                  <w:tcMar>
                    <w:left w:w="28" w:type="dxa"/>
                    <w:right w:w="28" w:type="dxa"/>
                  </w:tcMar>
                  <w:vAlign w:val="center"/>
                </w:tcPr>
                <w:p w14:paraId="47F515A5" w14:textId="77777777" w:rsidR="005035D3" w:rsidRPr="00561330" w:rsidRDefault="00AE49E5">
                  <w:pPr>
                    <w:snapToGrid w:val="0"/>
                    <w:rPr>
                      <w:szCs w:val="21"/>
                      <w:lang w:bidi="ar"/>
                    </w:rPr>
                  </w:pPr>
                  <w:r w:rsidRPr="00561330">
                    <w:rPr>
                      <w:szCs w:val="21"/>
                      <w:lang w:bidi="ar"/>
                    </w:rPr>
                    <w:t>重点排放源排放浓度与去除效率双重控制。车间或生产设施收集排放的废气，</w:t>
                  </w:r>
                  <w:r w:rsidRPr="00561330">
                    <w:rPr>
                      <w:szCs w:val="21"/>
                      <w:lang w:bidi="ar"/>
                    </w:rPr>
                    <w:t>VOCs</w:t>
                  </w:r>
                  <w:r w:rsidRPr="00561330">
                    <w:rPr>
                      <w:szCs w:val="21"/>
                      <w:lang w:bidi="ar"/>
                    </w:rPr>
                    <w:t>初始排放速率大于等于</w:t>
                  </w:r>
                  <w:r w:rsidRPr="00561330">
                    <w:rPr>
                      <w:szCs w:val="21"/>
                      <w:lang w:bidi="ar"/>
                    </w:rPr>
                    <w:t>3</w:t>
                  </w:r>
                  <w:r w:rsidRPr="00561330">
                    <w:rPr>
                      <w:szCs w:val="21"/>
                      <w:lang w:bidi="ar"/>
                    </w:rPr>
                    <w:t>千克</w:t>
                  </w:r>
                  <w:r w:rsidRPr="00561330">
                    <w:rPr>
                      <w:szCs w:val="21"/>
                      <w:lang w:bidi="ar"/>
                    </w:rPr>
                    <w:t>/</w:t>
                  </w:r>
                  <w:r w:rsidRPr="00561330">
                    <w:rPr>
                      <w:szCs w:val="21"/>
                      <w:lang w:bidi="ar"/>
                    </w:rPr>
                    <w:t>小时、重点区域大于等于</w:t>
                  </w:r>
                  <w:r w:rsidRPr="00561330">
                    <w:rPr>
                      <w:szCs w:val="21"/>
                      <w:lang w:bidi="ar"/>
                    </w:rPr>
                    <w:t>2</w:t>
                  </w:r>
                  <w:r w:rsidRPr="00561330">
                    <w:rPr>
                      <w:szCs w:val="21"/>
                      <w:lang w:bidi="ar"/>
                    </w:rPr>
                    <w:t>千克</w:t>
                  </w:r>
                  <w:r w:rsidRPr="00561330">
                    <w:rPr>
                      <w:szCs w:val="21"/>
                      <w:lang w:bidi="ar"/>
                    </w:rPr>
                    <w:t>/</w:t>
                  </w:r>
                  <w:r w:rsidRPr="00561330">
                    <w:rPr>
                      <w:szCs w:val="21"/>
                      <w:lang w:bidi="ar"/>
                    </w:rPr>
                    <w:t>小时的，应加大控制力度，除确保排放浓度稳定达标外，还应实行去除效率控制，去除效率不低于</w:t>
                  </w:r>
                  <w:r w:rsidRPr="00561330">
                    <w:rPr>
                      <w:szCs w:val="21"/>
                      <w:lang w:bidi="ar"/>
                    </w:rPr>
                    <w:t>80%</w:t>
                  </w:r>
                </w:p>
              </w:tc>
              <w:tc>
                <w:tcPr>
                  <w:tcW w:w="1301" w:type="pct"/>
                  <w:tcMar>
                    <w:left w:w="28" w:type="dxa"/>
                    <w:right w:w="28" w:type="dxa"/>
                  </w:tcMar>
                  <w:vAlign w:val="center"/>
                </w:tcPr>
                <w:p w14:paraId="204C450B" w14:textId="77777777" w:rsidR="005035D3" w:rsidRPr="00561330" w:rsidRDefault="00AE49E5" w:rsidP="00B130E1">
                  <w:pPr>
                    <w:snapToGrid w:val="0"/>
                    <w:rPr>
                      <w:szCs w:val="21"/>
                      <w:lang w:bidi="ar"/>
                    </w:rPr>
                  </w:pPr>
                  <w:r w:rsidRPr="00561330">
                    <w:rPr>
                      <w:szCs w:val="21"/>
                      <w:lang w:bidi="ar"/>
                    </w:rPr>
                    <w:t>项目属于重点区域，</w:t>
                  </w:r>
                  <w:r w:rsidRPr="00561330">
                    <w:rPr>
                      <w:rFonts w:hint="eastAsia"/>
                      <w:szCs w:val="21"/>
                      <w:lang w:bidi="ar"/>
                    </w:rPr>
                    <w:t>本项目</w:t>
                  </w:r>
                  <w:r w:rsidRPr="00561330">
                    <w:rPr>
                      <w:szCs w:val="21"/>
                      <w:lang w:bidi="ar"/>
                    </w:rPr>
                    <w:t>VOCs</w:t>
                  </w:r>
                  <w:r w:rsidRPr="00561330">
                    <w:rPr>
                      <w:rFonts w:hint="eastAsia"/>
                      <w:szCs w:val="21"/>
                      <w:lang w:bidi="ar"/>
                    </w:rPr>
                    <w:t>最大</w:t>
                  </w:r>
                  <w:r w:rsidRPr="00561330">
                    <w:rPr>
                      <w:szCs w:val="21"/>
                      <w:lang w:bidi="ar"/>
                    </w:rPr>
                    <w:t>初始排放速率</w:t>
                  </w:r>
                  <w:r w:rsidRPr="00561330">
                    <w:rPr>
                      <w:rFonts w:hint="eastAsia"/>
                      <w:szCs w:val="21"/>
                      <w:lang w:bidi="ar"/>
                    </w:rPr>
                    <w:t>为</w:t>
                  </w:r>
                  <w:r w:rsidRPr="00561330">
                    <w:rPr>
                      <w:rFonts w:hint="eastAsia"/>
                      <w:szCs w:val="21"/>
                      <w:lang w:bidi="ar"/>
                    </w:rPr>
                    <w:t>0.0</w:t>
                  </w:r>
                  <w:r w:rsidR="00B130E1" w:rsidRPr="00561330">
                    <w:rPr>
                      <w:rFonts w:hint="eastAsia"/>
                      <w:szCs w:val="21"/>
                      <w:lang w:bidi="ar"/>
                    </w:rPr>
                    <w:t>37</w:t>
                  </w:r>
                  <w:r w:rsidRPr="00561330">
                    <w:rPr>
                      <w:rFonts w:hint="eastAsia"/>
                      <w:szCs w:val="21"/>
                      <w:lang w:bidi="ar"/>
                    </w:rPr>
                    <w:t>kg</w:t>
                  </w:r>
                  <w:r w:rsidRPr="00561330">
                    <w:rPr>
                      <w:szCs w:val="21"/>
                      <w:lang w:bidi="ar"/>
                    </w:rPr>
                    <w:t>/</w:t>
                  </w:r>
                  <w:r w:rsidRPr="00561330">
                    <w:rPr>
                      <w:rFonts w:hint="eastAsia"/>
                      <w:szCs w:val="21"/>
                      <w:lang w:bidi="ar"/>
                    </w:rPr>
                    <w:t>h</w:t>
                  </w:r>
                  <w:r w:rsidRPr="00561330">
                    <w:rPr>
                      <w:szCs w:val="21"/>
                      <w:lang w:bidi="ar"/>
                    </w:rPr>
                    <w:t>，</w:t>
                  </w:r>
                  <w:r w:rsidRPr="00561330">
                    <w:rPr>
                      <w:rFonts w:hint="eastAsia"/>
                      <w:szCs w:val="21"/>
                      <w:lang w:bidi="ar"/>
                    </w:rPr>
                    <w:t>远小于</w:t>
                  </w:r>
                  <w:r w:rsidRPr="00561330">
                    <w:rPr>
                      <w:szCs w:val="21"/>
                      <w:lang w:bidi="ar"/>
                    </w:rPr>
                    <w:t>2</w:t>
                  </w:r>
                  <w:r w:rsidRPr="00561330">
                    <w:rPr>
                      <w:szCs w:val="21"/>
                      <w:lang w:bidi="ar"/>
                    </w:rPr>
                    <w:t>千克</w:t>
                  </w:r>
                  <w:r w:rsidRPr="00561330">
                    <w:rPr>
                      <w:szCs w:val="21"/>
                      <w:lang w:bidi="ar"/>
                    </w:rPr>
                    <w:t>/</w:t>
                  </w:r>
                  <w:r w:rsidRPr="00561330">
                    <w:rPr>
                      <w:szCs w:val="21"/>
                      <w:lang w:bidi="ar"/>
                    </w:rPr>
                    <w:t>小时</w:t>
                  </w:r>
                </w:p>
              </w:tc>
              <w:tc>
                <w:tcPr>
                  <w:tcW w:w="367" w:type="pct"/>
                  <w:tcMar>
                    <w:left w:w="28" w:type="dxa"/>
                    <w:right w:w="28" w:type="dxa"/>
                  </w:tcMar>
                  <w:vAlign w:val="center"/>
                </w:tcPr>
                <w:p w14:paraId="29017244" w14:textId="77777777" w:rsidR="005035D3" w:rsidRPr="00561330" w:rsidRDefault="00AE49E5">
                  <w:pPr>
                    <w:snapToGrid w:val="0"/>
                    <w:jc w:val="center"/>
                    <w:rPr>
                      <w:szCs w:val="21"/>
                      <w:lang w:bidi="ar"/>
                    </w:rPr>
                  </w:pPr>
                  <w:r w:rsidRPr="00561330">
                    <w:rPr>
                      <w:rFonts w:hint="eastAsia"/>
                      <w:szCs w:val="21"/>
                      <w:lang w:bidi="ar"/>
                    </w:rPr>
                    <w:t>符合</w:t>
                  </w:r>
                </w:p>
              </w:tc>
            </w:tr>
            <w:tr w:rsidR="00561330" w:rsidRPr="00561330" w14:paraId="3E940492" w14:textId="77777777" w:rsidTr="00515962">
              <w:trPr>
                <w:trHeight w:val="397"/>
              </w:trPr>
              <w:tc>
                <w:tcPr>
                  <w:tcW w:w="1142" w:type="pct"/>
                  <w:vMerge w:val="restart"/>
                  <w:tcMar>
                    <w:left w:w="28" w:type="dxa"/>
                    <w:right w:w="28" w:type="dxa"/>
                  </w:tcMar>
                  <w:vAlign w:val="center"/>
                </w:tcPr>
                <w:p w14:paraId="4C701282" w14:textId="77777777" w:rsidR="005035D3" w:rsidRPr="00561330" w:rsidRDefault="00AE49E5">
                  <w:pPr>
                    <w:autoSpaceDE w:val="0"/>
                    <w:autoSpaceDN w:val="0"/>
                    <w:snapToGrid w:val="0"/>
                    <w:jc w:val="center"/>
                    <w:rPr>
                      <w:szCs w:val="21"/>
                      <w:lang w:bidi="ar"/>
                    </w:rPr>
                  </w:pPr>
                  <w:r w:rsidRPr="00561330">
                    <w:rPr>
                      <w:rFonts w:hint="eastAsia"/>
                      <w:szCs w:val="21"/>
                      <w:lang w:bidi="ar"/>
                    </w:rPr>
                    <w:t>《陕西省大气污染治理专项行动方案（</w:t>
                  </w:r>
                  <w:r w:rsidRPr="00561330">
                    <w:rPr>
                      <w:rFonts w:hint="eastAsia"/>
                      <w:szCs w:val="21"/>
                      <w:lang w:bidi="ar"/>
                    </w:rPr>
                    <w:t>2023-2027</w:t>
                  </w:r>
                  <w:r w:rsidRPr="00561330">
                    <w:rPr>
                      <w:rFonts w:hint="eastAsia"/>
                      <w:szCs w:val="21"/>
                      <w:lang w:bidi="ar"/>
                    </w:rPr>
                    <w:t>年）》</w:t>
                  </w:r>
                </w:p>
              </w:tc>
              <w:tc>
                <w:tcPr>
                  <w:tcW w:w="2190" w:type="pct"/>
                  <w:tcMar>
                    <w:left w:w="28" w:type="dxa"/>
                    <w:right w:w="28" w:type="dxa"/>
                  </w:tcMar>
                  <w:vAlign w:val="center"/>
                </w:tcPr>
                <w:p w14:paraId="0282F04E" w14:textId="77777777" w:rsidR="005035D3" w:rsidRPr="00561330" w:rsidRDefault="00AE49E5">
                  <w:pPr>
                    <w:snapToGrid w:val="0"/>
                    <w:rPr>
                      <w:szCs w:val="21"/>
                    </w:rPr>
                  </w:pPr>
                  <w:r w:rsidRPr="00561330">
                    <w:rPr>
                      <w:rFonts w:hint="eastAsia"/>
                      <w:szCs w:val="21"/>
                    </w:rPr>
                    <w:t>重点任务：关中地区严禁新增煤电（含自备电厂）装机规模……关中地区严禁新增钢铁、焦化、水泥熟料、平板玻璃、电解铝、氧化铝、煤化工产能，合理控制煤制油气产能规模，严控新增炼油产能。</w:t>
                  </w:r>
                </w:p>
              </w:tc>
              <w:tc>
                <w:tcPr>
                  <w:tcW w:w="1301" w:type="pct"/>
                  <w:tcMar>
                    <w:left w:w="28" w:type="dxa"/>
                    <w:right w:w="28" w:type="dxa"/>
                  </w:tcMar>
                  <w:vAlign w:val="center"/>
                </w:tcPr>
                <w:p w14:paraId="7449831A" w14:textId="77777777" w:rsidR="005035D3" w:rsidRPr="00561330" w:rsidRDefault="00AE49E5">
                  <w:pPr>
                    <w:snapToGrid w:val="0"/>
                    <w:rPr>
                      <w:szCs w:val="21"/>
                      <w:lang w:bidi="ar"/>
                    </w:rPr>
                  </w:pPr>
                  <w:r w:rsidRPr="00561330">
                    <w:rPr>
                      <w:rFonts w:hint="eastAsia"/>
                      <w:szCs w:val="21"/>
                      <w:lang w:bidi="ar"/>
                    </w:rPr>
                    <w:t>本项目不涉及新增煤电，不属于</w:t>
                  </w:r>
                  <w:r w:rsidRPr="00561330">
                    <w:rPr>
                      <w:rFonts w:hint="eastAsia"/>
                      <w:szCs w:val="21"/>
                    </w:rPr>
                    <w:t>新增钢铁、焦化、水泥熟料、平板玻璃、电解铝、氧化铝、煤化工等严禁行业</w:t>
                  </w:r>
                </w:p>
              </w:tc>
              <w:tc>
                <w:tcPr>
                  <w:tcW w:w="367" w:type="pct"/>
                  <w:tcMar>
                    <w:left w:w="28" w:type="dxa"/>
                    <w:right w:w="28" w:type="dxa"/>
                  </w:tcMar>
                  <w:vAlign w:val="center"/>
                </w:tcPr>
                <w:p w14:paraId="43376114" w14:textId="77777777" w:rsidR="005035D3" w:rsidRPr="00561330" w:rsidRDefault="00AE49E5">
                  <w:pPr>
                    <w:snapToGrid w:val="0"/>
                    <w:jc w:val="center"/>
                    <w:rPr>
                      <w:szCs w:val="21"/>
                      <w:lang w:bidi="ar"/>
                    </w:rPr>
                  </w:pPr>
                  <w:r w:rsidRPr="00561330">
                    <w:rPr>
                      <w:rFonts w:hint="eastAsia"/>
                      <w:szCs w:val="21"/>
                      <w:lang w:bidi="ar"/>
                    </w:rPr>
                    <w:t>符合</w:t>
                  </w:r>
                </w:p>
              </w:tc>
            </w:tr>
            <w:tr w:rsidR="00561330" w:rsidRPr="00561330" w14:paraId="409117E5" w14:textId="77777777" w:rsidTr="00515962">
              <w:trPr>
                <w:trHeight w:val="397"/>
              </w:trPr>
              <w:tc>
                <w:tcPr>
                  <w:tcW w:w="1142" w:type="pct"/>
                  <w:vMerge/>
                  <w:tcMar>
                    <w:left w:w="28" w:type="dxa"/>
                    <w:right w:w="28" w:type="dxa"/>
                  </w:tcMar>
                  <w:vAlign w:val="center"/>
                </w:tcPr>
                <w:p w14:paraId="4F8039BE" w14:textId="77777777" w:rsidR="005035D3" w:rsidRPr="00561330" w:rsidRDefault="005035D3">
                  <w:pPr>
                    <w:autoSpaceDE w:val="0"/>
                    <w:autoSpaceDN w:val="0"/>
                    <w:snapToGrid w:val="0"/>
                    <w:jc w:val="center"/>
                    <w:rPr>
                      <w:szCs w:val="21"/>
                      <w:lang w:bidi="ar"/>
                    </w:rPr>
                  </w:pPr>
                </w:p>
              </w:tc>
              <w:tc>
                <w:tcPr>
                  <w:tcW w:w="2190" w:type="pct"/>
                  <w:tcMar>
                    <w:left w:w="28" w:type="dxa"/>
                    <w:right w:w="28" w:type="dxa"/>
                  </w:tcMar>
                  <w:vAlign w:val="center"/>
                </w:tcPr>
                <w:p w14:paraId="05340CA9" w14:textId="77777777" w:rsidR="005035D3" w:rsidRPr="00561330" w:rsidRDefault="00AE49E5">
                  <w:pPr>
                    <w:snapToGrid w:val="0"/>
                    <w:rPr>
                      <w:szCs w:val="21"/>
                    </w:rPr>
                  </w:pPr>
                  <w:r w:rsidRPr="00561330">
                    <w:rPr>
                      <w:rFonts w:hint="eastAsia"/>
                      <w:szCs w:val="21"/>
                    </w:rPr>
                    <w:t>进一步分析产业发展定位，开展传统行业中小企业和产业集群排查及分类整治，积极总结推广现代产业园区建管模式，以高质量发展为导向，以产业园区为载体，搬迁入园一批、就地改造一批、做优做强一批中小企业，推动中小企业集聚化、高质量发展。</w:t>
                  </w:r>
                </w:p>
              </w:tc>
              <w:tc>
                <w:tcPr>
                  <w:tcW w:w="1301" w:type="pct"/>
                  <w:tcMar>
                    <w:left w:w="28" w:type="dxa"/>
                    <w:right w:w="28" w:type="dxa"/>
                  </w:tcMar>
                  <w:vAlign w:val="center"/>
                </w:tcPr>
                <w:p w14:paraId="38D672AE" w14:textId="54DC0832" w:rsidR="005035D3" w:rsidRPr="00561330" w:rsidRDefault="001F361F" w:rsidP="001F361F">
                  <w:pPr>
                    <w:snapToGrid w:val="0"/>
                    <w:rPr>
                      <w:szCs w:val="21"/>
                      <w:lang w:bidi="ar"/>
                    </w:rPr>
                  </w:pPr>
                  <w:r w:rsidRPr="00561330">
                    <w:rPr>
                      <w:rFonts w:hint="eastAsia"/>
                      <w:szCs w:val="21"/>
                      <w:lang w:bidi="ar"/>
                    </w:rPr>
                    <w:t>本项目位于云检科创园内，园区旨在打造国家级检验检测产业园</w:t>
                  </w:r>
                  <w:r w:rsidR="00AE49E5" w:rsidRPr="00561330">
                    <w:rPr>
                      <w:rFonts w:hint="eastAsia"/>
                      <w:szCs w:val="21"/>
                      <w:lang w:bidi="ar"/>
                    </w:rPr>
                    <w:t>，提高区域综合检测服务能力，为产业集聚发展提供有力支撑。</w:t>
                  </w:r>
                </w:p>
              </w:tc>
              <w:tc>
                <w:tcPr>
                  <w:tcW w:w="367" w:type="pct"/>
                  <w:tcMar>
                    <w:left w:w="28" w:type="dxa"/>
                    <w:right w:w="28" w:type="dxa"/>
                  </w:tcMar>
                  <w:vAlign w:val="center"/>
                </w:tcPr>
                <w:p w14:paraId="15FA5B66" w14:textId="77777777" w:rsidR="005035D3" w:rsidRPr="00561330" w:rsidRDefault="00AE49E5">
                  <w:pPr>
                    <w:snapToGrid w:val="0"/>
                    <w:jc w:val="center"/>
                    <w:rPr>
                      <w:szCs w:val="21"/>
                      <w:lang w:bidi="ar"/>
                    </w:rPr>
                  </w:pPr>
                  <w:r w:rsidRPr="00561330">
                    <w:rPr>
                      <w:rFonts w:hint="eastAsia"/>
                      <w:szCs w:val="21"/>
                      <w:lang w:bidi="ar"/>
                    </w:rPr>
                    <w:t>符合</w:t>
                  </w:r>
                </w:p>
              </w:tc>
            </w:tr>
            <w:tr w:rsidR="00561330" w:rsidRPr="00561330" w14:paraId="3077816C" w14:textId="77777777" w:rsidTr="00515962">
              <w:trPr>
                <w:trHeight w:val="397"/>
              </w:trPr>
              <w:tc>
                <w:tcPr>
                  <w:tcW w:w="1142" w:type="pct"/>
                  <w:vMerge/>
                  <w:tcMar>
                    <w:left w:w="28" w:type="dxa"/>
                    <w:right w:w="28" w:type="dxa"/>
                  </w:tcMar>
                  <w:vAlign w:val="center"/>
                </w:tcPr>
                <w:p w14:paraId="194E7CBE" w14:textId="77777777" w:rsidR="005035D3" w:rsidRPr="00561330" w:rsidRDefault="005035D3">
                  <w:pPr>
                    <w:autoSpaceDE w:val="0"/>
                    <w:autoSpaceDN w:val="0"/>
                    <w:snapToGrid w:val="0"/>
                    <w:jc w:val="center"/>
                    <w:rPr>
                      <w:szCs w:val="21"/>
                      <w:lang w:bidi="ar"/>
                    </w:rPr>
                  </w:pPr>
                </w:p>
              </w:tc>
              <w:tc>
                <w:tcPr>
                  <w:tcW w:w="2190" w:type="pct"/>
                  <w:tcMar>
                    <w:left w:w="28" w:type="dxa"/>
                    <w:right w:w="28" w:type="dxa"/>
                  </w:tcMar>
                  <w:vAlign w:val="center"/>
                </w:tcPr>
                <w:p w14:paraId="7314429D" w14:textId="77777777" w:rsidR="005035D3" w:rsidRPr="00561330" w:rsidRDefault="00AE49E5">
                  <w:pPr>
                    <w:snapToGrid w:val="0"/>
                    <w:rPr>
                      <w:szCs w:val="21"/>
                    </w:rPr>
                  </w:pPr>
                  <w:r w:rsidRPr="00561330">
                    <w:rPr>
                      <w:rFonts w:hint="eastAsia"/>
                      <w:szCs w:val="21"/>
                    </w:rPr>
                    <w:t>在环境监测、环保装备、环境咨</w:t>
                  </w:r>
                  <w:r w:rsidRPr="00561330">
                    <w:rPr>
                      <w:rFonts w:hint="eastAsia"/>
                      <w:szCs w:val="21"/>
                    </w:rPr>
                    <w:lastRenderedPageBreak/>
                    <w:t>询等领域培育若干个科技含量高、竞争能力强、行业影响广的环保企业，带动装备升级、产品上档、节能环保产业上水平，逐步形成以环保治理为主的产业集群，引导全省环保产业从污染末端治理向服务经济绿色改造转变，形成绿色发展新动能。</w:t>
                  </w:r>
                </w:p>
              </w:tc>
              <w:tc>
                <w:tcPr>
                  <w:tcW w:w="1301" w:type="pct"/>
                  <w:tcMar>
                    <w:left w:w="28" w:type="dxa"/>
                    <w:right w:w="28" w:type="dxa"/>
                  </w:tcMar>
                  <w:vAlign w:val="center"/>
                </w:tcPr>
                <w:p w14:paraId="6B4C66B6" w14:textId="77777777" w:rsidR="005035D3" w:rsidRPr="00561330" w:rsidRDefault="00AE49E5">
                  <w:pPr>
                    <w:snapToGrid w:val="0"/>
                    <w:rPr>
                      <w:szCs w:val="21"/>
                      <w:lang w:bidi="ar"/>
                    </w:rPr>
                  </w:pPr>
                  <w:r w:rsidRPr="00561330">
                    <w:rPr>
                      <w:rFonts w:hint="eastAsia"/>
                    </w:rPr>
                    <w:lastRenderedPageBreak/>
                    <w:t>本项目属于专业实</w:t>
                  </w:r>
                  <w:r w:rsidRPr="00561330">
                    <w:rPr>
                      <w:rFonts w:hint="eastAsia"/>
                    </w:rPr>
                    <w:lastRenderedPageBreak/>
                    <w:t>验室建设项目，主要从事研发实验</w:t>
                  </w:r>
                  <w:r w:rsidRPr="00561330">
                    <w:rPr>
                      <w:rFonts w:hint="eastAsia"/>
                      <w:szCs w:val="21"/>
                    </w:rPr>
                    <w:t>，对区域形成以研发实验为主的产业集群具有积极意义。</w:t>
                  </w:r>
                </w:p>
              </w:tc>
              <w:tc>
                <w:tcPr>
                  <w:tcW w:w="367" w:type="pct"/>
                  <w:tcMar>
                    <w:left w:w="28" w:type="dxa"/>
                    <w:right w:w="28" w:type="dxa"/>
                  </w:tcMar>
                  <w:vAlign w:val="center"/>
                </w:tcPr>
                <w:p w14:paraId="6D0D40B0" w14:textId="77777777" w:rsidR="005035D3" w:rsidRPr="00561330" w:rsidRDefault="00AE49E5">
                  <w:pPr>
                    <w:snapToGrid w:val="0"/>
                    <w:jc w:val="center"/>
                    <w:rPr>
                      <w:szCs w:val="21"/>
                      <w:lang w:bidi="ar"/>
                    </w:rPr>
                  </w:pPr>
                  <w:r w:rsidRPr="00561330">
                    <w:rPr>
                      <w:rFonts w:hint="eastAsia"/>
                      <w:szCs w:val="21"/>
                      <w:lang w:bidi="ar"/>
                    </w:rPr>
                    <w:lastRenderedPageBreak/>
                    <w:t>符合</w:t>
                  </w:r>
                </w:p>
              </w:tc>
            </w:tr>
            <w:tr w:rsidR="00561330" w:rsidRPr="00561330" w14:paraId="25075610" w14:textId="77777777" w:rsidTr="00515962">
              <w:trPr>
                <w:trHeight w:val="397"/>
              </w:trPr>
              <w:tc>
                <w:tcPr>
                  <w:tcW w:w="1142" w:type="pct"/>
                  <w:vMerge/>
                  <w:tcMar>
                    <w:left w:w="28" w:type="dxa"/>
                    <w:right w:w="28" w:type="dxa"/>
                  </w:tcMar>
                  <w:vAlign w:val="center"/>
                </w:tcPr>
                <w:p w14:paraId="73ACCBD8" w14:textId="77777777" w:rsidR="005035D3" w:rsidRPr="00561330" w:rsidRDefault="005035D3">
                  <w:pPr>
                    <w:autoSpaceDE w:val="0"/>
                    <w:autoSpaceDN w:val="0"/>
                    <w:snapToGrid w:val="0"/>
                    <w:jc w:val="center"/>
                    <w:rPr>
                      <w:szCs w:val="21"/>
                      <w:lang w:bidi="ar"/>
                    </w:rPr>
                  </w:pPr>
                </w:p>
              </w:tc>
              <w:tc>
                <w:tcPr>
                  <w:tcW w:w="2190" w:type="pct"/>
                  <w:tcMar>
                    <w:left w:w="28" w:type="dxa"/>
                    <w:right w:w="28" w:type="dxa"/>
                  </w:tcMar>
                  <w:vAlign w:val="center"/>
                </w:tcPr>
                <w:p w14:paraId="471525D7" w14:textId="77777777" w:rsidR="005035D3" w:rsidRPr="00561330" w:rsidRDefault="00AE49E5">
                  <w:pPr>
                    <w:snapToGrid w:val="0"/>
                    <w:rPr>
                      <w:szCs w:val="21"/>
                    </w:rPr>
                  </w:pPr>
                  <w:r w:rsidRPr="00561330">
                    <w:rPr>
                      <w:rFonts w:hint="eastAsia"/>
                      <w:szCs w:val="21"/>
                    </w:rPr>
                    <w:t>动态更新挥发性有机物治理设施台账，开展简易低效挥发性有机物治理设施清理整治、涉活性炭挥发性有机物处理工艺专项整治行动，强化挥发性有机物无组织排放整治，确保达到相关标准要求。新建挥发性有机物治理设施不再采用单一低温等离子、光氧化、光催化等治理技术，非水溶性挥发性有机物废气不再采用单一喷淋吸收方式处理。</w:t>
                  </w:r>
                </w:p>
              </w:tc>
              <w:tc>
                <w:tcPr>
                  <w:tcW w:w="1301" w:type="pct"/>
                  <w:tcMar>
                    <w:left w:w="28" w:type="dxa"/>
                    <w:right w:w="28" w:type="dxa"/>
                  </w:tcMar>
                  <w:vAlign w:val="center"/>
                </w:tcPr>
                <w:p w14:paraId="11597310" w14:textId="77777777" w:rsidR="005035D3" w:rsidRPr="00561330" w:rsidRDefault="00AE49E5">
                  <w:pPr>
                    <w:snapToGrid w:val="0"/>
                    <w:rPr>
                      <w:szCs w:val="21"/>
                      <w:lang w:bidi="ar"/>
                    </w:rPr>
                  </w:pPr>
                  <w:r w:rsidRPr="00561330">
                    <w:rPr>
                      <w:rFonts w:hint="eastAsia"/>
                      <w:szCs w:val="21"/>
                      <w:lang w:bidi="ar"/>
                    </w:rPr>
                    <w:t>本项目实验室废气挥发性有机物排放较少，实验室内各区域集气及排风设施覆盖全面，挥发性有机物经活性炭吸附装置处理后可达标排放，无组织排放量较少，对环境影响轻微</w:t>
                  </w:r>
                  <w:r w:rsidRPr="00561330">
                    <w:rPr>
                      <w:rFonts w:hint="eastAsia"/>
                      <w:szCs w:val="21"/>
                      <w:lang w:bidi="ar"/>
                    </w:rPr>
                    <w:t xml:space="preserve"> </w:t>
                  </w:r>
                </w:p>
              </w:tc>
              <w:tc>
                <w:tcPr>
                  <w:tcW w:w="367" w:type="pct"/>
                  <w:tcMar>
                    <w:left w:w="28" w:type="dxa"/>
                    <w:right w:w="28" w:type="dxa"/>
                  </w:tcMar>
                  <w:vAlign w:val="center"/>
                </w:tcPr>
                <w:p w14:paraId="2F9FEB01" w14:textId="77777777" w:rsidR="005035D3" w:rsidRPr="00561330" w:rsidRDefault="00AE49E5">
                  <w:pPr>
                    <w:snapToGrid w:val="0"/>
                    <w:jc w:val="center"/>
                    <w:rPr>
                      <w:szCs w:val="21"/>
                      <w:lang w:bidi="ar"/>
                    </w:rPr>
                  </w:pPr>
                  <w:r w:rsidRPr="00561330">
                    <w:rPr>
                      <w:rFonts w:hint="eastAsia"/>
                      <w:szCs w:val="21"/>
                      <w:lang w:bidi="ar"/>
                    </w:rPr>
                    <w:t>符合</w:t>
                  </w:r>
                </w:p>
              </w:tc>
            </w:tr>
            <w:tr w:rsidR="00561330" w:rsidRPr="00561330" w14:paraId="77B5658E" w14:textId="77777777" w:rsidTr="00515962">
              <w:trPr>
                <w:trHeight w:val="397"/>
              </w:trPr>
              <w:tc>
                <w:tcPr>
                  <w:tcW w:w="1142" w:type="pct"/>
                  <w:vMerge/>
                  <w:tcMar>
                    <w:left w:w="28" w:type="dxa"/>
                    <w:right w:w="28" w:type="dxa"/>
                  </w:tcMar>
                  <w:vAlign w:val="center"/>
                </w:tcPr>
                <w:p w14:paraId="257D6F58" w14:textId="77777777" w:rsidR="005035D3" w:rsidRPr="00561330" w:rsidRDefault="005035D3">
                  <w:pPr>
                    <w:autoSpaceDE w:val="0"/>
                    <w:autoSpaceDN w:val="0"/>
                    <w:snapToGrid w:val="0"/>
                    <w:jc w:val="center"/>
                    <w:rPr>
                      <w:szCs w:val="21"/>
                      <w:lang w:bidi="ar"/>
                    </w:rPr>
                  </w:pPr>
                </w:p>
              </w:tc>
              <w:tc>
                <w:tcPr>
                  <w:tcW w:w="2190" w:type="pct"/>
                  <w:tcMar>
                    <w:left w:w="28" w:type="dxa"/>
                    <w:right w:w="28" w:type="dxa"/>
                  </w:tcMar>
                  <w:vAlign w:val="center"/>
                </w:tcPr>
                <w:p w14:paraId="58253A0A" w14:textId="77777777" w:rsidR="005035D3" w:rsidRPr="00561330" w:rsidRDefault="00AE49E5">
                  <w:pPr>
                    <w:snapToGrid w:val="0"/>
                    <w:rPr>
                      <w:szCs w:val="21"/>
                    </w:rPr>
                  </w:pPr>
                  <w:r w:rsidRPr="00561330">
                    <w:rPr>
                      <w:rFonts w:hint="eastAsia"/>
                      <w:szCs w:val="21"/>
                    </w:rPr>
                    <w:t>开展含挥发性有机物原辅材料达标情况联合检查。严格执行涂料、油墨、胶粘剂、清洗剂挥发性有机物含量限值标准，建立多部门联合执法机制，加强对相关产品生产、销售、使用环节挥发性有机物含量限值执行情况的监督检查，臭氧高发季节加大检测频次，曝光不合格产品并追溯其生产、销售、进口、使用企业，依法追究责任。</w:t>
                  </w:r>
                </w:p>
              </w:tc>
              <w:tc>
                <w:tcPr>
                  <w:tcW w:w="1301" w:type="pct"/>
                  <w:tcMar>
                    <w:left w:w="28" w:type="dxa"/>
                    <w:right w:w="28" w:type="dxa"/>
                  </w:tcMar>
                  <w:vAlign w:val="center"/>
                </w:tcPr>
                <w:p w14:paraId="27307EE1" w14:textId="77777777" w:rsidR="005035D3" w:rsidRPr="00561330" w:rsidRDefault="00AE49E5">
                  <w:pPr>
                    <w:snapToGrid w:val="0"/>
                    <w:rPr>
                      <w:szCs w:val="21"/>
                      <w:lang w:bidi="ar"/>
                    </w:rPr>
                  </w:pPr>
                  <w:r w:rsidRPr="00561330">
                    <w:rPr>
                      <w:rFonts w:hint="eastAsia"/>
                      <w:szCs w:val="21"/>
                      <w:lang w:bidi="ar"/>
                    </w:rPr>
                    <w:t>本项目实验室内使用的有机化学试剂均属于符合实验试剂产品标准的原料，符合检测实验要求。</w:t>
                  </w:r>
                </w:p>
              </w:tc>
              <w:tc>
                <w:tcPr>
                  <w:tcW w:w="367" w:type="pct"/>
                  <w:tcMar>
                    <w:left w:w="28" w:type="dxa"/>
                    <w:right w:w="28" w:type="dxa"/>
                  </w:tcMar>
                  <w:vAlign w:val="center"/>
                </w:tcPr>
                <w:p w14:paraId="0A805123" w14:textId="77777777" w:rsidR="005035D3" w:rsidRPr="00561330" w:rsidRDefault="00AE49E5">
                  <w:pPr>
                    <w:snapToGrid w:val="0"/>
                    <w:jc w:val="center"/>
                    <w:rPr>
                      <w:szCs w:val="21"/>
                      <w:lang w:bidi="ar"/>
                    </w:rPr>
                  </w:pPr>
                  <w:r w:rsidRPr="00561330">
                    <w:rPr>
                      <w:rFonts w:hint="eastAsia"/>
                      <w:szCs w:val="21"/>
                      <w:lang w:bidi="ar"/>
                    </w:rPr>
                    <w:t>符合</w:t>
                  </w:r>
                </w:p>
              </w:tc>
            </w:tr>
            <w:tr w:rsidR="00561330" w:rsidRPr="00561330" w14:paraId="13BB989F" w14:textId="77777777" w:rsidTr="00515962">
              <w:trPr>
                <w:trHeight w:val="397"/>
              </w:trPr>
              <w:tc>
                <w:tcPr>
                  <w:tcW w:w="1142" w:type="pct"/>
                  <w:tcMar>
                    <w:left w:w="28" w:type="dxa"/>
                    <w:right w:w="28" w:type="dxa"/>
                  </w:tcMar>
                  <w:vAlign w:val="center"/>
                </w:tcPr>
                <w:p w14:paraId="0506017C" w14:textId="77777777" w:rsidR="005035D3" w:rsidRPr="00561330" w:rsidRDefault="00AE49E5">
                  <w:pPr>
                    <w:autoSpaceDE w:val="0"/>
                    <w:autoSpaceDN w:val="0"/>
                    <w:snapToGrid w:val="0"/>
                    <w:jc w:val="center"/>
                    <w:rPr>
                      <w:szCs w:val="21"/>
                      <w:lang w:bidi="ar"/>
                    </w:rPr>
                  </w:pPr>
                  <w:r w:rsidRPr="00561330">
                    <w:rPr>
                      <w:bCs/>
                      <w:szCs w:val="21"/>
                      <w:lang w:bidi="ar"/>
                    </w:rPr>
                    <w:t>《</w:t>
                  </w:r>
                  <w:r w:rsidRPr="00561330">
                    <w:rPr>
                      <w:bCs/>
                      <w:szCs w:val="21"/>
                      <w:lang w:bidi="ar"/>
                    </w:rPr>
                    <w:t>2020</w:t>
                  </w:r>
                  <w:r w:rsidRPr="00561330">
                    <w:rPr>
                      <w:bCs/>
                      <w:szCs w:val="21"/>
                      <w:lang w:bidi="ar"/>
                    </w:rPr>
                    <w:t>年挥发性有机物治理攻坚方案》（环大气〔</w:t>
                  </w:r>
                  <w:r w:rsidRPr="00561330">
                    <w:rPr>
                      <w:bCs/>
                      <w:szCs w:val="21"/>
                      <w:lang w:bidi="ar"/>
                    </w:rPr>
                    <w:t>2020</w:t>
                  </w:r>
                  <w:r w:rsidRPr="00561330">
                    <w:rPr>
                      <w:bCs/>
                      <w:szCs w:val="21"/>
                      <w:lang w:bidi="ar"/>
                    </w:rPr>
                    <w:t>〕</w:t>
                  </w:r>
                  <w:r w:rsidRPr="00561330">
                    <w:rPr>
                      <w:bCs/>
                      <w:szCs w:val="21"/>
                      <w:lang w:bidi="ar"/>
                    </w:rPr>
                    <w:t>33</w:t>
                  </w:r>
                  <w:r w:rsidRPr="00561330">
                    <w:rPr>
                      <w:bCs/>
                      <w:szCs w:val="21"/>
                      <w:lang w:bidi="ar"/>
                    </w:rPr>
                    <w:t>号）</w:t>
                  </w:r>
                </w:p>
              </w:tc>
              <w:tc>
                <w:tcPr>
                  <w:tcW w:w="2190" w:type="pct"/>
                  <w:tcMar>
                    <w:left w:w="28" w:type="dxa"/>
                    <w:right w:w="28" w:type="dxa"/>
                  </w:tcMar>
                  <w:vAlign w:val="center"/>
                </w:tcPr>
                <w:p w14:paraId="5273A021" w14:textId="77777777" w:rsidR="005035D3" w:rsidRPr="00561330" w:rsidRDefault="00AE49E5">
                  <w:pPr>
                    <w:snapToGrid w:val="0"/>
                    <w:rPr>
                      <w:sz w:val="15"/>
                      <w:szCs w:val="15"/>
                      <w:lang w:bidi="ar"/>
                    </w:rPr>
                  </w:pPr>
                  <w:r w:rsidRPr="00561330">
                    <w:rPr>
                      <w:szCs w:val="21"/>
                      <w:shd w:val="clear" w:color="auto" w:fill="FFFFFF"/>
                    </w:rPr>
                    <w:t>2020</w:t>
                  </w:r>
                  <w:r w:rsidRPr="00561330">
                    <w:rPr>
                      <w:szCs w:val="21"/>
                      <w:shd w:val="clear" w:color="auto" w:fill="FFFFFF"/>
                    </w:rPr>
                    <w:t>年</w:t>
                  </w:r>
                  <w:r w:rsidRPr="00561330">
                    <w:rPr>
                      <w:szCs w:val="21"/>
                      <w:shd w:val="clear" w:color="auto" w:fill="FFFFFF"/>
                    </w:rPr>
                    <w:t>7</w:t>
                  </w:r>
                  <w:r w:rsidRPr="00561330">
                    <w:rPr>
                      <w:szCs w:val="21"/>
                      <w:shd w:val="clear" w:color="auto" w:fill="FFFFFF"/>
                    </w:rPr>
                    <w:t>月</w:t>
                  </w:r>
                  <w:r w:rsidRPr="00561330">
                    <w:rPr>
                      <w:szCs w:val="21"/>
                      <w:shd w:val="clear" w:color="auto" w:fill="FFFFFF"/>
                    </w:rPr>
                    <w:t>1</w:t>
                  </w:r>
                  <w:r w:rsidRPr="00561330">
                    <w:rPr>
                      <w:szCs w:val="21"/>
                      <w:shd w:val="clear" w:color="auto" w:fill="FFFFFF"/>
                    </w:rPr>
                    <w:t>日起，全面执行《挥发性有机物无组织排放控制标准》，重点区域应落实无组织排放特别控制要求</w:t>
                  </w:r>
                </w:p>
              </w:tc>
              <w:tc>
                <w:tcPr>
                  <w:tcW w:w="1301" w:type="pct"/>
                  <w:tcMar>
                    <w:left w:w="28" w:type="dxa"/>
                    <w:right w:w="28" w:type="dxa"/>
                  </w:tcMar>
                  <w:vAlign w:val="center"/>
                </w:tcPr>
                <w:p w14:paraId="38D2E0AA" w14:textId="77777777" w:rsidR="005035D3" w:rsidRPr="00561330" w:rsidRDefault="00AE49E5" w:rsidP="00B130E1">
                  <w:pPr>
                    <w:snapToGrid w:val="0"/>
                    <w:rPr>
                      <w:szCs w:val="21"/>
                      <w:lang w:bidi="ar"/>
                    </w:rPr>
                  </w:pPr>
                  <w:r w:rsidRPr="00561330">
                    <w:rPr>
                      <w:rFonts w:hint="eastAsia"/>
                      <w:szCs w:val="21"/>
                    </w:rPr>
                    <w:t>试剂配制、检测分析等过程产生的极少量非甲烷总烃，</w:t>
                  </w:r>
                  <w:r w:rsidR="00B130E1" w:rsidRPr="00561330">
                    <w:rPr>
                      <w:rFonts w:hint="eastAsia"/>
                      <w:szCs w:val="21"/>
                    </w:rPr>
                    <w:t>未被万向罩和通风橱收集的</w:t>
                  </w:r>
                  <w:r w:rsidRPr="00561330">
                    <w:rPr>
                      <w:rFonts w:hint="eastAsia"/>
                      <w:szCs w:val="21"/>
                    </w:rPr>
                    <w:t>无组织排放，可满足</w:t>
                  </w:r>
                  <w:r w:rsidRPr="00561330">
                    <w:rPr>
                      <w:szCs w:val="21"/>
                      <w:shd w:val="clear" w:color="auto" w:fill="FFFFFF"/>
                    </w:rPr>
                    <w:t>《挥发性有机物无组织排放控制标准》（</w:t>
                  </w:r>
                  <w:r w:rsidRPr="00561330">
                    <w:rPr>
                      <w:szCs w:val="21"/>
                      <w:shd w:val="clear" w:color="auto" w:fill="FFFFFF"/>
                    </w:rPr>
                    <w:t>GB37822-2019</w:t>
                  </w:r>
                  <w:r w:rsidRPr="00561330">
                    <w:rPr>
                      <w:szCs w:val="21"/>
                      <w:shd w:val="clear" w:color="auto" w:fill="FFFFFF"/>
                    </w:rPr>
                    <w:t>）</w:t>
                  </w:r>
                  <w:r w:rsidRPr="00561330">
                    <w:rPr>
                      <w:rFonts w:hint="eastAsia"/>
                      <w:szCs w:val="21"/>
                      <w:shd w:val="clear" w:color="auto" w:fill="FFFFFF"/>
                    </w:rPr>
                    <w:t>要求。</w:t>
                  </w:r>
                </w:p>
              </w:tc>
              <w:tc>
                <w:tcPr>
                  <w:tcW w:w="367" w:type="pct"/>
                  <w:tcMar>
                    <w:left w:w="28" w:type="dxa"/>
                    <w:right w:w="28" w:type="dxa"/>
                  </w:tcMar>
                  <w:vAlign w:val="center"/>
                </w:tcPr>
                <w:p w14:paraId="0D01A8F6" w14:textId="77777777" w:rsidR="005035D3" w:rsidRPr="00561330" w:rsidRDefault="00AE49E5">
                  <w:pPr>
                    <w:snapToGrid w:val="0"/>
                    <w:jc w:val="center"/>
                    <w:rPr>
                      <w:szCs w:val="21"/>
                      <w:lang w:bidi="ar"/>
                    </w:rPr>
                  </w:pPr>
                  <w:r w:rsidRPr="00561330">
                    <w:rPr>
                      <w:rFonts w:hint="eastAsia"/>
                      <w:szCs w:val="21"/>
                      <w:lang w:bidi="ar"/>
                    </w:rPr>
                    <w:t>符合</w:t>
                  </w:r>
                </w:p>
              </w:tc>
            </w:tr>
            <w:tr w:rsidR="00561330" w:rsidRPr="00561330" w14:paraId="62DFC275" w14:textId="77777777" w:rsidTr="00515962">
              <w:trPr>
                <w:trHeight w:val="397"/>
              </w:trPr>
              <w:tc>
                <w:tcPr>
                  <w:tcW w:w="1142" w:type="pct"/>
                  <w:tcMar>
                    <w:left w:w="28" w:type="dxa"/>
                    <w:right w:w="28" w:type="dxa"/>
                  </w:tcMar>
                  <w:vAlign w:val="center"/>
                </w:tcPr>
                <w:p w14:paraId="12A5DC32" w14:textId="1B363AC1" w:rsidR="00855369" w:rsidRPr="00561330" w:rsidRDefault="00855369" w:rsidP="00855369">
                  <w:pPr>
                    <w:autoSpaceDE w:val="0"/>
                    <w:autoSpaceDN w:val="0"/>
                    <w:snapToGrid w:val="0"/>
                    <w:jc w:val="center"/>
                    <w:rPr>
                      <w:bCs/>
                      <w:szCs w:val="21"/>
                      <w:lang w:bidi="ar"/>
                    </w:rPr>
                  </w:pPr>
                  <w:r w:rsidRPr="00561330">
                    <w:rPr>
                      <w:rFonts w:hint="eastAsia"/>
                      <w:spacing w:val="1"/>
                      <w:szCs w:val="21"/>
                      <w:lang w:bidi="ar"/>
                    </w:rPr>
                    <w:t>《西安市“十四五”环境保护规划》（市政发</w:t>
                  </w:r>
                  <w:r w:rsidRPr="00561330">
                    <w:rPr>
                      <w:rFonts w:hint="eastAsia"/>
                      <w:spacing w:val="1"/>
                      <w:szCs w:val="21"/>
                      <w:lang w:bidi="ar"/>
                    </w:rPr>
                    <w:t>[2021]21</w:t>
                  </w:r>
                  <w:r w:rsidRPr="00561330">
                    <w:rPr>
                      <w:rFonts w:hint="eastAsia"/>
                      <w:spacing w:val="1"/>
                      <w:szCs w:val="21"/>
                      <w:lang w:bidi="ar"/>
                    </w:rPr>
                    <w:t>号）</w:t>
                  </w:r>
                </w:p>
              </w:tc>
              <w:tc>
                <w:tcPr>
                  <w:tcW w:w="2190" w:type="pct"/>
                  <w:tcMar>
                    <w:left w:w="28" w:type="dxa"/>
                    <w:right w:w="28" w:type="dxa"/>
                  </w:tcMar>
                  <w:vAlign w:val="center"/>
                </w:tcPr>
                <w:p w14:paraId="43738C6A" w14:textId="77777777" w:rsidR="00855369" w:rsidRPr="00561330" w:rsidRDefault="00855369">
                  <w:pPr>
                    <w:adjustRightInd w:val="0"/>
                    <w:snapToGrid w:val="0"/>
                    <w:rPr>
                      <w:szCs w:val="21"/>
                    </w:rPr>
                  </w:pPr>
                  <w:r w:rsidRPr="00561330">
                    <w:rPr>
                      <w:rFonts w:ascii="Helvetica" w:hAnsi="Helvetica"/>
                      <w:shd w:val="clear" w:color="auto" w:fill="FFFFFF"/>
                    </w:rPr>
                    <w:t>第</w:t>
                  </w:r>
                  <w:r w:rsidRPr="00561330">
                    <w:rPr>
                      <w:rFonts w:ascii="宋体" w:hAnsi="宋体" w:cs="Helvetica" w:hint="eastAsia"/>
                      <w:shd w:val="clear" w:color="auto" w:fill="FFFFFF"/>
                    </w:rPr>
                    <w:t>三</w:t>
                  </w:r>
                  <w:r w:rsidRPr="00561330">
                    <w:rPr>
                      <w:rFonts w:ascii="Helvetica" w:hAnsi="Helvetica"/>
                      <w:shd w:val="clear" w:color="auto" w:fill="FFFFFF"/>
                    </w:rPr>
                    <w:t>节</w:t>
                  </w:r>
                  <w:r w:rsidRPr="00561330">
                    <w:rPr>
                      <w:rFonts w:ascii="Helvetica" w:hAnsi="Helvetica"/>
                      <w:shd w:val="clear" w:color="auto" w:fill="FFFFFF"/>
                    </w:rPr>
                    <w:t xml:space="preserve"> </w:t>
                  </w:r>
                  <w:r w:rsidRPr="00561330">
                    <w:rPr>
                      <w:rFonts w:ascii="宋体" w:hAnsi="宋体" w:cs="Helvetica" w:hint="eastAsia"/>
                      <w:shd w:val="clear" w:color="auto" w:fill="FFFFFF"/>
                    </w:rPr>
                    <w:t>推动多污染物减排协同增效</w:t>
                  </w:r>
                </w:p>
                <w:p w14:paraId="7FFD2488" w14:textId="42DE8DA2" w:rsidR="00855369" w:rsidRPr="00561330" w:rsidRDefault="00855369">
                  <w:pPr>
                    <w:snapToGrid w:val="0"/>
                    <w:rPr>
                      <w:szCs w:val="21"/>
                      <w:shd w:val="clear" w:color="auto" w:fill="FFFFFF"/>
                    </w:rPr>
                  </w:pPr>
                  <w:r w:rsidRPr="00561330">
                    <w:rPr>
                      <w:rFonts w:ascii="宋体" w:hAnsi="宋体" w:hint="eastAsia"/>
                    </w:rPr>
                    <w:t>强化</w:t>
                  </w:r>
                  <w:r w:rsidRPr="00561330">
                    <w:rPr>
                      <w:rFonts w:hint="eastAsia"/>
                    </w:rPr>
                    <w:t>VOCs</w:t>
                  </w:r>
                  <w:r w:rsidRPr="00561330">
                    <w:rPr>
                      <w:rFonts w:ascii="宋体" w:hAnsi="宋体" w:hint="eastAsia"/>
                    </w:rPr>
                    <w:t>综合整治。将挥发性有机物纳入污染物排放总量控制体系，有效减少重点污染源、全社会挥发性有机物和</w:t>
                  </w:r>
                  <w:r w:rsidRPr="00561330">
                    <w:rPr>
                      <w:rFonts w:hint="eastAsia"/>
                    </w:rPr>
                    <w:t>NOx</w:t>
                  </w:r>
                  <w:r w:rsidRPr="00561330">
                    <w:rPr>
                      <w:rFonts w:ascii="宋体" w:hAnsi="宋体" w:hint="eastAsia"/>
                    </w:rPr>
                    <w:t>排放总量</w:t>
                  </w:r>
                  <w:r w:rsidRPr="00561330">
                    <w:rPr>
                      <w:rFonts w:hint="eastAsia"/>
                    </w:rPr>
                    <w:t>......</w:t>
                  </w:r>
                  <w:r w:rsidRPr="00561330">
                    <w:rPr>
                      <w:rFonts w:ascii="宋体" w:hAnsi="宋体" w:hint="eastAsia"/>
                    </w:rPr>
                    <w:t>严格落实产品强制标准中</w:t>
                  </w:r>
                  <w:r w:rsidRPr="00561330">
                    <w:rPr>
                      <w:rFonts w:hint="eastAsia"/>
                    </w:rPr>
                    <w:t>VOCs</w:t>
                  </w:r>
                  <w:r w:rsidRPr="00561330">
                    <w:rPr>
                      <w:rFonts w:ascii="宋体" w:hAnsi="宋体" w:hint="eastAsia"/>
                    </w:rPr>
                    <w:t>全过程控制体系，实施</w:t>
                  </w:r>
                  <w:r w:rsidRPr="00561330">
                    <w:rPr>
                      <w:rFonts w:hint="eastAsia"/>
                    </w:rPr>
                    <w:lastRenderedPageBreak/>
                    <w:t>VOCs</w:t>
                  </w:r>
                  <w:r w:rsidRPr="00561330">
                    <w:rPr>
                      <w:rFonts w:ascii="宋体" w:hAnsi="宋体" w:hint="eastAsia"/>
                    </w:rPr>
                    <w:t>总量控制。严格落实产品强制标准中</w:t>
                  </w:r>
                  <w:r w:rsidRPr="00561330">
                    <w:rPr>
                      <w:rFonts w:hint="eastAsia"/>
                    </w:rPr>
                    <w:t>VOCs</w:t>
                  </w:r>
                  <w:r w:rsidRPr="00561330">
                    <w:rPr>
                      <w:rFonts w:ascii="宋体" w:hAnsi="宋体" w:hint="eastAsia"/>
                    </w:rPr>
                    <w:t>含量限值；全面落实《挥发性有机物无组织排放控制标准》要求，引导企业加强对含</w:t>
                  </w:r>
                  <w:r w:rsidRPr="00561330">
                    <w:rPr>
                      <w:rFonts w:hint="eastAsia"/>
                    </w:rPr>
                    <w:t>VOCs</w:t>
                  </w:r>
                  <w:r w:rsidRPr="00561330">
                    <w:rPr>
                      <w:rFonts w:ascii="宋体" w:hAnsi="宋体" w:hint="eastAsia"/>
                    </w:rPr>
                    <w:t>物料的存储、转移和输送等环节的全方位密闭管理，以及对设备与管线组件泄露、敞开液面逸散以及工艺过程等方面的全过程精细化管控，实现</w:t>
                  </w:r>
                  <w:r w:rsidRPr="00561330">
                    <w:rPr>
                      <w:rFonts w:hint="eastAsia"/>
                    </w:rPr>
                    <w:t>VOCs</w:t>
                  </w:r>
                  <w:r w:rsidRPr="00561330">
                    <w:rPr>
                      <w:rFonts w:ascii="宋体" w:hAnsi="宋体" w:hint="eastAsia"/>
                    </w:rPr>
                    <w:t>排放量明显下降。</w:t>
                  </w:r>
                </w:p>
              </w:tc>
              <w:tc>
                <w:tcPr>
                  <w:tcW w:w="1301" w:type="pct"/>
                  <w:tcMar>
                    <w:left w:w="28" w:type="dxa"/>
                    <w:right w:w="28" w:type="dxa"/>
                  </w:tcMar>
                  <w:vAlign w:val="center"/>
                </w:tcPr>
                <w:p w14:paraId="2D6F625A" w14:textId="788745CB" w:rsidR="00855369" w:rsidRPr="00561330" w:rsidRDefault="00855369" w:rsidP="00855369">
                  <w:pPr>
                    <w:snapToGrid w:val="0"/>
                    <w:rPr>
                      <w:szCs w:val="21"/>
                    </w:rPr>
                  </w:pPr>
                  <w:r w:rsidRPr="00561330">
                    <w:rPr>
                      <w:rFonts w:hint="eastAsia"/>
                      <w:szCs w:val="21"/>
                      <w:lang w:bidi="ar"/>
                    </w:rPr>
                    <w:lastRenderedPageBreak/>
                    <w:t>本项目实验室废气挥发性有机物排放较少，实验室内各区域集气及排风设施覆盖全面，挥发性有机物经活性炭吸附装置处理后可达标排放。</w:t>
                  </w:r>
                </w:p>
              </w:tc>
              <w:tc>
                <w:tcPr>
                  <w:tcW w:w="367" w:type="pct"/>
                  <w:tcMar>
                    <w:left w:w="28" w:type="dxa"/>
                    <w:right w:w="28" w:type="dxa"/>
                  </w:tcMar>
                  <w:vAlign w:val="center"/>
                </w:tcPr>
                <w:p w14:paraId="251CF495" w14:textId="7B25B962" w:rsidR="00855369" w:rsidRPr="00561330" w:rsidRDefault="00855369">
                  <w:pPr>
                    <w:snapToGrid w:val="0"/>
                    <w:jc w:val="center"/>
                    <w:rPr>
                      <w:szCs w:val="21"/>
                      <w:lang w:bidi="ar"/>
                    </w:rPr>
                  </w:pPr>
                  <w:r w:rsidRPr="00561330">
                    <w:rPr>
                      <w:rFonts w:ascii="宋体" w:hAnsi="宋体" w:hint="eastAsia"/>
                    </w:rPr>
                    <w:t>符合</w:t>
                  </w:r>
                </w:p>
              </w:tc>
            </w:tr>
            <w:tr w:rsidR="00561330" w:rsidRPr="00561330" w14:paraId="09AFB23E" w14:textId="77777777" w:rsidTr="00515962">
              <w:trPr>
                <w:trHeight w:val="397"/>
              </w:trPr>
              <w:tc>
                <w:tcPr>
                  <w:tcW w:w="1142" w:type="pct"/>
                  <w:tcMar>
                    <w:left w:w="28" w:type="dxa"/>
                    <w:right w:w="28" w:type="dxa"/>
                  </w:tcMar>
                  <w:vAlign w:val="center"/>
                </w:tcPr>
                <w:p w14:paraId="32ABEFCE" w14:textId="5B381722" w:rsidR="001F361F" w:rsidRPr="00561330" w:rsidRDefault="001F361F" w:rsidP="00E66A9C">
                  <w:pPr>
                    <w:autoSpaceDE w:val="0"/>
                    <w:autoSpaceDN w:val="0"/>
                    <w:snapToGrid w:val="0"/>
                    <w:jc w:val="center"/>
                    <w:rPr>
                      <w:spacing w:val="1"/>
                      <w:szCs w:val="21"/>
                      <w:lang w:bidi="ar"/>
                    </w:rPr>
                  </w:pPr>
                  <w:r w:rsidRPr="00561330">
                    <w:rPr>
                      <w:spacing w:val="1"/>
                      <w:szCs w:val="21"/>
                      <w:lang w:bidi="ar"/>
                    </w:rPr>
                    <w:lastRenderedPageBreak/>
                    <w:t>《西安市大气污染治理专项行动方案</w:t>
                  </w:r>
                  <w:r w:rsidRPr="00561330">
                    <w:rPr>
                      <w:rFonts w:hint="eastAsia"/>
                      <w:spacing w:val="1"/>
                      <w:szCs w:val="21"/>
                      <w:lang w:bidi="ar"/>
                    </w:rPr>
                    <w:t>（</w:t>
                  </w:r>
                  <w:r w:rsidRPr="00561330">
                    <w:rPr>
                      <w:spacing w:val="1"/>
                      <w:szCs w:val="21"/>
                      <w:lang w:bidi="ar"/>
                    </w:rPr>
                    <w:t>2023-2027</w:t>
                  </w:r>
                  <w:r w:rsidRPr="00561330">
                    <w:rPr>
                      <w:spacing w:val="1"/>
                      <w:szCs w:val="21"/>
                      <w:lang w:bidi="ar"/>
                    </w:rPr>
                    <w:t>年）》</w:t>
                  </w:r>
                  <w:r w:rsidR="00E66A9C" w:rsidRPr="00561330">
                    <w:rPr>
                      <w:rFonts w:hint="eastAsia"/>
                      <w:spacing w:val="1"/>
                      <w:szCs w:val="21"/>
                      <w:lang w:bidi="ar"/>
                    </w:rPr>
                    <w:t>（市字</w:t>
                  </w:r>
                  <w:r w:rsidR="00E66A9C" w:rsidRPr="00561330">
                    <w:rPr>
                      <w:rFonts w:hint="eastAsia"/>
                      <w:spacing w:val="1"/>
                      <w:szCs w:val="21"/>
                      <w:lang w:bidi="ar"/>
                    </w:rPr>
                    <w:t>[2023]32</w:t>
                  </w:r>
                  <w:r w:rsidR="00E66A9C" w:rsidRPr="00561330">
                    <w:rPr>
                      <w:rFonts w:hint="eastAsia"/>
                      <w:spacing w:val="1"/>
                      <w:szCs w:val="21"/>
                      <w:lang w:bidi="ar"/>
                    </w:rPr>
                    <w:t>号）</w:t>
                  </w:r>
                </w:p>
              </w:tc>
              <w:tc>
                <w:tcPr>
                  <w:tcW w:w="2190" w:type="pct"/>
                  <w:tcMar>
                    <w:left w:w="28" w:type="dxa"/>
                    <w:right w:w="28" w:type="dxa"/>
                  </w:tcMar>
                  <w:vAlign w:val="center"/>
                </w:tcPr>
                <w:p w14:paraId="091B8D41" w14:textId="550EA681" w:rsidR="001F361F" w:rsidRPr="00561330" w:rsidRDefault="001F361F" w:rsidP="001F361F">
                  <w:pPr>
                    <w:autoSpaceDE w:val="0"/>
                    <w:autoSpaceDN w:val="0"/>
                    <w:snapToGrid w:val="0"/>
                    <w:rPr>
                      <w:spacing w:val="1"/>
                      <w:szCs w:val="21"/>
                      <w:lang w:bidi="ar"/>
                    </w:rPr>
                  </w:pPr>
                  <w:r w:rsidRPr="00561330">
                    <w:rPr>
                      <w:rFonts w:hint="eastAsia"/>
                      <w:spacing w:val="1"/>
                      <w:szCs w:val="21"/>
                      <w:lang w:bidi="ar"/>
                    </w:rPr>
                    <w:t>(2)</w:t>
                  </w:r>
                  <w:r w:rsidRPr="00561330">
                    <w:rPr>
                      <w:rFonts w:hint="eastAsia"/>
                      <w:spacing w:val="1"/>
                      <w:szCs w:val="21"/>
                      <w:lang w:bidi="ar"/>
                    </w:rPr>
                    <w:t>强化涉活性炭</w:t>
                  </w:r>
                  <w:r w:rsidRPr="00561330">
                    <w:rPr>
                      <w:rFonts w:hint="eastAsia"/>
                      <w:spacing w:val="1"/>
                      <w:szCs w:val="21"/>
                      <w:lang w:bidi="ar"/>
                    </w:rPr>
                    <w:t>VOCs</w:t>
                  </w:r>
                  <w:r w:rsidRPr="00561330">
                    <w:rPr>
                      <w:rFonts w:hint="eastAsia"/>
                      <w:spacing w:val="1"/>
                      <w:szCs w:val="21"/>
                      <w:lang w:bidi="ar"/>
                    </w:rPr>
                    <w:t>处理工艺治理。动态更新挥发性有机物治理设施台账，开展简易低效挥发性有机物治理设施清理整治、涉活性炭挥发性有机物处理工艺专项整治行动，强化挥发性有机物无组织排放整治，确保达到相关标准要求。</w:t>
                  </w:r>
                </w:p>
              </w:tc>
              <w:tc>
                <w:tcPr>
                  <w:tcW w:w="1301" w:type="pct"/>
                  <w:tcMar>
                    <w:left w:w="28" w:type="dxa"/>
                    <w:right w:w="28" w:type="dxa"/>
                  </w:tcMar>
                  <w:vAlign w:val="center"/>
                </w:tcPr>
                <w:p w14:paraId="01069ACF" w14:textId="00557304" w:rsidR="001F361F" w:rsidRPr="00561330" w:rsidRDefault="001F361F" w:rsidP="001F361F">
                  <w:pPr>
                    <w:snapToGrid w:val="0"/>
                    <w:rPr>
                      <w:szCs w:val="21"/>
                      <w:lang w:bidi="ar"/>
                    </w:rPr>
                  </w:pPr>
                  <w:r w:rsidRPr="00561330">
                    <w:rPr>
                      <w:rFonts w:hint="eastAsia"/>
                      <w:szCs w:val="21"/>
                      <w:lang w:bidi="ar"/>
                    </w:rPr>
                    <w:t>本项目实验室废气挥发性有机物排放较少，实验室内各区域集气及排风设施覆盖全面，挥发性有机物经活性炭吸附装置处理后可达标排放，无组织排放量较少，对环境影响轻微。</w:t>
                  </w:r>
                </w:p>
              </w:tc>
              <w:tc>
                <w:tcPr>
                  <w:tcW w:w="367" w:type="pct"/>
                  <w:tcMar>
                    <w:left w:w="28" w:type="dxa"/>
                    <w:right w:w="28" w:type="dxa"/>
                  </w:tcMar>
                  <w:vAlign w:val="center"/>
                </w:tcPr>
                <w:p w14:paraId="756DA068" w14:textId="2CBBFCF6" w:rsidR="001F361F" w:rsidRPr="00561330" w:rsidRDefault="001F361F">
                  <w:pPr>
                    <w:snapToGrid w:val="0"/>
                    <w:jc w:val="center"/>
                    <w:rPr>
                      <w:rFonts w:ascii="宋体" w:hAnsi="宋体"/>
                    </w:rPr>
                  </w:pPr>
                  <w:r w:rsidRPr="00561330">
                    <w:rPr>
                      <w:rFonts w:ascii="宋体" w:hAnsi="宋体" w:hint="eastAsia"/>
                    </w:rPr>
                    <w:t>符合</w:t>
                  </w:r>
                </w:p>
              </w:tc>
            </w:tr>
            <w:tr w:rsidR="00561330" w:rsidRPr="00561330" w14:paraId="35F31DAA" w14:textId="77777777" w:rsidTr="00515962">
              <w:trPr>
                <w:trHeight w:val="397"/>
              </w:trPr>
              <w:tc>
                <w:tcPr>
                  <w:tcW w:w="1142" w:type="pct"/>
                  <w:tcMar>
                    <w:left w:w="28" w:type="dxa"/>
                    <w:right w:w="28" w:type="dxa"/>
                  </w:tcMar>
                  <w:vAlign w:val="center"/>
                </w:tcPr>
                <w:p w14:paraId="12F3563C" w14:textId="7511474B" w:rsidR="00E66A9C" w:rsidRPr="00561330" w:rsidRDefault="00E66A9C" w:rsidP="00E66A9C">
                  <w:pPr>
                    <w:autoSpaceDE w:val="0"/>
                    <w:autoSpaceDN w:val="0"/>
                    <w:snapToGrid w:val="0"/>
                    <w:jc w:val="center"/>
                    <w:rPr>
                      <w:spacing w:val="1"/>
                      <w:szCs w:val="21"/>
                      <w:lang w:bidi="ar"/>
                    </w:rPr>
                  </w:pPr>
                  <w:r w:rsidRPr="00561330">
                    <w:rPr>
                      <w:rFonts w:hint="eastAsia"/>
                      <w:spacing w:val="1"/>
                      <w:szCs w:val="21"/>
                      <w:lang w:bidi="ar"/>
                    </w:rPr>
                    <w:t>沣东新城大气污染治理专项行动方案（</w:t>
                  </w:r>
                  <w:r w:rsidRPr="00561330">
                    <w:rPr>
                      <w:rFonts w:hint="eastAsia"/>
                      <w:spacing w:val="1"/>
                      <w:szCs w:val="21"/>
                      <w:lang w:bidi="ar"/>
                    </w:rPr>
                    <w:t>2023-2027</w:t>
                  </w:r>
                  <w:r w:rsidRPr="00561330">
                    <w:rPr>
                      <w:rFonts w:hint="eastAsia"/>
                      <w:spacing w:val="1"/>
                      <w:szCs w:val="21"/>
                      <w:lang w:bidi="ar"/>
                    </w:rPr>
                    <w:t>年）（西咸沣东党发〔</w:t>
                  </w:r>
                  <w:r w:rsidRPr="00561330">
                    <w:rPr>
                      <w:rFonts w:hint="eastAsia"/>
                      <w:spacing w:val="1"/>
                      <w:szCs w:val="21"/>
                      <w:lang w:bidi="ar"/>
                    </w:rPr>
                    <w:t>2023</w:t>
                  </w:r>
                  <w:r w:rsidRPr="00561330">
                    <w:rPr>
                      <w:rFonts w:hint="eastAsia"/>
                      <w:spacing w:val="1"/>
                      <w:szCs w:val="21"/>
                      <w:lang w:bidi="ar"/>
                    </w:rPr>
                    <w:t>〕</w:t>
                  </w:r>
                  <w:r w:rsidRPr="00561330">
                    <w:rPr>
                      <w:rFonts w:hint="eastAsia"/>
                      <w:spacing w:val="1"/>
                      <w:szCs w:val="21"/>
                      <w:lang w:bidi="ar"/>
                    </w:rPr>
                    <w:t>29</w:t>
                  </w:r>
                  <w:r w:rsidRPr="00561330">
                    <w:rPr>
                      <w:rFonts w:hint="eastAsia"/>
                      <w:spacing w:val="1"/>
                      <w:szCs w:val="21"/>
                      <w:lang w:bidi="ar"/>
                    </w:rPr>
                    <w:t>号）</w:t>
                  </w:r>
                </w:p>
              </w:tc>
              <w:tc>
                <w:tcPr>
                  <w:tcW w:w="2190" w:type="pct"/>
                  <w:tcMar>
                    <w:left w:w="28" w:type="dxa"/>
                    <w:right w:w="28" w:type="dxa"/>
                  </w:tcMar>
                  <w:vAlign w:val="center"/>
                </w:tcPr>
                <w:p w14:paraId="1C3FF74B" w14:textId="1A0EAFEA" w:rsidR="00E66A9C" w:rsidRPr="00561330" w:rsidRDefault="00E66A9C" w:rsidP="00E66A9C">
                  <w:pPr>
                    <w:autoSpaceDE w:val="0"/>
                    <w:autoSpaceDN w:val="0"/>
                    <w:snapToGrid w:val="0"/>
                    <w:rPr>
                      <w:spacing w:val="1"/>
                      <w:szCs w:val="21"/>
                      <w:lang w:bidi="ar"/>
                    </w:rPr>
                  </w:pPr>
                  <w:r w:rsidRPr="00561330">
                    <w:rPr>
                      <w:rFonts w:hint="eastAsia"/>
                      <w:spacing w:val="1"/>
                      <w:szCs w:val="21"/>
                      <w:lang w:bidi="ar"/>
                    </w:rPr>
                    <w:t>强化</w:t>
                  </w:r>
                  <w:r w:rsidRPr="00561330">
                    <w:rPr>
                      <w:rFonts w:hint="eastAsia"/>
                      <w:spacing w:val="1"/>
                      <w:szCs w:val="21"/>
                      <w:lang w:bidi="ar"/>
                    </w:rPr>
                    <w:t>VOCs</w:t>
                  </w:r>
                  <w:r w:rsidRPr="00561330">
                    <w:rPr>
                      <w:rFonts w:hint="eastAsia"/>
                      <w:spacing w:val="1"/>
                      <w:szCs w:val="21"/>
                      <w:lang w:bidi="ar"/>
                    </w:rPr>
                    <w:t>末端处理工艺治理。动态更新挥发性有机物治理设施台账，开展简易低效挥发性有机物治理设施清理整治、涉活性炭挥发性有机物处理工艺专项整治行动，强化挥发性有机物无组织排放整治，确保达到相关标准要求。新建项目不再采用低温等离子、光氧化、光催化等处理方式，非水溶性</w:t>
                  </w:r>
                  <w:r w:rsidRPr="00561330">
                    <w:rPr>
                      <w:rFonts w:hint="eastAsia"/>
                      <w:spacing w:val="1"/>
                      <w:szCs w:val="21"/>
                      <w:lang w:bidi="ar"/>
                    </w:rPr>
                    <w:t>VOCs</w:t>
                  </w:r>
                  <w:r w:rsidRPr="00561330">
                    <w:rPr>
                      <w:rFonts w:hint="eastAsia"/>
                      <w:spacing w:val="1"/>
                      <w:szCs w:val="21"/>
                      <w:lang w:bidi="ar"/>
                    </w:rPr>
                    <w:t>废气不再采用喷淋吸收方式处理。</w:t>
                  </w:r>
                </w:p>
              </w:tc>
              <w:tc>
                <w:tcPr>
                  <w:tcW w:w="1301" w:type="pct"/>
                  <w:tcMar>
                    <w:left w:w="28" w:type="dxa"/>
                    <w:right w:w="28" w:type="dxa"/>
                  </w:tcMar>
                  <w:vAlign w:val="center"/>
                </w:tcPr>
                <w:p w14:paraId="5CFEB443" w14:textId="0F7CF015" w:rsidR="00E66A9C" w:rsidRPr="00561330" w:rsidRDefault="00E66A9C" w:rsidP="00E66A9C">
                  <w:pPr>
                    <w:autoSpaceDE w:val="0"/>
                    <w:autoSpaceDN w:val="0"/>
                    <w:snapToGrid w:val="0"/>
                    <w:rPr>
                      <w:spacing w:val="1"/>
                      <w:szCs w:val="21"/>
                      <w:lang w:bidi="ar"/>
                    </w:rPr>
                  </w:pPr>
                  <w:r w:rsidRPr="00561330">
                    <w:rPr>
                      <w:rFonts w:hint="eastAsia"/>
                      <w:spacing w:val="1"/>
                      <w:szCs w:val="21"/>
                      <w:lang w:bidi="ar"/>
                    </w:rPr>
                    <w:t>本项目实验室废气挥发性有机物排放较少，实验室内各区域集气及排风设施覆盖全面，挥发性有机物经活性炭吸附装置处理后可达标排放，无组织排放量较少，对环境影响轻微。</w:t>
                  </w:r>
                </w:p>
              </w:tc>
              <w:tc>
                <w:tcPr>
                  <w:tcW w:w="367" w:type="pct"/>
                  <w:tcMar>
                    <w:left w:w="28" w:type="dxa"/>
                    <w:right w:w="28" w:type="dxa"/>
                  </w:tcMar>
                  <w:vAlign w:val="center"/>
                </w:tcPr>
                <w:p w14:paraId="32565B23" w14:textId="47131D5F" w:rsidR="00E66A9C" w:rsidRPr="00561330" w:rsidRDefault="00E66A9C">
                  <w:pPr>
                    <w:snapToGrid w:val="0"/>
                    <w:jc w:val="center"/>
                    <w:rPr>
                      <w:rFonts w:ascii="宋体" w:hAnsi="宋体"/>
                    </w:rPr>
                  </w:pPr>
                  <w:r w:rsidRPr="00561330">
                    <w:rPr>
                      <w:rFonts w:ascii="宋体" w:hAnsi="宋体" w:hint="eastAsia"/>
                    </w:rPr>
                    <w:t>符合</w:t>
                  </w:r>
                </w:p>
              </w:tc>
            </w:tr>
          </w:tbl>
          <w:p w14:paraId="7C1F2FB0" w14:textId="77777777" w:rsidR="005035D3" w:rsidRPr="00561330" w:rsidRDefault="005035D3">
            <w:pPr>
              <w:pStyle w:val="TextType1"/>
              <w:ind w:firstLine="480"/>
              <w:rPr>
                <w:rStyle w:val="Texttype10"/>
                <w:color w:val="auto"/>
              </w:rPr>
            </w:pPr>
          </w:p>
        </w:tc>
      </w:tr>
    </w:tbl>
    <w:p w14:paraId="5A0E9200" w14:textId="77777777" w:rsidR="005035D3" w:rsidRPr="00561330" w:rsidRDefault="005035D3">
      <w:pPr>
        <w:spacing w:line="360" w:lineRule="auto"/>
        <w:outlineLvl w:val="0"/>
        <w:rPr>
          <w:rFonts w:eastAsia="黑体"/>
          <w:sz w:val="30"/>
        </w:rPr>
        <w:sectPr w:rsidR="005035D3" w:rsidRPr="00561330">
          <w:footerReference w:type="default" r:id="rId12"/>
          <w:pgSz w:w="11906" w:h="16838"/>
          <w:pgMar w:top="1701" w:right="1531" w:bottom="1701" w:left="1531" w:header="851" w:footer="1077" w:gutter="0"/>
          <w:pgNumType w:start="1"/>
          <w:cols w:space="720"/>
          <w:docGrid w:linePitch="312"/>
        </w:sectPr>
      </w:pPr>
    </w:p>
    <w:p w14:paraId="7C03E110" w14:textId="77777777" w:rsidR="005035D3" w:rsidRPr="00561330" w:rsidRDefault="00AE49E5">
      <w:pPr>
        <w:pStyle w:val="af0"/>
        <w:snapToGrid w:val="0"/>
        <w:spacing w:before="0" w:beforeAutospacing="0" w:after="0" w:afterAutospacing="0"/>
        <w:jc w:val="center"/>
        <w:outlineLvl w:val="0"/>
        <w:rPr>
          <w:rFonts w:ascii="黑体" w:eastAsia="黑体" w:hAnsi="黑体"/>
          <w:snapToGrid w:val="0"/>
          <w:sz w:val="30"/>
          <w:szCs w:val="30"/>
        </w:rPr>
      </w:pPr>
      <w:bookmarkStart w:id="7" w:name="_Toc127346460"/>
      <w:r w:rsidRPr="00561330">
        <w:rPr>
          <w:rFonts w:ascii="黑体" w:eastAsia="黑体" w:hAnsi="黑体" w:hint="eastAsia"/>
          <w:snapToGrid w:val="0"/>
          <w:sz w:val="30"/>
          <w:szCs w:val="30"/>
        </w:rPr>
        <w:lastRenderedPageBreak/>
        <w:t>二、建设项目工程分析</w:t>
      </w:r>
      <w:bookmarkEnd w:id="7"/>
    </w:p>
    <w:tbl>
      <w:tblPr>
        <w:tblW w:w="898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26"/>
        <w:gridCol w:w="8585"/>
      </w:tblGrid>
      <w:tr w:rsidR="00561330" w:rsidRPr="00561330" w14:paraId="39471560" w14:textId="77777777">
        <w:trPr>
          <w:trHeight w:val="12313"/>
          <w:jc w:val="center"/>
        </w:trPr>
        <w:tc>
          <w:tcPr>
            <w:tcW w:w="823" w:type="dxa"/>
            <w:vAlign w:val="center"/>
          </w:tcPr>
          <w:p w14:paraId="3BDE2590" w14:textId="77777777" w:rsidR="005035D3" w:rsidRPr="00561330" w:rsidRDefault="00AE49E5">
            <w:pPr>
              <w:pStyle w:val="af0"/>
              <w:adjustRightInd w:val="0"/>
              <w:snapToGrid w:val="0"/>
              <w:spacing w:before="0" w:beforeAutospacing="0" w:after="0" w:afterAutospacing="0"/>
              <w:jc w:val="center"/>
              <w:rPr>
                <w:rFonts w:cs="宋体"/>
                <w:sz w:val="21"/>
                <w:szCs w:val="21"/>
              </w:rPr>
            </w:pPr>
            <w:r w:rsidRPr="00561330">
              <w:rPr>
                <w:rFonts w:cs="宋体" w:hint="eastAsia"/>
                <w:sz w:val="21"/>
                <w:szCs w:val="21"/>
              </w:rPr>
              <w:t>建设内容</w:t>
            </w:r>
          </w:p>
        </w:tc>
        <w:tc>
          <w:tcPr>
            <w:tcW w:w="8161" w:type="dxa"/>
          </w:tcPr>
          <w:p w14:paraId="5453DDCD" w14:textId="77777777" w:rsidR="005035D3" w:rsidRPr="00561330" w:rsidRDefault="00AE49E5">
            <w:pPr>
              <w:spacing w:line="360" w:lineRule="auto"/>
              <w:ind w:firstLineChars="200" w:firstLine="480"/>
              <w:rPr>
                <w:bCs/>
                <w:sz w:val="24"/>
              </w:rPr>
            </w:pPr>
            <w:r w:rsidRPr="00561330">
              <w:rPr>
                <w:rFonts w:hint="eastAsia"/>
                <w:bCs/>
                <w:sz w:val="24"/>
              </w:rPr>
              <w:t>1</w:t>
            </w:r>
            <w:r w:rsidRPr="00561330">
              <w:rPr>
                <w:rFonts w:hint="eastAsia"/>
                <w:bCs/>
                <w:sz w:val="24"/>
              </w:rPr>
              <w:t>、企业研发实力</w:t>
            </w:r>
          </w:p>
          <w:p w14:paraId="3070EF2B" w14:textId="77777777" w:rsidR="005035D3" w:rsidRPr="00561330" w:rsidRDefault="00AE49E5">
            <w:pPr>
              <w:spacing w:line="360" w:lineRule="auto"/>
              <w:ind w:firstLineChars="200" w:firstLine="480"/>
              <w:rPr>
                <w:bCs/>
                <w:sz w:val="24"/>
              </w:rPr>
            </w:pPr>
            <w:r w:rsidRPr="00561330">
              <w:rPr>
                <w:rFonts w:hint="eastAsia"/>
                <w:sz w:val="24"/>
              </w:rPr>
              <w:t>陕西氢易能源科技有限公司是以西安交通大学化工学院科研团队十余年研发积累为基础，基于逾十年的催化剂技术研发积累，创新性的研发高效的有机液体储氢、放氢催化剂。本项目为研发类项目，主要进行氢能相关催化剂的研发和小试，如储氢催化剂、放氢催化剂以及对应的工艺测试与开发，每个小试产生的催化剂数量是克级或毫克级，均在实验室内进行，小试成果作为企业的研发成果。</w:t>
            </w:r>
          </w:p>
          <w:p w14:paraId="77941B76" w14:textId="77777777" w:rsidR="005035D3" w:rsidRPr="00561330" w:rsidRDefault="00AE49E5">
            <w:pPr>
              <w:spacing w:line="360" w:lineRule="auto"/>
              <w:ind w:firstLineChars="200" w:firstLine="480"/>
              <w:rPr>
                <w:bCs/>
                <w:sz w:val="24"/>
              </w:rPr>
            </w:pPr>
            <w:r w:rsidRPr="00561330">
              <w:rPr>
                <w:rFonts w:hint="eastAsia"/>
                <w:bCs/>
                <w:sz w:val="24"/>
              </w:rPr>
              <w:t>2</w:t>
            </w:r>
            <w:r w:rsidRPr="00561330">
              <w:rPr>
                <w:rFonts w:hint="eastAsia"/>
                <w:bCs/>
                <w:sz w:val="24"/>
              </w:rPr>
              <w:t>、总平面布置</w:t>
            </w:r>
          </w:p>
          <w:p w14:paraId="07EE6BB7" w14:textId="11A22E76" w:rsidR="005035D3" w:rsidRPr="00561330" w:rsidRDefault="00AE49E5">
            <w:pPr>
              <w:spacing w:line="360" w:lineRule="auto"/>
              <w:ind w:firstLineChars="200" w:firstLine="480"/>
            </w:pPr>
            <w:r w:rsidRPr="00561330">
              <w:rPr>
                <w:rFonts w:hint="eastAsia"/>
                <w:bCs/>
                <w:sz w:val="24"/>
              </w:rPr>
              <w:t>总平面布置原则：根据“分区合理、工艺流畅、物流短</w:t>
            </w:r>
            <w:r w:rsidR="007F2C00">
              <w:rPr>
                <w:rFonts w:hint="eastAsia"/>
                <w:bCs/>
                <w:sz w:val="24"/>
              </w:rPr>
              <w:t>捷、突出环保”的原则，结合场地现状条件，合理布置建、构筑物，</w:t>
            </w:r>
            <w:r w:rsidRPr="00561330">
              <w:rPr>
                <w:rFonts w:hint="eastAsia"/>
                <w:bCs/>
                <w:sz w:val="24"/>
              </w:rPr>
              <w:t>防火、安全、卫生等有关规范的要求。</w:t>
            </w:r>
          </w:p>
          <w:p w14:paraId="60A70A0B" w14:textId="77777777" w:rsidR="005035D3" w:rsidRPr="00561330" w:rsidRDefault="00AE49E5">
            <w:pPr>
              <w:spacing w:line="360" w:lineRule="auto"/>
              <w:ind w:firstLineChars="200" w:firstLine="480"/>
            </w:pPr>
            <w:r w:rsidRPr="00561330">
              <w:rPr>
                <w:rFonts w:hint="eastAsia"/>
                <w:bCs/>
                <w:sz w:val="24"/>
              </w:rPr>
              <w:t>项目总建筑面积</w:t>
            </w:r>
            <w:r w:rsidRPr="00561330">
              <w:rPr>
                <w:rFonts w:hint="eastAsia"/>
                <w:bCs/>
                <w:sz w:val="24"/>
              </w:rPr>
              <w:t>3600m</w:t>
            </w:r>
            <w:r w:rsidRPr="00561330">
              <w:rPr>
                <w:rFonts w:hint="eastAsia"/>
                <w:bCs/>
                <w:sz w:val="24"/>
                <w:vertAlign w:val="superscript"/>
              </w:rPr>
              <w:t>2</w:t>
            </w:r>
            <w:r w:rsidRPr="00561330">
              <w:rPr>
                <w:rFonts w:hint="eastAsia"/>
                <w:bCs/>
                <w:sz w:val="24"/>
              </w:rPr>
              <w:t>，</w:t>
            </w:r>
            <w:r w:rsidRPr="00561330">
              <w:rPr>
                <w:rFonts w:hint="eastAsia"/>
                <w:sz w:val="24"/>
              </w:rPr>
              <w:t>陕西氢易能源科技有限公司租赁了</w:t>
            </w:r>
            <w:r w:rsidRPr="00561330">
              <w:rPr>
                <w:rFonts w:cs="宋体" w:hint="eastAsia"/>
                <w:sz w:val="24"/>
              </w:rPr>
              <w:t>云检科创园检验检测楼</w:t>
            </w:r>
            <w:r w:rsidRPr="00561330">
              <w:rPr>
                <w:rFonts w:cs="宋体" w:hint="eastAsia"/>
                <w:sz w:val="24"/>
              </w:rPr>
              <w:t>5</w:t>
            </w:r>
            <w:r w:rsidRPr="00561330">
              <w:rPr>
                <w:rFonts w:cs="宋体" w:hint="eastAsia"/>
                <w:sz w:val="24"/>
              </w:rPr>
              <w:t>、</w:t>
            </w:r>
            <w:r w:rsidRPr="00561330">
              <w:rPr>
                <w:rFonts w:cs="宋体" w:hint="eastAsia"/>
                <w:sz w:val="24"/>
              </w:rPr>
              <w:t>6</w:t>
            </w:r>
            <w:r w:rsidRPr="00561330">
              <w:rPr>
                <w:rFonts w:cs="宋体" w:hint="eastAsia"/>
                <w:sz w:val="24"/>
              </w:rPr>
              <w:t>、</w:t>
            </w:r>
            <w:r w:rsidRPr="00561330">
              <w:rPr>
                <w:rFonts w:cs="宋体" w:hint="eastAsia"/>
                <w:sz w:val="24"/>
              </w:rPr>
              <w:t>7</w:t>
            </w:r>
            <w:r w:rsidRPr="00561330">
              <w:rPr>
                <w:rFonts w:cs="宋体" w:hint="eastAsia"/>
                <w:sz w:val="24"/>
              </w:rPr>
              <w:t>层</w:t>
            </w:r>
            <w:r w:rsidRPr="00561330">
              <w:rPr>
                <w:rFonts w:hint="eastAsia"/>
                <w:bCs/>
                <w:sz w:val="24"/>
              </w:rPr>
              <w:t>，危废暂存间位于</w:t>
            </w:r>
            <w:r w:rsidRPr="00561330">
              <w:rPr>
                <w:rFonts w:hint="eastAsia"/>
                <w:bCs/>
                <w:sz w:val="24"/>
              </w:rPr>
              <w:t>6</w:t>
            </w:r>
            <w:r w:rsidRPr="00561330">
              <w:rPr>
                <w:rFonts w:hint="eastAsia"/>
                <w:bCs/>
                <w:sz w:val="24"/>
              </w:rPr>
              <w:t>层和</w:t>
            </w:r>
            <w:r w:rsidRPr="00561330">
              <w:rPr>
                <w:rFonts w:hint="eastAsia"/>
                <w:bCs/>
                <w:sz w:val="24"/>
              </w:rPr>
              <w:t>7</w:t>
            </w:r>
            <w:r w:rsidRPr="00561330">
              <w:rPr>
                <w:rFonts w:hint="eastAsia"/>
                <w:bCs/>
                <w:sz w:val="24"/>
              </w:rPr>
              <w:t>层实验室的南侧，污水处理装置位于</w:t>
            </w:r>
            <w:r w:rsidRPr="00561330">
              <w:rPr>
                <w:rFonts w:hint="eastAsia"/>
                <w:bCs/>
                <w:sz w:val="24"/>
              </w:rPr>
              <w:t>6</w:t>
            </w:r>
            <w:r w:rsidRPr="00561330">
              <w:rPr>
                <w:rFonts w:hint="eastAsia"/>
                <w:bCs/>
                <w:sz w:val="24"/>
              </w:rPr>
              <w:t>层南侧的污水处理间，办公区位于</w:t>
            </w:r>
            <w:r w:rsidRPr="00561330">
              <w:rPr>
                <w:rFonts w:hint="eastAsia"/>
                <w:bCs/>
                <w:sz w:val="24"/>
              </w:rPr>
              <w:t>5</w:t>
            </w:r>
            <w:r w:rsidRPr="00561330">
              <w:rPr>
                <w:rFonts w:hint="eastAsia"/>
                <w:bCs/>
                <w:sz w:val="24"/>
              </w:rPr>
              <w:t>层，项目办公区和实验室分开，此布局有利于保护周围环境，同时有效改善了员工的工作环境，项目功能区分明，平面布置合理。</w:t>
            </w:r>
          </w:p>
          <w:p w14:paraId="03393B8A" w14:textId="0F1B041B" w:rsidR="005035D3" w:rsidRPr="00561330" w:rsidRDefault="00AE49E5">
            <w:pPr>
              <w:spacing w:line="360" w:lineRule="auto"/>
              <w:ind w:firstLineChars="200" w:firstLine="480"/>
              <w:rPr>
                <w:bCs/>
                <w:sz w:val="24"/>
              </w:rPr>
            </w:pPr>
            <w:r w:rsidRPr="00561330">
              <w:rPr>
                <w:rFonts w:hint="eastAsia"/>
                <w:bCs/>
                <w:sz w:val="24"/>
              </w:rPr>
              <w:t>平面布置图见附图</w:t>
            </w:r>
            <w:r w:rsidRPr="00561330">
              <w:rPr>
                <w:rFonts w:hint="eastAsia"/>
                <w:bCs/>
                <w:sz w:val="24"/>
              </w:rPr>
              <w:t>4</w:t>
            </w:r>
            <w:r w:rsidRPr="00561330">
              <w:rPr>
                <w:rFonts w:hint="eastAsia"/>
                <w:bCs/>
                <w:sz w:val="24"/>
              </w:rPr>
              <w:t>。</w:t>
            </w:r>
          </w:p>
          <w:p w14:paraId="45ADD40E" w14:textId="77777777" w:rsidR="005035D3" w:rsidRPr="00561330" w:rsidRDefault="00AE49E5">
            <w:pPr>
              <w:spacing w:line="360" w:lineRule="auto"/>
              <w:ind w:firstLineChars="200" w:firstLine="480"/>
              <w:rPr>
                <w:bCs/>
                <w:sz w:val="24"/>
              </w:rPr>
            </w:pPr>
            <w:r w:rsidRPr="00561330">
              <w:rPr>
                <w:rFonts w:hint="eastAsia"/>
                <w:bCs/>
                <w:sz w:val="24"/>
              </w:rPr>
              <w:t>3</w:t>
            </w:r>
            <w:r w:rsidRPr="00561330">
              <w:rPr>
                <w:rFonts w:hint="eastAsia"/>
                <w:bCs/>
                <w:sz w:val="24"/>
              </w:rPr>
              <w:t>、项目组成及主要建设内容</w:t>
            </w:r>
          </w:p>
          <w:p w14:paraId="38ACFC66" w14:textId="77777777" w:rsidR="005035D3" w:rsidRPr="00561330" w:rsidRDefault="00AE49E5">
            <w:pPr>
              <w:spacing w:line="360" w:lineRule="auto"/>
              <w:ind w:firstLineChars="200" w:firstLine="480"/>
              <w:rPr>
                <w:bCs/>
                <w:sz w:val="24"/>
              </w:rPr>
            </w:pPr>
            <w:r w:rsidRPr="00561330">
              <w:rPr>
                <w:rFonts w:hint="eastAsia"/>
                <w:bCs/>
                <w:sz w:val="24"/>
              </w:rPr>
              <w:t>本项目位于云检科创园检验检测楼</w:t>
            </w:r>
            <w:r w:rsidRPr="00561330">
              <w:rPr>
                <w:rFonts w:hint="eastAsia"/>
                <w:bCs/>
                <w:sz w:val="24"/>
              </w:rPr>
              <w:t>5</w:t>
            </w:r>
            <w:r w:rsidRPr="00561330">
              <w:rPr>
                <w:rFonts w:hint="eastAsia"/>
                <w:bCs/>
                <w:sz w:val="24"/>
              </w:rPr>
              <w:t>、</w:t>
            </w:r>
            <w:r w:rsidRPr="00561330">
              <w:rPr>
                <w:rFonts w:hint="eastAsia"/>
                <w:bCs/>
                <w:sz w:val="24"/>
              </w:rPr>
              <w:t>6</w:t>
            </w:r>
            <w:r w:rsidRPr="00561330">
              <w:rPr>
                <w:rFonts w:hint="eastAsia"/>
                <w:bCs/>
                <w:sz w:val="24"/>
              </w:rPr>
              <w:t>、</w:t>
            </w:r>
            <w:r w:rsidRPr="00561330">
              <w:rPr>
                <w:rFonts w:hint="eastAsia"/>
                <w:bCs/>
                <w:sz w:val="24"/>
              </w:rPr>
              <w:t>7</w:t>
            </w:r>
            <w:r w:rsidRPr="00561330">
              <w:rPr>
                <w:rFonts w:hint="eastAsia"/>
                <w:bCs/>
                <w:sz w:val="24"/>
              </w:rPr>
              <w:t>层</w:t>
            </w:r>
            <w:r w:rsidR="003E06B3" w:rsidRPr="00561330">
              <w:rPr>
                <w:rFonts w:hint="eastAsia"/>
                <w:bCs/>
                <w:sz w:val="24"/>
              </w:rPr>
              <w:t>，</w:t>
            </w:r>
            <w:r w:rsidRPr="00561330">
              <w:rPr>
                <w:rFonts w:hint="eastAsia"/>
                <w:bCs/>
                <w:sz w:val="24"/>
              </w:rPr>
              <w:t>主要进行氢能相关催化剂和工艺研发，如储氢催化剂、放氢催化剂，以及对应的工艺测试与开发。工程建设内容详见表</w:t>
            </w:r>
            <w:r w:rsidRPr="00561330">
              <w:rPr>
                <w:rFonts w:hint="eastAsia"/>
                <w:bCs/>
                <w:sz w:val="24"/>
              </w:rPr>
              <w:t>2-1</w:t>
            </w:r>
            <w:r w:rsidRPr="00561330">
              <w:rPr>
                <w:rFonts w:hint="eastAsia"/>
                <w:bCs/>
                <w:sz w:val="24"/>
              </w:rPr>
              <w:t>。本项目地理位置图见附图</w:t>
            </w:r>
            <w:r w:rsidRPr="00561330">
              <w:rPr>
                <w:rFonts w:hint="eastAsia"/>
                <w:bCs/>
                <w:sz w:val="24"/>
              </w:rPr>
              <w:t>1</w:t>
            </w:r>
            <w:r w:rsidRPr="00561330">
              <w:rPr>
                <w:rFonts w:hint="eastAsia"/>
                <w:bCs/>
                <w:sz w:val="24"/>
              </w:rPr>
              <w:t>，四邻关系图见附图</w:t>
            </w:r>
            <w:r w:rsidRPr="00561330">
              <w:rPr>
                <w:rFonts w:hint="eastAsia"/>
                <w:bCs/>
                <w:sz w:val="24"/>
              </w:rPr>
              <w:t>3</w:t>
            </w:r>
            <w:r w:rsidRPr="00561330">
              <w:rPr>
                <w:rFonts w:hint="eastAsia"/>
                <w:bCs/>
                <w:sz w:val="24"/>
              </w:rPr>
              <w:t>。</w:t>
            </w:r>
          </w:p>
          <w:p w14:paraId="5F5BA155" w14:textId="77777777" w:rsidR="005035D3" w:rsidRPr="00561330" w:rsidRDefault="00AE49E5">
            <w:pPr>
              <w:ind w:firstLineChars="200" w:firstLine="482"/>
              <w:jc w:val="center"/>
              <w:rPr>
                <w:bCs/>
                <w:sz w:val="24"/>
              </w:rPr>
            </w:pPr>
            <w:r w:rsidRPr="00561330">
              <w:rPr>
                <w:rFonts w:hint="eastAsia"/>
                <w:b/>
                <w:bCs/>
                <w:sz w:val="24"/>
              </w:rPr>
              <w:t>2-1</w:t>
            </w:r>
            <w:r w:rsidRPr="00561330">
              <w:rPr>
                <w:b/>
                <w:bCs/>
                <w:sz w:val="24"/>
              </w:rPr>
              <w:t xml:space="preserve"> </w:t>
            </w:r>
            <w:r w:rsidRPr="00561330">
              <w:rPr>
                <w:b/>
                <w:bCs/>
                <w:sz w:val="24"/>
              </w:rPr>
              <w:t>项目组成及主要建设内容一览表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261"/>
              <w:gridCol w:w="973"/>
              <w:gridCol w:w="4689"/>
              <w:gridCol w:w="786"/>
            </w:tblGrid>
            <w:tr w:rsidR="00561330" w:rsidRPr="00561330" w14:paraId="4D2E50BA" w14:textId="77777777">
              <w:trPr>
                <w:trHeight w:val="20"/>
                <w:jc w:val="center"/>
              </w:trPr>
              <w:tc>
                <w:tcPr>
                  <w:tcW w:w="389" w:type="pct"/>
                  <w:shd w:val="pct10" w:color="auto" w:fill="auto"/>
                  <w:vAlign w:val="center"/>
                </w:tcPr>
                <w:p w14:paraId="59491045" w14:textId="77777777" w:rsidR="005035D3" w:rsidRPr="00561330" w:rsidRDefault="00AE49E5">
                  <w:pPr>
                    <w:jc w:val="center"/>
                    <w:rPr>
                      <w:rFonts w:hAnsi="宋体"/>
                      <w:b/>
                      <w:szCs w:val="21"/>
                    </w:rPr>
                  </w:pPr>
                  <w:r w:rsidRPr="00561330">
                    <w:rPr>
                      <w:rFonts w:hAnsi="宋体" w:hint="eastAsia"/>
                      <w:b/>
                      <w:szCs w:val="21"/>
                    </w:rPr>
                    <w:t>类别</w:t>
                  </w:r>
                </w:p>
              </w:tc>
              <w:tc>
                <w:tcPr>
                  <w:tcW w:w="754" w:type="pct"/>
                  <w:shd w:val="pct10" w:color="auto" w:fill="auto"/>
                  <w:vAlign w:val="center"/>
                </w:tcPr>
                <w:p w14:paraId="63021176" w14:textId="77777777" w:rsidR="005035D3" w:rsidRPr="00561330" w:rsidRDefault="00AE49E5">
                  <w:pPr>
                    <w:jc w:val="center"/>
                    <w:rPr>
                      <w:b/>
                      <w:szCs w:val="21"/>
                    </w:rPr>
                  </w:pPr>
                  <w:r w:rsidRPr="00561330">
                    <w:rPr>
                      <w:rFonts w:hAnsi="宋体" w:hint="eastAsia"/>
                      <w:b/>
                      <w:szCs w:val="21"/>
                    </w:rPr>
                    <w:t>工程名称</w:t>
                  </w:r>
                </w:p>
              </w:tc>
              <w:tc>
                <w:tcPr>
                  <w:tcW w:w="582" w:type="pct"/>
                  <w:shd w:val="pct10" w:color="auto" w:fill="auto"/>
                  <w:vAlign w:val="center"/>
                </w:tcPr>
                <w:p w14:paraId="6164D95F" w14:textId="77777777" w:rsidR="005035D3" w:rsidRPr="00561330" w:rsidRDefault="00AE49E5">
                  <w:pPr>
                    <w:jc w:val="center"/>
                    <w:rPr>
                      <w:b/>
                      <w:szCs w:val="21"/>
                    </w:rPr>
                  </w:pPr>
                  <w:r w:rsidRPr="00561330">
                    <w:rPr>
                      <w:rFonts w:hAnsi="宋体" w:hint="eastAsia"/>
                      <w:b/>
                      <w:szCs w:val="21"/>
                    </w:rPr>
                    <w:t>建筑面积</w:t>
                  </w:r>
                </w:p>
              </w:tc>
              <w:tc>
                <w:tcPr>
                  <w:tcW w:w="2804" w:type="pct"/>
                  <w:shd w:val="pct10" w:color="auto" w:fill="auto"/>
                  <w:vAlign w:val="center"/>
                </w:tcPr>
                <w:p w14:paraId="74F3F4DD" w14:textId="77777777" w:rsidR="005035D3" w:rsidRPr="00561330" w:rsidRDefault="00AE49E5">
                  <w:pPr>
                    <w:jc w:val="center"/>
                    <w:rPr>
                      <w:b/>
                      <w:szCs w:val="21"/>
                    </w:rPr>
                  </w:pPr>
                  <w:r w:rsidRPr="00561330">
                    <w:rPr>
                      <w:rFonts w:hAnsi="宋体" w:hint="eastAsia"/>
                      <w:b/>
                      <w:szCs w:val="21"/>
                    </w:rPr>
                    <w:t>工程内容</w:t>
                  </w:r>
                </w:p>
              </w:tc>
              <w:tc>
                <w:tcPr>
                  <w:tcW w:w="470" w:type="pct"/>
                  <w:shd w:val="pct10" w:color="auto" w:fill="auto"/>
                  <w:vAlign w:val="center"/>
                </w:tcPr>
                <w:p w14:paraId="4E05BCF1" w14:textId="77777777" w:rsidR="005035D3" w:rsidRPr="00561330" w:rsidRDefault="00AE49E5">
                  <w:pPr>
                    <w:jc w:val="center"/>
                    <w:rPr>
                      <w:b/>
                      <w:szCs w:val="21"/>
                    </w:rPr>
                  </w:pPr>
                  <w:r w:rsidRPr="00561330">
                    <w:rPr>
                      <w:rFonts w:hint="eastAsia"/>
                      <w:b/>
                      <w:szCs w:val="21"/>
                    </w:rPr>
                    <w:t>备注</w:t>
                  </w:r>
                </w:p>
              </w:tc>
            </w:tr>
            <w:tr w:rsidR="00561330" w:rsidRPr="00561330" w14:paraId="70076349" w14:textId="77777777">
              <w:trPr>
                <w:trHeight w:val="107"/>
                <w:jc w:val="center"/>
              </w:trPr>
              <w:tc>
                <w:tcPr>
                  <w:tcW w:w="389" w:type="pct"/>
                  <w:vMerge w:val="restart"/>
                  <w:vAlign w:val="center"/>
                </w:tcPr>
                <w:p w14:paraId="04DBCDFC" w14:textId="77777777" w:rsidR="005035D3" w:rsidRPr="00561330" w:rsidRDefault="00AE49E5">
                  <w:pPr>
                    <w:jc w:val="center"/>
                    <w:rPr>
                      <w:rFonts w:hAnsi="宋体"/>
                      <w:szCs w:val="21"/>
                    </w:rPr>
                  </w:pPr>
                  <w:r w:rsidRPr="00561330">
                    <w:rPr>
                      <w:rFonts w:hAnsi="宋体" w:hint="eastAsia"/>
                      <w:szCs w:val="21"/>
                    </w:rPr>
                    <w:t>主体工程</w:t>
                  </w:r>
                </w:p>
              </w:tc>
              <w:tc>
                <w:tcPr>
                  <w:tcW w:w="754" w:type="pct"/>
                  <w:vMerge w:val="restart"/>
                  <w:vAlign w:val="center"/>
                </w:tcPr>
                <w:p w14:paraId="7F79EAED" w14:textId="77777777" w:rsidR="005035D3" w:rsidRPr="00561330" w:rsidRDefault="00AE49E5">
                  <w:pPr>
                    <w:jc w:val="center"/>
                    <w:rPr>
                      <w:rFonts w:hAnsi="宋体"/>
                      <w:szCs w:val="21"/>
                    </w:rPr>
                  </w:pPr>
                  <w:r w:rsidRPr="00561330">
                    <w:rPr>
                      <w:rFonts w:hint="eastAsia"/>
                      <w:bCs/>
                      <w:szCs w:val="21"/>
                    </w:rPr>
                    <w:t>研发实验室</w:t>
                  </w:r>
                </w:p>
              </w:tc>
              <w:tc>
                <w:tcPr>
                  <w:tcW w:w="582" w:type="pct"/>
                  <w:vMerge w:val="restart"/>
                  <w:vAlign w:val="center"/>
                </w:tcPr>
                <w:p w14:paraId="033670A6" w14:textId="77777777" w:rsidR="005035D3" w:rsidRPr="00561330" w:rsidRDefault="00AE49E5">
                  <w:pPr>
                    <w:jc w:val="center"/>
                    <w:rPr>
                      <w:szCs w:val="21"/>
                    </w:rPr>
                  </w:pPr>
                  <w:r w:rsidRPr="00561330">
                    <w:rPr>
                      <w:rFonts w:hint="eastAsia"/>
                      <w:szCs w:val="21"/>
                    </w:rPr>
                    <w:t>2400</w:t>
                  </w:r>
                  <w:r w:rsidRPr="00561330">
                    <w:rPr>
                      <w:rFonts w:hAnsi="宋体" w:hint="eastAsia"/>
                      <w:szCs w:val="21"/>
                    </w:rPr>
                    <w:t>m</w:t>
                  </w:r>
                  <w:r w:rsidRPr="00561330">
                    <w:rPr>
                      <w:rFonts w:hAnsi="宋体" w:hint="eastAsia"/>
                      <w:szCs w:val="21"/>
                      <w:vertAlign w:val="superscript"/>
                    </w:rPr>
                    <w:t>2</w:t>
                  </w:r>
                </w:p>
              </w:tc>
              <w:tc>
                <w:tcPr>
                  <w:tcW w:w="2804" w:type="pct"/>
                  <w:vAlign w:val="center"/>
                </w:tcPr>
                <w:p w14:paraId="5A8C4F2B" w14:textId="77777777" w:rsidR="005035D3" w:rsidRPr="00561330" w:rsidRDefault="00AE49E5" w:rsidP="001C20A2">
                  <w:pPr>
                    <w:jc w:val="left"/>
                    <w:rPr>
                      <w:szCs w:val="21"/>
                    </w:rPr>
                  </w:pPr>
                  <w:r w:rsidRPr="00561330">
                    <w:rPr>
                      <w:rFonts w:hint="eastAsia"/>
                      <w:szCs w:val="21"/>
                    </w:rPr>
                    <w:t>6</w:t>
                  </w:r>
                  <w:r w:rsidRPr="00561330">
                    <w:rPr>
                      <w:rFonts w:hint="eastAsia"/>
                      <w:szCs w:val="21"/>
                    </w:rPr>
                    <w:t>层设置有</w:t>
                  </w:r>
                  <w:r w:rsidR="00895955" w:rsidRPr="00561330">
                    <w:rPr>
                      <w:rFonts w:hint="eastAsia"/>
                    </w:rPr>
                    <w:t>催化剂制备区、分析测试区</w:t>
                  </w:r>
                  <w:r w:rsidRPr="00561330">
                    <w:rPr>
                      <w:rFonts w:hint="eastAsia"/>
                      <w:szCs w:val="21"/>
                    </w:rPr>
                    <w:t>、危废暂存间、污水处理间、试剂室、气瓶柜、仓库、紧急冲淋区等。</w:t>
                  </w:r>
                </w:p>
              </w:tc>
              <w:tc>
                <w:tcPr>
                  <w:tcW w:w="470" w:type="pct"/>
                  <w:vMerge w:val="restart"/>
                  <w:vAlign w:val="center"/>
                </w:tcPr>
                <w:p w14:paraId="53C60DAC" w14:textId="77777777" w:rsidR="005035D3" w:rsidRPr="00561330" w:rsidRDefault="00AE49E5">
                  <w:pPr>
                    <w:jc w:val="center"/>
                    <w:rPr>
                      <w:szCs w:val="21"/>
                    </w:rPr>
                  </w:pPr>
                  <w:r w:rsidRPr="00561330">
                    <w:rPr>
                      <w:rFonts w:hint="eastAsia"/>
                    </w:rPr>
                    <w:t>租用已建检测楼</w:t>
                  </w:r>
                </w:p>
              </w:tc>
            </w:tr>
            <w:tr w:rsidR="00561330" w:rsidRPr="00561330" w14:paraId="19A8BD23" w14:textId="77777777">
              <w:trPr>
                <w:trHeight w:val="61"/>
                <w:jc w:val="center"/>
              </w:trPr>
              <w:tc>
                <w:tcPr>
                  <w:tcW w:w="389" w:type="pct"/>
                  <w:vMerge/>
                  <w:vAlign w:val="center"/>
                </w:tcPr>
                <w:p w14:paraId="6678E59F" w14:textId="77777777" w:rsidR="005035D3" w:rsidRPr="00561330" w:rsidRDefault="005035D3">
                  <w:pPr>
                    <w:jc w:val="center"/>
                    <w:rPr>
                      <w:rFonts w:hAnsi="宋体"/>
                      <w:szCs w:val="21"/>
                    </w:rPr>
                  </w:pPr>
                </w:p>
              </w:tc>
              <w:tc>
                <w:tcPr>
                  <w:tcW w:w="754" w:type="pct"/>
                  <w:vMerge/>
                  <w:vAlign w:val="center"/>
                </w:tcPr>
                <w:p w14:paraId="470DF993" w14:textId="77777777" w:rsidR="005035D3" w:rsidRPr="00561330" w:rsidRDefault="005035D3">
                  <w:pPr>
                    <w:jc w:val="center"/>
                    <w:rPr>
                      <w:bCs/>
                      <w:szCs w:val="21"/>
                    </w:rPr>
                  </w:pPr>
                </w:p>
              </w:tc>
              <w:tc>
                <w:tcPr>
                  <w:tcW w:w="582" w:type="pct"/>
                  <w:vMerge/>
                  <w:vAlign w:val="center"/>
                </w:tcPr>
                <w:p w14:paraId="7E2C5D0E" w14:textId="77777777" w:rsidR="005035D3" w:rsidRPr="00561330" w:rsidRDefault="005035D3">
                  <w:pPr>
                    <w:jc w:val="center"/>
                    <w:rPr>
                      <w:szCs w:val="21"/>
                    </w:rPr>
                  </w:pPr>
                </w:p>
              </w:tc>
              <w:tc>
                <w:tcPr>
                  <w:tcW w:w="2804" w:type="pct"/>
                  <w:vAlign w:val="center"/>
                </w:tcPr>
                <w:p w14:paraId="06FAEE6E" w14:textId="77777777" w:rsidR="005035D3" w:rsidRPr="00561330" w:rsidRDefault="00AE49E5" w:rsidP="001C20A2">
                  <w:pPr>
                    <w:jc w:val="left"/>
                    <w:rPr>
                      <w:szCs w:val="21"/>
                    </w:rPr>
                  </w:pPr>
                  <w:r w:rsidRPr="00561330">
                    <w:rPr>
                      <w:rFonts w:hint="eastAsia"/>
                      <w:szCs w:val="21"/>
                    </w:rPr>
                    <w:t>7</w:t>
                  </w:r>
                  <w:r w:rsidRPr="00561330">
                    <w:rPr>
                      <w:rFonts w:hint="eastAsia"/>
                      <w:szCs w:val="21"/>
                    </w:rPr>
                    <w:t>层设置</w:t>
                  </w:r>
                  <w:r w:rsidR="00895955" w:rsidRPr="00561330">
                    <w:rPr>
                      <w:rFonts w:hint="eastAsia"/>
                    </w:rPr>
                    <w:t>催化剂制备区、分析测试区</w:t>
                  </w:r>
                  <w:r w:rsidRPr="00561330">
                    <w:rPr>
                      <w:rFonts w:hint="eastAsia"/>
                      <w:szCs w:val="21"/>
                    </w:rPr>
                    <w:t>、危废暂存间、试剂室、气瓶柜、仓库、紧急冲淋区等。</w:t>
                  </w:r>
                </w:p>
              </w:tc>
              <w:tc>
                <w:tcPr>
                  <w:tcW w:w="470" w:type="pct"/>
                  <w:vMerge/>
                  <w:vAlign w:val="center"/>
                </w:tcPr>
                <w:p w14:paraId="6399ADAD" w14:textId="77777777" w:rsidR="005035D3" w:rsidRPr="00561330" w:rsidRDefault="005035D3">
                  <w:pPr>
                    <w:jc w:val="center"/>
                    <w:rPr>
                      <w:szCs w:val="21"/>
                    </w:rPr>
                  </w:pPr>
                </w:p>
              </w:tc>
            </w:tr>
            <w:tr w:rsidR="00561330" w:rsidRPr="00561330" w14:paraId="5EED4901" w14:textId="77777777">
              <w:trPr>
                <w:trHeight w:val="61"/>
                <w:jc w:val="center"/>
              </w:trPr>
              <w:tc>
                <w:tcPr>
                  <w:tcW w:w="389" w:type="pct"/>
                  <w:vAlign w:val="center"/>
                </w:tcPr>
                <w:p w14:paraId="796CA1C8" w14:textId="77777777" w:rsidR="005035D3" w:rsidRPr="00561330" w:rsidRDefault="00AE49E5">
                  <w:pPr>
                    <w:jc w:val="center"/>
                    <w:rPr>
                      <w:szCs w:val="21"/>
                    </w:rPr>
                  </w:pPr>
                  <w:r w:rsidRPr="00561330">
                    <w:rPr>
                      <w:rFonts w:hint="eastAsia"/>
                      <w:szCs w:val="21"/>
                    </w:rPr>
                    <w:t>辅助工程</w:t>
                  </w:r>
                </w:p>
              </w:tc>
              <w:tc>
                <w:tcPr>
                  <w:tcW w:w="754" w:type="pct"/>
                  <w:vAlign w:val="center"/>
                </w:tcPr>
                <w:p w14:paraId="57876D17" w14:textId="77777777" w:rsidR="005035D3" w:rsidRPr="00561330" w:rsidRDefault="00AE49E5">
                  <w:pPr>
                    <w:jc w:val="center"/>
                    <w:rPr>
                      <w:bCs/>
                      <w:szCs w:val="21"/>
                    </w:rPr>
                  </w:pPr>
                  <w:r w:rsidRPr="00561330">
                    <w:rPr>
                      <w:rFonts w:hint="eastAsia"/>
                      <w:bCs/>
                      <w:szCs w:val="21"/>
                    </w:rPr>
                    <w:t>综合办公区</w:t>
                  </w:r>
                </w:p>
              </w:tc>
              <w:tc>
                <w:tcPr>
                  <w:tcW w:w="582" w:type="pct"/>
                  <w:vAlign w:val="center"/>
                </w:tcPr>
                <w:p w14:paraId="0170F9E1" w14:textId="77777777" w:rsidR="005035D3" w:rsidRPr="00561330" w:rsidRDefault="00AE49E5">
                  <w:pPr>
                    <w:jc w:val="center"/>
                    <w:rPr>
                      <w:szCs w:val="21"/>
                    </w:rPr>
                  </w:pPr>
                  <w:r w:rsidRPr="00561330">
                    <w:rPr>
                      <w:rFonts w:hint="eastAsia"/>
                      <w:szCs w:val="21"/>
                    </w:rPr>
                    <w:t>1200</w:t>
                  </w:r>
                  <w:r w:rsidRPr="00561330">
                    <w:rPr>
                      <w:rFonts w:hAnsi="宋体" w:hint="eastAsia"/>
                      <w:szCs w:val="21"/>
                    </w:rPr>
                    <w:t>m</w:t>
                  </w:r>
                  <w:r w:rsidRPr="00561330">
                    <w:rPr>
                      <w:rFonts w:hAnsi="宋体" w:hint="eastAsia"/>
                      <w:szCs w:val="21"/>
                      <w:vertAlign w:val="superscript"/>
                    </w:rPr>
                    <w:t>2</w:t>
                  </w:r>
                </w:p>
              </w:tc>
              <w:tc>
                <w:tcPr>
                  <w:tcW w:w="2804" w:type="pct"/>
                  <w:vAlign w:val="center"/>
                </w:tcPr>
                <w:p w14:paraId="662EDD24" w14:textId="77777777" w:rsidR="005035D3" w:rsidRPr="00561330" w:rsidRDefault="00AE49E5">
                  <w:pPr>
                    <w:jc w:val="left"/>
                    <w:rPr>
                      <w:szCs w:val="21"/>
                    </w:rPr>
                  </w:pPr>
                  <w:r w:rsidRPr="00561330">
                    <w:rPr>
                      <w:rFonts w:hint="eastAsia"/>
                      <w:szCs w:val="21"/>
                    </w:rPr>
                    <w:t>设置在</w:t>
                  </w:r>
                  <w:r w:rsidRPr="00561330">
                    <w:rPr>
                      <w:rFonts w:hint="eastAsia"/>
                      <w:szCs w:val="21"/>
                    </w:rPr>
                    <w:t>5</w:t>
                  </w:r>
                  <w:r w:rsidRPr="00561330">
                    <w:rPr>
                      <w:rFonts w:hint="eastAsia"/>
                      <w:szCs w:val="21"/>
                    </w:rPr>
                    <w:t>层，</w:t>
                  </w:r>
                  <w:r w:rsidRPr="00561330">
                    <w:rPr>
                      <w:szCs w:val="21"/>
                    </w:rPr>
                    <w:t>主要布设有</w:t>
                  </w:r>
                  <w:r w:rsidRPr="00561330">
                    <w:rPr>
                      <w:rFonts w:hint="eastAsia"/>
                      <w:szCs w:val="21"/>
                    </w:rPr>
                    <w:t>综合办公室、会议室、档案资料室。</w:t>
                  </w:r>
                </w:p>
              </w:tc>
              <w:tc>
                <w:tcPr>
                  <w:tcW w:w="470" w:type="pct"/>
                  <w:vMerge/>
                  <w:vAlign w:val="center"/>
                </w:tcPr>
                <w:p w14:paraId="2EE694F5" w14:textId="77777777" w:rsidR="005035D3" w:rsidRPr="00561330" w:rsidRDefault="005035D3">
                  <w:pPr>
                    <w:jc w:val="center"/>
                    <w:rPr>
                      <w:szCs w:val="21"/>
                    </w:rPr>
                  </w:pPr>
                </w:p>
              </w:tc>
            </w:tr>
            <w:tr w:rsidR="00561330" w:rsidRPr="00561330" w14:paraId="5D14D5C1" w14:textId="77777777">
              <w:trPr>
                <w:trHeight w:val="272"/>
                <w:jc w:val="center"/>
              </w:trPr>
              <w:tc>
                <w:tcPr>
                  <w:tcW w:w="389" w:type="pct"/>
                  <w:vMerge w:val="restart"/>
                  <w:vAlign w:val="center"/>
                </w:tcPr>
                <w:p w14:paraId="50168893" w14:textId="77777777" w:rsidR="005035D3" w:rsidRPr="00561330" w:rsidRDefault="00AE49E5">
                  <w:pPr>
                    <w:jc w:val="center"/>
                    <w:rPr>
                      <w:szCs w:val="21"/>
                    </w:rPr>
                  </w:pPr>
                  <w:r w:rsidRPr="00561330">
                    <w:rPr>
                      <w:rFonts w:hAnsi="宋体" w:hint="eastAsia"/>
                      <w:szCs w:val="21"/>
                    </w:rPr>
                    <w:t>公用工程</w:t>
                  </w:r>
                </w:p>
              </w:tc>
              <w:tc>
                <w:tcPr>
                  <w:tcW w:w="754" w:type="pct"/>
                  <w:vAlign w:val="center"/>
                </w:tcPr>
                <w:p w14:paraId="0B8247BF" w14:textId="77777777" w:rsidR="005035D3" w:rsidRPr="00561330" w:rsidRDefault="00AE49E5">
                  <w:pPr>
                    <w:jc w:val="center"/>
                    <w:rPr>
                      <w:szCs w:val="21"/>
                    </w:rPr>
                  </w:pPr>
                  <w:r w:rsidRPr="00561330">
                    <w:rPr>
                      <w:rFonts w:hint="eastAsia"/>
                      <w:szCs w:val="21"/>
                    </w:rPr>
                    <w:t>给水</w:t>
                  </w:r>
                </w:p>
              </w:tc>
              <w:tc>
                <w:tcPr>
                  <w:tcW w:w="3386" w:type="pct"/>
                  <w:gridSpan w:val="2"/>
                  <w:vAlign w:val="center"/>
                </w:tcPr>
                <w:p w14:paraId="200723C9" w14:textId="77777777" w:rsidR="005035D3" w:rsidRPr="00561330" w:rsidRDefault="00AE49E5">
                  <w:pPr>
                    <w:jc w:val="left"/>
                    <w:rPr>
                      <w:szCs w:val="21"/>
                    </w:rPr>
                  </w:pPr>
                  <w:r w:rsidRPr="00561330">
                    <w:rPr>
                      <w:rFonts w:hint="eastAsia"/>
                    </w:rPr>
                    <w:t>项目用水依托云检科创园给水系统</w:t>
                  </w:r>
                  <w:r w:rsidRPr="00561330">
                    <w:t>；实验室设置</w:t>
                  </w:r>
                  <w:r w:rsidRPr="00561330">
                    <w:rPr>
                      <w:rFonts w:hint="eastAsia"/>
                    </w:rPr>
                    <w:t>纯水机</w:t>
                  </w:r>
                  <w:r w:rsidRPr="00561330">
                    <w:rPr>
                      <w:rFonts w:hint="eastAsia"/>
                    </w:rPr>
                    <w:t>1</w:t>
                  </w:r>
                  <w:r w:rsidRPr="00561330">
                    <w:rPr>
                      <w:rFonts w:hint="eastAsia"/>
                    </w:rPr>
                    <w:t>台</w:t>
                  </w:r>
                  <w:r w:rsidR="00737C2F" w:rsidRPr="00561330">
                    <w:rPr>
                      <w:rFonts w:hint="eastAsia"/>
                    </w:rPr>
                    <w:t>，位于</w:t>
                  </w:r>
                  <w:r w:rsidR="00737C2F" w:rsidRPr="00561330">
                    <w:rPr>
                      <w:rFonts w:hint="eastAsia"/>
                    </w:rPr>
                    <w:t>7</w:t>
                  </w:r>
                  <w:r w:rsidR="00737C2F" w:rsidRPr="00561330">
                    <w:rPr>
                      <w:rFonts w:hint="eastAsia"/>
                    </w:rPr>
                    <w:t>层</w:t>
                  </w:r>
                  <w:r w:rsidRPr="00561330">
                    <w:t>，制水能力</w:t>
                  </w:r>
                  <w:r w:rsidRPr="00561330">
                    <w:rPr>
                      <w:rFonts w:hint="eastAsia"/>
                    </w:rPr>
                    <w:t>120</w:t>
                  </w:r>
                  <w:r w:rsidRPr="00561330">
                    <w:t>L/h</w:t>
                  </w:r>
                  <w:r w:rsidRPr="00561330">
                    <w:t>，用于制备实验室所用纯水</w:t>
                  </w:r>
                  <w:r w:rsidR="00737C2F" w:rsidRPr="00561330">
                    <w:rPr>
                      <w:rFonts w:hint="eastAsia"/>
                    </w:rPr>
                    <w:t>。</w:t>
                  </w:r>
                </w:p>
              </w:tc>
              <w:tc>
                <w:tcPr>
                  <w:tcW w:w="470" w:type="pct"/>
                  <w:vAlign w:val="center"/>
                </w:tcPr>
                <w:p w14:paraId="4CF48EBD" w14:textId="77777777" w:rsidR="005035D3" w:rsidRPr="00561330" w:rsidRDefault="00AE49E5">
                  <w:pPr>
                    <w:jc w:val="center"/>
                    <w:rPr>
                      <w:szCs w:val="21"/>
                    </w:rPr>
                  </w:pPr>
                  <w:r w:rsidRPr="00561330">
                    <w:rPr>
                      <w:rFonts w:hint="eastAsia"/>
                      <w:szCs w:val="21"/>
                    </w:rPr>
                    <w:t>新建</w:t>
                  </w:r>
                </w:p>
              </w:tc>
            </w:tr>
            <w:tr w:rsidR="00561330" w:rsidRPr="00561330" w14:paraId="2A133076" w14:textId="77777777">
              <w:trPr>
                <w:trHeight w:val="301"/>
                <w:jc w:val="center"/>
              </w:trPr>
              <w:tc>
                <w:tcPr>
                  <w:tcW w:w="389" w:type="pct"/>
                  <w:vMerge/>
                  <w:vAlign w:val="center"/>
                </w:tcPr>
                <w:p w14:paraId="035938F0" w14:textId="77777777" w:rsidR="005035D3" w:rsidRPr="00561330" w:rsidRDefault="005035D3">
                  <w:pPr>
                    <w:jc w:val="center"/>
                    <w:rPr>
                      <w:rFonts w:hAnsi="宋体"/>
                      <w:szCs w:val="21"/>
                    </w:rPr>
                  </w:pPr>
                </w:p>
              </w:tc>
              <w:tc>
                <w:tcPr>
                  <w:tcW w:w="754" w:type="pct"/>
                  <w:vAlign w:val="center"/>
                </w:tcPr>
                <w:p w14:paraId="10EA1147" w14:textId="77777777" w:rsidR="005035D3" w:rsidRPr="00561330" w:rsidRDefault="00AE49E5">
                  <w:pPr>
                    <w:jc w:val="center"/>
                    <w:rPr>
                      <w:szCs w:val="21"/>
                    </w:rPr>
                  </w:pPr>
                  <w:r w:rsidRPr="00561330">
                    <w:rPr>
                      <w:rFonts w:hint="eastAsia"/>
                      <w:szCs w:val="21"/>
                    </w:rPr>
                    <w:t>排水</w:t>
                  </w:r>
                </w:p>
              </w:tc>
              <w:tc>
                <w:tcPr>
                  <w:tcW w:w="3386" w:type="pct"/>
                  <w:gridSpan w:val="2"/>
                  <w:vAlign w:val="center"/>
                </w:tcPr>
                <w:p w14:paraId="7EA58C35" w14:textId="77777777" w:rsidR="005035D3" w:rsidRPr="00561330" w:rsidRDefault="00AE49E5">
                  <w:pPr>
                    <w:jc w:val="left"/>
                    <w:rPr>
                      <w:szCs w:val="21"/>
                    </w:rPr>
                  </w:pPr>
                  <w:r w:rsidRPr="00561330">
                    <w:rPr>
                      <w:rFonts w:hint="eastAsia"/>
                    </w:rPr>
                    <w:t>实验室清洗废水经过</w:t>
                  </w:r>
                  <w:r w:rsidRPr="00561330">
                    <w:rPr>
                      <w:rFonts w:hint="eastAsia"/>
                    </w:rPr>
                    <w:t>6</w:t>
                  </w:r>
                  <w:r w:rsidRPr="00561330">
                    <w:rPr>
                      <w:rFonts w:hint="eastAsia"/>
                    </w:rPr>
                    <w:t>楼</w:t>
                  </w:r>
                  <w:r w:rsidRPr="00561330">
                    <w:rPr>
                      <w:rFonts w:hint="eastAsia"/>
                      <w:bCs/>
                    </w:rPr>
                    <w:t>污水处理装置</w:t>
                  </w:r>
                  <w:r w:rsidRPr="00561330">
                    <w:rPr>
                      <w:rFonts w:hint="eastAsia"/>
                    </w:rPr>
                    <w:t>处理后，与生活污水一同经市政管网进入西安市第六污水处理厂</w:t>
                  </w:r>
                </w:p>
              </w:tc>
              <w:tc>
                <w:tcPr>
                  <w:tcW w:w="470" w:type="pct"/>
                  <w:vAlign w:val="center"/>
                </w:tcPr>
                <w:p w14:paraId="3000CF08" w14:textId="77777777" w:rsidR="005035D3" w:rsidRPr="00561330" w:rsidRDefault="00AE49E5">
                  <w:pPr>
                    <w:jc w:val="center"/>
                    <w:rPr>
                      <w:szCs w:val="21"/>
                    </w:rPr>
                  </w:pPr>
                  <w:r w:rsidRPr="00561330">
                    <w:rPr>
                      <w:rFonts w:hint="eastAsia"/>
                      <w:szCs w:val="21"/>
                    </w:rPr>
                    <w:t>新建</w:t>
                  </w:r>
                </w:p>
              </w:tc>
            </w:tr>
            <w:tr w:rsidR="00561330" w:rsidRPr="00561330" w14:paraId="1552EBEB" w14:textId="77777777">
              <w:trPr>
                <w:trHeight w:val="90"/>
                <w:jc w:val="center"/>
              </w:trPr>
              <w:tc>
                <w:tcPr>
                  <w:tcW w:w="389" w:type="pct"/>
                  <w:vMerge/>
                  <w:vAlign w:val="center"/>
                </w:tcPr>
                <w:p w14:paraId="3D36EE71" w14:textId="77777777" w:rsidR="005035D3" w:rsidRPr="00561330" w:rsidRDefault="005035D3">
                  <w:pPr>
                    <w:jc w:val="center"/>
                    <w:rPr>
                      <w:szCs w:val="21"/>
                    </w:rPr>
                  </w:pPr>
                </w:p>
              </w:tc>
              <w:tc>
                <w:tcPr>
                  <w:tcW w:w="754" w:type="pct"/>
                  <w:vAlign w:val="center"/>
                </w:tcPr>
                <w:p w14:paraId="7F663B24" w14:textId="77777777" w:rsidR="005035D3" w:rsidRPr="00561330" w:rsidRDefault="00AE49E5">
                  <w:pPr>
                    <w:jc w:val="center"/>
                    <w:rPr>
                      <w:szCs w:val="21"/>
                    </w:rPr>
                  </w:pPr>
                  <w:r w:rsidRPr="00561330">
                    <w:rPr>
                      <w:rFonts w:hint="eastAsia"/>
                      <w:szCs w:val="21"/>
                    </w:rPr>
                    <w:t>供电</w:t>
                  </w:r>
                </w:p>
              </w:tc>
              <w:tc>
                <w:tcPr>
                  <w:tcW w:w="3386" w:type="pct"/>
                  <w:gridSpan w:val="2"/>
                  <w:vAlign w:val="center"/>
                </w:tcPr>
                <w:p w14:paraId="0FF7C8F8" w14:textId="77777777" w:rsidR="005035D3" w:rsidRPr="00561330" w:rsidRDefault="00AE49E5">
                  <w:pPr>
                    <w:jc w:val="center"/>
                    <w:rPr>
                      <w:szCs w:val="21"/>
                    </w:rPr>
                  </w:pPr>
                  <w:r w:rsidRPr="00561330">
                    <w:rPr>
                      <w:rFonts w:hint="eastAsia"/>
                      <w:szCs w:val="21"/>
                    </w:rPr>
                    <w:t>由</w:t>
                  </w:r>
                  <w:r w:rsidRPr="00561330">
                    <w:rPr>
                      <w:rFonts w:cs="宋体" w:hint="eastAsia"/>
                      <w:szCs w:val="21"/>
                    </w:rPr>
                    <w:t>云检科创园</w:t>
                  </w:r>
                  <w:r w:rsidRPr="00561330">
                    <w:rPr>
                      <w:rFonts w:hint="eastAsia"/>
                      <w:szCs w:val="21"/>
                    </w:rPr>
                    <w:t>供电系统供给</w:t>
                  </w:r>
                </w:p>
              </w:tc>
              <w:tc>
                <w:tcPr>
                  <w:tcW w:w="470" w:type="pct"/>
                  <w:vAlign w:val="center"/>
                </w:tcPr>
                <w:p w14:paraId="2FE5935C" w14:textId="77777777" w:rsidR="005035D3" w:rsidRPr="00561330" w:rsidRDefault="00AE49E5">
                  <w:pPr>
                    <w:jc w:val="center"/>
                    <w:rPr>
                      <w:szCs w:val="21"/>
                    </w:rPr>
                  </w:pPr>
                  <w:r w:rsidRPr="00561330">
                    <w:rPr>
                      <w:rFonts w:hint="eastAsia"/>
                      <w:szCs w:val="21"/>
                    </w:rPr>
                    <w:t>新建</w:t>
                  </w:r>
                </w:p>
              </w:tc>
            </w:tr>
            <w:tr w:rsidR="00561330" w:rsidRPr="00561330" w14:paraId="0987CFEE" w14:textId="77777777">
              <w:trPr>
                <w:trHeight w:val="75"/>
                <w:jc w:val="center"/>
              </w:trPr>
              <w:tc>
                <w:tcPr>
                  <w:tcW w:w="389" w:type="pct"/>
                  <w:vMerge/>
                  <w:vAlign w:val="center"/>
                </w:tcPr>
                <w:p w14:paraId="29315264" w14:textId="77777777" w:rsidR="005035D3" w:rsidRPr="00561330" w:rsidRDefault="005035D3">
                  <w:pPr>
                    <w:jc w:val="center"/>
                    <w:rPr>
                      <w:szCs w:val="21"/>
                    </w:rPr>
                  </w:pPr>
                </w:p>
              </w:tc>
              <w:tc>
                <w:tcPr>
                  <w:tcW w:w="754" w:type="pct"/>
                  <w:vAlign w:val="center"/>
                </w:tcPr>
                <w:p w14:paraId="64328CC2" w14:textId="77777777" w:rsidR="005035D3" w:rsidRPr="00561330" w:rsidRDefault="00AE49E5">
                  <w:pPr>
                    <w:jc w:val="center"/>
                    <w:rPr>
                      <w:szCs w:val="21"/>
                    </w:rPr>
                  </w:pPr>
                  <w:r w:rsidRPr="00561330">
                    <w:rPr>
                      <w:rFonts w:hint="eastAsia"/>
                      <w:szCs w:val="21"/>
                    </w:rPr>
                    <w:t>供暖</w:t>
                  </w:r>
                </w:p>
              </w:tc>
              <w:tc>
                <w:tcPr>
                  <w:tcW w:w="3386" w:type="pct"/>
                  <w:gridSpan w:val="2"/>
                  <w:vAlign w:val="center"/>
                </w:tcPr>
                <w:p w14:paraId="024EE4CB" w14:textId="77777777" w:rsidR="005035D3" w:rsidRPr="00561330" w:rsidRDefault="00AE49E5">
                  <w:pPr>
                    <w:jc w:val="center"/>
                    <w:rPr>
                      <w:szCs w:val="21"/>
                    </w:rPr>
                  </w:pPr>
                  <w:r w:rsidRPr="00561330">
                    <w:rPr>
                      <w:rFonts w:hint="eastAsia"/>
                    </w:rPr>
                    <w:t>自行安装</w:t>
                  </w:r>
                  <w:r w:rsidRPr="00561330">
                    <w:t>空调</w:t>
                  </w:r>
                  <w:r w:rsidRPr="00561330">
                    <w:rPr>
                      <w:rFonts w:hint="eastAsia"/>
                    </w:rPr>
                    <w:t>及</w:t>
                  </w:r>
                  <w:r w:rsidRPr="00561330">
                    <w:t>机组</w:t>
                  </w:r>
                </w:p>
              </w:tc>
              <w:tc>
                <w:tcPr>
                  <w:tcW w:w="470" w:type="pct"/>
                  <w:vAlign w:val="center"/>
                </w:tcPr>
                <w:p w14:paraId="27ABEBF5" w14:textId="77777777" w:rsidR="005035D3" w:rsidRPr="00561330" w:rsidRDefault="00AE49E5">
                  <w:pPr>
                    <w:jc w:val="center"/>
                    <w:rPr>
                      <w:szCs w:val="21"/>
                    </w:rPr>
                  </w:pPr>
                  <w:r w:rsidRPr="00561330">
                    <w:rPr>
                      <w:rFonts w:hint="eastAsia"/>
                      <w:szCs w:val="21"/>
                    </w:rPr>
                    <w:t>新建</w:t>
                  </w:r>
                </w:p>
              </w:tc>
            </w:tr>
            <w:tr w:rsidR="00561330" w:rsidRPr="00561330" w14:paraId="4A4B6ED1" w14:textId="77777777">
              <w:trPr>
                <w:trHeight w:val="336"/>
                <w:jc w:val="center"/>
              </w:trPr>
              <w:tc>
                <w:tcPr>
                  <w:tcW w:w="389" w:type="pct"/>
                  <w:vMerge w:val="restart"/>
                  <w:tcBorders>
                    <w:bottom w:val="single" w:sz="4" w:space="0" w:color="auto"/>
                  </w:tcBorders>
                  <w:vAlign w:val="center"/>
                </w:tcPr>
                <w:p w14:paraId="3A40913D" w14:textId="77777777" w:rsidR="005035D3" w:rsidRPr="00561330" w:rsidRDefault="00AE49E5">
                  <w:pPr>
                    <w:jc w:val="center"/>
                    <w:rPr>
                      <w:szCs w:val="21"/>
                    </w:rPr>
                  </w:pPr>
                  <w:r w:rsidRPr="00561330">
                    <w:rPr>
                      <w:rFonts w:hint="eastAsia"/>
                      <w:szCs w:val="21"/>
                    </w:rPr>
                    <w:t>环保</w:t>
                  </w:r>
                </w:p>
                <w:p w14:paraId="5A109857" w14:textId="77777777" w:rsidR="005035D3" w:rsidRPr="00561330" w:rsidRDefault="00AE49E5">
                  <w:pPr>
                    <w:jc w:val="center"/>
                    <w:rPr>
                      <w:szCs w:val="21"/>
                    </w:rPr>
                  </w:pPr>
                  <w:r w:rsidRPr="00561330">
                    <w:rPr>
                      <w:rFonts w:hint="eastAsia"/>
                      <w:szCs w:val="21"/>
                    </w:rPr>
                    <w:t>工程</w:t>
                  </w:r>
                </w:p>
              </w:tc>
              <w:tc>
                <w:tcPr>
                  <w:tcW w:w="754" w:type="pct"/>
                  <w:tcBorders>
                    <w:bottom w:val="single" w:sz="4" w:space="0" w:color="auto"/>
                  </w:tcBorders>
                  <w:vAlign w:val="center"/>
                </w:tcPr>
                <w:p w14:paraId="49B130E0" w14:textId="77777777" w:rsidR="005035D3" w:rsidRPr="00561330" w:rsidRDefault="00AE49E5">
                  <w:pPr>
                    <w:ind w:leftChars="-41" w:left="-86" w:rightChars="-44" w:right="-92"/>
                    <w:jc w:val="center"/>
                    <w:rPr>
                      <w:rFonts w:hAnsi="宋体"/>
                      <w:szCs w:val="21"/>
                    </w:rPr>
                  </w:pPr>
                  <w:r w:rsidRPr="00561330">
                    <w:rPr>
                      <w:rFonts w:hint="eastAsia"/>
                      <w:szCs w:val="21"/>
                    </w:rPr>
                    <w:t>废气</w:t>
                  </w:r>
                </w:p>
              </w:tc>
              <w:tc>
                <w:tcPr>
                  <w:tcW w:w="3386" w:type="pct"/>
                  <w:gridSpan w:val="2"/>
                  <w:tcBorders>
                    <w:bottom w:val="single" w:sz="4" w:space="0" w:color="auto"/>
                  </w:tcBorders>
                  <w:vAlign w:val="center"/>
                </w:tcPr>
                <w:p w14:paraId="2DACD11A" w14:textId="1091A38B" w:rsidR="005035D3" w:rsidRPr="00561330" w:rsidRDefault="00AE49E5" w:rsidP="00403734">
                  <w:pPr>
                    <w:jc w:val="left"/>
                    <w:rPr>
                      <w:szCs w:val="21"/>
                    </w:rPr>
                  </w:pPr>
                  <w:r w:rsidRPr="00561330">
                    <w:rPr>
                      <w:rFonts w:hint="eastAsia"/>
                      <w:kern w:val="0"/>
                      <w:szCs w:val="21"/>
                    </w:rPr>
                    <w:t>废气由</w:t>
                  </w:r>
                  <w:r w:rsidR="00737C2F" w:rsidRPr="00561330">
                    <w:rPr>
                      <w:rFonts w:hint="eastAsia"/>
                      <w:kern w:val="0"/>
                      <w:szCs w:val="21"/>
                    </w:rPr>
                    <w:t>设置在各个操作台的万向罩和通风橱</w:t>
                  </w:r>
                  <w:r w:rsidRPr="00561330">
                    <w:rPr>
                      <w:rFonts w:hint="eastAsia"/>
                      <w:kern w:val="0"/>
                      <w:szCs w:val="21"/>
                    </w:rPr>
                    <w:t>收集</w:t>
                  </w:r>
                  <w:r w:rsidR="00737C2F" w:rsidRPr="00561330">
                    <w:rPr>
                      <w:rFonts w:hint="eastAsia"/>
                      <w:kern w:val="0"/>
                      <w:szCs w:val="21"/>
                    </w:rPr>
                    <w:t>后</w:t>
                  </w:r>
                  <w:r w:rsidRPr="00561330">
                    <w:rPr>
                      <w:rFonts w:hint="eastAsia"/>
                      <w:kern w:val="0"/>
                      <w:szCs w:val="21"/>
                    </w:rPr>
                    <w:t>，</w:t>
                  </w:r>
                  <w:r w:rsidR="00737C2F" w:rsidRPr="00561330">
                    <w:rPr>
                      <w:rFonts w:hint="eastAsia"/>
                      <w:kern w:val="0"/>
                      <w:szCs w:val="21"/>
                    </w:rPr>
                    <w:t>统一</w:t>
                  </w:r>
                  <w:r w:rsidRPr="00561330">
                    <w:rPr>
                      <w:rFonts w:hint="eastAsia"/>
                      <w:kern w:val="0"/>
                      <w:szCs w:val="21"/>
                    </w:rPr>
                    <w:t>引至楼顶经气体处理装置处理后，通过一根</w:t>
                  </w:r>
                  <w:r w:rsidRPr="00561330">
                    <w:rPr>
                      <w:rFonts w:hint="eastAsia"/>
                      <w:kern w:val="0"/>
                      <w:szCs w:val="21"/>
                    </w:rPr>
                    <w:t>5m</w:t>
                  </w:r>
                  <w:r w:rsidRPr="00561330">
                    <w:rPr>
                      <w:rFonts w:hint="eastAsia"/>
                      <w:kern w:val="0"/>
                      <w:szCs w:val="21"/>
                    </w:rPr>
                    <w:t>（总高度</w:t>
                  </w:r>
                  <w:r w:rsidRPr="00561330">
                    <w:rPr>
                      <w:rFonts w:hint="eastAsia"/>
                      <w:kern w:val="0"/>
                      <w:szCs w:val="21"/>
                    </w:rPr>
                    <w:t>45m</w:t>
                  </w:r>
                  <w:r w:rsidRPr="00561330">
                    <w:rPr>
                      <w:rFonts w:hint="eastAsia"/>
                      <w:kern w:val="0"/>
                      <w:szCs w:val="21"/>
                    </w:rPr>
                    <w:t>）的排气筒排放，风机风量为</w:t>
                  </w:r>
                  <w:r w:rsidR="00403734" w:rsidRPr="00561330">
                    <w:rPr>
                      <w:rFonts w:hint="eastAsia"/>
                      <w:kern w:val="0"/>
                      <w:szCs w:val="21"/>
                    </w:rPr>
                    <w:t>10000</w:t>
                  </w:r>
                  <w:r w:rsidRPr="00561330">
                    <w:rPr>
                      <w:rFonts w:hint="eastAsia"/>
                      <w:kern w:val="0"/>
                      <w:szCs w:val="21"/>
                    </w:rPr>
                    <w:t>m</w:t>
                  </w:r>
                  <w:r w:rsidRPr="00561330">
                    <w:rPr>
                      <w:rFonts w:hint="eastAsia"/>
                      <w:kern w:val="0"/>
                      <w:szCs w:val="21"/>
                      <w:vertAlign w:val="superscript"/>
                    </w:rPr>
                    <w:t>3</w:t>
                  </w:r>
                  <w:r w:rsidRPr="00561330">
                    <w:rPr>
                      <w:rFonts w:hint="eastAsia"/>
                      <w:kern w:val="0"/>
                      <w:szCs w:val="21"/>
                    </w:rPr>
                    <w:t>/h</w:t>
                  </w:r>
                  <w:r w:rsidRPr="00561330">
                    <w:rPr>
                      <w:rFonts w:hint="eastAsia"/>
                      <w:kern w:val="0"/>
                      <w:szCs w:val="21"/>
                    </w:rPr>
                    <w:t>。</w:t>
                  </w:r>
                </w:p>
              </w:tc>
              <w:tc>
                <w:tcPr>
                  <w:tcW w:w="470" w:type="pct"/>
                  <w:vAlign w:val="center"/>
                </w:tcPr>
                <w:p w14:paraId="59DE901C" w14:textId="77777777" w:rsidR="005035D3" w:rsidRPr="00561330" w:rsidRDefault="00AE49E5">
                  <w:pPr>
                    <w:jc w:val="center"/>
                    <w:rPr>
                      <w:szCs w:val="21"/>
                    </w:rPr>
                  </w:pPr>
                  <w:r w:rsidRPr="00561330">
                    <w:rPr>
                      <w:rFonts w:hint="eastAsia"/>
                      <w:szCs w:val="21"/>
                    </w:rPr>
                    <w:t>新建</w:t>
                  </w:r>
                </w:p>
              </w:tc>
            </w:tr>
            <w:tr w:rsidR="00561330" w:rsidRPr="00561330" w14:paraId="45FFF14C" w14:textId="77777777">
              <w:trPr>
                <w:trHeight w:val="480"/>
                <w:jc w:val="center"/>
              </w:trPr>
              <w:tc>
                <w:tcPr>
                  <w:tcW w:w="389" w:type="pct"/>
                  <w:vMerge/>
                  <w:vAlign w:val="center"/>
                </w:tcPr>
                <w:p w14:paraId="4AE7304D" w14:textId="77777777" w:rsidR="005035D3" w:rsidRPr="00561330" w:rsidRDefault="005035D3">
                  <w:pPr>
                    <w:jc w:val="center"/>
                    <w:rPr>
                      <w:szCs w:val="21"/>
                    </w:rPr>
                  </w:pPr>
                </w:p>
              </w:tc>
              <w:tc>
                <w:tcPr>
                  <w:tcW w:w="754" w:type="pct"/>
                  <w:vAlign w:val="center"/>
                </w:tcPr>
                <w:p w14:paraId="2234D4CA" w14:textId="77777777" w:rsidR="005035D3" w:rsidRPr="00561330" w:rsidRDefault="00AE49E5" w:rsidP="000377D9">
                  <w:pPr>
                    <w:jc w:val="center"/>
                    <w:rPr>
                      <w:rFonts w:hAnsi="宋体"/>
                      <w:szCs w:val="21"/>
                    </w:rPr>
                  </w:pPr>
                  <w:r w:rsidRPr="00561330">
                    <w:rPr>
                      <w:rFonts w:hAnsi="宋体" w:hint="eastAsia"/>
                      <w:szCs w:val="21"/>
                    </w:rPr>
                    <w:t>废水</w:t>
                  </w:r>
                </w:p>
              </w:tc>
              <w:tc>
                <w:tcPr>
                  <w:tcW w:w="3386" w:type="pct"/>
                  <w:gridSpan w:val="2"/>
                  <w:vAlign w:val="center"/>
                </w:tcPr>
                <w:p w14:paraId="5FD4028D" w14:textId="6F1D7129" w:rsidR="005035D3" w:rsidRPr="00561330" w:rsidRDefault="00AE49E5">
                  <w:pPr>
                    <w:jc w:val="left"/>
                    <w:rPr>
                      <w:szCs w:val="21"/>
                    </w:rPr>
                  </w:pPr>
                  <w:r w:rsidRPr="00561330">
                    <w:rPr>
                      <w:rFonts w:hint="eastAsia"/>
                      <w:szCs w:val="21"/>
                    </w:rPr>
                    <w:t>本项目废水主要为实验清洗废水及生活污水，实验清洗废水</w:t>
                  </w:r>
                  <w:r w:rsidRPr="00561330">
                    <w:rPr>
                      <w:rFonts w:hint="eastAsia"/>
                    </w:rPr>
                    <w:t>经过</w:t>
                  </w:r>
                  <w:r w:rsidRPr="00561330">
                    <w:rPr>
                      <w:rFonts w:hint="eastAsia"/>
                    </w:rPr>
                    <w:t>6</w:t>
                  </w:r>
                  <w:r w:rsidRPr="00561330">
                    <w:rPr>
                      <w:rFonts w:hint="eastAsia"/>
                    </w:rPr>
                    <w:t>楼</w:t>
                  </w:r>
                  <w:r w:rsidR="000D4C6F" w:rsidRPr="00561330">
                    <w:rPr>
                      <w:rFonts w:hint="eastAsia"/>
                    </w:rPr>
                    <w:t>自建</w:t>
                  </w:r>
                  <w:r w:rsidRPr="00561330">
                    <w:rPr>
                      <w:rFonts w:hint="eastAsia"/>
                      <w:bCs/>
                    </w:rPr>
                    <w:t>污水处理装置</w:t>
                  </w:r>
                  <w:r w:rsidRPr="00561330">
                    <w:rPr>
                      <w:rFonts w:hint="eastAsia"/>
                    </w:rPr>
                    <w:t>处理后，</w:t>
                  </w:r>
                  <w:r w:rsidR="000D4C6F" w:rsidRPr="00561330">
                    <w:rPr>
                      <w:rFonts w:hint="eastAsia"/>
                    </w:rPr>
                    <w:t>处理规模为</w:t>
                  </w:r>
                  <w:r w:rsidR="000D4C6F" w:rsidRPr="00561330">
                    <w:rPr>
                      <w:rFonts w:hint="eastAsia"/>
                    </w:rPr>
                    <w:t>500L/d</w:t>
                  </w:r>
                  <w:r w:rsidR="000D4C6F" w:rsidRPr="00561330">
                    <w:rPr>
                      <w:rFonts w:hint="eastAsia"/>
                    </w:rPr>
                    <w:t>，</w:t>
                  </w:r>
                  <w:r w:rsidRPr="00561330">
                    <w:rPr>
                      <w:rFonts w:hint="eastAsia"/>
                    </w:rPr>
                    <w:t>同生活污水经市政管网进入西安市第六污水处理厂</w:t>
                  </w:r>
                </w:p>
              </w:tc>
              <w:tc>
                <w:tcPr>
                  <w:tcW w:w="470" w:type="pct"/>
                  <w:vAlign w:val="center"/>
                </w:tcPr>
                <w:p w14:paraId="6372CBC3" w14:textId="77777777" w:rsidR="005035D3" w:rsidRPr="00561330" w:rsidRDefault="00AE49E5">
                  <w:pPr>
                    <w:jc w:val="left"/>
                    <w:rPr>
                      <w:szCs w:val="21"/>
                    </w:rPr>
                  </w:pPr>
                  <w:r w:rsidRPr="00561330">
                    <w:rPr>
                      <w:rFonts w:hint="eastAsia"/>
                      <w:szCs w:val="21"/>
                    </w:rPr>
                    <w:t>新建</w:t>
                  </w:r>
                </w:p>
              </w:tc>
            </w:tr>
            <w:tr w:rsidR="00561330" w:rsidRPr="00561330" w14:paraId="140325B0" w14:textId="77777777">
              <w:trPr>
                <w:trHeight w:val="129"/>
                <w:jc w:val="center"/>
              </w:trPr>
              <w:tc>
                <w:tcPr>
                  <w:tcW w:w="389" w:type="pct"/>
                  <w:vMerge/>
                  <w:vAlign w:val="center"/>
                </w:tcPr>
                <w:p w14:paraId="06D8DB50" w14:textId="77777777" w:rsidR="005035D3" w:rsidRPr="00561330" w:rsidRDefault="005035D3">
                  <w:pPr>
                    <w:jc w:val="center"/>
                    <w:rPr>
                      <w:szCs w:val="21"/>
                    </w:rPr>
                  </w:pPr>
                </w:p>
              </w:tc>
              <w:tc>
                <w:tcPr>
                  <w:tcW w:w="754" w:type="pct"/>
                  <w:vAlign w:val="center"/>
                </w:tcPr>
                <w:p w14:paraId="4862325A" w14:textId="77777777" w:rsidR="005035D3" w:rsidRPr="00561330" w:rsidRDefault="00AE49E5">
                  <w:pPr>
                    <w:jc w:val="center"/>
                    <w:rPr>
                      <w:rFonts w:hAnsi="宋体"/>
                      <w:szCs w:val="21"/>
                    </w:rPr>
                  </w:pPr>
                  <w:r w:rsidRPr="00561330">
                    <w:rPr>
                      <w:rFonts w:hAnsi="宋体" w:hint="eastAsia"/>
                      <w:szCs w:val="21"/>
                    </w:rPr>
                    <w:t>噪声处理</w:t>
                  </w:r>
                </w:p>
              </w:tc>
              <w:tc>
                <w:tcPr>
                  <w:tcW w:w="3386" w:type="pct"/>
                  <w:gridSpan w:val="2"/>
                  <w:vAlign w:val="center"/>
                </w:tcPr>
                <w:p w14:paraId="7A327990" w14:textId="77777777" w:rsidR="005035D3" w:rsidRPr="00561330" w:rsidRDefault="00AE49E5">
                  <w:pPr>
                    <w:jc w:val="center"/>
                    <w:rPr>
                      <w:szCs w:val="21"/>
                    </w:rPr>
                  </w:pPr>
                  <w:r w:rsidRPr="00561330">
                    <w:rPr>
                      <w:rFonts w:hint="eastAsia"/>
                      <w:szCs w:val="21"/>
                    </w:rPr>
                    <w:t>低噪声设备、加强维护、厂房隔声等</w:t>
                  </w:r>
                </w:p>
              </w:tc>
              <w:tc>
                <w:tcPr>
                  <w:tcW w:w="470" w:type="pct"/>
                  <w:vAlign w:val="center"/>
                </w:tcPr>
                <w:p w14:paraId="7D6E8577" w14:textId="77777777" w:rsidR="005035D3" w:rsidRPr="00561330" w:rsidRDefault="00AE49E5">
                  <w:pPr>
                    <w:jc w:val="center"/>
                    <w:rPr>
                      <w:szCs w:val="21"/>
                    </w:rPr>
                  </w:pPr>
                  <w:r w:rsidRPr="00561330">
                    <w:rPr>
                      <w:rFonts w:hint="eastAsia"/>
                      <w:szCs w:val="21"/>
                    </w:rPr>
                    <w:t>新建</w:t>
                  </w:r>
                </w:p>
              </w:tc>
            </w:tr>
            <w:tr w:rsidR="00561330" w:rsidRPr="00561330" w14:paraId="35944812" w14:textId="77777777">
              <w:trPr>
                <w:trHeight w:val="20"/>
                <w:jc w:val="center"/>
              </w:trPr>
              <w:tc>
                <w:tcPr>
                  <w:tcW w:w="389" w:type="pct"/>
                  <w:vMerge/>
                  <w:vAlign w:val="center"/>
                </w:tcPr>
                <w:p w14:paraId="57C9835D" w14:textId="77777777" w:rsidR="005035D3" w:rsidRPr="00561330" w:rsidRDefault="005035D3">
                  <w:pPr>
                    <w:jc w:val="center"/>
                    <w:rPr>
                      <w:szCs w:val="21"/>
                    </w:rPr>
                  </w:pPr>
                </w:p>
              </w:tc>
              <w:tc>
                <w:tcPr>
                  <w:tcW w:w="754" w:type="pct"/>
                  <w:vMerge w:val="restart"/>
                  <w:vAlign w:val="center"/>
                </w:tcPr>
                <w:p w14:paraId="68C169FD" w14:textId="77777777" w:rsidR="005035D3" w:rsidRPr="00561330" w:rsidRDefault="00AE49E5">
                  <w:pPr>
                    <w:jc w:val="center"/>
                    <w:rPr>
                      <w:rFonts w:hAnsi="宋体"/>
                      <w:szCs w:val="21"/>
                    </w:rPr>
                  </w:pPr>
                  <w:r w:rsidRPr="00561330">
                    <w:rPr>
                      <w:rFonts w:hAnsi="宋体" w:hint="eastAsia"/>
                      <w:szCs w:val="21"/>
                    </w:rPr>
                    <w:t>固废处理</w:t>
                  </w:r>
                </w:p>
              </w:tc>
              <w:tc>
                <w:tcPr>
                  <w:tcW w:w="3386" w:type="pct"/>
                  <w:gridSpan w:val="2"/>
                  <w:vAlign w:val="center"/>
                </w:tcPr>
                <w:p w14:paraId="5F0BFBA1" w14:textId="77777777" w:rsidR="005035D3" w:rsidRPr="00561330" w:rsidRDefault="00AE49E5">
                  <w:pPr>
                    <w:jc w:val="center"/>
                    <w:rPr>
                      <w:szCs w:val="21"/>
                    </w:rPr>
                  </w:pPr>
                  <w:r w:rsidRPr="00561330">
                    <w:rPr>
                      <w:rFonts w:hint="eastAsia"/>
                      <w:szCs w:val="21"/>
                    </w:rPr>
                    <w:t>生活垃圾由园区垃圾桶分类收集后由环卫部门统一处置</w:t>
                  </w:r>
                </w:p>
              </w:tc>
              <w:tc>
                <w:tcPr>
                  <w:tcW w:w="470" w:type="pct"/>
                  <w:vAlign w:val="center"/>
                </w:tcPr>
                <w:p w14:paraId="69C13ED4" w14:textId="77777777" w:rsidR="005035D3" w:rsidRPr="00561330" w:rsidRDefault="00AE49E5">
                  <w:pPr>
                    <w:jc w:val="center"/>
                    <w:rPr>
                      <w:szCs w:val="21"/>
                    </w:rPr>
                  </w:pPr>
                  <w:r w:rsidRPr="00561330">
                    <w:rPr>
                      <w:rFonts w:hint="eastAsia"/>
                      <w:szCs w:val="21"/>
                    </w:rPr>
                    <w:t>新建</w:t>
                  </w:r>
                </w:p>
              </w:tc>
            </w:tr>
            <w:tr w:rsidR="00561330" w:rsidRPr="00561330" w14:paraId="562BD4C8" w14:textId="77777777">
              <w:trPr>
                <w:trHeight w:val="545"/>
                <w:jc w:val="center"/>
              </w:trPr>
              <w:tc>
                <w:tcPr>
                  <w:tcW w:w="389" w:type="pct"/>
                  <w:vMerge/>
                  <w:vAlign w:val="center"/>
                </w:tcPr>
                <w:p w14:paraId="149DBA73" w14:textId="77777777" w:rsidR="005035D3" w:rsidRPr="00561330" w:rsidRDefault="005035D3">
                  <w:pPr>
                    <w:jc w:val="center"/>
                    <w:rPr>
                      <w:szCs w:val="21"/>
                    </w:rPr>
                  </w:pPr>
                </w:p>
              </w:tc>
              <w:tc>
                <w:tcPr>
                  <w:tcW w:w="754" w:type="pct"/>
                  <w:vMerge/>
                  <w:vAlign w:val="center"/>
                </w:tcPr>
                <w:p w14:paraId="02069470" w14:textId="77777777" w:rsidR="005035D3" w:rsidRPr="00561330" w:rsidRDefault="005035D3">
                  <w:pPr>
                    <w:jc w:val="center"/>
                    <w:rPr>
                      <w:rFonts w:hAnsi="宋体"/>
                      <w:szCs w:val="21"/>
                    </w:rPr>
                  </w:pPr>
                </w:p>
              </w:tc>
              <w:tc>
                <w:tcPr>
                  <w:tcW w:w="3386" w:type="pct"/>
                  <w:gridSpan w:val="2"/>
                  <w:vAlign w:val="center"/>
                </w:tcPr>
                <w:p w14:paraId="51794B2D" w14:textId="77777777" w:rsidR="005035D3" w:rsidRPr="00561330" w:rsidRDefault="00AE49E5" w:rsidP="001C20A2">
                  <w:pPr>
                    <w:jc w:val="left"/>
                    <w:rPr>
                      <w:szCs w:val="21"/>
                    </w:rPr>
                  </w:pPr>
                  <w:r w:rsidRPr="00561330">
                    <w:rPr>
                      <w:rFonts w:hint="eastAsia"/>
                      <w:szCs w:val="21"/>
                    </w:rPr>
                    <w:t>本项目危险废物于实验室</w:t>
                  </w:r>
                  <w:r w:rsidRPr="00561330">
                    <w:rPr>
                      <w:rFonts w:hint="eastAsia"/>
                      <w:szCs w:val="21"/>
                    </w:rPr>
                    <w:t>6</w:t>
                  </w:r>
                  <w:r w:rsidRPr="00561330">
                    <w:rPr>
                      <w:rFonts w:hint="eastAsia"/>
                      <w:szCs w:val="21"/>
                    </w:rPr>
                    <w:t>层和</w:t>
                  </w:r>
                  <w:r w:rsidRPr="00561330">
                    <w:rPr>
                      <w:rFonts w:hint="eastAsia"/>
                      <w:szCs w:val="21"/>
                    </w:rPr>
                    <w:t>7</w:t>
                  </w:r>
                  <w:r w:rsidRPr="00561330">
                    <w:rPr>
                      <w:rFonts w:hint="eastAsia"/>
                      <w:szCs w:val="21"/>
                    </w:rPr>
                    <w:t>层危废暂存间（</w:t>
                  </w:r>
                  <w:r w:rsidRPr="00561330">
                    <w:rPr>
                      <w:rFonts w:hint="eastAsia"/>
                      <w:szCs w:val="21"/>
                    </w:rPr>
                    <w:t>12m</w:t>
                  </w:r>
                  <w:r w:rsidRPr="00561330">
                    <w:rPr>
                      <w:rFonts w:hint="eastAsia"/>
                      <w:szCs w:val="21"/>
                      <w:vertAlign w:val="superscript"/>
                    </w:rPr>
                    <w:t>2</w:t>
                  </w:r>
                  <w:r w:rsidRPr="00561330">
                    <w:rPr>
                      <w:rFonts w:hint="eastAsia"/>
                      <w:szCs w:val="21"/>
                    </w:rPr>
                    <w:t>）暂存后，统一交由有资质单位处置。</w:t>
                  </w:r>
                </w:p>
              </w:tc>
              <w:tc>
                <w:tcPr>
                  <w:tcW w:w="470" w:type="pct"/>
                  <w:vAlign w:val="center"/>
                </w:tcPr>
                <w:p w14:paraId="3545E9EC" w14:textId="77777777" w:rsidR="005035D3" w:rsidRPr="00561330" w:rsidRDefault="00AE49E5">
                  <w:pPr>
                    <w:jc w:val="center"/>
                    <w:rPr>
                      <w:szCs w:val="21"/>
                    </w:rPr>
                  </w:pPr>
                  <w:r w:rsidRPr="00561330">
                    <w:rPr>
                      <w:rFonts w:hint="eastAsia"/>
                      <w:szCs w:val="21"/>
                    </w:rPr>
                    <w:t>新建</w:t>
                  </w:r>
                </w:p>
              </w:tc>
            </w:tr>
          </w:tbl>
          <w:p w14:paraId="6A8ED286" w14:textId="77777777" w:rsidR="005035D3" w:rsidRPr="00561330" w:rsidRDefault="00AE49E5">
            <w:pPr>
              <w:spacing w:line="360" w:lineRule="auto"/>
              <w:ind w:firstLineChars="200" w:firstLine="480"/>
              <w:rPr>
                <w:bCs/>
                <w:sz w:val="24"/>
              </w:rPr>
            </w:pPr>
            <w:r w:rsidRPr="00561330">
              <w:rPr>
                <w:rFonts w:hint="eastAsia"/>
                <w:bCs/>
                <w:sz w:val="24"/>
              </w:rPr>
              <w:t>2</w:t>
            </w:r>
            <w:r w:rsidRPr="00561330">
              <w:rPr>
                <w:rFonts w:hint="eastAsia"/>
                <w:bCs/>
                <w:sz w:val="24"/>
              </w:rPr>
              <w:t>、主要工艺设备</w:t>
            </w:r>
          </w:p>
          <w:p w14:paraId="042F3EAB" w14:textId="77777777" w:rsidR="005035D3" w:rsidRPr="00561330" w:rsidRDefault="00AE49E5">
            <w:pPr>
              <w:spacing w:line="360" w:lineRule="auto"/>
              <w:ind w:firstLineChars="200" w:firstLine="480"/>
              <w:rPr>
                <w:bCs/>
                <w:sz w:val="24"/>
              </w:rPr>
            </w:pPr>
            <w:r w:rsidRPr="00561330">
              <w:rPr>
                <w:bCs/>
                <w:sz w:val="24"/>
              </w:rPr>
              <w:t>本项目</w:t>
            </w:r>
            <w:r w:rsidRPr="00561330">
              <w:rPr>
                <w:rFonts w:hint="eastAsia"/>
                <w:bCs/>
                <w:sz w:val="24"/>
              </w:rPr>
              <w:t>主要设备见表</w:t>
            </w:r>
            <w:r w:rsidRPr="00561330">
              <w:rPr>
                <w:rFonts w:hint="eastAsia"/>
                <w:bCs/>
                <w:sz w:val="24"/>
              </w:rPr>
              <w:t>2-2</w:t>
            </w:r>
            <w:r w:rsidRPr="00561330">
              <w:rPr>
                <w:rFonts w:hint="eastAsia"/>
                <w:bCs/>
                <w:sz w:val="24"/>
              </w:rPr>
              <w:t>。</w:t>
            </w:r>
          </w:p>
          <w:p w14:paraId="2383CD63" w14:textId="77777777" w:rsidR="005035D3" w:rsidRPr="00561330" w:rsidRDefault="00AE49E5">
            <w:pPr>
              <w:ind w:firstLineChars="200" w:firstLine="482"/>
              <w:jc w:val="center"/>
              <w:rPr>
                <w:b/>
                <w:bCs/>
                <w:sz w:val="24"/>
              </w:rPr>
            </w:pPr>
            <w:bookmarkStart w:id="8" w:name="_Toc1965"/>
            <w:r w:rsidRPr="00561330">
              <w:rPr>
                <w:rFonts w:hint="eastAsia"/>
                <w:b/>
                <w:bCs/>
                <w:sz w:val="24"/>
              </w:rPr>
              <w:t>表</w:t>
            </w:r>
            <w:r w:rsidRPr="00561330">
              <w:rPr>
                <w:rFonts w:hint="eastAsia"/>
                <w:b/>
                <w:bCs/>
                <w:sz w:val="24"/>
              </w:rPr>
              <w:t xml:space="preserve">2-2  </w:t>
            </w:r>
            <w:bookmarkEnd w:id="8"/>
            <w:r w:rsidRPr="00561330">
              <w:rPr>
                <w:rFonts w:hint="eastAsia"/>
                <w:b/>
                <w:bCs/>
                <w:sz w:val="24"/>
              </w:rPr>
              <w:t>主要设备一览表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896"/>
              <w:gridCol w:w="4133"/>
              <w:gridCol w:w="1692"/>
            </w:tblGrid>
            <w:tr w:rsidR="00561330" w:rsidRPr="00561330" w14:paraId="381A29E6" w14:textId="77777777" w:rsidTr="00A91306">
              <w:trPr>
                <w:trHeight w:val="20"/>
                <w:tblHeader/>
              </w:trPr>
              <w:tc>
                <w:tcPr>
                  <w:tcW w:w="375" w:type="pct"/>
                  <w:shd w:val="pct10" w:color="auto" w:fill="auto"/>
                  <w:noWrap/>
                  <w:vAlign w:val="center"/>
                </w:tcPr>
                <w:p w14:paraId="126B0956" w14:textId="77777777" w:rsidR="005035D3" w:rsidRPr="00561330" w:rsidRDefault="00AE49E5">
                  <w:pPr>
                    <w:widowControl/>
                    <w:jc w:val="center"/>
                    <w:rPr>
                      <w:b/>
                      <w:bCs/>
                      <w:kern w:val="0"/>
                      <w:szCs w:val="21"/>
                    </w:rPr>
                  </w:pPr>
                  <w:r w:rsidRPr="00561330">
                    <w:rPr>
                      <w:rFonts w:hint="eastAsia"/>
                      <w:b/>
                      <w:bCs/>
                      <w:kern w:val="0"/>
                      <w:szCs w:val="21"/>
                    </w:rPr>
                    <w:t>编号</w:t>
                  </w:r>
                </w:p>
              </w:tc>
              <w:tc>
                <w:tcPr>
                  <w:tcW w:w="1112" w:type="pct"/>
                  <w:shd w:val="pct10" w:color="auto" w:fill="auto"/>
                  <w:noWrap/>
                  <w:vAlign w:val="center"/>
                </w:tcPr>
                <w:p w14:paraId="2F51EED3" w14:textId="77777777" w:rsidR="005035D3" w:rsidRPr="00561330" w:rsidRDefault="00AE49E5">
                  <w:pPr>
                    <w:widowControl/>
                    <w:jc w:val="center"/>
                    <w:rPr>
                      <w:b/>
                      <w:bCs/>
                      <w:kern w:val="0"/>
                      <w:szCs w:val="21"/>
                    </w:rPr>
                  </w:pPr>
                  <w:r w:rsidRPr="00561330">
                    <w:rPr>
                      <w:rFonts w:hint="eastAsia"/>
                      <w:b/>
                      <w:bCs/>
                      <w:kern w:val="0"/>
                      <w:szCs w:val="21"/>
                    </w:rPr>
                    <w:t>设备</w:t>
                  </w:r>
                  <w:r w:rsidRPr="00561330">
                    <w:rPr>
                      <w:b/>
                      <w:bCs/>
                      <w:kern w:val="0"/>
                      <w:szCs w:val="21"/>
                    </w:rPr>
                    <w:t>名称</w:t>
                  </w:r>
                </w:p>
              </w:tc>
              <w:tc>
                <w:tcPr>
                  <w:tcW w:w="2521" w:type="pct"/>
                  <w:shd w:val="pct10" w:color="auto" w:fill="auto"/>
                  <w:noWrap/>
                  <w:vAlign w:val="center"/>
                </w:tcPr>
                <w:p w14:paraId="7543F289" w14:textId="77777777" w:rsidR="005035D3" w:rsidRPr="00561330" w:rsidRDefault="00AE49E5">
                  <w:pPr>
                    <w:widowControl/>
                    <w:jc w:val="center"/>
                    <w:rPr>
                      <w:b/>
                      <w:bCs/>
                      <w:kern w:val="0"/>
                      <w:szCs w:val="21"/>
                    </w:rPr>
                  </w:pPr>
                  <w:r w:rsidRPr="00561330">
                    <w:rPr>
                      <w:rFonts w:hint="eastAsia"/>
                      <w:b/>
                      <w:bCs/>
                      <w:kern w:val="0"/>
                      <w:szCs w:val="21"/>
                    </w:rPr>
                    <w:t>规格</w:t>
                  </w:r>
                </w:p>
              </w:tc>
              <w:tc>
                <w:tcPr>
                  <w:tcW w:w="992" w:type="pct"/>
                  <w:shd w:val="pct10" w:color="auto" w:fill="auto"/>
                  <w:noWrap/>
                  <w:vAlign w:val="center"/>
                </w:tcPr>
                <w:p w14:paraId="4ABC6276" w14:textId="77777777" w:rsidR="005035D3" w:rsidRPr="00561330" w:rsidRDefault="00AE49E5">
                  <w:pPr>
                    <w:widowControl/>
                    <w:jc w:val="center"/>
                    <w:rPr>
                      <w:b/>
                      <w:bCs/>
                      <w:kern w:val="0"/>
                      <w:szCs w:val="21"/>
                    </w:rPr>
                  </w:pPr>
                  <w:r w:rsidRPr="00561330">
                    <w:rPr>
                      <w:rFonts w:hint="eastAsia"/>
                      <w:b/>
                      <w:bCs/>
                      <w:kern w:val="0"/>
                      <w:szCs w:val="21"/>
                    </w:rPr>
                    <w:t>设备</w:t>
                  </w:r>
                  <w:r w:rsidRPr="00561330">
                    <w:rPr>
                      <w:b/>
                      <w:bCs/>
                      <w:kern w:val="0"/>
                      <w:szCs w:val="21"/>
                    </w:rPr>
                    <w:t>数量</w:t>
                  </w:r>
                  <w:r w:rsidRPr="00561330">
                    <w:rPr>
                      <w:rFonts w:hint="eastAsia"/>
                      <w:b/>
                      <w:bCs/>
                      <w:kern w:val="0"/>
                      <w:szCs w:val="21"/>
                    </w:rPr>
                    <w:t>（台）</w:t>
                  </w:r>
                </w:p>
              </w:tc>
            </w:tr>
            <w:tr w:rsidR="00561330" w:rsidRPr="00561330" w14:paraId="316A1997" w14:textId="77777777" w:rsidTr="00A91306">
              <w:trPr>
                <w:trHeight w:val="285"/>
              </w:trPr>
              <w:tc>
                <w:tcPr>
                  <w:tcW w:w="375" w:type="pct"/>
                  <w:noWrap/>
                  <w:vAlign w:val="center"/>
                </w:tcPr>
                <w:p w14:paraId="5EC63F02" w14:textId="77777777" w:rsidR="005035D3" w:rsidRPr="00561330" w:rsidRDefault="00AE49E5">
                  <w:pPr>
                    <w:widowControl/>
                    <w:jc w:val="center"/>
                    <w:rPr>
                      <w:szCs w:val="21"/>
                    </w:rPr>
                  </w:pPr>
                  <w:r w:rsidRPr="00561330">
                    <w:rPr>
                      <w:rFonts w:hint="eastAsia"/>
                      <w:szCs w:val="21"/>
                    </w:rPr>
                    <w:t>1</w:t>
                  </w:r>
                </w:p>
              </w:tc>
              <w:tc>
                <w:tcPr>
                  <w:tcW w:w="1112" w:type="pct"/>
                  <w:noWrap/>
                  <w:vAlign w:val="center"/>
                </w:tcPr>
                <w:p w14:paraId="766C237D" w14:textId="77777777" w:rsidR="005035D3" w:rsidRPr="00561330" w:rsidRDefault="00AE49E5">
                  <w:pPr>
                    <w:jc w:val="center"/>
                    <w:rPr>
                      <w:szCs w:val="21"/>
                    </w:rPr>
                  </w:pPr>
                  <w:r w:rsidRPr="00561330">
                    <w:rPr>
                      <w:rFonts w:hint="eastAsia"/>
                      <w:szCs w:val="21"/>
                    </w:rPr>
                    <w:t>气相色谱仪</w:t>
                  </w:r>
                </w:p>
              </w:tc>
              <w:tc>
                <w:tcPr>
                  <w:tcW w:w="2521" w:type="pct"/>
                  <w:noWrap/>
                  <w:vAlign w:val="center"/>
                </w:tcPr>
                <w:p w14:paraId="2D9A649A" w14:textId="77777777" w:rsidR="005035D3" w:rsidRPr="00561330" w:rsidRDefault="00AE49E5">
                  <w:pPr>
                    <w:jc w:val="center"/>
                    <w:rPr>
                      <w:kern w:val="0"/>
                      <w:szCs w:val="21"/>
                    </w:rPr>
                  </w:pPr>
                  <w:r w:rsidRPr="00561330">
                    <w:rPr>
                      <w:rFonts w:hint="eastAsia"/>
                      <w:szCs w:val="21"/>
                    </w:rPr>
                    <w:t>毫升级气体产物分析检测</w:t>
                  </w:r>
                </w:p>
              </w:tc>
              <w:tc>
                <w:tcPr>
                  <w:tcW w:w="992" w:type="pct"/>
                  <w:noWrap/>
                  <w:vAlign w:val="center"/>
                </w:tcPr>
                <w:p w14:paraId="17123AE5" w14:textId="77777777" w:rsidR="005035D3" w:rsidRPr="00561330" w:rsidRDefault="00AE49E5">
                  <w:pPr>
                    <w:jc w:val="center"/>
                    <w:rPr>
                      <w:szCs w:val="21"/>
                    </w:rPr>
                  </w:pPr>
                  <w:r w:rsidRPr="00561330">
                    <w:rPr>
                      <w:rFonts w:hint="eastAsia"/>
                      <w:szCs w:val="21"/>
                    </w:rPr>
                    <w:t>5</w:t>
                  </w:r>
                </w:p>
              </w:tc>
            </w:tr>
            <w:tr w:rsidR="00561330" w:rsidRPr="00561330" w14:paraId="6006CDAA" w14:textId="77777777" w:rsidTr="00A91306">
              <w:trPr>
                <w:trHeight w:val="285"/>
              </w:trPr>
              <w:tc>
                <w:tcPr>
                  <w:tcW w:w="375" w:type="pct"/>
                  <w:noWrap/>
                  <w:vAlign w:val="center"/>
                </w:tcPr>
                <w:p w14:paraId="4E648AC0" w14:textId="77777777" w:rsidR="005035D3" w:rsidRPr="00561330" w:rsidRDefault="00AE49E5">
                  <w:pPr>
                    <w:widowControl/>
                    <w:jc w:val="center"/>
                    <w:rPr>
                      <w:szCs w:val="21"/>
                    </w:rPr>
                  </w:pPr>
                  <w:r w:rsidRPr="00561330">
                    <w:rPr>
                      <w:rFonts w:hint="eastAsia"/>
                      <w:szCs w:val="21"/>
                    </w:rPr>
                    <w:t>2</w:t>
                  </w:r>
                </w:p>
              </w:tc>
              <w:tc>
                <w:tcPr>
                  <w:tcW w:w="1112" w:type="pct"/>
                  <w:noWrap/>
                  <w:vAlign w:val="center"/>
                </w:tcPr>
                <w:p w14:paraId="022BB9E0" w14:textId="77777777" w:rsidR="005035D3" w:rsidRPr="00561330" w:rsidRDefault="00AE49E5">
                  <w:pPr>
                    <w:jc w:val="center"/>
                    <w:rPr>
                      <w:szCs w:val="21"/>
                    </w:rPr>
                  </w:pPr>
                  <w:r w:rsidRPr="00561330">
                    <w:t>天平</w:t>
                  </w:r>
                </w:p>
              </w:tc>
              <w:tc>
                <w:tcPr>
                  <w:tcW w:w="2521" w:type="pct"/>
                  <w:noWrap/>
                  <w:vAlign w:val="center"/>
                </w:tcPr>
                <w:p w14:paraId="62867CD9" w14:textId="77777777" w:rsidR="005035D3" w:rsidRPr="00561330" w:rsidRDefault="00AE49E5">
                  <w:pPr>
                    <w:jc w:val="center"/>
                    <w:rPr>
                      <w:kern w:val="0"/>
                      <w:szCs w:val="21"/>
                    </w:rPr>
                  </w:pPr>
                  <w:r w:rsidRPr="00561330">
                    <w:t>材料称量</w:t>
                  </w:r>
                </w:p>
              </w:tc>
              <w:tc>
                <w:tcPr>
                  <w:tcW w:w="992" w:type="pct"/>
                  <w:noWrap/>
                  <w:vAlign w:val="center"/>
                </w:tcPr>
                <w:p w14:paraId="5C706CB2" w14:textId="77777777" w:rsidR="005035D3" w:rsidRPr="00561330" w:rsidRDefault="00AE49E5">
                  <w:pPr>
                    <w:jc w:val="center"/>
                    <w:rPr>
                      <w:szCs w:val="21"/>
                    </w:rPr>
                  </w:pPr>
                  <w:r w:rsidRPr="00561330">
                    <w:rPr>
                      <w:rFonts w:hint="eastAsia"/>
                      <w:szCs w:val="21"/>
                    </w:rPr>
                    <w:t>10</w:t>
                  </w:r>
                </w:p>
              </w:tc>
            </w:tr>
            <w:tr w:rsidR="00561330" w:rsidRPr="00561330" w14:paraId="54B393E7" w14:textId="77777777" w:rsidTr="00A91306">
              <w:trPr>
                <w:trHeight w:val="285"/>
              </w:trPr>
              <w:tc>
                <w:tcPr>
                  <w:tcW w:w="375" w:type="pct"/>
                  <w:noWrap/>
                  <w:vAlign w:val="center"/>
                </w:tcPr>
                <w:p w14:paraId="000CED45" w14:textId="77777777" w:rsidR="005035D3" w:rsidRPr="00561330" w:rsidRDefault="00AE49E5">
                  <w:pPr>
                    <w:widowControl/>
                    <w:jc w:val="center"/>
                    <w:rPr>
                      <w:szCs w:val="21"/>
                    </w:rPr>
                  </w:pPr>
                  <w:r w:rsidRPr="00561330">
                    <w:rPr>
                      <w:rFonts w:hint="eastAsia"/>
                      <w:szCs w:val="21"/>
                    </w:rPr>
                    <w:t>3</w:t>
                  </w:r>
                </w:p>
              </w:tc>
              <w:tc>
                <w:tcPr>
                  <w:tcW w:w="1112" w:type="pct"/>
                  <w:noWrap/>
                  <w:vAlign w:val="center"/>
                </w:tcPr>
                <w:p w14:paraId="0AF722DF" w14:textId="77777777" w:rsidR="005035D3" w:rsidRPr="00561330" w:rsidRDefault="00AE49E5">
                  <w:pPr>
                    <w:jc w:val="center"/>
                  </w:pPr>
                  <w:r w:rsidRPr="00561330">
                    <w:t>蠕动泵</w:t>
                  </w:r>
                </w:p>
              </w:tc>
              <w:tc>
                <w:tcPr>
                  <w:tcW w:w="2521" w:type="pct"/>
                  <w:noWrap/>
                  <w:vAlign w:val="center"/>
                </w:tcPr>
                <w:p w14:paraId="46017E55" w14:textId="77777777" w:rsidR="005035D3" w:rsidRPr="00561330" w:rsidRDefault="00AE49E5">
                  <w:pPr>
                    <w:jc w:val="center"/>
                  </w:pPr>
                  <w:r w:rsidRPr="00561330">
                    <w:t>液体进样</w:t>
                  </w:r>
                </w:p>
              </w:tc>
              <w:tc>
                <w:tcPr>
                  <w:tcW w:w="992" w:type="pct"/>
                  <w:noWrap/>
                  <w:vAlign w:val="center"/>
                </w:tcPr>
                <w:p w14:paraId="425868A7" w14:textId="77777777" w:rsidR="005035D3" w:rsidRPr="00561330" w:rsidRDefault="00AE49E5">
                  <w:pPr>
                    <w:jc w:val="center"/>
                    <w:rPr>
                      <w:szCs w:val="21"/>
                    </w:rPr>
                  </w:pPr>
                  <w:r w:rsidRPr="00561330">
                    <w:rPr>
                      <w:rFonts w:hint="eastAsia"/>
                      <w:szCs w:val="21"/>
                    </w:rPr>
                    <w:t>35</w:t>
                  </w:r>
                </w:p>
              </w:tc>
            </w:tr>
            <w:tr w:rsidR="00561330" w:rsidRPr="00561330" w14:paraId="7BF08E15" w14:textId="77777777" w:rsidTr="00A91306">
              <w:trPr>
                <w:trHeight w:val="285"/>
              </w:trPr>
              <w:tc>
                <w:tcPr>
                  <w:tcW w:w="375" w:type="pct"/>
                  <w:noWrap/>
                  <w:vAlign w:val="center"/>
                </w:tcPr>
                <w:p w14:paraId="083DD877" w14:textId="77777777" w:rsidR="005035D3" w:rsidRPr="00561330" w:rsidRDefault="00AE49E5">
                  <w:pPr>
                    <w:widowControl/>
                    <w:jc w:val="center"/>
                    <w:rPr>
                      <w:szCs w:val="21"/>
                    </w:rPr>
                  </w:pPr>
                  <w:r w:rsidRPr="00561330">
                    <w:rPr>
                      <w:rFonts w:hint="eastAsia"/>
                      <w:szCs w:val="21"/>
                    </w:rPr>
                    <w:t>4</w:t>
                  </w:r>
                </w:p>
              </w:tc>
              <w:tc>
                <w:tcPr>
                  <w:tcW w:w="1112" w:type="pct"/>
                  <w:noWrap/>
                  <w:vAlign w:val="center"/>
                </w:tcPr>
                <w:p w14:paraId="47A61503" w14:textId="77777777" w:rsidR="005035D3" w:rsidRPr="00561330" w:rsidRDefault="00AE49E5">
                  <w:pPr>
                    <w:jc w:val="center"/>
                  </w:pPr>
                  <w:r w:rsidRPr="00561330">
                    <w:rPr>
                      <w:kern w:val="0"/>
                    </w:rPr>
                    <w:t>电子磁力搅拌器</w:t>
                  </w:r>
                </w:p>
              </w:tc>
              <w:tc>
                <w:tcPr>
                  <w:tcW w:w="2521" w:type="pct"/>
                  <w:noWrap/>
                  <w:vAlign w:val="center"/>
                </w:tcPr>
                <w:p w14:paraId="4980EE61" w14:textId="77777777" w:rsidR="005035D3" w:rsidRPr="00561330" w:rsidRDefault="00AE49E5">
                  <w:pPr>
                    <w:jc w:val="center"/>
                  </w:pPr>
                  <w:r w:rsidRPr="00561330">
                    <w:t>搅拌</w:t>
                  </w:r>
                </w:p>
              </w:tc>
              <w:tc>
                <w:tcPr>
                  <w:tcW w:w="992" w:type="pct"/>
                  <w:noWrap/>
                  <w:vAlign w:val="center"/>
                </w:tcPr>
                <w:p w14:paraId="7245D45B" w14:textId="77777777" w:rsidR="005035D3" w:rsidRPr="00561330" w:rsidRDefault="00AE49E5">
                  <w:pPr>
                    <w:jc w:val="center"/>
                    <w:rPr>
                      <w:szCs w:val="21"/>
                    </w:rPr>
                  </w:pPr>
                  <w:r w:rsidRPr="00561330">
                    <w:rPr>
                      <w:rFonts w:hint="eastAsia"/>
                      <w:szCs w:val="21"/>
                    </w:rPr>
                    <w:t>30</w:t>
                  </w:r>
                </w:p>
              </w:tc>
            </w:tr>
            <w:tr w:rsidR="00561330" w:rsidRPr="00561330" w14:paraId="0C3B590B" w14:textId="77777777" w:rsidTr="00A91306">
              <w:trPr>
                <w:trHeight w:val="285"/>
              </w:trPr>
              <w:tc>
                <w:tcPr>
                  <w:tcW w:w="375" w:type="pct"/>
                  <w:noWrap/>
                  <w:vAlign w:val="center"/>
                </w:tcPr>
                <w:p w14:paraId="5687B28A" w14:textId="77777777" w:rsidR="005035D3" w:rsidRPr="00561330" w:rsidRDefault="00AE49E5">
                  <w:pPr>
                    <w:widowControl/>
                    <w:jc w:val="center"/>
                    <w:rPr>
                      <w:szCs w:val="21"/>
                    </w:rPr>
                  </w:pPr>
                  <w:r w:rsidRPr="00561330">
                    <w:rPr>
                      <w:rFonts w:hint="eastAsia"/>
                      <w:szCs w:val="21"/>
                    </w:rPr>
                    <w:t>5</w:t>
                  </w:r>
                </w:p>
              </w:tc>
              <w:tc>
                <w:tcPr>
                  <w:tcW w:w="1112" w:type="pct"/>
                  <w:noWrap/>
                  <w:vAlign w:val="center"/>
                </w:tcPr>
                <w:p w14:paraId="2ED93C2A" w14:textId="77777777" w:rsidR="005035D3" w:rsidRPr="00561330" w:rsidRDefault="00AE49E5">
                  <w:pPr>
                    <w:jc w:val="center"/>
                    <w:rPr>
                      <w:kern w:val="0"/>
                    </w:rPr>
                  </w:pPr>
                  <w:r w:rsidRPr="00561330">
                    <w:rPr>
                      <w:rFonts w:hint="eastAsia"/>
                      <w:kern w:val="0"/>
                    </w:rPr>
                    <w:t>高速离心机</w:t>
                  </w:r>
                  <w:r w:rsidRPr="00561330">
                    <w:rPr>
                      <w:rFonts w:hint="eastAsia"/>
                      <w:kern w:val="0"/>
                    </w:rPr>
                    <w:t xml:space="preserve"> </w:t>
                  </w:r>
                </w:p>
              </w:tc>
              <w:tc>
                <w:tcPr>
                  <w:tcW w:w="2521" w:type="pct"/>
                  <w:noWrap/>
                  <w:vAlign w:val="center"/>
                </w:tcPr>
                <w:p w14:paraId="5EE5DD8A" w14:textId="77777777" w:rsidR="005035D3" w:rsidRPr="00561330" w:rsidRDefault="00AE49E5">
                  <w:pPr>
                    <w:jc w:val="center"/>
                  </w:pPr>
                  <w:r w:rsidRPr="00561330">
                    <w:t>产物离心分离</w:t>
                  </w:r>
                </w:p>
              </w:tc>
              <w:tc>
                <w:tcPr>
                  <w:tcW w:w="992" w:type="pct"/>
                  <w:noWrap/>
                  <w:vAlign w:val="center"/>
                </w:tcPr>
                <w:p w14:paraId="3370DF82" w14:textId="77777777" w:rsidR="005035D3" w:rsidRPr="00561330" w:rsidRDefault="00AE49E5">
                  <w:pPr>
                    <w:jc w:val="center"/>
                    <w:rPr>
                      <w:szCs w:val="21"/>
                    </w:rPr>
                  </w:pPr>
                  <w:r w:rsidRPr="00561330">
                    <w:rPr>
                      <w:rFonts w:hint="eastAsia"/>
                      <w:szCs w:val="21"/>
                    </w:rPr>
                    <w:t>4</w:t>
                  </w:r>
                </w:p>
              </w:tc>
            </w:tr>
            <w:tr w:rsidR="00561330" w:rsidRPr="00561330" w14:paraId="1EB85E87" w14:textId="77777777" w:rsidTr="00A91306">
              <w:trPr>
                <w:trHeight w:val="285"/>
              </w:trPr>
              <w:tc>
                <w:tcPr>
                  <w:tcW w:w="375" w:type="pct"/>
                  <w:noWrap/>
                  <w:vAlign w:val="center"/>
                </w:tcPr>
                <w:p w14:paraId="5BD3B42A" w14:textId="77777777" w:rsidR="005035D3" w:rsidRPr="00561330" w:rsidRDefault="00AE49E5">
                  <w:pPr>
                    <w:widowControl/>
                    <w:jc w:val="center"/>
                    <w:rPr>
                      <w:szCs w:val="21"/>
                    </w:rPr>
                  </w:pPr>
                  <w:r w:rsidRPr="00561330">
                    <w:rPr>
                      <w:rFonts w:hint="eastAsia"/>
                      <w:szCs w:val="21"/>
                    </w:rPr>
                    <w:t>6</w:t>
                  </w:r>
                </w:p>
              </w:tc>
              <w:tc>
                <w:tcPr>
                  <w:tcW w:w="1112" w:type="pct"/>
                  <w:noWrap/>
                  <w:vAlign w:val="center"/>
                </w:tcPr>
                <w:p w14:paraId="63B39FCC" w14:textId="77777777" w:rsidR="005035D3" w:rsidRPr="00561330" w:rsidRDefault="00AE49E5">
                  <w:pPr>
                    <w:jc w:val="center"/>
                    <w:rPr>
                      <w:kern w:val="0"/>
                    </w:rPr>
                  </w:pPr>
                  <w:r w:rsidRPr="00561330">
                    <w:rPr>
                      <w:rFonts w:hint="eastAsia"/>
                      <w:szCs w:val="21"/>
                    </w:rPr>
                    <w:t>过滤机</w:t>
                  </w:r>
                </w:p>
              </w:tc>
              <w:tc>
                <w:tcPr>
                  <w:tcW w:w="2521" w:type="pct"/>
                  <w:noWrap/>
                  <w:vAlign w:val="center"/>
                </w:tcPr>
                <w:p w14:paraId="7D064E91" w14:textId="77777777" w:rsidR="005035D3" w:rsidRPr="00561330" w:rsidRDefault="00AE49E5">
                  <w:pPr>
                    <w:jc w:val="center"/>
                  </w:pPr>
                  <w:r w:rsidRPr="00561330">
                    <w:rPr>
                      <w:rFonts w:hint="eastAsia"/>
                      <w:szCs w:val="21"/>
                    </w:rPr>
                    <w:t>公斤级物料过滤</w:t>
                  </w:r>
                </w:p>
              </w:tc>
              <w:tc>
                <w:tcPr>
                  <w:tcW w:w="992" w:type="pct"/>
                  <w:noWrap/>
                  <w:vAlign w:val="center"/>
                </w:tcPr>
                <w:p w14:paraId="7600FB5F" w14:textId="77777777" w:rsidR="005035D3" w:rsidRPr="00561330" w:rsidRDefault="00AE49E5">
                  <w:pPr>
                    <w:jc w:val="center"/>
                    <w:rPr>
                      <w:szCs w:val="21"/>
                    </w:rPr>
                  </w:pPr>
                  <w:r w:rsidRPr="00561330">
                    <w:rPr>
                      <w:rFonts w:hint="eastAsia"/>
                      <w:szCs w:val="21"/>
                    </w:rPr>
                    <w:t>3</w:t>
                  </w:r>
                </w:p>
              </w:tc>
            </w:tr>
            <w:tr w:rsidR="00561330" w:rsidRPr="00561330" w14:paraId="2AE6E942" w14:textId="77777777" w:rsidTr="00A91306">
              <w:trPr>
                <w:trHeight w:val="285"/>
              </w:trPr>
              <w:tc>
                <w:tcPr>
                  <w:tcW w:w="375" w:type="pct"/>
                  <w:noWrap/>
                  <w:vAlign w:val="center"/>
                </w:tcPr>
                <w:p w14:paraId="220F33FE" w14:textId="77777777" w:rsidR="005035D3" w:rsidRPr="00561330" w:rsidRDefault="00AE49E5">
                  <w:pPr>
                    <w:widowControl/>
                    <w:jc w:val="center"/>
                    <w:rPr>
                      <w:szCs w:val="21"/>
                    </w:rPr>
                  </w:pPr>
                  <w:r w:rsidRPr="00561330">
                    <w:rPr>
                      <w:rFonts w:hint="eastAsia"/>
                      <w:szCs w:val="21"/>
                    </w:rPr>
                    <w:t>7</w:t>
                  </w:r>
                </w:p>
              </w:tc>
              <w:tc>
                <w:tcPr>
                  <w:tcW w:w="1112" w:type="pct"/>
                  <w:noWrap/>
                  <w:vAlign w:val="center"/>
                </w:tcPr>
                <w:p w14:paraId="3C4A4DAC" w14:textId="77777777" w:rsidR="005035D3" w:rsidRPr="00561330" w:rsidRDefault="00AE49E5">
                  <w:pPr>
                    <w:jc w:val="center"/>
                    <w:rPr>
                      <w:szCs w:val="21"/>
                    </w:rPr>
                  </w:pPr>
                  <w:r w:rsidRPr="00561330">
                    <w:rPr>
                      <w:rFonts w:hint="eastAsia"/>
                      <w:szCs w:val="21"/>
                    </w:rPr>
                    <w:t>真空干燥箱</w:t>
                  </w:r>
                </w:p>
              </w:tc>
              <w:tc>
                <w:tcPr>
                  <w:tcW w:w="2521" w:type="pct"/>
                  <w:noWrap/>
                  <w:vAlign w:val="center"/>
                </w:tcPr>
                <w:p w14:paraId="09929462" w14:textId="77777777" w:rsidR="005035D3" w:rsidRPr="00561330" w:rsidRDefault="00AE49E5">
                  <w:pPr>
                    <w:jc w:val="center"/>
                    <w:rPr>
                      <w:szCs w:val="21"/>
                    </w:rPr>
                  </w:pPr>
                  <w:r w:rsidRPr="00561330">
                    <w:rPr>
                      <w:rFonts w:hint="eastAsia"/>
                      <w:szCs w:val="21"/>
                    </w:rPr>
                    <w:t>百克级物料干燥</w:t>
                  </w:r>
                </w:p>
              </w:tc>
              <w:tc>
                <w:tcPr>
                  <w:tcW w:w="992" w:type="pct"/>
                  <w:noWrap/>
                  <w:vAlign w:val="center"/>
                </w:tcPr>
                <w:p w14:paraId="57531F5C" w14:textId="77777777" w:rsidR="005035D3" w:rsidRPr="00561330" w:rsidRDefault="00AE49E5">
                  <w:pPr>
                    <w:jc w:val="center"/>
                    <w:rPr>
                      <w:szCs w:val="21"/>
                    </w:rPr>
                  </w:pPr>
                  <w:r w:rsidRPr="00561330">
                    <w:rPr>
                      <w:rFonts w:hint="eastAsia"/>
                      <w:szCs w:val="21"/>
                    </w:rPr>
                    <w:t>36</w:t>
                  </w:r>
                </w:p>
              </w:tc>
            </w:tr>
            <w:tr w:rsidR="00561330" w:rsidRPr="00561330" w14:paraId="6903332E" w14:textId="77777777" w:rsidTr="00A91306">
              <w:trPr>
                <w:trHeight w:val="285"/>
              </w:trPr>
              <w:tc>
                <w:tcPr>
                  <w:tcW w:w="375" w:type="pct"/>
                  <w:noWrap/>
                  <w:vAlign w:val="center"/>
                </w:tcPr>
                <w:p w14:paraId="778F64D6" w14:textId="77777777" w:rsidR="005035D3" w:rsidRPr="00561330" w:rsidRDefault="00AE49E5">
                  <w:pPr>
                    <w:widowControl/>
                    <w:jc w:val="center"/>
                    <w:rPr>
                      <w:szCs w:val="21"/>
                    </w:rPr>
                  </w:pPr>
                  <w:r w:rsidRPr="00561330">
                    <w:rPr>
                      <w:rFonts w:hint="eastAsia"/>
                      <w:szCs w:val="21"/>
                    </w:rPr>
                    <w:t>8</w:t>
                  </w:r>
                </w:p>
              </w:tc>
              <w:tc>
                <w:tcPr>
                  <w:tcW w:w="1112" w:type="pct"/>
                  <w:noWrap/>
                  <w:vAlign w:val="center"/>
                </w:tcPr>
                <w:p w14:paraId="531C5A1B" w14:textId="77777777" w:rsidR="005035D3" w:rsidRPr="00561330" w:rsidRDefault="00AE49E5">
                  <w:pPr>
                    <w:jc w:val="center"/>
                    <w:rPr>
                      <w:szCs w:val="21"/>
                    </w:rPr>
                  </w:pPr>
                  <w:r w:rsidRPr="00561330">
                    <w:rPr>
                      <w:rFonts w:hint="eastAsia"/>
                      <w:szCs w:val="21"/>
                    </w:rPr>
                    <w:t>管式炉</w:t>
                  </w:r>
                </w:p>
              </w:tc>
              <w:tc>
                <w:tcPr>
                  <w:tcW w:w="2521" w:type="pct"/>
                  <w:noWrap/>
                  <w:vAlign w:val="center"/>
                </w:tcPr>
                <w:p w14:paraId="01B99B19" w14:textId="77777777" w:rsidR="005035D3" w:rsidRPr="00561330" w:rsidRDefault="00AE49E5">
                  <w:pPr>
                    <w:jc w:val="center"/>
                    <w:rPr>
                      <w:szCs w:val="21"/>
                    </w:rPr>
                  </w:pPr>
                  <w:r w:rsidRPr="00561330">
                    <w:rPr>
                      <w:rFonts w:hint="eastAsia"/>
                      <w:szCs w:val="21"/>
                    </w:rPr>
                    <w:t>百克级物料热处理</w:t>
                  </w:r>
                </w:p>
              </w:tc>
              <w:tc>
                <w:tcPr>
                  <w:tcW w:w="992" w:type="pct"/>
                  <w:noWrap/>
                  <w:vAlign w:val="center"/>
                </w:tcPr>
                <w:p w14:paraId="487FC707" w14:textId="77777777" w:rsidR="005035D3" w:rsidRPr="00561330" w:rsidRDefault="00AE49E5">
                  <w:pPr>
                    <w:jc w:val="center"/>
                    <w:rPr>
                      <w:szCs w:val="21"/>
                    </w:rPr>
                  </w:pPr>
                  <w:r w:rsidRPr="00561330">
                    <w:rPr>
                      <w:rFonts w:hint="eastAsia"/>
                      <w:szCs w:val="21"/>
                    </w:rPr>
                    <w:t>24</w:t>
                  </w:r>
                </w:p>
              </w:tc>
            </w:tr>
            <w:tr w:rsidR="00561330" w:rsidRPr="00561330" w14:paraId="1CA930C5" w14:textId="77777777" w:rsidTr="00A91306">
              <w:trPr>
                <w:trHeight w:val="285"/>
              </w:trPr>
              <w:tc>
                <w:tcPr>
                  <w:tcW w:w="375" w:type="pct"/>
                  <w:noWrap/>
                  <w:vAlign w:val="center"/>
                </w:tcPr>
                <w:p w14:paraId="3ACF622C" w14:textId="77777777" w:rsidR="005035D3" w:rsidRPr="00561330" w:rsidRDefault="00AE49E5">
                  <w:pPr>
                    <w:widowControl/>
                    <w:jc w:val="center"/>
                    <w:rPr>
                      <w:szCs w:val="21"/>
                    </w:rPr>
                  </w:pPr>
                  <w:r w:rsidRPr="00561330">
                    <w:rPr>
                      <w:rFonts w:hint="eastAsia"/>
                      <w:szCs w:val="21"/>
                    </w:rPr>
                    <w:t>9</w:t>
                  </w:r>
                </w:p>
              </w:tc>
              <w:tc>
                <w:tcPr>
                  <w:tcW w:w="1112" w:type="pct"/>
                  <w:noWrap/>
                  <w:vAlign w:val="center"/>
                </w:tcPr>
                <w:p w14:paraId="40F6127E" w14:textId="77777777" w:rsidR="005035D3" w:rsidRPr="00561330" w:rsidRDefault="00AE49E5">
                  <w:pPr>
                    <w:jc w:val="center"/>
                    <w:rPr>
                      <w:szCs w:val="21"/>
                    </w:rPr>
                  </w:pPr>
                  <w:r w:rsidRPr="00561330">
                    <w:t>超声波清洗机</w:t>
                  </w:r>
                </w:p>
              </w:tc>
              <w:tc>
                <w:tcPr>
                  <w:tcW w:w="2521" w:type="pct"/>
                  <w:noWrap/>
                  <w:vAlign w:val="center"/>
                </w:tcPr>
                <w:p w14:paraId="3B3043D1" w14:textId="77777777" w:rsidR="005035D3" w:rsidRPr="00561330" w:rsidRDefault="00AE49E5">
                  <w:pPr>
                    <w:jc w:val="center"/>
                    <w:rPr>
                      <w:szCs w:val="21"/>
                    </w:rPr>
                  </w:pPr>
                  <w:r w:rsidRPr="00561330">
                    <w:t>超声洗涤、分散</w:t>
                  </w:r>
                </w:p>
              </w:tc>
              <w:tc>
                <w:tcPr>
                  <w:tcW w:w="992" w:type="pct"/>
                  <w:noWrap/>
                  <w:vAlign w:val="center"/>
                </w:tcPr>
                <w:p w14:paraId="45A66CD0" w14:textId="77777777" w:rsidR="005035D3" w:rsidRPr="00561330" w:rsidRDefault="00AE49E5">
                  <w:pPr>
                    <w:jc w:val="center"/>
                    <w:rPr>
                      <w:szCs w:val="21"/>
                    </w:rPr>
                  </w:pPr>
                  <w:r w:rsidRPr="00561330">
                    <w:rPr>
                      <w:rFonts w:hint="eastAsia"/>
                      <w:szCs w:val="21"/>
                    </w:rPr>
                    <w:t>3</w:t>
                  </w:r>
                </w:p>
              </w:tc>
            </w:tr>
            <w:tr w:rsidR="00561330" w:rsidRPr="00561330" w14:paraId="046EDFE1" w14:textId="77777777" w:rsidTr="00A91306">
              <w:trPr>
                <w:trHeight w:val="285"/>
              </w:trPr>
              <w:tc>
                <w:tcPr>
                  <w:tcW w:w="375" w:type="pct"/>
                  <w:noWrap/>
                  <w:vAlign w:val="center"/>
                </w:tcPr>
                <w:p w14:paraId="21C0BACD" w14:textId="77777777" w:rsidR="005035D3" w:rsidRPr="00561330" w:rsidRDefault="00AE49E5">
                  <w:pPr>
                    <w:widowControl/>
                    <w:jc w:val="center"/>
                    <w:rPr>
                      <w:szCs w:val="21"/>
                    </w:rPr>
                  </w:pPr>
                  <w:r w:rsidRPr="00561330">
                    <w:rPr>
                      <w:rFonts w:hint="eastAsia"/>
                      <w:szCs w:val="21"/>
                    </w:rPr>
                    <w:t>10</w:t>
                  </w:r>
                </w:p>
              </w:tc>
              <w:tc>
                <w:tcPr>
                  <w:tcW w:w="1112" w:type="pct"/>
                  <w:noWrap/>
                  <w:vAlign w:val="center"/>
                </w:tcPr>
                <w:p w14:paraId="79CB1E04" w14:textId="77777777" w:rsidR="005035D3" w:rsidRPr="00561330" w:rsidRDefault="00AE49E5">
                  <w:pPr>
                    <w:jc w:val="center"/>
                  </w:pPr>
                  <w:r w:rsidRPr="00561330">
                    <w:t>超纯水设备</w:t>
                  </w:r>
                </w:p>
              </w:tc>
              <w:tc>
                <w:tcPr>
                  <w:tcW w:w="2521" w:type="pct"/>
                  <w:noWrap/>
                  <w:vAlign w:val="center"/>
                </w:tcPr>
                <w:p w14:paraId="004B6D9A" w14:textId="77777777" w:rsidR="005035D3" w:rsidRPr="00561330" w:rsidRDefault="00AE49E5">
                  <w:pPr>
                    <w:jc w:val="center"/>
                    <w:rPr>
                      <w:szCs w:val="21"/>
                    </w:rPr>
                  </w:pPr>
                  <w:r w:rsidRPr="00561330">
                    <w:t>生产超纯水用于实验</w:t>
                  </w:r>
                </w:p>
              </w:tc>
              <w:tc>
                <w:tcPr>
                  <w:tcW w:w="992" w:type="pct"/>
                  <w:noWrap/>
                  <w:vAlign w:val="center"/>
                </w:tcPr>
                <w:p w14:paraId="68B86105" w14:textId="77777777" w:rsidR="005035D3" w:rsidRPr="00561330" w:rsidRDefault="00AE49E5">
                  <w:pPr>
                    <w:jc w:val="center"/>
                    <w:rPr>
                      <w:szCs w:val="21"/>
                    </w:rPr>
                  </w:pPr>
                  <w:r w:rsidRPr="00561330">
                    <w:rPr>
                      <w:rFonts w:hint="eastAsia"/>
                      <w:szCs w:val="21"/>
                    </w:rPr>
                    <w:t>1</w:t>
                  </w:r>
                </w:p>
              </w:tc>
            </w:tr>
            <w:tr w:rsidR="00561330" w:rsidRPr="00561330" w14:paraId="2D8FBAE0" w14:textId="77777777" w:rsidTr="00A91306">
              <w:trPr>
                <w:trHeight w:val="285"/>
              </w:trPr>
              <w:tc>
                <w:tcPr>
                  <w:tcW w:w="375" w:type="pct"/>
                  <w:noWrap/>
                  <w:vAlign w:val="center"/>
                </w:tcPr>
                <w:p w14:paraId="2C8F5B2F" w14:textId="77777777" w:rsidR="005035D3" w:rsidRPr="00561330" w:rsidRDefault="00AE49E5">
                  <w:pPr>
                    <w:widowControl/>
                    <w:jc w:val="center"/>
                    <w:rPr>
                      <w:szCs w:val="21"/>
                    </w:rPr>
                  </w:pPr>
                  <w:r w:rsidRPr="00561330">
                    <w:rPr>
                      <w:rFonts w:hint="eastAsia"/>
                      <w:szCs w:val="21"/>
                    </w:rPr>
                    <w:t>11</w:t>
                  </w:r>
                </w:p>
              </w:tc>
              <w:tc>
                <w:tcPr>
                  <w:tcW w:w="1112" w:type="pct"/>
                  <w:noWrap/>
                  <w:vAlign w:val="center"/>
                </w:tcPr>
                <w:p w14:paraId="12A9E681" w14:textId="77777777" w:rsidR="005035D3" w:rsidRPr="00561330" w:rsidRDefault="00AE49E5">
                  <w:pPr>
                    <w:jc w:val="center"/>
                  </w:pPr>
                  <w:r w:rsidRPr="00561330">
                    <w:t>气瓶柜</w:t>
                  </w:r>
                </w:p>
              </w:tc>
              <w:tc>
                <w:tcPr>
                  <w:tcW w:w="2521" w:type="pct"/>
                  <w:noWrap/>
                  <w:vAlign w:val="center"/>
                </w:tcPr>
                <w:p w14:paraId="1AFCA0D5" w14:textId="77777777" w:rsidR="005035D3" w:rsidRPr="00561330" w:rsidRDefault="00AE49E5">
                  <w:pPr>
                    <w:jc w:val="center"/>
                  </w:pPr>
                  <w:r w:rsidRPr="00561330">
                    <w:t>存放高压气瓶</w:t>
                  </w:r>
                </w:p>
              </w:tc>
              <w:tc>
                <w:tcPr>
                  <w:tcW w:w="992" w:type="pct"/>
                  <w:noWrap/>
                  <w:vAlign w:val="center"/>
                </w:tcPr>
                <w:p w14:paraId="68B2C72B" w14:textId="77777777" w:rsidR="005035D3" w:rsidRPr="00561330" w:rsidRDefault="00AE49E5">
                  <w:pPr>
                    <w:jc w:val="center"/>
                    <w:rPr>
                      <w:szCs w:val="21"/>
                    </w:rPr>
                  </w:pPr>
                  <w:r w:rsidRPr="00561330">
                    <w:rPr>
                      <w:rFonts w:hint="eastAsia"/>
                      <w:szCs w:val="21"/>
                    </w:rPr>
                    <w:t>6</w:t>
                  </w:r>
                </w:p>
              </w:tc>
            </w:tr>
            <w:tr w:rsidR="00561330" w:rsidRPr="00561330" w14:paraId="186656AC" w14:textId="77777777" w:rsidTr="00A91306">
              <w:trPr>
                <w:trHeight w:val="285"/>
              </w:trPr>
              <w:tc>
                <w:tcPr>
                  <w:tcW w:w="375" w:type="pct"/>
                  <w:noWrap/>
                  <w:vAlign w:val="center"/>
                </w:tcPr>
                <w:p w14:paraId="7E00FFAF" w14:textId="77777777" w:rsidR="005035D3" w:rsidRPr="00561330" w:rsidRDefault="00AE49E5">
                  <w:pPr>
                    <w:widowControl/>
                    <w:jc w:val="center"/>
                    <w:rPr>
                      <w:szCs w:val="21"/>
                    </w:rPr>
                  </w:pPr>
                  <w:r w:rsidRPr="00561330">
                    <w:rPr>
                      <w:rFonts w:hint="eastAsia"/>
                      <w:szCs w:val="21"/>
                    </w:rPr>
                    <w:t>12</w:t>
                  </w:r>
                </w:p>
              </w:tc>
              <w:tc>
                <w:tcPr>
                  <w:tcW w:w="1112" w:type="pct"/>
                  <w:noWrap/>
                  <w:vAlign w:val="center"/>
                </w:tcPr>
                <w:p w14:paraId="075DD463" w14:textId="77777777" w:rsidR="005035D3" w:rsidRPr="00561330" w:rsidRDefault="00AE49E5">
                  <w:pPr>
                    <w:jc w:val="center"/>
                  </w:pPr>
                  <w:r w:rsidRPr="00561330">
                    <w:t>便携式气体检测器</w:t>
                  </w:r>
                </w:p>
              </w:tc>
              <w:tc>
                <w:tcPr>
                  <w:tcW w:w="2521" w:type="pct"/>
                  <w:noWrap/>
                  <w:vAlign w:val="center"/>
                </w:tcPr>
                <w:p w14:paraId="35A99E86" w14:textId="77777777" w:rsidR="005035D3" w:rsidRPr="00561330" w:rsidRDefault="00AE49E5">
                  <w:pPr>
                    <w:jc w:val="center"/>
                  </w:pPr>
                  <w:r w:rsidRPr="00561330">
                    <w:t>检测氢气</w:t>
                  </w:r>
                </w:p>
              </w:tc>
              <w:tc>
                <w:tcPr>
                  <w:tcW w:w="992" w:type="pct"/>
                  <w:noWrap/>
                  <w:vAlign w:val="center"/>
                </w:tcPr>
                <w:p w14:paraId="47335C3C" w14:textId="77777777" w:rsidR="005035D3" w:rsidRPr="00561330" w:rsidRDefault="00AE49E5">
                  <w:pPr>
                    <w:jc w:val="center"/>
                    <w:rPr>
                      <w:szCs w:val="21"/>
                    </w:rPr>
                  </w:pPr>
                  <w:r w:rsidRPr="00561330">
                    <w:rPr>
                      <w:rFonts w:hint="eastAsia"/>
                      <w:szCs w:val="21"/>
                    </w:rPr>
                    <w:t>2</w:t>
                  </w:r>
                </w:p>
              </w:tc>
            </w:tr>
            <w:tr w:rsidR="00561330" w:rsidRPr="00561330" w14:paraId="3EF4A925" w14:textId="77777777" w:rsidTr="00A91306">
              <w:trPr>
                <w:trHeight w:val="285"/>
              </w:trPr>
              <w:tc>
                <w:tcPr>
                  <w:tcW w:w="375" w:type="pct"/>
                  <w:noWrap/>
                  <w:vAlign w:val="center"/>
                </w:tcPr>
                <w:p w14:paraId="2917B50A" w14:textId="77777777" w:rsidR="005035D3" w:rsidRPr="00561330" w:rsidRDefault="00AE49E5">
                  <w:pPr>
                    <w:widowControl/>
                    <w:jc w:val="center"/>
                    <w:rPr>
                      <w:szCs w:val="21"/>
                    </w:rPr>
                  </w:pPr>
                  <w:r w:rsidRPr="00561330">
                    <w:rPr>
                      <w:rFonts w:hint="eastAsia"/>
                      <w:szCs w:val="21"/>
                    </w:rPr>
                    <w:t>13</w:t>
                  </w:r>
                </w:p>
              </w:tc>
              <w:tc>
                <w:tcPr>
                  <w:tcW w:w="1112" w:type="pct"/>
                  <w:noWrap/>
                  <w:vAlign w:val="center"/>
                </w:tcPr>
                <w:p w14:paraId="0D890F16" w14:textId="77777777" w:rsidR="005035D3" w:rsidRPr="00561330" w:rsidRDefault="00AE49E5">
                  <w:pPr>
                    <w:jc w:val="center"/>
                  </w:pPr>
                  <w:r w:rsidRPr="00561330">
                    <w:t>不锈钢捏合机</w:t>
                  </w:r>
                </w:p>
              </w:tc>
              <w:tc>
                <w:tcPr>
                  <w:tcW w:w="2521" w:type="pct"/>
                  <w:noWrap/>
                  <w:vAlign w:val="center"/>
                </w:tcPr>
                <w:p w14:paraId="5E147949" w14:textId="77777777" w:rsidR="005035D3" w:rsidRPr="00561330" w:rsidRDefault="00AE49E5">
                  <w:pPr>
                    <w:jc w:val="center"/>
                  </w:pPr>
                  <w:r w:rsidRPr="00561330">
                    <w:t>催化剂的制备</w:t>
                  </w:r>
                </w:p>
              </w:tc>
              <w:tc>
                <w:tcPr>
                  <w:tcW w:w="992" w:type="pct"/>
                  <w:noWrap/>
                  <w:vAlign w:val="center"/>
                </w:tcPr>
                <w:p w14:paraId="527DCB7F" w14:textId="77777777" w:rsidR="005035D3" w:rsidRPr="00561330" w:rsidRDefault="00AE49E5">
                  <w:pPr>
                    <w:jc w:val="center"/>
                    <w:rPr>
                      <w:szCs w:val="21"/>
                    </w:rPr>
                  </w:pPr>
                  <w:r w:rsidRPr="00561330">
                    <w:rPr>
                      <w:rFonts w:hint="eastAsia"/>
                      <w:szCs w:val="21"/>
                    </w:rPr>
                    <w:t>2</w:t>
                  </w:r>
                </w:p>
              </w:tc>
            </w:tr>
            <w:tr w:rsidR="00561330" w:rsidRPr="00561330" w14:paraId="03831142" w14:textId="77777777" w:rsidTr="00A91306">
              <w:trPr>
                <w:trHeight w:val="285"/>
              </w:trPr>
              <w:tc>
                <w:tcPr>
                  <w:tcW w:w="375" w:type="pct"/>
                  <w:noWrap/>
                  <w:vAlign w:val="center"/>
                </w:tcPr>
                <w:p w14:paraId="4B09BA65" w14:textId="77777777" w:rsidR="005035D3" w:rsidRPr="00561330" w:rsidRDefault="00AE49E5">
                  <w:pPr>
                    <w:widowControl/>
                    <w:jc w:val="center"/>
                    <w:rPr>
                      <w:szCs w:val="21"/>
                    </w:rPr>
                  </w:pPr>
                  <w:r w:rsidRPr="00561330">
                    <w:rPr>
                      <w:rFonts w:hint="eastAsia"/>
                      <w:szCs w:val="21"/>
                    </w:rPr>
                    <w:t>14</w:t>
                  </w:r>
                </w:p>
              </w:tc>
              <w:tc>
                <w:tcPr>
                  <w:tcW w:w="1112" w:type="pct"/>
                  <w:noWrap/>
                  <w:vAlign w:val="center"/>
                </w:tcPr>
                <w:p w14:paraId="4F40993F" w14:textId="77777777" w:rsidR="005035D3" w:rsidRPr="00561330" w:rsidRDefault="00AE49E5">
                  <w:pPr>
                    <w:jc w:val="center"/>
                  </w:pPr>
                  <w:r w:rsidRPr="00561330">
                    <w:rPr>
                      <w:rFonts w:hint="eastAsia"/>
                      <w:szCs w:val="21"/>
                    </w:rPr>
                    <w:t>玻璃</w:t>
                  </w:r>
                  <w:r w:rsidRPr="00561330">
                    <w:t>反应釜</w:t>
                  </w:r>
                </w:p>
              </w:tc>
              <w:tc>
                <w:tcPr>
                  <w:tcW w:w="2521" w:type="pct"/>
                  <w:noWrap/>
                  <w:vAlign w:val="center"/>
                </w:tcPr>
                <w:p w14:paraId="7C43D695" w14:textId="77777777" w:rsidR="005035D3" w:rsidRPr="00561330" w:rsidRDefault="00AE49E5">
                  <w:pPr>
                    <w:jc w:val="center"/>
                  </w:pPr>
                  <w:r w:rsidRPr="00561330">
                    <w:rPr>
                      <w:rFonts w:hint="eastAsia"/>
                      <w:szCs w:val="21"/>
                    </w:rPr>
                    <w:t>十升级物料配料</w:t>
                  </w:r>
                </w:p>
              </w:tc>
              <w:tc>
                <w:tcPr>
                  <w:tcW w:w="992" w:type="pct"/>
                  <w:noWrap/>
                  <w:vAlign w:val="center"/>
                </w:tcPr>
                <w:p w14:paraId="518C0405" w14:textId="77777777" w:rsidR="005035D3" w:rsidRPr="00561330" w:rsidRDefault="00AE49E5">
                  <w:pPr>
                    <w:jc w:val="center"/>
                    <w:rPr>
                      <w:szCs w:val="21"/>
                    </w:rPr>
                  </w:pPr>
                  <w:r w:rsidRPr="00561330">
                    <w:rPr>
                      <w:rFonts w:hint="eastAsia"/>
                      <w:szCs w:val="21"/>
                    </w:rPr>
                    <w:t>2</w:t>
                  </w:r>
                </w:p>
              </w:tc>
            </w:tr>
            <w:tr w:rsidR="00561330" w:rsidRPr="00561330" w14:paraId="5F13850B" w14:textId="77777777" w:rsidTr="00A91306">
              <w:trPr>
                <w:trHeight w:val="285"/>
              </w:trPr>
              <w:tc>
                <w:tcPr>
                  <w:tcW w:w="375" w:type="pct"/>
                  <w:noWrap/>
                  <w:vAlign w:val="center"/>
                </w:tcPr>
                <w:p w14:paraId="5639B17F" w14:textId="77777777" w:rsidR="005035D3" w:rsidRPr="00561330" w:rsidRDefault="00AE49E5">
                  <w:pPr>
                    <w:widowControl/>
                    <w:jc w:val="center"/>
                    <w:rPr>
                      <w:szCs w:val="21"/>
                    </w:rPr>
                  </w:pPr>
                  <w:r w:rsidRPr="00561330">
                    <w:rPr>
                      <w:rFonts w:hint="eastAsia"/>
                      <w:szCs w:val="21"/>
                    </w:rPr>
                    <w:t>15</w:t>
                  </w:r>
                </w:p>
              </w:tc>
              <w:tc>
                <w:tcPr>
                  <w:tcW w:w="1112" w:type="pct"/>
                  <w:noWrap/>
                  <w:vAlign w:val="center"/>
                </w:tcPr>
                <w:p w14:paraId="7E5B2887" w14:textId="77777777" w:rsidR="005035D3" w:rsidRPr="00561330" w:rsidRDefault="00AE49E5">
                  <w:pPr>
                    <w:jc w:val="center"/>
                    <w:rPr>
                      <w:szCs w:val="21"/>
                    </w:rPr>
                  </w:pPr>
                  <w:r w:rsidRPr="00561330">
                    <w:rPr>
                      <w:rFonts w:hint="eastAsia"/>
                      <w:szCs w:val="21"/>
                    </w:rPr>
                    <w:t>催化剂评价装置</w:t>
                  </w:r>
                </w:p>
              </w:tc>
              <w:tc>
                <w:tcPr>
                  <w:tcW w:w="2521" w:type="pct"/>
                  <w:noWrap/>
                  <w:vAlign w:val="center"/>
                </w:tcPr>
                <w:p w14:paraId="0A2EC99E" w14:textId="77777777" w:rsidR="005035D3" w:rsidRPr="00561330" w:rsidRDefault="00AE49E5">
                  <w:pPr>
                    <w:jc w:val="center"/>
                    <w:rPr>
                      <w:kern w:val="0"/>
                      <w:szCs w:val="21"/>
                    </w:rPr>
                  </w:pPr>
                  <w:r w:rsidRPr="00561330">
                    <w:rPr>
                      <w:rFonts w:hint="eastAsia"/>
                      <w:szCs w:val="21"/>
                    </w:rPr>
                    <w:t>十克级催化剂活性测试</w:t>
                  </w:r>
                </w:p>
              </w:tc>
              <w:tc>
                <w:tcPr>
                  <w:tcW w:w="992" w:type="pct"/>
                  <w:noWrap/>
                  <w:vAlign w:val="center"/>
                </w:tcPr>
                <w:p w14:paraId="3FF96E91" w14:textId="77777777" w:rsidR="005035D3" w:rsidRPr="00561330" w:rsidRDefault="00AE49E5">
                  <w:pPr>
                    <w:jc w:val="center"/>
                    <w:rPr>
                      <w:szCs w:val="21"/>
                    </w:rPr>
                  </w:pPr>
                  <w:r w:rsidRPr="00561330">
                    <w:rPr>
                      <w:rFonts w:hint="eastAsia"/>
                      <w:szCs w:val="21"/>
                    </w:rPr>
                    <w:t>12</w:t>
                  </w:r>
                </w:p>
              </w:tc>
            </w:tr>
            <w:tr w:rsidR="00561330" w:rsidRPr="00561330" w14:paraId="40BB0D0A" w14:textId="77777777" w:rsidTr="00A91306">
              <w:trPr>
                <w:trHeight w:val="285"/>
              </w:trPr>
              <w:tc>
                <w:tcPr>
                  <w:tcW w:w="375" w:type="pct"/>
                  <w:noWrap/>
                  <w:vAlign w:val="center"/>
                </w:tcPr>
                <w:p w14:paraId="0AE3E512" w14:textId="77777777" w:rsidR="005035D3" w:rsidRPr="00561330" w:rsidRDefault="00AE49E5">
                  <w:pPr>
                    <w:widowControl/>
                    <w:jc w:val="center"/>
                    <w:rPr>
                      <w:szCs w:val="21"/>
                    </w:rPr>
                  </w:pPr>
                  <w:r w:rsidRPr="00561330">
                    <w:rPr>
                      <w:rFonts w:hint="eastAsia"/>
                      <w:szCs w:val="21"/>
                    </w:rPr>
                    <w:t>16</w:t>
                  </w:r>
                </w:p>
              </w:tc>
              <w:tc>
                <w:tcPr>
                  <w:tcW w:w="1112" w:type="pct"/>
                  <w:noWrap/>
                  <w:vAlign w:val="center"/>
                </w:tcPr>
                <w:p w14:paraId="63D7907F" w14:textId="77777777" w:rsidR="005035D3" w:rsidRPr="00561330" w:rsidRDefault="00AE49E5">
                  <w:pPr>
                    <w:jc w:val="center"/>
                    <w:rPr>
                      <w:szCs w:val="21"/>
                    </w:rPr>
                  </w:pPr>
                  <w:r w:rsidRPr="00561330">
                    <w:rPr>
                      <w:rFonts w:hint="eastAsia"/>
                      <w:szCs w:val="21"/>
                    </w:rPr>
                    <w:t>活性炭吸附装置</w:t>
                  </w:r>
                </w:p>
              </w:tc>
              <w:tc>
                <w:tcPr>
                  <w:tcW w:w="2521" w:type="pct"/>
                  <w:noWrap/>
                  <w:vAlign w:val="center"/>
                </w:tcPr>
                <w:p w14:paraId="5FCF3160" w14:textId="77777777" w:rsidR="005035D3" w:rsidRPr="00561330" w:rsidRDefault="00AE49E5">
                  <w:pPr>
                    <w:jc w:val="center"/>
                    <w:rPr>
                      <w:szCs w:val="21"/>
                    </w:rPr>
                  </w:pPr>
                  <w:r w:rsidRPr="00561330">
                    <w:rPr>
                      <w:rFonts w:hint="eastAsia"/>
                      <w:szCs w:val="21"/>
                    </w:rPr>
                    <w:t>单台填充量</w:t>
                  </w:r>
                  <w:r w:rsidRPr="00561330">
                    <w:rPr>
                      <w:rFonts w:hint="eastAsia"/>
                      <w:szCs w:val="21"/>
                    </w:rPr>
                    <w:t>50kg</w:t>
                  </w:r>
                </w:p>
              </w:tc>
              <w:tc>
                <w:tcPr>
                  <w:tcW w:w="992" w:type="pct"/>
                  <w:noWrap/>
                  <w:vAlign w:val="center"/>
                </w:tcPr>
                <w:p w14:paraId="2AA61687" w14:textId="77777777" w:rsidR="005035D3" w:rsidRPr="00561330" w:rsidRDefault="00AE49E5">
                  <w:pPr>
                    <w:jc w:val="center"/>
                    <w:rPr>
                      <w:szCs w:val="21"/>
                    </w:rPr>
                  </w:pPr>
                  <w:r w:rsidRPr="00561330">
                    <w:rPr>
                      <w:rFonts w:hint="eastAsia"/>
                      <w:szCs w:val="21"/>
                    </w:rPr>
                    <w:t>2</w:t>
                  </w:r>
                </w:p>
              </w:tc>
            </w:tr>
            <w:tr w:rsidR="00561330" w:rsidRPr="00561330" w14:paraId="54DE0587" w14:textId="77777777" w:rsidTr="00A91306">
              <w:trPr>
                <w:trHeight w:val="285"/>
              </w:trPr>
              <w:tc>
                <w:tcPr>
                  <w:tcW w:w="375" w:type="pct"/>
                  <w:noWrap/>
                  <w:vAlign w:val="center"/>
                </w:tcPr>
                <w:p w14:paraId="62F003DC" w14:textId="77777777" w:rsidR="005035D3" w:rsidRPr="00561330" w:rsidRDefault="00AE49E5">
                  <w:pPr>
                    <w:widowControl/>
                    <w:jc w:val="center"/>
                    <w:rPr>
                      <w:szCs w:val="21"/>
                    </w:rPr>
                  </w:pPr>
                  <w:r w:rsidRPr="00561330">
                    <w:rPr>
                      <w:rFonts w:hint="eastAsia"/>
                      <w:szCs w:val="21"/>
                    </w:rPr>
                    <w:t>17</w:t>
                  </w:r>
                </w:p>
              </w:tc>
              <w:tc>
                <w:tcPr>
                  <w:tcW w:w="1112" w:type="pct"/>
                  <w:noWrap/>
                  <w:vAlign w:val="center"/>
                </w:tcPr>
                <w:p w14:paraId="2CD0F6D9" w14:textId="77777777" w:rsidR="005035D3" w:rsidRPr="00561330" w:rsidRDefault="00AE49E5">
                  <w:pPr>
                    <w:jc w:val="center"/>
                    <w:rPr>
                      <w:szCs w:val="21"/>
                    </w:rPr>
                  </w:pPr>
                  <w:r w:rsidRPr="00561330">
                    <w:rPr>
                      <w:rFonts w:hint="eastAsia"/>
                      <w:szCs w:val="21"/>
                    </w:rPr>
                    <w:t>风机</w:t>
                  </w:r>
                </w:p>
              </w:tc>
              <w:tc>
                <w:tcPr>
                  <w:tcW w:w="2521" w:type="pct"/>
                  <w:noWrap/>
                  <w:vAlign w:val="center"/>
                </w:tcPr>
                <w:p w14:paraId="679ABA32" w14:textId="6F3FC55C" w:rsidR="005035D3" w:rsidRPr="00561330" w:rsidRDefault="00AE49E5" w:rsidP="004A420B">
                  <w:pPr>
                    <w:jc w:val="center"/>
                    <w:rPr>
                      <w:szCs w:val="21"/>
                    </w:rPr>
                  </w:pPr>
                  <w:r w:rsidRPr="00561330">
                    <w:rPr>
                      <w:rFonts w:hint="eastAsia"/>
                      <w:szCs w:val="21"/>
                    </w:rPr>
                    <w:t>供六楼</w:t>
                  </w:r>
                  <w:r w:rsidR="00A91306" w:rsidRPr="00561330">
                    <w:rPr>
                      <w:rFonts w:hint="eastAsia"/>
                      <w:szCs w:val="21"/>
                    </w:rPr>
                    <w:t>、七楼</w:t>
                  </w:r>
                  <w:r w:rsidRPr="00561330">
                    <w:rPr>
                      <w:rFonts w:hint="eastAsia"/>
                      <w:szCs w:val="21"/>
                    </w:rPr>
                    <w:t>使用，最大风量为</w:t>
                  </w:r>
                  <w:r w:rsidR="004A420B" w:rsidRPr="00561330">
                    <w:rPr>
                      <w:rFonts w:hint="eastAsia"/>
                      <w:szCs w:val="21"/>
                    </w:rPr>
                    <w:t>1</w:t>
                  </w:r>
                  <w:r w:rsidR="00A91306" w:rsidRPr="00561330">
                    <w:rPr>
                      <w:rFonts w:hint="eastAsia"/>
                      <w:szCs w:val="21"/>
                    </w:rPr>
                    <w:t>0000</w:t>
                  </w:r>
                  <w:r w:rsidRPr="00561330">
                    <w:rPr>
                      <w:szCs w:val="21"/>
                    </w:rPr>
                    <w:t>m</w:t>
                  </w:r>
                  <w:r w:rsidRPr="00561330">
                    <w:rPr>
                      <w:szCs w:val="21"/>
                      <w:vertAlign w:val="superscript"/>
                    </w:rPr>
                    <w:t>3</w:t>
                  </w:r>
                  <w:r w:rsidRPr="00561330">
                    <w:rPr>
                      <w:szCs w:val="21"/>
                    </w:rPr>
                    <w:t>/h</w:t>
                  </w:r>
                </w:p>
              </w:tc>
              <w:tc>
                <w:tcPr>
                  <w:tcW w:w="992" w:type="pct"/>
                  <w:noWrap/>
                  <w:vAlign w:val="center"/>
                </w:tcPr>
                <w:p w14:paraId="35E6086D" w14:textId="7D7EC7BA" w:rsidR="005035D3" w:rsidRPr="00561330" w:rsidRDefault="00A91306">
                  <w:pPr>
                    <w:jc w:val="center"/>
                    <w:rPr>
                      <w:szCs w:val="21"/>
                    </w:rPr>
                  </w:pPr>
                  <w:r w:rsidRPr="00561330">
                    <w:rPr>
                      <w:rFonts w:hint="eastAsia"/>
                      <w:szCs w:val="21"/>
                    </w:rPr>
                    <w:t>2</w:t>
                  </w:r>
                </w:p>
              </w:tc>
            </w:tr>
            <w:tr w:rsidR="00561330" w:rsidRPr="00561330" w14:paraId="4BD36911" w14:textId="77777777" w:rsidTr="00A91306">
              <w:trPr>
                <w:trHeight w:val="285"/>
              </w:trPr>
              <w:tc>
                <w:tcPr>
                  <w:tcW w:w="375" w:type="pct"/>
                  <w:noWrap/>
                  <w:vAlign w:val="center"/>
                </w:tcPr>
                <w:p w14:paraId="6D5EED44" w14:textId="4B79FF4A" w:rsidR="005035D3" w:rsidRPr="00561330" w:rsidRDefault="00AE49E5" w:rsidP="00A91306">
                  <w:pPr>
                    <w:widowControl/>
                    <w:jc w:val="center"/>
                    <w:rPr>
                      <w:szCs w:val="21"/>
                    </w:rPr>
                  </w:pPr>
                  <w:r w:rsidRPr="00561330">
                    <w:rPr>
                      <w:rFonts w:hint="eastAsia"/>
                      <w:szCs w:val="21"/>
                    </w:rPr>
                    <w:t>1</w:t>
                  </w:r>
                  <w:r w:rsidR="00A91306" w:rsidRPr="00561330">
                    <w:rPr>
                      <w:rFonts w:hint="eastAsia"/>
                      <w:szCs w:val="21"/>
                    </w:rPr>
                    <w:t>8</w:t>
                  </w:r>
                </w:p>
              </w:tc>
              <w:tc>
                <w:tcPr>
                  <w:tcW w:w="1112" w:type="pct"/>
                  <w:noWrap/>
                  <w:vAlign w:val="center"/>
                </w:tcPr>
                <w:p w14:paraId="6DC138F8" w14:textId="77777777" w:rsidR="005035D3" w:rsidRPr="00561330" w:rsidRDefault="00AE49E5">
                  <w:pPr>
                    <w:jc w:val="center"/>
                    <w:rPr>
                      <w:szCs w:val="21"/>
                    </w:rPr>
                  </w:pPr>
                  <w:r w:rsidRPr="00561330">
                    <w:rPr>
                      <w:rFonts w:hint="eastAsia"/>
                      <w:szCs w:val="21"/>
                    </w:rPr>
                    <w:t>排气筒</w:t>
                  </w:r>
                </w:p>
              </w:tc>
              <w:tc>
                <w:tcPr>
                  <w:tcW w:w="2521" w:type="pct"/>
                  <w:noWrap/>
                  <w:vAlign w:val="center"/>
                </w:tcPr>
                <w:p w14:paraId="28B37842" w14:textId="77777777" w:rsidR="005035D3" w:rsidRPr="00561330" w:rsidRDefault="00AE49E5">
                  <w:pPr>
                    <w:jc w:val="center"/>
                    <w:rPr>
                      <w:szCs w:val="21"/>
                    </w:rPr>
                  </w:pPr>
                  <w:r w:rsidRPr="00561330">
                    <w:rPr>
                      <w:rFonts w:hint="eastAsia"/>
                      <w:szCs w:val="21"/>
                    </w:rPr>
                    <w:t>设置在楼顶</w:t>
                  </w:r>
                  <w:r w:rsidRPr="00561330">
                    <w:rPr>
                      <w:rFonts w:hint="eastAsia"/>
                      <w:szCs w:val="21"/>
                    </w:rPr>
                    <w:t>5m</w:t>
                  </w:r>
                  <w:r w:rsidRPr="00561330">
                    <w:rPr>
                      <w:rFonts w:hint="eastAsia"/>
                      <w:szCs w:val="21"/>
                    </w:rPr>
                    <w:t>高排气筒（总高</w:t>
                  </w:r>
                  <w:r w:rsidRPr="00561330">
                    <w:rPr>
                      <w:rFonts w:hint="eastAsia"/>
                      <w:szCs w:val="21"/>
                    </w:rPr>
                    <w:t>45m</w:t>
                  </w:r>
                  <w:r w:rsidRPr="00561330">
                    <w:rPr>
                      <w:rFonts w:hint="eastAsia"/>
                      <w:szCs w:val="21"/>
                    </w:rPr>
                    <w:t>）</w:t>
                  </w:r>
                </w:p>
              </w:tc>
              <w:tc>
                <w:tcPr>
                  <w:tcW w:w="992" w:type="pct"/>
                  <w:noWrap/>
                  <w:vAlign w:val="center"/>
                </w:tcPr>
                <w:p w14:paraId="081940B1" w14:textId="77777777" w:rsidR="005035D3" w:rsidRPr="00561330" w:rsidRDefault="00AE49E5">
                  <w:pPr>
                    <w:jc w:val="center"/>
                    <w:rPr>
                      <w:szCs w:val="21"/>
                    </w:rPr>
                  </w:pPr>
                  <w:r w:rsidRPr="00561330">
                    <w:rPr>
                      <w:rFonts w:hint="eastAsia"/>
                      <w:szCs w:val="21"/>
                    </w:rPr>
                    <w:t>1</w:t>
                  </w:r>
                </w:p>
              </w:tc>
            </w:tr>
            <w:tr w:rsidR="00561330" w:rsidRPr="00561330" w14:paraId="18BF8E1A" w14:textId="77777777" w:rsidTr="00A91306">
              <w:trPr>
                <w:trHeight w:val="285"/>
              </w:trPr>
              <w:tc>
                <w:tcPr>
                  <w:tcW w:w="375" w:type="pct"/>
                  <w:noWrap/>
                  <w:vAlign w:val="center"/>
                </w:tcPr>
                <w:p w14:paraId="087295CF" w14:textId="53107EA7" w:rsidR="005035D3" w:rsidRPr="00561330" w:rsidRDefault="00A91306">
                  <w:pPr>
                    <w:widowControl/>
                    <w:jc w:val="center"/>
                    <w:rPr>
                      <w:szCs w:val="21"/>
                    </w:rPr>
                  </w:pPr>
                  <w:r w:rsidRPr="00561330">
                    <w:rPr>
                      <w:rFonts w:hint="eastAsia"/>
                      <w:szCs w:val="21"/>
                    </w:rPr>
                    <w:t>19</w:t>
                  </w:r>
                </w:p>
              </w:tc>
              <w:tc>
                <w:tcPr>
                  <w:tcW w:w="1112" w:type="pct"/>
                  <w:noWrap/>
                  <w:vAlign w:val="center"/>
                </w:tcPr>
                <w:p w14:paraId="2EE9D781" w14:textId="77777777" w:rsidR="005035D3" w:rsidRPr="00561330" w:rsidRDefault="00AE49E5">
                  <w:pPr>
                    <w:jc w:val="center"/>
                    <w:rPr>
                      <w:szCs w:val="21"/>
                    </w:rPr>
                  </w:pPr>
                  <w:r w:rsidRPr="00561330">
                    <w:rPr>
                      <w:rFonts w:hint="eastAsia"/>
                      <w:szCs w:val="21"/>
                    </w:rPr>
                    <w:t>污水处理设备</w:t>
                  </w:r>
                </w:p>
              </w:tc>
              <w:tc>
                <w:tcPr>
                  <w:tcW w:w="2521" w:type="pct"/>
                  <w:noWrap/>
                  <w:vAlign w:val="center"/>
                </w:tcPr>
                <w:p w14:paraId="5BFD3745" w14:textId="77777777" w:rsidR="005035D3" w:rsidRPr="00561330" w:rsidRDefault="00AE49E5">
                  <w:pPr>
                    <w:jc w:val="center"/>
                  </w:pPr>
                  <w:r w:rsidRPr="00561330">
                    <w:rPr>
                      <w:rFonts w:hint="eastAsia"/>
                    </w:rPr>
                    <w:t>500L/d</w:t>
                  </w:r>
                </w:p>
              </w:tc>
              <w:tc>
                <w:tcPr>
                  <w:tcW w:w="992" w:type="pct"/>
                  <w:noWrap/>
                  <w:vAlign w:val="center"/>
                </w:tcPr>
                <w:p w14:paraId="1C3E2FE1" w14:textId="77777777" w:rsidR="005035D3" w:rsidRPr="00561330" w:rsidRDefault="00AE49E5">
                  <w:pPr>
                    <w:jc w:val="center"/>
                    <w:rPr>
                      <w:szCs w:val="21"/>
                    </w:rPr>
                  </w:pPr>
                  <w:r w:rsidRPr="00561330">
                    <w:rPr>
                      <w:rFonts w:hint="eastAsia"/>
                      <w:szCs w:val="21"/>
                    </w:rPr>
                    <w:t>1</w:t>
                  </w:r>
                </w:p>
              </w:tc>
            </w:tr>
            <w:tr w:rsidR="00561330" w:rsidRPr="00561330" w14:paraId="1C659A17" w14:textId="77777777" w:rsidTr="00A91306">
              <w:trPr>
                <w:trHeight w:val="285"/>
              </w:trPr>
              <w:tc>
                <w:tcPr>
                  <w:tcW w:w="375" w:type="pct"/>
                  <w:noWrap/>
                  <w:vAlign w:val="center"/>
                </w:tcPr>
                <w:p w14:paraId="07BB3A3D" w14:textId="7DF35CB5" w:rsidR="005035D3" w:rsidRPr="00561330" w:rsidRDefault="00AE49E5" w:rsidP="00A91306">
                  <w:pPr>
                    <w:widowControl/>
                    <w:jc w:val="center"/>
                    <w:rPr>
                      <w:szCs w:val="21"/>
                    </w:rPr>
                  </w:pPr>
                  <w:r w:rsidRPr="00561330">
                    <w:rPr>
                      <w:rFonts w:hint="eastAsia"/>
                      <w:szCs w:val="21"/>
                    </w:rPr>
                    <w:t>2</w:t>
                  </w:r>
                  <w:r w:rsidR="00A91306" w:rsidRPr="00561330">
                    <w:rPr>
                      <w:rFonts w:hint="eastAsia"/>
                      <w:szCs w:val="21"/>
                    </w:rPr>
                    <w:t>0</w:t>
                  </w:r>
                </w:p>
              </w:tc>
              <w:tc>
                <w:tcPr>
                  <w:tcW w:w="1112" w:type="pct"/>
                  <w:noWrap/>
                  <w:vAlign w:val="center"/>
                </w:tcPr>
                <w:p w14:paraId="34B5F1E1" w14:textId="77777777" w:rsidR="005035D3" w:rsidRPr="00561330" w:rsidRDefault="00AE49E5">
                  <w:pPr>
                    <w:jc w:val="center"/>
                    <w:rPr>
                      <w:szCs w:val="21"/>
                    </w:rPr>
                  </w:pPr>
                  <w:r w:rsidRPr="00561330">
                    <w:rPr>
                      <w:rFonts w:hint="eastAsia"/>
                      <w:szCs w:val="21"/>
                    </w:rPr>
                    <w:t>单冲压片机</w:t>
                  </w:r>
                </w:p>
              </w:tc>
              <w:tc>
                <w:tcPr>
                  <w:tcW w:w="2521" w:type="pct"/>
                  <w:noWrap/>
                  <w:vAlign w:val="center"/>
                </w:tcPr>
                <w:p w14:paraId="430D15A9" w14:textId="77777777" w:rsidR="005035D3" w:rsidRPr="00561330" w:rsidRDefault="00AE49E5">
                  <w:pPr>
                    <w:jc w:val="center"/>
                  </w:pPr>
                  <w:r w:rsidRPr="00561330">
                    <w:rPr>
                      <w:rFonts w:hint="eastAsia"/>
                    </w:rPr>
                    <w:t>催化剂的制备</w:t>
                  </w:r>
                </w:p>
              </w:tc>
              <w:tc>
                <w:tcPr>
                  <w:tcW w:w="992" w:type="pct"/>
                  <w:noWrap/>
                  <w:vAlign w:val="center"/>
                </w:tcPr>
                <w:p w14:paraId="6804D4D3" w14:textId="77777777" w:rsidR="005035D3" w:rsidRPr="00561330" w:rsidRDefault="00AE49E5">
                  <w:pPr>
                    <w:jc w:val="center"/>
                    <w:rPr>
                      <w:szCs w:val="21"/>
                    </w:rPr>
                  </w:pPr>
                  <w:r w:rsidRPr="00561330">
                    <w:rPr>
                      <w:rFonts w:hint="eastAsia"/>
                      <w:szCs w:val="21"/>
                    </w:rPr>
                    <w:t>1</w:t>
                  </w:r>
                </w:p>
              </w:tc>
            </w:tr>
            <w:tr w:rsidR="00561330" w:rsidRPr="00561330" w14:paraId="01E335D0" w14:textId="77777777" w:rsidTr="00A91306">
              <w:trPr>
                <w:trHeight w:val="285"/>
              </w:trPr>
              <w:tc>
                <w:tcPr>
                  <w:tcW w:w="375" w:type="pct"/>
                  <w:noWrap/>
                  <w:vAlign w:val="center"/>
                </w:tcPr>
                <w:p w14:paraId="00D52C5E" w14:textId="1D72A961" w:rsidR="005035D3" w:rsidRPr="00561330" w:rsidRDefault="00AE49E5" w:rsidP="00A91306">
                  <w:pPr>
                    <w:widowControl/>
                    <w:jc w:val="center"/>
                    <w:rPr>
                      <w:szCs w:val="21"/>
                    </w:rPr>
                  </w:pPr>
                  <w:r w:rsidRPr="00561330">
                    <w:rPr>
                      <w:rFonts w:hint="eastAsia"/>
                      <w:szCs w:val="21"/>
                    </w:rPr>
                    <w:t>2</w:t>
                  </w:r>
                  <w:r w:rsidR="00A91306" w:rsidRPr="00561330">
                    <w:rPr>
                      <w:rFonts w:hint="eastAsia"/>
                      <w:szCs w:val="21"/>
                    </w:rPr>
                    <w:t>1</w:t>
                  </w:r>
                </w:p>
              </w:tc>
              <w:tc>
                <w:tcPr>
                  <w:tcW w:w="1112" w:type="pct"/>
                  <w:noWrap/>
                  <w:vAlign w:val="center"/>
                </w:tcPr>
                <w:p w14:paraId="0D13B49E" w14:textId="77777777" w:rsidR="005035D3" w:rsidRPr="00561330" w:rsidRDefault="00AE49E5">
                  <w:pPr>
                    <w:jc w:val="center"/>
                    <w:rPr>
                      <w:szCs w:val="21"/>
                    </w:rPr>
                  </w:pPr>
                  <w:r w:rsidRPr="00561330">
                    <w:rPr>
                      <w:rFonts w:hint="eastAsia"/>
                      <w:szCs w:val="21"/>
                    </w:rPr>
                    <w:t>捏合机</w:t>
                  </w:r>
                </w:p>
              </w:tc>
              <w:tc>
                <w:tcPr>
                  <w:tcW w:w="2521" w:type="pct"/>
                  <w:noWrap/>
                  <w:vAlign w:val="center"/>
                </w:tcPr>
                <w:p w14:paraId="4804DA28" w14:textId="77777777" w:rsidR="005035D3" w:rsidRPr="00561330" w:rsidRDefault="00AE49E5">
                  <w:pPr>
                    <w:jc w:val="center"/>
                  </w:pPr>
                  <w:r w:rsidRPr="00561330">
                    <w:rPr>
                      <w:rFonts w:hint="eastAsia"/>
                    </w:rPr>
                    <w:t>催化剂测制备</w:t>
                  </w:r>
                </w:p>
              </w:tc>
              <w:tc>
                <w:tcPr>
                  <w:tcW w:w="992" w:type="pct"/>
                  <w:noWrap/>
                  <w:vAlign w:val="center"/>
                </w:tcPr>
                <w:p w14:paraId="7D31FDD1" w14:textId="77777777" w:rsidR="005035D3" w:rsidRPr="00561330" w:rsidRDefault="00AE49E5">
                  <w:pPr>
                    <w:jc w:val="center"/>
                    <w:rPr>
                      <w:szCs w:val="21"/>
                    </w:rPr>
                  </w:pPr>
                  <w:r w:rsidRPr="00561330">
                    <w:rPr>
                      <w:rFonts w:hint="eastAsia"/>
                      <w:szCs w:val="21"/>
                    </w:rPr>
                    <w:t>2</w:t>
                  </w:r>
                </w:p>
              </w:tc>
            </w:tr>
            <w:tr w:rsidR="00561330" w:rsidRPr="00561330" w14:paraId="29DE7B72" w14:textId="77777777" w:rsidTr="00A91306">
              <w:trPr>
                <w:trHeight w:val="285"/>
              </w:trPr>
              <w:tc>
                <w:tcPr>
                  <w:tcW w:w="375" w:type="pct"/>
                  <w:noWrap/>
                  <w:vAlign w:val="center"/>
                </w:tcPr>
                <w:p w14:paraId="04941BD9" w14:textId="5C56346D" w:rsidR="005035D3" w:rsidRPr="00561330" w:rsidRDefault="00AE49E5" w:rsidP="00A91306">
                  <w:pPr>
                    <w:widowControl/>
                    <w:jc w:val="center"/>
                    <w:rPr>
                      <w:szCs w:val="21"/>
                    </w:rPr>
                  </w:pPr>
                  <w:r w:rsidRPr="00561330">
                    <w:rPr>
                      <w:szCs w:val="21"/>
                    </w:rPr>
                    <w:t>2</w:t>
                  </w:r>
                  <w:r w:rsidR="00A91306" w:rsidRPr="00561330">
                    <w:rPr>
                      <w:rFonts w:hint="eastAsia"/>
                      <w:szCs w:val="21"/>
                    </w:rPr>
                    <w:t>2</w:t>
                  </w:r>
                </w:p>
              </w:tc>
              <w:tc>
                <w:tcPr>
                  <w:tcW w:w="1112" w:type="pct"/>
                  <w:noWrap/>
                  <w:vAlign w:val="center"/>
                </w:tcPr>
                <w:p w14:paraId="40FCF88D" w14:textId="77777777" w:rsidR="005035D3" w:rsidRPr="00561330" w:rsidRDefault="00AE49E5">
                  <w:pPr>
                    <w:jc w:val="center"/>
                    <w:rPr>
                      <w:szCs w:val="21"/>
                    </w:rPr>
                  </w:pPr>
                  <w:r w:rsidRPr="00561330">
                    <w:rPr>
                      <w:rFonts w:hint="eastAsia"/>
                      <w:szCs w:val="21"/>
                    </w:rPr>
                    <w:t>低温冷却循环泵</w:t>
                  </w:r>
                </w:p>
              </w:tc>
              <w:tc>
                <w:tcPr>
                  <w:tcW w:w="2521" w:type="pct"/>
                  <w:noWrap/>
                  <w:vAlign w:val="center"/>
                </w:tcPr>
                <w:p w14:paraId="43D803D8" w14:textId="77777777" w:rsidR="005035D3" w:rsidRPr="00561330" w:rsidRDefault="00AE49E5">
                  <w:pPr>
                    <w:jc w:val="center"/>
                  </w:pPr>
                  <w:r w:rsidRPr="00561330">
                    <w:rPr>
                      <w:rFonts w:hint="eastAsia"/>
                    </w:rPr>
                    <w:t>催化剂性能评价</w:t>
                  </w:r>
                </w:p>
              </w:tc>
              <w:tc>
                <w:tcPr>
                  <w:tcW w:w="992" w:type="pct"/>
                  <w:noWrap/>
                  <w:vAlign w:val="center"/>
                </w:tcPr>
                <w:p w14:paraId="51183CBA" w14:textId="77777777" w:rsidR="005035D3" w:rsidRPr="00561330" w:rsidRDefault="00AE49E5">
                  <w:pPr>
                    <w:jc w:val="center"/>
                    <w:rPr>
                      <w:szCs w:val="21"/>
                    </w:rPr>
                  </w:pPr>
                  <w:r w:rsidRPr="00561330">
                    <w:rPr>
                      <w:rFonts w:hint="eastAsia"/>
                      <w:szCs w:val="21"/>
                    </w:rPr>
                    <w:t>4</w:t>
                  </w:r>
                </w:p>
              </w:tc>
            </w:tr>
            <w:tr w:rsidR="00561330" w:rsidRPr="00561330" w14:paraId="4393D0A8" w14:textId="77777777" w:rsidTr="00A91306">
              <w:trPr>
                <w:trHeight w:val="285"/>
              </w:trPr>
              <w:tc>
                <w:tcPr>
                  <w:tcW w:w="375" w:type="pct"/>
                  <w:noWrap/>
                  <w:vAlign w:val="center"/>
                </w:tcPr>
                <w:p w14:paraId="57329004" w14:textId="3C14A6B8" w:rsidR="005035D3" w:rsidRPr="00561330" w:rsidRDefault="00AE49E5" w:rsidP="00A91306">
                  <w:pPr>
                    <w:widowControl/>
                    <w:jc w:val="center"/>
                    <w:rPr>
                      <w:szCs w:val="21"/>
                    </w:rPr>
                  </w:pPr>
                  <w:r w:rsidRPr="00561330">
                    <w:rPr>
                      <w:rFonts w:hint="eastAsia"/>
                      <w:szCs w:val="21"/>
                    </w:rPr>
                    <w:t>2</w:t>
                  </w:r>
                  <w:r w:rsidR="00A91306" w:rsidRPr="00561330">
                    <w:rPr>
                      <w:rFonts w:hint="eastAsia"/>
                      <w:szCs w:val="21"/>
                    </w:rPr>
                    <w:t>3</w:t>
                  </w:r>
                </w:p>
              </w:tc>
              <w:tc>
                <w:tcPr>
                  <w:tcW w:w="1112" w:type="pct"/>
                  <w:noWrap/>
                  <w:vAlign w:val="center"/>
                </w:tcPr>
                <w:p w14:paraId="49CBCDDB" w14:textId="77777777" w:rsidR="005035D3" w:rsidRPr="00561330" w:rsidRDefault="00AE49E5">
                  <w:pPr>
                    <w:jc w:val="center"/>
                    <w:rPr>
                      <w:szCs w:val="21"/>
                    </w:rPr>
                  </w:pPr>
                  <w:r w:rsidRPr="00561330">
                    <w:rPr>
                      <w:rFonts w:hint="eastAsia"/>
                      <w:szCs w:val="21"/>
                    </w:rPr>
                    <w:t>反应釜</w:t>
                  </w:r>
                </w:p>
              </w:tc>
              <w:tc>
                <w:tcPr>
                  <w:tcW w:w="2521" w:type="pct"/>
                  <w:noWrap/>
                  <w:vAlign w:val="center"/>
                </w:tcPr>
                <w:p w14:paraId="2AA533AF" w14:textId="77777777" w:rsidR="005035D3" w:rsidRPr="00561330" w:rsidRDefault="00AE49E5">
                  <w:pPr>
                    <w:jc w:val="center"/>
                  </w:pPr>
                  <w:r w:rsidRPr="00561330">
                    <w:rPr>
                      <w:rFonts w:hint="eastAsia"/>
                    </w:rPr>
                    <w:t>催化剂性能评价</w:t>
                  </w:r>
                </w:p>
              </w:tc>
              <w:tc>
                <w:tcPr>
                  <w:tcW w:w="992" w:type="pct"/>
                  <w:noWrap/>
                  <w:vAlign w:val="center"/>
                </w:tcPr>
                <w:p w14:paraId="1EBC9459" w14:textId="77777777" w:rsidR="005035D3" w:rsidRPr="00561330" w:rsidRDefault="00AE49E5">
                  <w:pPr>
                    <w:jc w:val="center"/>
                    <w:rPr>
                      <w:szCs w:val="21"/>
                    </w:rPr>
                  </w:pPr>
                  <w:r w:rsidRPr="00561330">
                    <w:rPr>
                      <w:rFonts w:hint="eastAsia"/>
                      <w:szCs w:val="21"/>
                    </w:rPr>
                    <w:t>20</w:t>
                  </w:r>
                </w:p>
              </w:tc>
            </w:tr>
            <w:tr w:rsidR="00561330" w:rsidRPr="00561330" w14:paraId="293B2FE7" w14:textId="77777777" w:rsidTr="00A91306">
              <w:trPr>
                <w:trHeight w:val="285"/>
              </w:trPr>
              <w:tc>
                <w:tcPr>
                  <w:tcW w:w="375" w:type="pct"/>
                  <w:noWrap/>
                  <w:vAlign w:val="center"/>
                </w:tcPr>
                <w:p w14:paraId="18B88AF6" w14:textId="3CD3A68F" w:rsidR="005035D3" w:rsidRPr="00561330" w:rsidRDefault="00AE49E5" w:rsidP="00A91306">
                  <w:pPr>
                    <w:widowControl/>
                    <w:jc w:val="center"/>
                    <w:rPr>
                      <w:szCs w:val="21"/>
                    </w:rPr>
                  </w:pPr>
                  <w:r w:rsidRPr="00561330">
                    <w:rPr>
                      <w:rFonts w:hint="eastAsia"/>
                      <w:szCs w:val="21"/>
                    </w:rPr>
                    <w:t>2</w:t>
                  </w:r>
                  <w:r w:rsidR="00A91306" w:rsidRPr="00561330">
                    <w:rPr>
                      <w:rFonts w:hint="eastAsia"/>
                      <w:szCs w:val="21"/>
                    </w:rPr>
                    <w:t>4</w:t>
                  </w:r>
                </w:p>
              </w:tc>
              <w:tc>
                <w:tcPr>
                  <w:tcW w:w="1112" w:type="pct"/>
                  <w:noWrap/>
                  <w:vAlign w:val="center"/>
                </w:tcPr>
                <w:p w14:paraId="7AB7AF3E" w14:textId="77777777" w:rsidR="005035D3" w:rsidRPr="00561330" w:rsidRDefault="00AE49E5">
                  <w:pPr>
                    <w:jc w:val="center"/>
                    <w:rPr>
                      <w:szCs w:val="21"/>
                    </w:rPr>
                  </w:pPr>
                  <w:r w:rsidRPr="00561330">
                    <w:rPr>
                      <w:rFonts w:hint="eastAsia"/>
                      <w:szCs w:val="21"/>
                    </w:rPr>
                    <w:t>固定床反应器</w:t>
                  </w:r>
                </w:p>
              </w:tc>
              <w:tc>
                <w:tcPr>
                  <w:tcW w:w="2521" w:type="pct"/>
                  <w:noWrap/>
                  <w:vAlign w:val="center"/>
                </w:tcPr>
                <w:p w14:paraId="73CAE058" w14:textId="77777777" w:rsidR="005035D3" w:rsidRPr="00561330" w:rsidRDefault="00AE49E5">
                  <w:pPr>
                    <w:jc w:val="center"/>
                  </w:pPr>
                  <w:r w:rsidRPr="00561330">
                    <w:rPr>
                      <w:rFonts w:hint="eastAsia"/>
                    </w:rPr>
                    <w:t>有机液体制备</w:t>
                  </w:r>
                </w:p>
              </w:tc>
              <w:tc>
                <w:tcPr>
                  <w:tcW w:w="992" w:type="pct"/>
                  <w:noWrap/>
                  <w:vAlign w:val="center"/>
                </w:tcPr>
                <w:p w14:paraId="490D95DE" w14:textId="77777777" w:rsidR="005035D3" w:rsidRPr="00561330" w:rsidRDefault="00AE49E5">
                  <w:pPr>
                    <w:jc w:val="center"/>
                    <w:rPr>
                      <w:szCs w:val="21"/>
                    </w:rPr>
                  </w:pPr>
                  <w:r w:rsidRPr="00561330">
                    <w:rPr>
                      <w:rFonts w:hint="eastAsia"/>
                      <w:szCs w:val="21"/>
                    </w:rPr>
                    <w:t>10</w:t>
                  </w:r>
                </w:p>
              </w:tc>
            </w:tr>
            <w:tr w:rsidR="00561330" w:rsidRPr="00561330" w14:paraId="1CB52B44" w14:textId="77777777" w:rsidTr="00A91306">
              <w:trPr>
                <w:trHeight w:val="285"/>
              </w:trPr>
              <w:tc>
                <w:tcPr>
                  <w:tcW w:w="375" w:type="pct"/>
                  <w:noWrap/>
                  <w:vAlign w:val="center"/>
                </w:tcPr>
                <w:p w14:paraId="5EA98AFB" w14:textId="694C0A6B" w:rsidR="005035D3" w:rsidRPr="00561330" w:rsidRDefault="00AE49E5" w:rsidP="00A91306">
                  <w:pPr>
                    <w:widowControl/>
                    <w:jc w:val="center"/>
                    <w:rPr>
                      <w:szCs w:val="21"/>
                    </w:rPr>
                  </w:pPr>
                  <w:r w:rsidRPr="00561330">
                    <w:rPr>
                      <w:rFonts w:hint="eastAsia"/>
                      <w:szCs w:val="21"/>
                    </w:rPr>
                    <w:t>2</w:t>
                  </w:r>
                  <w:r w:rsidR="00A91306" w:rsidRPr="00561330">
                    <w:rPr>
                      <w:rFonts w:hint="eastAsia"/>
                      <w:szCs w:val="21"/>
                    </w:rPr>
                    <w:t>5</w:t>
                  </w:r>
                </w:p>
              </w:tc>
              <w:tc>
                <w:tcPr>
                  <w:tcW w:w="1112" w:type="pct"/>
                  <w:noWrap/>
                  <w:vAlign w:val="center"/>
                </w:tcPr>
                <w:p w14:paraId="2945A5C3" w14:textId="77777777" w:rsidR="005035D3" w:rsidRPr="00561330" w:rsidRDefault="00AE49E5">
                  <w:pPr>
                    <w:jc w:val="center"/>
                    <w:rPr>
                      <w:szCs w:val="21"/>
                    </w:rPr>
                  </w:pPr>
                  <w:r w:rsidRPr="00561330">
                    <w:rPr>
                      <w:rFonts w:hint="eastAsia"/>
                      <w:szCs w:val="21"/>
                    </w:rPr>
                    <w:t>精馏装置</w:t>
                  </w:r>
                </w:p>
              </w:tc>
              <w:tc>
                <w:tcPr>
                  <w:tcW w:w="2521" w:type="pct"/>
                  <w:noWrap/>
                  <w:vAlign w:val="center"/>
                </w:tcPr>
                <w:p w14:paraId="6FF4F6DD" w14:textId="77777777" w:rsidR="005035D3" w:rsidRPr="00561330" w:rsidRDefault="00AE49E5">
                  <w:pPr>
                    <w:jc w:val="center"/>
                  </w:pPr>
                  <w:r w:rsidRPr="00561330">
                    <w:rPr>
                      <w:rFonts w:hint="eastAsia"/>
                    </w:rPr>
                    <w:t>有机液体制备</w:t>
                  </w:r>
                </w:p>
              </w:tc>
              <w:tc>
                <w:tcPr>
                  <w:tcW w:w="992" w:type="pct"/>
                  <w:noWrap/>
                  <w:vAlign w:val="center"/>
                </w:tcPr>
                <w:p w14:paraId="23AF7200" w14:textId="77777777" w:rsidR="005035D3" w:rsidRPr="00561330" w:rsidRDefault="00AE49E5">
                  <w:pPr>
                    <w:jc w:val="center"/>
                    <w:rPr>
                      <w:szCs w:val="21"/>
                    </w:rPr>
                  </w:pPr>
                  <w:r w:rsidRPr="00561330">
                    <w:rPr>
                      <w:rFonts w:hint="eastAsia"/>
                      <w:szCs w:val="21"/>
                    </w:rPr>
                    <w:t>5</w:t>
                  </w:r>
                </w:p>
              </w:tc>
            </w:tr>
            <w:tr w:rsidR="00561330" w:rsidRPr="00561330" w14:paraId="6D6057A0" w14:textId="77777777" w:rsidTr="00A91306">
              <w:trPr>
                <w:trHeight w:val="285"/>
              </w:trPr>
              <w:tc>
                <w:tcPr>
                  <w:tcW w:w="375" w:type="pct"/>
                  <w:noWrap/>
                  <w:vAlign w:val="center"/>
                </w:tcPr>
                <w:p w14:paraId="6D498B32" w14:textId="05AC7BC2" w:rsidR="005035D3" w:rsidRPr="00561330" w:rsidRDefault="00AE49E5" w:rsidP="00A91306">
                  <w:pPr>
                    <w:widowControl/>
                    <w:jc w:val="center"/>
                    <w:rPr>
                      <w:szCs w:val="21"/>
                    </w:rPr>
                  </w:pPr>
                  <w:r w:rsidRPr="00561330">
                    <w:rPr>
                      <w:rFonts w:hint="eastAsia"/>
                      <w:szCs w:val="21"/>
                    </w:rPr>
                    <w:t>2</w:t>
                  </w:r>
                  <w:r w:rsidR="00A91306" w:rsidRPr="00561330">
                    <w:rPr>
                      <w:rFonts w:hint="eastAsia"/>
                      <w:szCs w:val="21"/>
                    </w:rPr>
                    <w:t>6</w:t>
                  </w:r>
                </w:p>
              </w:tc>
              <w:tc>
                <w:tcPr>
                  <w:tcW w:w="1112" w:type="pct"/>
                  <w:noWrap/>
                  <w:vAlign w:val="center"/>
                </w:tcPr>
                <w:p w14:paraId="396DDF8C" w14:textId="77777777" w:rsidR="005035D3" w:rsidRPr="00561330" w:rsidRDefault="00AE49E5">
                  <w:pPr>
                    <w:jc w:val="center"/>
                    <w:rPr>
                      <w:szCs w:val="21"/>
                    </w:rPr>
                  </w:pPr>
                  <w:r w:rsidRPr="00561330">
                    <w:rPr>
                      <w:rFonts w:hint="eastAsia"/>
                      <w:szCs w:val="21"/>
                    </w:rPr>
                    <w:t>鼓风干燥箱</w:t>
                  </w:r>
                </w:p>
              </w:tc>
              <w:tc>
                <w:tcPr>
                  <w:tcW w:w="2521" w:type="pct"/>
                  <w:noWrap/>
                  <w:vAlign w:val="center"/>
                </w:tcPr>
                <w:p w14:paraId="4725C45E" w14:textId="77777777" w:rsidR="005035D3" w:rsidRPr="00561330" w:rsidRDefault="00AE49E5">
                  <w:pPr>
                    <w:jc w:val="center"/>
                  </w:pPr>
                  <w:r w:rsidRPr="00561330">
                    <w:rPr>
                      <w:rFonts w:hint="eastAsia"/>
                    </w:rPr>
                    <w:t>玻璃器皿干燥</w:t>
                  </w:r>
                </w:p>
              </w:tc>
              <w:tc>
                <w:tcPr>
                  <w:tcW w:w="992" w:type="pct"/>
                  <w:noWrap/>
                  <w:vAlign w:val="center"/>
                </w:tcPr>
                <w:p w14:paraId="0EEB2112" w14:textId="77777777" w:rsidR="005035D3" w:rsidRPr="00561330" w:rsidRDefault="00AE49E5">
                  <w:pPr>
                    <w:jc w:val="center"/>
                    <w:rPr>
                      <w:szCs w:val="21"/>
                    </w:rPr>
                  </w:pPr>
                  <w:r w:rsidRPr="00561330">
                    <w:rPr>
                      <w:rFonts w:hint="eastAsia"/>
                      <w:szCs w:val="21"/>
                    </w:rPr>
                    <w:t>8</w:t>
                  </w:r>
                </w:p>
              </w:tc>
            </w:tr>
            <w:tr w:rsidR="00561330" w:rsidRPr="00561330" w14:paraId="42E77656" w14:textId="77777777" w:rsidTr="00A91306">
              <w:trPr>
                <w:trHeight w:val="285"/>
              </w:trPr>
              <w:tc>
                <w:tcPr>
                  <w:tcW w:w="375" w:type="pct"/>
                  <w:noWrap/>
                  <w:vAlign w:val="center"/>
                </w:tcPr>
                <w:p w14:paraId="240E75C9" w14:textId="3AEEDC4C" w:rsidR="005035D3" w:rsidRPr="00561330" w:rsidRDefault="00AE49E5" w:rsidP="00A91306">
                  <w:pPr>
                    <w:widowControl/>
                    <w:jc w:val="center"/>
                    <w:rPr>
                      <w:szCs w:val="21"/>
                    </w:rPr>
                  </w:pPr>
                  <w:r w:rsidRPr="00561330">
                    <w:rPr>
                      <w:rFonts w:hint="eastAsia"/>
                      <w:szCs w:val="21"/>
                    </w:rPr>
                    <w:lastRenderedPageBreak/>
                    <w:t>2</w:t>
                  </w:r>
                  <w:r w:rsidR="00A91306" w:rsidRPr="00561330">
                    <w:rPr>
                      <w:rFonts w:hint="eastAsia"/>
                      <w:szCs w:val="21"/>
                    </w:rPr>
                    <w:t>7</w:t>
                  </w:r>
                </w:p>
              </w:tc>
              <w:tc>
                <w:tcPr>
                  <w:tcW w:w="1112" w:type="pct"/>
                  <w:noWrap/>
                  <w:vAlign w:val="center"/>
                </w:tcPr>
                <w:p w14:paraId="59C95FC8" w14:textId="77777777" w:rsidR="005035D3" w:rsidRPr="00561330" w:rsidRDefault="00AE49E5">
                  <w:pPr>
                    <w:jc w:val="center"/>
                    <w:rPr>
                      <w:szCs w:val="21"/>
                    </w:rPr>
                  </w:pPr>
                  <w:r w:rsidRPr="00561330">
                    <w:rPr>
                      <w:rFonts w:hint="eastAsia"/>
                      <w:szCs w:val="21"/>
                    </w:rPr>
                    <w:t>pH</w:t>
                  </w:r>
                  <w:r w:rsidRPr="00561330">
                    <w:rPr>
                      <w:rFonts w:hint="eastAsia"/>
                      <w:szCs w:val="21"/>
                    </w:rPr>
                    <w:t>计</w:t>
                  </w:r>
                </w:p>
              </w:tc>
              <w:tc>
                <w:tcPr>
                  <w:tcW w:w="2521" w:type="pct"/>
                  <w:noWrap/>
                  <w:vAlign w:val="center"/>
                </w:tcPr>
                <w:p w14:paraId="1D6C6B9A" w14:textId="77777777" w:rsidR="005035D3" w:rsidRPr="00561330" w:rsidRDefault="00AE49E5">
                  <w:pPr>
                    <w:jc w:val="center"/>
                  </w:pPr>
                  <w:r w:rsidRPr="00561330">
                    <w:rPr>
                      <w:rFonts w:hint="eastAsia"/>
                    </w:rPr>
                    <w:t>检测物料的酸碱度</w:t>
                  </w:r>
                </w:p>
              </w:tc>
              <w:tc>
                <w:tcPr>
                  <w:tcW w:w="992" w:type="pct"/>
                  <w:noWrap/>
                  <w:vAlign w:val="center"/>
                </w:tcPr>
                <w:p w14:paraId="6368B4A8" w14:textId="77777777" w:rsidR="005035D3" w:rsidRPr="00561330" w:rsidRDefault="00AE49E5">
                  <w:pPr>
                    <w:jc w:val="center"/>
                    <w:rPr>
                      <w:szCs w:val="21"/>
                    </w:rPr>
                  </w:pPr>
                  <w:r w:rsidRPr="00561330">
                    <w:rPr>
                      <w:rFonts w:hint="eastAsia"/>
                      <w:szCs w:val="21"/>
                    </w:rPr>
                    <w:t>4</w:t>
                  </w:r>
                </w:p>
              </w:tc>
            </w:tr>
            <w:tr w:rsidR="00561330" w:rsidRPr="00561330" w14:paraId="47C5A624" w14:textId="77777777" w:rsidTr="00A91306">
              <w:trPr>
                <w:trHeight w:val="285"/>
              </w:trPr>
              <w:tc>
                <w:tcPr>
                  <w:tcW w:w="375" w:type="pct"/>
                  <w:noWrap/>
                  <w:vAlign w:val="center"/>
                </w:tcPr>
                <w:p w14:paraId="44B38AE6" w14:textId="4F60E1E5" w:rsidR="005035D3" w:rsidRPr="00561330" w:rsidRDefault="00AE49E5" w:rsidP="00A91306">
                  <w:pPr>
                    <w:widowControl/>
                    <w:jc w:val="center"/>
                    <w:rPr>
                      <w:szCs w:val="21"/>
                    </w:rPr>
                  </w:pPr>
                  <w:r w:rsidRPr="00561330">
                    <w:rPr>
                      <w:rFonts w:hint="eastAsia"/>
                      <w:szCs w:val="21"/>
                    </w:rPr>
                    <w:t>2</w:t>
                  </w:r>
                  <w:r w:rsidR="00A91306" w:rsidRPr="00561330">
                    <w:rPr>
                      <w:rFonts w:hint="eastAsia"/>
                      <w:szCs w:val="21"/>
                    </w:rPr>
                    <w:t>8</w:t>
                  </w:r>
                </w:p>
              </w:tc>
              <w:tc>
                <w:tcPr>
                  <w:tcW w:w="1112" w:type="pct"/>
                  <w:noWrap/>
                  <w:vAlign w:val="center"/>
                </w:tcPr>
                <w:p w14:paraId="36E4623C" w14:textId="77777777" w:rsidR="005035D3" w:rsidRPr="00561330" w:rsidRDefault="00AE49E5">
                  <w:pPr>
                    <w:jc w:val="center"/>
                    <w:rPr>
                      <w:szCs w:val="21"/>
                    </w:rPr>
                  </w:pPr>
                  <w:r w:rsidRPr="00561330">
                    <w:rPr>
                      <w:rFonts w:hint="eastAsia"/>
                      <w:szCs w:val="21"/>
                    </w:rPr>
                    <w:t>电化学工作站</w:t>
                  </w:r>
                </w:p>
              </w:tc>
              <w:tc>
                <w:tcPr>
                  <w:tcW w:w="2521" w:type="pct"/>
                  <w:noWrap/>
                  <w:vAlign w:val="center"/>
                </w:tcPr>
                <w:p w14:paraId="729978FA" w14:textId="77777777" w:rsidR="005035D3" w:rsidRPr="00561330" w:rsidRDefault="00AE49E5">
                  <w:pPr>
                    <w:jc w:val="center"/>
                  </w:pPr>
                  <w:r w:rsidRPr="00561330">
                    <w:rPr>
                      <w:rFonts w:hint="eastAsia"/>
                    </w:rPr>
                    <w:t>催化剂性能评价</w:t>
                  </w:r>
                </w:p>
              </w:tc>
              <w:tc>
                <w:tcPr>
                  <w:tcW w:w="992" w:type="pct"/>
                  <w:noWrap/>
                  <w:vAlign w:val="center"/>
                </w:tcPr>
                <w:p w14:paraId="04C2FF37" w14:textId="77777777" w:rsidR="005035D3" w:rsidRPr="00561330" w:rsidRDefault="00AE49E5">
                  <w:pPr>
                    <w:jc w:val="center"/>
                    <w:rPr>
                      <w:szCs w:val="21"/>
                    </w:rPr>
                  </w:pPr>
                  <w:r w:rsidRPr="00561330">
                    <w:rPr>
                      <w:rFonts w:hint="eastAsia"/>
                      <w:szCs w:val="21"/>
                    </w:rPr>
                    <w:t>1</w:t>
                  </w:r>
                </w:p>
              </w:tc>
            </w:tr>
            <w:tr w:rsidR="00561330" w:rsidRPr="00561330" w14:paraId="4317FF51" w14:textId="77777777" w:rsidTr="00A91306">
              <w:trPr>
                <w:trHeight w:val="285"/>
              </w:trPr>
              <w:tc>
                <w:tcPr>
                  <w:tcW w:w="375" w:type="pct"/>
                  <w:noWrap/>
                  <w:vAlign w:val="center"/>
                </w:tcPr>
                <w:p w14:paraId="04837FA9" w14:textId="00D519D2" w:rsidR="005035D3" w:rsidRPr="00561330" w:rsidRDefault="00A91306">
                  <w:pPr>
                    <w:widowControl/>
                    <w:jc w:val="center"/>
                    <w:rPr>
                      <w:szCs w:val="21"/>
                    </w:rPr>
                  </w:pPr>
                  <w:r w:rsidRPr="00561330">
                    <w:rPr>
                      <w:rFonts w:hint="eastAsia"/>
                      <w:szCs w:val="21"/>
                    </w:rPr>
                    <w:t>29</w:t>
                  </w:r>
                </w:p>
              </w:tc>
              <w:tc>
                <w:tcPr>
                  <w:tcW w:w="1112" w:type="pct"/>
                  <w:noWrap/>
                  <w:vAlign w:val="center"/>
                </w:tcPr>
                <w:p w14:paraId="43C51BEF" w14:textId="77777777" w:rsidR="005035D3" w:rsidRPr="00561330" w:rsidRDefault="00AE49E5">
                  <w:pPr>
                    <w:jc w:val="center"/>
                    <w:rPr>
                      <w:szCs w:val="21"/>
                    </w:rPr>
                  </w:pPr>
                  <w:r w:rsidRPr="00561330">
                    <w:rPr>
                      <w:rFonts w:hint="eastAsia"/>
                      <w:szCs w:val="21"/>
                    </w:rPr>
                    <w:t>氢气发生器</w:t>
                  </w:r>
                </w:p>
              </w:tc>
              <w:tc>
                <w:tcPr>
                  <w:tcW w:w="2521" w:type="pct"/>
                  <w:noWrap/>
                  <w:vAlign w:val="center"/>
                </w:tcPr>
                <w:p w14:paraId="7BCD79BC" w14:textId="77777777" w:rsidR="005035D3" w:rsidRPr="00561330" w:rsidRDefault="00AE49E5">
                  <w:pPr>
                    <w:jc w:val="center"/>
                  </w:pPr>
                  <w:r w:rsidRPr="00561330">
                    <w:rPr>
                      <w:rFonts w:hint="eastAsia"/>
                    </w:rPr>
                    <w:t>产生氢气</w:t>
                  </w:r>
                </w:p>
              </w:tc>
              <w:tc>
                <w:tcPr>
                  <w:tcW w:w="992" w:type="pct"/>
                  <w:noWrap/>
                  <w:vAlign w:val="center"/>
                </w:tcPr>
                <w:p w14:paraId="14C4204E" w14:textId="77777777" w:rsidR="005035D3" w:rsidRPr="00561330" w:rsidRDefault="00AE49E5">
                  <w:pPr>
                    <w:jc w:val="center"/>
                    <w:rPr>
                      <w:szCs w:val="21"/>
                    </w:rPr>
                  </w:pPr>
                  <w:r w:rsidRPr="00561330">
                    <w:rPr>
                      <w:rFonts w:hint="eastAsia"/>
                      <w:szCs w:val="21"/>
                    </w:rPr>
                    <w:t>3</w:t>
                  </w:r>
                </w:p>
              </w:tc>
            </w:tr>
            <w:tr w:rsidR="00561330" w:rsidRPr="00561330" w14:paraId="0CCC8E2F" w14:textId="77777777" w:rsidTr="00A91306">
              <w:trPr>
                <w:trHeight w:val="285"/>
              </w:trPr>
              <w:tc>
                <w:tcPr>
                  <w:tcW w:w="375" w:type="pct"/>
                  <w:noWrap/>
                  <w:vAlign w:val="center"/>
                </w:tcPr>
                <w:p w14:paraId="0AAA9BFF" w14:textId="5012927F" w:rsidR="005035D3" w:rsidRPr="00561330" w:rsidRDefault="00A91306">
                  <w:pPr>
                    <w:widowControl/>
                    <w:jc w:val="center"/>
                    <w:rPr>
                      <w:szCs w:val="21"/>
                    </w:rPr>
                  </w:pPr>
                  <w:r w:rsidRPr="00561330">
                    <w:rPr>
                      <w:rFonts w:hint="eastAsia"/>
                      <w:szCs w:val="21"/>
                    </w:rPr>
                    <w:t>30</w:t>
                  </w:r>
                </w:p>
              </w:tc>
              <w:tc>
                <w:tcPr>
                  <w:tcW w:w="1112" w:type="pct"/>
                  <w:noWrap/>
                  <w:vAlign w:val="center"/>
                </w:tcPr>
                <w:p w14:paraId="4E2F49BF" w14:textId="77777777" w:rsidR="005035D3" w:rsidRPr="00561330" w:rsidRDefault="00AE49E5">
                  <w:pPr>
                    <w:jc w:val="center"/>
                    <w:rPr>
                      <w:szCs w:val="21"/>
                    </w:rPr>
                  </w:pPr>
                  <w:r w:rsidRPr="00561330">
                    <w:rPr>
                      <w:rFonts w:hint="eastAsia"/>
                      <w:szCs w:val="21"/>
                    </w:rPr>
                    <w:t>空气压缩机</w:t>
                  </w:r>
                </w:p>
              </w:tc>
              <w:tc>
                <w:tcPr>
                  <w:tcW w:w="2521" w:type="pct"/>
                  <w:noWrap/>
                  <w:vAlign w:val="center"/>
                </w:tcPr>
                <w:p w14:paraId="072D0280" w14:textId="77777777" w:rsidR="005035D3" w:rsidRPr="00561330" w:rsidRDefault="00AE49E5">
                  <w:pPr>
                    <w:jc w:val="center"/>
                  </w:pPr>
                  <w:r w:rsidRPr="00561330">
                    <w:rPr>
                      <w:rFonts w:hint="eastAsia"/>
                    </w:rPr>
                    <w:t>公斤级物料过滤</w:t>
                  </w:r>
                </w:p>
              </w:tc>
              <w:tc>
                <w:tcPr>
                  <w:tcW w:w="992" w:type="pct"/>
                  <w:noWrap/>
                  <w:vAlign w:val="center"/>
                </w:tcPr>
                <w:p w14:paraId="64C5A15E" w14:textId="77777777" w:rsidR="005035D3" w:rsidRPr="00561330" w:rsidRDefault="00AE49E5">
                  <w:pPr>
                    <w:jc w:val="center"/>
                    <w:rPr>
                      <w:szCs w:val="21"/>
                    </w:rPr>
                  </w:pPr>
                  <w:r w:rsidRPr="00561330">
                    <w:rPr>
                      <w:rFonts w:hint="eastAsia"/>
                      <w:szCs w:val="21"/>
                    </w:rPr>
                    <w:t>3</w:t>
                  </w:r>
                </w:p>
              </w:tc>
            </w:tr>
          </w:tbl>
          <w:p w14:paraId="1E775E4B" w14:textId="77777777" w:rsidR="005035D3" w:rsidRPr="00561330" w:rsidRDefault="00AE49E5">
            <w:pPr>
              <w:spacing w:line="360" w:lineRule="auto"/>
              <w:ind w:firstLineChars="200" w:firstLine="480"/>
              <w:rPr>
                <w:bCs/>
                <w:sz w:val="24"/>
              </w:rPr>
            </w:pPr>
            <w:r w:rsidRPr="00561330">
              <w:rPr>
                <w:rFonts w:hint="eastAsia"/>
                <w:bCs/>
                <w:sz w:val="24"/>
              </w:rPr>
              <w:t>3</w:t>
            </w:r>
            <w:r w:rsidRPr="00561330">
              <w:rPr>
                <w:rFonts w:hint="eastAsia"/>
                <w:bCs/>
                <w:sz w:val="24"/>
              </w:rPr>
              <w:t>、</w:t>
            </w:r>
            <w:r w:rsidRPr="00561330">
              <w:rPr>
                <w:bCs/>
                <w:sz w:val="24"/>
              </w:rPr>
              <w:t>主要原、辅材料</w:t>
            </w:r>
            <w:r w:rsidRPr="00561330">
              <w:rPr>
                <w:rFonts w:hint="eastAsia"/>
                <w:bCs/>
                <w:sz w:val="24"/>
              </w:rPr>
              <w:t>及公用工程用量</w:t>
            </w:r>
          </w:p>
          <w:p w14:paraId="64692615" w14:textId="77777777" w:rsidR="005035D3" w:rsidRPr="00561330" w:rsidRDefault="00AE49E5">
            <w:pPr>
              <w:spacing w:line="360" w:lineRule="auto"/>
              <w:ind w:firstLineChars="200" w:firstLine="480"/>
              <w:rPr>
                <w:bCs/>
                <w:sz w:val="24"/>
              </w:rPr>
            </w:pPr>
            <w:bookmarkStart w:id="9" w:name="_Toc217043416"/>
            <w:bookmarkStart w:id="10" w:name="_Toc175559427"/>
            <w:bookmarkStart w:id="11" w:name="_Toc167176660"/>
            <w:bookmarkStart w:id="12" w:name="_Toc167180778"/>
            <w:bookmarkStart w:id="13" w:name="_Toc154543987"/>
            <w:bookmarkStart w:id="14" w:name="_Toc173430760"/>
            <w:r w:rsidRPr="00561330">
              <w:rPr>
                <w:bCs/>
                <w:sz w:val="24"/>
              </w:rPr>
              <w:t>（</w:t>
            </w:r>
            <w:r w:rsidRPr="00561330">
              <w:rPr>
                <w:bCs/>
                <w:sz w:val="24"/>
              </w:rPr>
              <w:t>1</w:t>
            </w:r>
            <w:r w:rsidRPr="00561330">
              <w:rPr>
                <w:bCs/>
                <w:sz w:val="24"/>
              </w:rPr>
              <w:t>）主要原辅料</w:t>
            </w:r>
          </w:p>
          <w:p w14:paraId="30E6CE5E" w14:textId="77777777" w:rsidR="005035D3" w:rsidRPr="00561330" w:rsidRDefault="00AE49E5">
            <w:pPr>
              <w:spacing w:line="360" w:lineRule="auto"/>
              <w:ind w:firstLineChars="200" w:firstLine="480"/>
              <w:rPr>
                <w:bCs/>
                <w:sz w:val="24"/>
              </w:rPr>
            </w:pPr>
            <w:r w:rsidRPr="00561330">
              <w:rPr>
                <w:rFonts w:hint="eastAsia"/>
                <w:bCs/>
                <w:sz w:val="24"/>
              </w:rPr>
              <w:t>本项目主要原辅材料为化学试剂，主要包括有机酸、有机盐、无机酸、无机盐类，从取得国家相应资格的生产、经营企业购买，外购药品存放在试剂库房药品柜内。本项目所用试剂规格多为</w:t>
            </w:r>
            <w:r w:rsidRPr="00561330">
              <w:rPr>
                <w:rFonts w:hint="eastAsia"/>
                <w:bCs/>
                <w:sz w:val="24"/>
              </w:rPr>
              <w:t>1kg/</w:t>
            </w:r>
            <w:r w:rsidRPr="00561330">
              <w:rPr>
                <w:rFonts w:hint="eastAsia"/>
                <w:bCs/>
                <w:sz w:val="24"/>
              </w:rPr>
              <w:t>包、</w:t>
            </w:r>
            <w:r w:rsidRPr="00561330">
              <w:rPr>
                <w:rFonts w:hint="eastAsia"/>
                <w:bCs/>
                <w:sz w:val="24"/>
              </w:rPr>
              <w:t>1kg/</w:t>
            </w:r>
            <w:r w:rsidRPr="00561330">
              <w:rPr>
                <w:rFonts w:hint="eastAsia"/>
                <w:bCs/>
                <w:sz w:val="24"/>
              </w:rPr>
              <w:t>瓶、</w:t>
            </w:r>
            <w:r w:rsidRPr="00561330">
              <w:rPr>
                <w:rFonts w:hint="eastAsia"/>
                <w:bCs/>
                <w:sz w:val="24"/>
              </w:rPr>
              <w:t>10g/</w:t>
            </w:r>
            <w:r w:rsidRPr="00561330">
              <w:rPr>
                <w:rFonts w:hint="eastAsia"/>
                <w:bCs/>
                <w:sz w:val="24"/>
              </w:rPr>
              <w:t>瓶、</w:t>
            </w:r>
            <w:r w:rsidRPr="00561330">
              <w:rPr>
                <w:rFonts w:hint="eastAsia"/>
                <w:bCs/>
                <w:sz w:val="24"/>
              </w:rPr>
              <w:t>2.5L/</w:t>
            </w:r>
            <w:r w:rsidRPr="00561330">
              <w:rPr>
                <w:rFonts w:hint="eastAsia"/>
                <w:bCs/>
                <w:sz w:val="24"/>
              </w:rPr>
              <w:t>瓶、</w:t>
            </w:r>
            <w:r w:rsidRPr="00561330">
              <w:rPr>
                <w:rFonts w:hint="eastAsia"/>
                <w:bCs/>
                <w:sz w:val="24"/>
              </w:rPr>
              <w:t>0.5L/</w:t>
            </w:r>
            <w:r w:rsidRPr="00561330">
              <w:rPr>
                <w:rFonts w:hint="eastAsia"/>
                <w:bCs/>
                <w:sz w:val="24"/>
              </w:rPr>
              <w:t>瓶等，主要原辅材料用量见下表。</w:t>
            </w:r>
          </w:p>
          <w:p w14:paraId="2187C4B7" w14:textId="77777777" w:rsidR="005035D3" w:rsidRPr="00561330" w:rsidRDefault="00AE49E5">
            <w:pPr>
              <w:widowControl/>
              <w:adjustRightInd w:val="0"/>
              <w:snapToGrid w:val="0"/>
              <w:jc w:val="center"/>
              <w:rPr>
                <w:b/>
                <w:sz w:val="24"/>
              </w:rPr>
            </w:pPr>
            <w:r w:rsidRPr="00561330">
              <w:rPr>
                <w:b/>
                <w:sz w:val="24"/>
              </w:rPr>
              <w:t>表</w:t>
            </w:r>
            <w:r w:rsidRPr="00561330">
              <w:rPr>
                <w:rFonts w:hint="eastAsia"/>
                <w:b/>
                <w:sz w:val="24"/>
              </w:rPr>
              <w:t xml:space="preserve">2-3  </w:t>
            </w:r>
            <w:r w:rsidRPr="00561330">
              <w:rPr>
                <w:b/>
                <w:sz w:val="24"/>
              </w:rPr>
              <w:t>主要原辅料用量表</w:t>
            </w:r>
          </w:p>
          <w:tbl>
            <w:tblPr>
              <w:tblStyle w:val="af4"/>
              <w:tblW w:w="5000" w:type="pct"/>
              <w:jc w:val="center"/>
              <w:tblLook w:val="04A0" w:firstRow="1" w:lastRow="0" w:firstColumn="1" w:lastColumn="0" w:noHBand="0" w:noVBand="1"/>
            </w:tblPr>
            <w:tblGrid>
              <w:gridCol w:w="606"/>
              <w:gridCol w:w="1149"/>
              <w:gridCol w:w="1404"/>
              <w:gridCol w:w="1533"/>
              <w:gridCol w:w="1279"/>
              <w:gridCol w:w="1194"/>
              <w:gridCol w:w="1194"/>
            </w:tblGrid>
            <w:tr w:rsidR="00561330" w:rsidRPr="00561330" w14:paraId="6D457DF9" w14:textId="77777777">
              <w:trPr>
                <w:jc w:val="center"/>
              </w:trPr>
              <w:tc>
                <w:tcPr>
                  <w:tcW w:w="362" w:type="pct"/>
                  <w:shd w:val="pct10" w:color="auto" w:fill="auto"/>
                  <w:vAlign w:val="center"/>
                </w:tcPr>
                <w:p w14:paraId="70926EC7" w14:textId="77777777" w:rsidR="005035D3" w:rsidRPr="00561330" w:rsidRDefault="00AE49E5">
                  <w:pPr>
                    <w:pStyle w:val="15"/>
                    <w:spacing w:line="240" w:lineRule="auto"/>
                    <w:ind w:firstLineChars="0" w:firstLine="0"/>
                    <w:jc w:val="center"/>
                    <w:rPr>
                      <w:rFonts w:ascii="Times New Roman" w:hAnsi="Times New Roman"/>
                      <w:b/>
                      <w:sz w:val="21"/>
                      <w:szCs w:val="21"/>
                    </w:rPr>
                  </w:pPr>
                  <w:r w:rsidRPr="00561330">
                    <w:rPr>
                      <w:rFonts w:ascii="Times New Roman" w:hAnsi="Times New Roman"/>
                      <w:b/>
                      <w:sz w:val="21"/>
                      <w:szCs w:val="21"/>
                    </w:rPr>
                    <w:t>编号</w:t>
                  </w:r>
                </w:p>
              </w:tc>
              <w:tc>
                <w:tcPr>
                  <w:tcW w:w="687" w:type="pct"/>
                  <w:shd w:val="pct10" w:color="auto" w:fill="auto"/>
                  <w:vAlign w:val="center"/>
                </w:tcPr>
                <w:p w14:paraId="3CB0C161" w14:textId="77777777" w:rsidR="005035D3" w:rsidRPr="00561330" w:rsidRDefault="00AE49E5">
                  <w:pPr>
                    <w:pStyle w:val="15"/>
                    <w:spacing w:line="240" w:lineRule="auto"/>
                    <w:ind w:firstLineChars="0" w:firstLine="0"/>
                    <w:jc w:val="center"/>
                    <w:rPr>
                      <w:rFonts w:ascii="Times New Roman" w:hAnsi="Times New Roman"/>
                      <w:b/>
                      <w:sz w:val="21"/>
                      <w:szCs w:val="21"/>
                    </w:rPr>
                  </w:pPr>
                  <w:r w:rsidRPr="00561330">
                    <w:rPr>
                      <w:rFonts w:ascii="Times New Roman" w:hAnsi="Times New Roman"/>
                      <w:b/>
                      <w:sz w:val="21"/>
                      <w:szCs w:val="21"/>
                    </w:rPr>
                    <w:t>药品名称</w:t>
                  </w:r>
                </w:p>
              </w:tc>
              <w:tc>
                <w:tcPr>
                  <w:tcW w:w="839" w:type="pct"/>
                  <w:shd w:val="pct10" w:color="auto" w:fill="auto"/>
                  <w:vAlign w:val="center"/>
                </w:tcPr>
                <w:p w14:paraId="63F76E18" w14:textId="77777777" w:rsidR="005035D3" w:rsidRPr="00561330" w:rsidRDefault="00AE49E5">
                  <w:pPr>
                    <w:pStyle w:val="15"/>
                    <w:spacing w:line="240" w:lineRule="auto"/>
                    <w:ind w:firstLineChars="0" w:firstLine="0"/>
                    <w:jc w:val="center"/>
                    <w:rPr>
                      <w:rFonts w:ascii="Times New Roman" w:hAnsi="Times New Roman"/>
                      <w:b/>
                      <w:sz w:val="21"/>
                      <w:szCs w:val="21"/>
                    </w:rPr>
                  </w:pPr>
                  <w:r w:rsidRPr="00561330">
                    <w:rPr>
                      <w:rFonts w:ascii="Times New Roman" w:hAnsi="Times New Roman"/>
                      <w:b/>
                      <w:sz w:val="21"/>
                      <w:szCs w:val="21"/>
                    </w:rPr>
                    <w:t>规格</w:t>
                  </w:r>
                </w:p>
              </w:tc>
              <w:tc>
                <w:tcPr>
                  <w:tcW w:w="916" w:type="pct"/>
                  <w:shd w:val="pct10" w:color="auto" w:fill="auto"/>
                  <w:vAlign w:val="center"/>
                </w:tcPr>
                <w:p w14:paraId="26476FFA" w14:textId="77777777" w:rsidR="005035D3" w:rsidRPr="00561330" w:rsidRDefault="00AE49E5">
                  <w:pPr>
                    <w:pStyle w:val="15"/>
                    <w:spacing w:line="240" w:lineRule="auto"/>
                    <w:ind w:firstLineChars="0" w:firstLine="0"/>
                    <w:jc w:val="center"/>
                    <w:rPr>
                      <w:rFonts w:ascii="Times New Roman" w:hAnsi="Times New Roman"/>
                      <w:b/>
                      <w:sz w:val="21"/>
                      <w:szCs w:val="21"/>
                    </w:rPr>
                  </w:pPr>
                  <w:r w:rsidRPr="00561330">
                    <w:rPr>
                      <w:rFonts w:ascii="Times New Roman" w:hAnsi="Times New Roman"/>
                      <w:b/>
                      <w:sz w:val="21"/>
                      <w:szCs w:val="21"/>
                    </w:rPr>
                    <w:t>存放状态（液态</w:t>
                  </w:r>
                  <w:r w:rsidRPr="00561330">
                    <w:rPr>
                      <w:rFonts w:ascii="Times New Roman" w:hAnsi="Times New Roman"/>
                      <w:b/>
                      <w:sz w:val="21"/>
                      <w:szCs w:val="21"/>
                    </w:rPr>
                    <w:t>/</w:t>
                  </w:r>
                  <w:r w:rsidRPr="00561330">
                    <w:rPr>
                      <w:rFonts w:ascii="Times New Roman" w:hAnsi="Times New Roman"/>
                      <w:b/>
                      <w:sz w:val="21"/>
                      <w:szCs w:val="21"/>
                    </w:rPr>
                    <w:t>固态）</w:t>
                  </w:r>
                </w:p>
              </w:tc>
              <w:tc>
                <w:tcPr>
                  <w:tcW w:w="765" w:type="pct"/>
                  <w:shd w:val="pct10" w:color="auto" w:fill="auto"/>
                  <w:vAlign w:val="center"/>
                </w:tcPr>
                <w:p w14:paraId="1D9F9AD2" w14:textId="77777777" w:rsidR="005035D3" w:rsidRPr="00561330" w:rsidRDefault="00AE49E5">
                  <w:pPr>
                    <w:pStyle w:val="15"/>
                    <w:spacing w:line="240" w:lineRule="auto"/>
                    <w:ind w:firstLineChars="0" w:firstLine="0"/>
                    <w:jc w:val="center"/>
                    <w:rPr>
                      <w:rFonts w:ascii="Times New Roman" w:hAnsi="Times New Roman"/>
                      <w:b/>
                      <w:sz w:val="21"/>
                      <w:szCs w:val="21"/>
                    </w:rPr>
                  </w:pPr>
                  <w:r w:rsidRPr="00561330">
                    <w:rPr>
                      <w:rFonts w:ascii="Times New Roman" w:hAnsi="Times New Roman"/>
                      <w:b/>
                      <w:sz w:val="21"/>
                      <w:szCs w:val="21"/>
                    </w:rPr>
                    <w:t>年用量</w:t>
                  </w:r>
                </w:p>
              </w:tc>
              <w:tc>
                <w:tcPr>
                  <w:tcW w:w="714" w:type="pct"/>
                  <w:shd w:val="pct10" w:color="auto" w:fill="auto"/>
                  <w:vAlign w:val="center"/>
                </w:tcPr>
                <w:p w14:paraId="0F032B55" w14:textId="77777777" w:rsidR="005035D3" w:rsidRPr="00561330" w:rsidRDefault="00AE49E5">
                  <w:pPr>
                    <w:pStyle w:val="15"/>
                    <w:spacing w:line="240" w:lineRule="auto"/>
                    <w:ind w:firstLineChars="0" w:firstLine="0"/>
                    <w:jc w:val="center"/>
                    <w:rPr>
                      <w:rFonts w:ascii="Times New Roman" w:hAnsi="Times New Roman"/>
                      <w:b/>
                      <w:sz w:val="21"/>
                      <w:szCs w:val="21"/>
                    </w:rPr>
                  </w:pPr>
                  <w:r w:rsidRPr="00561330">
                    <w:rPr>
                      <w:rFonts w:ascii="Times New Roman" w:hAnsi="Times New Roman"/>
                      <w:b/>
                      <w:sz w:val="21"/>
                      <w:szCs w:val="21"/>
                    </w:rPr>
                    <w:t>储存量</w:t>
                  </w:r>
                </w:p>
              </w:tc>
              <w:tc>
                <w:tcPr>
                  <w:tcW w:w="714" w:type="pct"/>
                  <w:shd w:val="pct10" w:color="auto" w:fill="auto"/>
                  <w:vAlign w:val="center"/>
                </w:tcPr>
                <w:p w14:paraId="07A20279" w14:textId="77777777" w:rsidR="005035D3" w:rsidRPr="00561330" w:rsidRDefault="00AE49E5">
                  <w:pPr>
                    <w:pStyle w:val="15"/>
                    <w:spacing w:line="240" w:lineRule="auto"/>
                    <w:ind w:firstLineChars="0" w:firstLine="0"/>
                    <w:jc w:val="center"/>
                    <w:rPr>
                      <w:rFonts w:ascii="Times New Roman" w:hAnsi="Times New Roman"/>
                      <w:b/>
                      <w:sz w:val="21"/>
                      <w:szCs w:val="21"/>
                    </w:rPr>
                  </w:pPr>
                  <w:r w:rsidRPr="00561330">
                    <w:rPr>
                      <w:rFonts w:ascii="Times New Roman" w:hAnsi="Times New Roman"/>
                      <w:b/>
                      <w:sz w:val="21"/>
                      <w:szCs w:val="21"/>
                    </w:rPr>
                    <w:t>储存位置、方式</w:t>
                  </w:r>
                </w:p>
              </w:tc>
            </w:tr>
            <w:tr w:rsidR="00561330" w:rsidRPr="00561330" w14:paraId="74EE3A7E" w14:textId="77777777">
              <w:trPr>
                <w:jc w:val="center"/>
              </w:trPr>
              <w:tc>
                <w:tcPr>
                  <w:tcW w:w="362" w:type="pct"/>
                  <w:vAlign w:val="center"/>
                </w:tcPr>
                <w:p w14:paraId="1DFEA522"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1</w:t>
                  </w:r>
                </w:p>
              </w:tc>
              <w:tc>
                <w:tcPr>
                  <w:tcW w:w="687" w:type="pct"/>
                  <w:vAlign w:val="center"/>
                </w:tcPr>
                <w:p w14:paraId="4D11BD93"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氧化铝</w:t>
                  </w:r>
                </w:p>
              </w:tc>
              <w:tc>
                <w:tcPr>
                  <w:tcW w:w="839" w:type="pct"/>
                  <w:vAlign w:val="center"/>
                </w:tcPr>
                <w:p w14:paraId="3CA2A165"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25 kg/</w:t>
                  </w:r>
                  <w:r w:rsidRPr="00561330">
                    <w:rPr>
                      <w:rFonts w:ascii="Times New Roman" w:hAnsi="Times New Roman"/>
                      <w:sz w:val="21"/>
                      <w:szCs w:val="21"/>
                    </w:rPr>
                    <w:t>包</w:t>
                  </w:r>
                </w:p>
              </w:tc>
              <w:tc>
                <w:tcPr>
                  <w:tcW w:w="916" w:type="pct"/>
                  <w:vAlign w:val="center"/>
                </w:tcPr>
                <w:p w14:paraId="4616763C"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固态</w:t>
                  </w:r>
                </w:p>
              </w:tc>
              <w:tc>
                <w:tcPr>
                  <w:tcW w:w="765" w:type="pct"/>
                  <w:vAlign w:val="center"/>
                </w:tcPr>
                <w:p w14:paraId="66C2ADC4"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200 kg</w:t>
                  </w:r>
                </w:p>
              </w:tc>
              <w:tc>
                <w:tcPr>
                  <w:tcW w:w="714" w:type="pct"/>
                  <w:vAlign w:val="center"/>
                </w:tcPr>
                <w:p w14:paraId="55912D77"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4</w:t>
                  </w:r>
                  <w:r w:rsidRPr="00561330">
                    <w:rPr>
                      <w:rFonts w:ascii="Times New Roman" w:hAnsi="Times New Roman"/>
                      <w:sz w:val="21"/>
                      <w:szCs w:val="21"/>
                    </w:rPr>
                    <w:t>包</w:t>
                  </w:r>
                </w:p>
              </w:tc>
              <w:tc>
                <w:tcPr>
                  <w:tcW w:w="714" w:type="pct"/>
                  <w:vAlign w:val="center"/>
                </w:tcPr>
                <w:p w14:paraId="3D8A1256"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试剂间、常温保存</w:t>
                  </w:r>
                </w:p>
              </w:tc>
            </w:tr>
            <w:tr w:rsidR="00561330" w:rsidRPr="00561330" w14:paraId="06C525D1" w14:textId="77777777">
              <w:trPr>
                <w:jc w:val="center"/>
              </w:trPr>
              <w:tc>
                <w:tcPr>
                  <w:tcW w:w="362" w:type="pct"/>
                  <w:vAlign w:val="center"/>
                </w:tcPr>
                <w:p w14:paraId="7246D806"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2</w:t>
                  </w:r>
                </w:p>
              </w:tc>
              <w:tc>
                <w:tcPr>
                  <w:tcW w:w="687" w:type="pct"/>
                  <w:vAlign w:val="center"/>
                </w:tcPr>
                <w:p w14:paraId="22DA5FE2"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活性炭</w:t>
                  </w:r>
                </w:p>
              </w:tc>
              <w:tc>
                <w:tcPr>
                  <w:tcW w:w="839" w:type="pct"/>
                  <w:vAlign w:val="center"/>
                </w:tcPr>
                <w:p w14:paraId="2E9D24C3"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25 kg/</w:t>
                  </w:r>
                  <w:r w:rsidRPr="00561330">
                    <w:rPr>
                      <w:rFonts w:ascii="Times New Roman" w:hAnsi="Times New Roman"/>
                      <w:sz w:val="21"/>
                      <w:szCs w:val="21"/>
                    </w:rPr>
                    <w:t>包</w:t>
                  </w:r>
                </w:p>
              </w:tc>
              <w:tc>
                <w:tcPr>
                  <w:tcW w:w="916" w:type="pct"/>
                  <w:vAlign w:val="center"/>
                </w:tcPr>
                <w:p w14:paraId="5D982780"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固态</w:t>
                  </w:r>
                </w:p>
              </w:tc>
              <w:tc>
                <w:tcPr>
                  <w:tcW w:w="765" w:type="pct"/>
                  <w:vAlign w:val="center"/>
                </w:tcPr>
                <w:p w14:paraId="31305176"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200 kg</w:t>
                  </w:r>
                </w:p>
              </w:tc>
              <w:tc>
                <w:tcPr>
                  <w:tcW w:w="714" w:type="pct"/>
                  <w:vAlign w:val="center"/>
                </w:tcPr>
                <w:p w14:paraId="25B1EE4A"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4</w:t>
                  </w:r>
                  <w:r w:rsidRPr="00561330">
                    <w:rPr>
                      <w:rFonts w:ascii="Times New Roman" w:hAnsi="Times New Roman"/>
                      <w:sz w:val="21"/>
                      <w:szCs w:val="21"/>
                    </w:rPr>
                    <w:t>包</w:t>
                  </w:r>
                </w:p>
              </w:tc>
              <w:tc>
                <w:tcPr>
                  <w:tcW w:w="714" w:type="pct"/>
                  <w:vAlign w:val="center"/>
                </w:tcPr>
                <w:p w14:paraId="360F5F3B"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试剂间、常温保存</w:t>
                  </w:r>
                </w:p>
              </w:tc>
            </w:tr>
            <w:tr w:rsidR="00561330" w:rsidRPr="00561330" w14:paraId="63194CD5" w14:textId="77777777">
              <w:trPr>
                <w:jc w:val="center"/>
              </w:trPr>
              <w:tc>
                <w:tcPr>
                  <w:tcW w:w="362" w:type="pct"/>
                  <w:vAlign w:val="center"/>
                </w:tcPr>
                <w:p w14:paraId="54486C0F"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3</w:t>
                  </w:r>
                </w:p>
              </w:tc>
              <w:tc>
                <w:tcPr>
                  <w:tcW w:w="687" w:type="pct"/>
                  <w:vAlign w:val="center"/>
                </w:tcPr>
                <w:p w14:paraId="796670EF"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乙二醇</w:t>
                  </w:r>
                </w:p>
              </w:tc>
              <w:tc>
                <w:tcPr>
                  <w:tcW w:w="839" w:type="pct"/>
                  <w:vAlign w:val="center"/>
                </w:tcPr>
                <w:p w14:paraId="6A0779D5"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10 L/</w:t>
                  </w:r>
                  <w:r w:rsidRPr="00561330">
                    <w:rPr>
                      <w:rFonts w:ascii="Times New Roman" w:hAnsi="Times New Roman"/>
                      <w:sz w:val="21"/>
                      <w:szCs w:val="21"/>
                    </w:rPr>
                    <w:t>桶</w:t>
                  </w:r>
                </w:p>
              </w:tc>
              <w:tc>
                <w:tcPr>
                  <w:tcW w:w="916" w:type="pct"/>
                  <w:vAlign w:val="center"/>
                </w:tcPr>
                <w:p w14:paraId="3BD9C7B5"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液态</w:t>
                  </w:r>
                </w:p>
              </w:tc>
              <w:tc>
                <w:tcPr>
                  <w:tcW w:w="765" w:type="pct"/>
                  <w:vAlign w:val="center"/>
                </w:tcPr>
                <w:p w14:paraId="2CCF30BD"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50 L</w:t>
                  </w:r>
                </w:p>
              </w:tc>
              <w:tc>
                <w:tcPr>
                  <w:tcW w:w="714" w:type="pct"/>
                  <w:vAlign w:val="center"/>
                </w:tcPr>
                <w:p w14:paraId="238D8F2A"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3</w:t>
                  </w:r>
                  <w:r w:rsidRPr="00561330">
                    <w:rPr>
                      <w:rFonts w:ascii="Times New Roman" w:hAnsi="Times New Roman"/>
                      <w:sz w:val="21"/>
                      <w:szCs w:val="21"/>
                    </w:rPr>
                    <w:t>桶</w:t>
                  </w:r>
                </w:p>
              </w:tc>
              <w:tc>
                <w:tcPr>
                  <w:tcW w:w="714" w:type="pct"/>
                  <w:vAlign w:val="center"/>
                </w:tcPr>
                <w:p w14:paraId="08BA0332"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试剂间、常温保存</w:t>
                  </w:r>
                </w:p>
              </w:tc>
            </w:tr>
            <w:tr w:rsidR="00561330" w:rsidRPr="00561330" w14:paraId="641EEC06" w14:textId="77777777">
              <w:trPr>
                <w:jc w:val="center"/>
              </w:trPr>
              <w:tc>
                <w:tcPr>
                  <w:tcW w:w="362" w:type="pct"/>
                  <w:vAlign w:val="center"/>
                </w:tcPr>
                <w:p w14:paraId="5CA58602"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4</w:t>
                  </w:r>
                </w:p>
              </w:tc>
              <w:tc>
                <w:tcPr>
                  <w:tcW w:w="687" w:type="pct"/>
                  <w:vAlign w:val="center"/>
                </w:tcPr>
                <w:p w14:paraId="5512D384"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氯化钯</w:t>
                  </w:r>
                </w:p>
              </w:tc>
              <w:tc>
                <w:tcPr>
                  <w:tcW w:w="839" w:type="pct"/>
                  <w:vAlign w:val="center"/>
                </w:tcPr>
                <w:p w14:paraId="4E495228"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10 g/</w:t>
                  </w:r>
                  <w:r w:rsidRPr="00561330">
                    <w:rPr>
                      <w:rFonts w:ascii="Times New Roman" w:hAnsi="Times New Roman"/>
                      <w:sz w:val="21"/>
                      <w:szCs w:val="21"/>
                    </w:rPr>
                    <w:t>瓶</w:t>
                  </w:r>
                </w:p>
              </w:tc>
              <w:tc>
                <w:tcPr>
                  <w:tcW w:w="916" w:type="pct"/>
                  <w:vAlign w:val="center"/>
                </w:tcPr>
                <w:p w14:paraId="6DE1B540"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固态</w:t>
                  </w:r>
                </w:p>
              </w:tc>
              <w:tc>
                <w:tcPr>
                  <w:tcW w:w="765" w:type="pct"/>
                  <w:vAlign w:val="center"/>
                </w:tcPr>
                <w:p w14:paraId="06F34799"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100 g</w:t>
                  </w:r>
                </w:p>
              </w:tc>
              <w:tc>
                <w:tcPr>
                  <w:tcW w:w="714" w:type="pct"/>
                  <w:vAlign w:val="center"/>
                </w:tcPr>
                <w:p w14:paraId="3E0E6910"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2</w:t>
                  </w:r>
                  <w:r w:rsidRPr="00561330">
                    <w:rPr>
                      <w:rFonts w:ascii="Times New Roman" w:hAnsi="Times New Roman"/>
                      <w:sz w:val="21"/>
                      <w:szCs w:val="21"/>
                    </w:rPr>
                    <w:t>瓶</w:t>
                  </w:r>
                </w:p>
              </w:tc>
              <w:tc>
                <w:tcPr>
                  <w:tcW w:w="714" w:type="pct"/>
                  <w:vAlign w:val="center"/>
                </w:tcPr>
                <w:p w14:paraId="49E1524B"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试剂间、常温保存</w:t>
                  </w:r>
                </w:p>
              </w:tc>
            </w:tr>
            <w:tr w:rsidR="00561330" w:rsidRPr="00561330" w14:paraId="5043A07B" w14:textId="77777777">
              <w:trPr>
                <w:jc w:val="center"/>
              </w:trPr>
              <w:tc>
                <w:tcPr>
                  <w:tcW w:w="362" w:type="pct"/>
                  <w:vAlign w:val="center"/>
                </w:tcPr>
                <w:p w14:paraId="115187C9"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5</w:t>
                  </w:r>
                </w:p>
              </w:tc>
              <w:tc>
                <w:tcPr>
                  <w:tcW w:w="687" w:type="pct"/>
                  <w:vAlign w:val="center"/>
                </w:tcPr>
                <w:p w14:paraId="7FD2E92E"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氯化铂</w:t>
                  </w:r>
                </w:p>
              </w:tc>
              <w:tc>
                <w:tcPr>
                  <w:tcW w:w="839" w:type="pct"/>
                  <w:vAlign w:val="center"/>
                </w:tcPr>
                <w:p w14:paraId="59488EA2"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10 g/</w:t>
                  </w:r>
                  <w:r w:rsidRPr="00561330">
                    <w:rPr>
                      <w:rFonts w:ascii="Times New Roman" w:hAnsi="Times New Roman"/>
                      <w:sz w:val="21"/>
                      <w:szCs w:val="21"/>
                    </w:rPr>
                    <w:t>瓶</w:t>
                  </w:r>
                </w:p>
              </w:tc>
              <w:tc>
                <w:tcPr>
                  <w:tcW w:w="916" w:type="pct"/>
                  <w:vAlign w:val="center"/>
                </w:tcPr>
                <w:p w14:paraId="4F94BFAE"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固态</w:t>
                  </w:r>
                </w:p>
              </w:tc>
              <w:tc>
                <w:tcPr>
                  <w:tcW w:w="765" w:type="pct"/>
                  <w:vAlign w:val="center"/>
                </w:tcPr>
                <w:p w14:paraId="188A6675"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100 g</w:t>
                  </w:r>
                </w:p>
              </w:tc>
              <w:tc>
                <w:tcPr>
                  <w:tcW w:w="714" w:type="pct"/>
                  <w:vAlign w:val="center"/>
                </w:tcPr>
                <w:p w14:paraId="10894DBB"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4</w:t>
                  </w:r>
                  <w:r w:rsidRPr="00561330">
                    <w:rPr>
                      <w:rFonts w:ascii="Times New Roman" w:hAnsi="Times New Roman"/>
                      <w:sz w:val="21"/>
                      <w:szCs w:val="21"/>
                    </w:rPr>
                    <w:t>瓶</w:t>
                  </w:r>
                </w:p>
              </w:tc>
              <w:tc>
                <w:tcPr>
                  <w:tcW w:w="714" w:type="pct"/>
                  <w:vAlign w:val="center"/>
                </w:tcPr>
                <w:p w14:paraId="7E77AD63"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试剂间、常温保存</w:t>
                  </w:r>
                </w:p>
              </w:tc>
            </w:tr>
            <w:tr w:rsidR="00561330" w:rsidRPr="00561330" w14:paraId="49EEAA41" w14:textId="77777777">
              <w:trPr>
                <w:jc w:val="center"/>
              </w:trPr>
              <w:tc>
                <w:tcPr>
                  <w:tcW w:w="362" w:type="pct"/>
                  <w:vAlign w:val="center"/>
                </w:tcPr>
                <w:p w14:paraId="4D706FB7"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6</w:t>
                  </w:r>
                </w:p>
              </w:tc>
              <w:tc>
                <w:tcPr>
                  <w:tcW w:w="687" w:type="pct"/>
                  <w:vAlign w:val="center"/>
                </w:tcPr>
                <w:p w14:paraId="6D7AA1EF"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硝酸镍</w:t>
                  </w:r>
                </w:p>
              </w:tc>
              <w:tc>
                <w:tcPr>
                  <w:tcW w:w="839" w:type="pct"/>
                  <w:vAlign w:val="center"/>
                </w:tcPr>
                <w:p w14:paraId="14A34197"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5 kg/</w:t>
                  </w:r>
                  <w:r w:rsidRPr="00561330">
                    <w:rPr>
                      <w:rFonts w:ascii="Times New Roman" w:hAnsi="Times New Roman"/>
                      <w:sz w:val="21"/>
                      <w:szCs w:val="21"/>
                    </w:rPr>
                    <w:t>瓶</w:t>
                  </w:r>
                </w:p>
              </w:tc>
              <w:tc>
                <w:tcPr>
                  <w:tcW w:w="916" w:type="pct"/>
                  <w:vAlign w:val="center"/>
                </w:tcPr>
                <w:p w14:paraId="561809C2"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固态</w:t>
                  </w:r>
                </w:p>
              </w:tc>
              <w:tc>
                <w:tcPr>
                  <w:tcW w:w="765" w:type="pct"/>
                  <w:vAlign w:val="center"/>
                </w:tcPr>
                <w:p w14:paraId="733B3163"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50 kg</w:t>
                  </w:r>
                </w:p>
              </w:tc>
              <w:tc>
                <w:tcPr>
                  <w:tcW w:w="714" w:type="pct"/>
                  <w:vAlign w:val="center"/>
                </w:tcPr>
                <w:p w14:paraId="40E2A1F8"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5</w:t>
                  </w:r>
                  <w:r w:rsidRPr="00561330">
                    <w:rPr>
                      <w:rFonts w:ascii="Times New Roman" w:hAnsi="Times New Roman"/>
                      <w:sz w:val="21"/>
                      <w:szCs w:val="21"/>
                    </w:rPr>
                    <w:t>瓶</w:t>
                  </w:r>
                </w:p>
              </w:tc>
              <w:tc>
                <w:tcPr>
                  <w:tcW w:w="714" w:type="pct"/>
                  <w:vAlign w:val="center"/>
                </w:tcPr>
                <w:p w14:paraId="516C7C70"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试剂间、常温保存</w:t>
                  </w:r>
                </w:p>
              </w:tc>
            </w:tr>
            <w:tr w:rsidR="00561330" w:rsidRPr="00561330" w14:paraId="69A844D9" w14:textId="77777777">
              <w:trPr>
                <w:jc w:val="center"/>
              </w:trPr>
              <w:tc>
                <w:tcPr>
                  <w:tcW w:w="362" w:type="pct"/>
                  <w:vAlign w:val="center"/>
                </w:tcPr>
                <w:p w14:paraId="64066A16"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7</w:t>
                  </w:r>
                </w:p>
              </w:tc>
              <w:tc>
                <w:tcPr>
                  <w:tcW w:w="687" w:type="pct"/>
                  <w:vAlign w:val="center"/>
                </w:tcPr>
                <w:p w14:paraId="6520AC1A"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硝酸</w:t>
                  </w:r>
                  <w:r w:rsidRPr="00561330">
                    <w:rPr>
                      <w:rFonts w:ascii="Times New Roman" w:hAnsi="Times New Roman" w:hint="eastAsia"/>
                      <w:sz w:val="21"/>
                      <w:szCs w:val="21"/>
                      <w:lang w:val="en-US"/>
                    </w:rPr>
                    <w:t>铜</w:t>
                  </w:r>
                </w:p>
              </w:tc>
              <w:tc>
                <w:tcPr>
                  <w:tcW w:w="839" w:type="pct"/>
                  <w:vAlign w:val="center"/>
                </w:tcPr>
                <w:p w14:paraId="317740AE"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5 kg/</w:t>
                  </w:r>
                  <w:r w:rsidRPr="00561330">
                    <w:rPr>
                      <w:rFonts w:ascii="Times New Roman" w:hAnsi="Times New Roman"/>
                      <w:sz w:val="21"/>
                      <w:szCs w:val="21"/>
                    </w:rPr>
                    <w:t>包</w:t>
                  </w:r>
                </w:p>
              </w:tc>
              <w:tc>
                <w:tcPr>
                  <w:tcW w:w="916" w:type="pct"/>
                  <w:vAlign w:val="center"/>
                </w:tcPr>
                <w:p w14:paraId="46F927E1"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固态</w:t>
                  </w:r>
                </w:p>
              </w:tc>
              <w:tc>
                <w:tcPr>
                  <w:tcW w:w="765" w:type="pct"/>
                  <w:vAlign w:val="center"/>
                </w:tcPr>
                <w:p w14:paraId="5F7BC651"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50 kg</w:t>
                  </w:r>
                </w:p>
              </w:tc>
              <w:tc>
                <w:tcPr>
                  <w:tcW w:w="714" w:type="pct"/>
                  <w:vAlign w:val="center"/>
                </w:tcPr>
                <w:p w14:paraId="2A73FAA0"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5</w:t>
                  </w:r>
                  <w:r w:rsidRPr="00561330">
                    <w:rPr>
                      <w:rFonts w:ascii="Times New Roman" w:hAnsi="Times New Roman"/>
                      <w:sz w:val="21"/>
                      <w:szCs w:val="21"/>
                    </w:rPr>
                    <w:t>包</w:t>
                  </w:r>
                </w:p>
              </w:tc>
              <w:tc>
                <w:tcPr>
                  <w:tcW w:w="714" w:type="pct"/>
                  <w:vAlign w:val="center"/>
                </w:tcPr>
                <w:p w14:paraId="3E62A6DD"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试剂间、常温保存</w:t>
                  </w:r>
                </w:p>
              </w:tc>
            </w:tr>
            <w:tr w:rsidR="00561330" w:rsidRPr="00561330" w14:paraId="73DDA66E" w14:textId="77777777">
              <w:trPr>
                <w:jc w:val="center"/>
              </w:trPr>
              <w:tc>
                <w:tcPr>
                  <w:tcW w:w="362" w:type="pct"/>
                  <w:vAlign w:val="center"/>
                </w:tcPr>
                <w:p w14:paraId="77662D7E"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8</w:t>
                  </w:r>
                </w:p>
              </w:tc>
              <w:tc>
                <w:tcPr>
                  <w:tcW w:w="687" w:type="pct"/>
                  <w:vAlign w:val="center"/>
                </w:tcPr>
                <w:p w14:paraId="25EC33DC"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硝酸镁</w:t>
                  </w:r>
                </w:p>
              </w:tc>
              <w:tc>
                <w:tcPr>
                  <w:tcW w:w="839" w:type="pct"/>
                  <w:vAlign w:val="center"/>
                </w:tcPr>
                <w:p w14:paraId="718E46C7"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5 kg/</w:t>
                  </w:r>
                  <w:r w:rsidRPr="00561330">
                    <w:rPr>
                      <w:rFonts w:ascii="Times New Roman" w:hAnsi="Times New Roman"/>
                      <w:sz w:val="21"/>
                      <w:szCs w:val="21"/>
                    </w:rPr>
                    <w:t>包</w:t>
                  </w:r>
                </w:p>
              </w:tc>
              <w:tc>
                <w:tcPr>
                  <w:tcW w:w="916" w:type="pct"/>
                  <w:vAlign w:val="center"/>
                </w:tcPr>
                <w:p w14:paraId="7A3E218C"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固态</w:t>
                  </w:r>
                </w:p>
              </w:tc>
              <w:tc>
                <w:tcPr>
                  <w:tcW w:w="765" w:type="pct"/>
                  <w:vAlign w:val="center"/>
                </w:tcPr>
                <w:p w14:paraId="3C99EF5F"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50 kg</w:t>
                  </w:r>
                </w:p>
              </w:tc>
              <w:tc>
                <w:tcPr>
                  <w:tcW w:w="714" w:type="pct"/>
                  <w:vAlign w:val="center"/>
                </w:tcPr>
                <w:p w14:paraId="7880DE8F"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5</w:t>
                  </w:r>
                  <w:r w:rsidRPr="00561330">
                    <w:rPr>
                      <w:rFonts w:ascii="Times New Roman" w:hAnsi="Times New Roman"/>
                      <w:sz w:val="21"/>
                      <w:szCs w:val="21"/>
                    </w:rPr>
                    <w:t>包</w:t>
                  </w:r>
                </w:p>
              </w:tc>
              <w:tc>
                <w:tcPr>
                  <w:tcW w:w="714" w:type="pct"/>
                  <w:vAlign w:val="center"/>
                </w:tcPr>
                <w:p w14:paraId="02E705FF"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试剂间、常温保存</w:t>
                  </w:r>
                </w:p>
              </w:tc>
            </w:tr>
            <w:tr w:rsidR="00561330" w:rsidRPr="00561330" w14:paraId="434538E8" w14:textId="77777777">
              <w:trPr>
                <w:jc w:val="center"/>
              </w:trPr>
              <w:tc>
                <w:tcPr>
                  <w:tcW w:w="362" w:type="pct"/>
                  <w:vAlign w:val="center"/>
                </w:tcPr>
                <w:p w14:paraId="1946BCE8"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hint="eastAsia"/>
                      <w:sz w:val="21"/>
                      <w:szCs w:val="21"/>
                    </w:rPr>
                    <w:t>9</w:t>
                  </w:r>
                </w:p>
              </w:tc>
              <w:tc>
                <w:tcPr>
                  <w:tcW w:w="687" w:type="pct"/>
                  <w:vAlign w:val="center"/>
                </w:tcPr>
                <w:p w14:paraId="49C9CCE6"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95%</w:t>
                  </w:r>
                  <w:r w:rsidRPr="00561330">
                    <w:rPr>
                      <w:rFonts w:ascii="Times New Roman" w:hAnsi="Times New Roman"/>
                      <w:sz w:val="21"/>
                      <w:szCs w:val="21"/>
                    </w:rPr>
                    <w:t>乙醇</w:t>
                  </w:r>
                </w:p>
              </w:tc>
              <w:tc>
                <w:tcPr>
                  <w:tcW w:w="839" w:type="pct"/>
                  <w:vAlign w:val="center"/>
                </w:tcPr>
                <w:p w14:paraId="5DC66B5F"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25 L/</w:t>
                  </w:r>
                  <w:r w:rsidRPr="00561330">
                    <w:rPr>
                      <w:rFonts w:ascii="Times New Roman" w:hAnsi="Times New Roman"/>
                      <w:sz w:val="21"/>
                      <w:szCs w:val="21"/>
                    </w:rPr>
                    <w:t>桶</w:t>
                  </w:r>
                </w:p>
              </w:tc>
              <w:tc>
                <w:tcPr>
                  <w:tcW w:w="916" w:type="pct"/>
                  <w:vAlign w:val="center"/>
                </w:tcPr>
                <w:p w14:paraId="2011F0DB"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液态</w:t>
                  </w:r>
                </w:p>
              </w:tc>
              <w:tc>
                <w:tcPr>
                  <w:tcW w:w="765" w:type="pct"/>
                  <w:vAlign w:val="center"/>
                </w:tcPr>
                <w:p w14:paraId="6B51D720"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100 L</w:t>
                  </w:r>
                </w:p>
              </w:tc>
              <w:tc>
                <w:tcPr>
                  <w:tcW w:w="714" w:type="pct"/>
                  <w:vAlign w:val="center"/>
                </w:tcPr>
                <w:p w14:paraId="3DB6D119"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4</w:t>
                  </w:r>
                  <w:r w:rsidRPr="00561330">
                    <w:rPr>
                      <w:rFonts w:ascii="Times New Roman" w:hAnsi="Times New Roman"/>
                      <w:sz w:val="21"/>
                      <w:szCs w:val="21"/>
                    </w:rPr>
                    <w:t>桶</w:t>
                  </w:r>
                </w:p>
              </w:tc>
              <w:tc>
                <w:tcPr>
                  <w:tcW w:w="714" w:type="pct"/>
                  <w:vAlign w:val="center"/>
                </w:tcPr>
                <w:p w14:paraId="29808A45"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试剂间、常温保存</w:t>
                  </w:r>
                </w:p>
              </w:tc>
            </w:tr>
            <w:tr w:rsidR="00561330" w:rsidRPr="00561330" w14:paraId="1F542C7C" w14:textId="77777777">
              <w:trPr>
                <w:jc w:val="center"/>
              </w:trPr>
              <w:tc>
                <w:tcPr>
                  <w:tcW w:w="362" w:type="pct"/>
                  <w:vAlign w:val="center"/>
                </w:tcPr>
                <w:p w14:paraId="51A4ECD4"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hint="eastAsia"/>
                      <w:sz w:val="21"/>
                      <w:szCs w:val="21"/>
                    </w:rPr>
                    <w:t>10</w:t>
                  </w:r>
                </w:p>
              </w:tc>
              <w:tc>
                <w:tcPr>
                  <w:tcW w:w="687" w:type="pct"/>
                  <w:vAlign w:val="center"/>
                </w:tcPr>
                <w:p w14:paraId="3F1E64F8"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硫酸镁</w:t>
                  </w:r>
                </w:p>
              </w:tc>
              <w:tc>
                <w:tcPr>
                  <w:tcW w:w="839" w:type="pct"/>
                  <w:vAlign w:val="center"/>
                </w:tcPr>
                <w:p w14:paraId="0C1463C6"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1 kg/</w:t>
                  </w:r>
                  <w:r w:rsidRPr="00561330">
                    <w:rPr>
                      <w:rFonts w:ascii="Times New Roman" w:hAnsi="Times New Roman"/>
                      <w:sz w:val="21"/>
                      <w:szCs w:val="21"/>
                    </w:rPr>
                    <w:t>包</w:t>
                  </w:r>
                </w:p>
              </w:tc>
              <w:tc>
                <w:tcPr>
                  <w:tcW w:w="916" w:type="pct"/>
                  <w:vAlign w:val="center"/>
                </w:tcPr>
                <w:p w14:paraId="05446911"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固态</w:t>
                  </w:r>
                </w:p>
              </w:tc>
              <w:tc>
                <w:tcPr>
                  <w:tcW w:w="765" w:type="pct"/>
                  <w:vAlign w:val="center"/>
                </w:tcPr>
                <w:p w14:paraId="2C7F6541"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5</w:t>
                  </w:r>
                  <w:r w:rsidRPr="00561330">
                    <w:rPr>
                      <w:rFonts w:ascii="Times New Roman" w:hAnsi="Times New Roman" w:hint="eastAsia"/>
                      <w:sz w:val="21"/>
                      <w:szCs w:val="21"/>
                    </w:rPr>
                    <w:t xml:space="preserve"> </w:t>
                  </w:r>
                  <w:r w:rsidRPr="00561330">
                    <w:rPr>
                      <w:rFonts w:ascii="Times New Roman" w:hAnsi="Times New Roman"/>
                      <w:sz w:val="21"/>
                      <w:szCs w:val="21"/>
                    </w:rPr>
                    <w:t>kg</w:t>
                  </w:r>
                </w:p>
              </w:tc>
              <w:tc>
                <w:tcPr>
                  <w:tcW w:w="714" w:type="pct"/>
                  <w:vAlign w:val="center"/>
                </w:tcPr>
                <w:p w14:paraId="2E5C2B4E"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3</w:t>
                  </w:r>
                  <w:r w:rsidRPr="00561330">
                    <w:rPr>
                      <w:rFonts w:ascii="Times New Roman" w:hAnsi="Times New Roman"/>
                      <w:sz w:val="21"/>
                      <w:szCs w:val="21"/>
                    </w:rPr>
                    <w:t>包</w:t>
                  </w:r>
                </w:p>
              </w:tc>
              <w:tc>
                <w:tcPr>
                  <w:tcW w:w="714" w:type="pct"/>
                  <w:vAlign w:val="center"/>
                </w:tcPr>
                <w:p w14:paraId="20F62E1F"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试剂间、常温保存</w:t>
                  </w:r>
                </w:p>
              </w:tc>
            </w:tr>
            <w:tr w:rsidR="00561330" w:rsidRPr="00561330" w14:paraId="69E964D6" w14:textId="77777777">
              <w:trPr>
                <w:jc w:val="center"/>
              </w:trPr>
              <w:tc>
                <w:tcPr>
                  <w:tcW w:w="362" w:type="pct"/>
                  <w:vAlign w:val="center"/>
                </w:tcPr>
                <w:p w14:paraId="7B3B66FD"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1</w:t>
                  </w:r>
                  <w:r w:rsidRPr="00561330">
                    <w:rPr>
                      <w:rFonts w:ascii="Times New Roman" w:hAnsi="Times New Roman" w:hint="eastAsia"/>
                      <w:sz w:val="21"/>
                      <w:szCs w:val="21"/>
                    </w:rPr>
                    <w:t>1</w:t>
                  </w:r>
                </w:p>
              </w:tc>
              <w:tc>
                <w:tcPr>
                  <w:tcW w:w="687" w:type="pct"/>
                  <w:vAlign w:val="center"/>
                </w:tcPr>
                <w:p w14:paraId="30EADEDD"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异丙醇</w:t>
                  </w:r>
                </w:p>
              </w:tc>
              <w:tc>
                <w:tcPr>
                  <w:tcW w:w="839" w:type="pct"/>
                  <w:vAlign w:val="center"/>
                </w:tcPr>
                <w:p w14:paraId="3D748DF1"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500 mL/</w:t>
                  </w:r>
                  <w:r w:rsidRPr="00561330">
                    <w:rPr>
                      <w:rFonts w:ascii="Times New Roman" w:hAnsi="Times New Roman"/>
                      <w:sz w:val="21"/>
                      <w:szCs w:val="21"/>
                    </w:rPr>
                    <w:t>瓶</w:t>
                  </w:r>
                </w:p>
              </w:tc>
              <w:tc>
                <w:tcPr>
                  <w:tcW w:w="916" w:type="pct"/>
                  <w:vAlign w:val="center"/>
                </w:tcPr>
                <w:p w14:paraId="3B761F3B"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液态</w:t>
                  </w:r>
                </w:p>
              </w:tc>
              <w:tc>
                <w:tcPr>
                  <w:tcW w:w="765" w:type="pct"/>
                  <w:vAlign w:val="center"/>
                </w:tcPr>
                <w:p w14:paraId="3D98FB9E"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2 L</w:t>
                  </w:r>
                </w:p>
              </w:tc>
              <w:tc>
                <w:tcPr>
                  <w:tcW w:w="714" w:type="pct"/>
                  <w:vAlign w:val="center"/>
                </w:tcPr>
                <w:p w14:paraId="30F9A66E"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2</w:t>
                  </w:r>
                  <w:r w:rsidRPr="00561330">
                    <w:rPr>
                      <w:rFonts w:ascii="Times New Roman" w:hAnsi="Times New Roman"/>
                      <w:sz w:val="21"/>
                      <w:szCs w:val="21"/>
                    </w:rPr>
                    <w:t>瓶</w:t>
                  </w:r>
                </w:p>
              </w:tc>
              <w:tc>
                <w:tcPr>
                  <w:tcW w:w="714" w:type="pct"/>
                  <w:vAlign w:val="center"/>
                </w:tcPr>
                <w:p w14:paraId="74728F1E"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试剂间、常温保存</w:t>
                  </w:r>
                </w:p>
              </w:tc>
            </w:tr>
            <w:tr w:rsidR="00561330" w:rsidRPr="00561330" w14:paraId="110FF9E9" w14:textId="77777777">
              <w:trPr>
                <w:jc w:val="center"/>
              </w:trPr>
              <w:tc>
                <w:tcPr>
                  <w:tcW w:w="362" w:type="pct"/>
                  <w:vAlign w:val="center"/>
                </w:tcPr>
                <w:p w14:paraId="39CE5829"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1</w:t>
                  </w:r>
                  <w:r w:rsidRPr="00561330">
                    <w:rPr>
                      <w:rFonts w:ascii="Times New Roman" w:hAnsi="Times New Roman" w:hint="eastAsia"/>
                      <w:sz w:val="21"/>
                      <w:szCs w:val="21"/>
                    </w:rPr>
                    <w:t>2</w:t>
                  </w:r>
                </w:p>
              </w:tc>
              <w:tc>
                <w:tcPr>
                  <w:tcW w:w="687" w:type="pct"/>
                  <w:vAlign w:val="center"/>
                </w:tcPr>
                <w:p w14:paraId="3C18DE62"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十氢萘</w:t>
                  </w:r>
                </w:p>
              </w:tc>
              <w:tc>
                <w:tcPr>
                  <w:tcW w:w="839" w:type="pct"/>
                  <w:vAlign w:val="center"/>
                </w:tcPr>
                <w:p w14:paraId="21182600"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10 L/</w:t>
                  </w:r>
                  <w:r w:rsidRPr="00561330">
                    <w:rPr>
                      <w:rFonts w:ascii="Times New Roman" w:hAnsi="Times New Roman"/>
                      <w:sz w:val="21"/>
                      <w:szCs w:val="21"/>
                    </w:rPr>
                    <w:t>桶</w:t>
                  </w:r>
                </w:p>
              </w:tc>
              <w:tc>
                <w:tcPr>
                  <w:tcW w:w="916" w:type="pct"/>
                  <w:vAlign w:val="center"/>
                </w:tcPr>
                <w:p w14:paraId="3676A405"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液态</w:t>
                  </w:r>
                </w:p>
              </w:tc>
              <w:tc>
                <w:tcPr>
                  <w:tcW w:w="765" w:type="pct"/>
                  <w:vAlign w:val="center"/>
                </w:tcPr>
                <w:p w14:paraId="007F1B61"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80 L</w:t>
                  </w:r>
                </w:p>
              </w:tc>
              <w:tc>
                <w:tcPr>
                  <w:tcW w:w="714" w:type="pct"/>
                  <w:vAlign w:val="center"/>
                </w:tcPr>
                <w:p w14:paraId="2749F743"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4</w:t>
                  </w:r>
                  <w:r w:rsidRPr="00561330">
                    <w:rPr>
                      <w:rFonts w:ascii="Times New Roman" w:hAnsi="Times New Roman"/>
                      <w:sz w:val="21"/>
                      <w:szCs w:val="21"/>
                    </w:rPr>
                    <w:t>桶</w:t>
                  </w:r>
                </w:p>
              </w:tc>
              <w:tc>
                <w:tcPr>
                  <w:tcW w:w="714" w:type="pct"/>
                  <w:vAlign w:val="center"/>
                </w:tcPr>
                <w:p w14:paraId="5B9F8075"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试剂间、常温保存</w:t>
                  </w:r>
                </w:p>
              </w:tc>
            </w:tr>
            <w:tr w:rsidR="00561330" w:rsidRPr="00561330" w14:paraId="7135B697" w14:textId="77777777">
              <w:trPr>
                <w:jc w:val="center"/>
              </w:trPr>
              <w:tc>
                <w:tcPr>
                  <w:tcW w:w="362" w:type="pct"/>
                  <w:vAlign w:val="center"/>
                </w:tcPr>
                <w:p w14:paraId="2CF322EE"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hint="eastAsia"/>
                      <w:sz w:val="21"/>
                      <w:szCs w:val="21"/>
                    </w:rPr>
                    <w:t>13</w:t>
                  </w:r>
                </w:p>
              </w:tc>
              <w:tc>
                <w:tcPr>
                  <w:tcW w:w="687" w:type="pct"/>
                  <w:vAlign w:val="center"/>
                </w:tcPr>
                <w:p w14:paraId="068FE2A6"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无水乙醇</w:t>
                  </w:r>
                </w:p>
              </w:tc>
              <w:tc>
                <w:tcPr>
                  <w:tcW w:w="839" w:type="pct"/>
                  <w:vAlign w:val="center"/>
                </w:tcPr>
                <w:p w14:paraId="58F6BA24"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500 mL/</w:t>
                  </w:r>
                  <w:r w:rsidRPr="00561330">
                    <w:rPr>
                      <w:rFonts w:ascii="Times New Roman" w:hAnsi="Times New Roman"/>
                      <w:sz w:val="21"/>
                      <w:szCs w:val="21"/>
                    </w:rPr>
                    <w:t>瓶</w:t>
                  </w:r>
                </w:p>
              </w:tc>
              <w:tc>
                <w:tcPr>
                  <w:tcW w:w="916" w:type="pct"/>
                  <w:vAlign w:val="center"/>
                </w:tcPr>
                <w:p w14:paraId="0C4FEDFE"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液态</w:t>
                  </w:r>
                </w:p>
              </w:tc>
              <w:tc>
                <w:tcPr>
                  <w:tcW w:w="765" w:type="pct"/>
                  <w:vAlign w:val="center"/>
                </w:tcPr>
                <w:p w14:paraId="7169E6DD"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2 L</w:t>
                  </w:r>
                </w:p>
              </w:tc>
              <w:tc>
                <w:tcPr>
                  <w:tcW w:w="714" w:type="pct"/>
                  <w:vAlign w:val="center"/>
                </w:tcPr>
                <w:p w14:paraId="06CA91F7"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2</w:t>
                  </w:r>
                  <w:r w:rsidRPr="00561330">
                    <w:rPr>
                      <w:rFonts w:ascii="Times New Roman" w:hAnsi="Times New Roman"/>
                      <w:sz w:val="21"/>
                      <w:szCs w:val="21"/>
                    </w:rPr>
                    <w:t>瓶</w:t>
                  </w:r>
                </w:p>
              </w:tc>
              <w:tc>
                <w:tcPr>
                  <w:tcW w:w="714" w:type="pct"/>
                  <w:vAlign w:val="center"/>
                </w:tcPr>
                <w:p w14:paraId="244E76F1"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试剂间、常温保存</w:t>
                  </w:r>
                </w:p>
              </w:tc>
            </w:tr>
            <w:tr w:rsidR="00561330" w:rsidRPr="00561330" w14:paraId="36A629B6" w14:textId="77777777">
              <w:trPr>
                <w:jc w:val="center"/>
              </w:trPr>
              <w:tc>
                <w:tcPr>
                  <w:tcW w:w="362" w:type="pct"/>
                  <w:vAlign w:val="center"/>
                </w:tcPr>
                <w:p w14:paraId="34AAC427"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1</w:t>
                  </w:r>
                  <w:r w:rsidRPr="00561330">
                    <w:rPr>
                      <w:rFonts w:ascii="Times New Roman" w:hAnsi="Times New Roman" w:hint="eastAsia"/>
                      <w:sz w:val="21"/>
                      <w:szCs w:val="21"/>
                    </w:rPr>
                    <w:t>4</w:t>
                  </w:r>
                </w:p>
              </w:tc>
              <w:tc>
                <w:tcPr>
                  <w:tcW w:w="687" w:type="pct"/>
                  <w:vAlign w:val="center"/>
                </w:tcPr>
                <w:p w14:paraId="1633EB68"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苯胺</w:t>
                  </w:r>
                </w:p>
              </w:tc>
              <w:tc>
                <w:tcPr>
                  <w:tcW w:w="839" w:type="pct"/>
                  <w:vAlign w:val="center"/>
                </w:tcPr>
                <w:p w14:paraId="60DAA316"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10 L/</w:t>
                  </w:r>
                  <w:r w:rsidRPr="00561330">
                    <w:rPr>
                      <w:rFonts w:ascii="Times New Roman" w:hAnsi="Times New Roman"/>
                      <w:sz w:val="21"/>
                      <w:szCs w:val="21"/>
                    </w:rPr>
                    <w:t>桶</w:t>
                  </w:r>
                </w:p>
              </w:tc>
              <w:tc>
                <w:tcPr>
                  <w:tcW w:w="916" w:type="pct"/>
                  <w:vAlign w:val="center"/>
                </w:tcPr>
                <w:p w14:paraId="3EAF6693"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液态</w:t>
                  </w:r>
                </w:p>
              </w:tc>
              <w:tc>
                <w:tcPr>
                  <w:tcW w:w="765" w:type="pct"/>
                  <w:vAlign w:val="center"/>
                </w:tcPr>
                <w:p w14:paraId="69FED83C"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50 L</w:t>
                  </w:r>
                </w:p>
              </w:tc>
              <w:tc>
                <w:tcPr>
                  <w:tcW w:w="714" w:type="pct"/>
                  <w:vAlign w:val="center"/>
                </w:tcPr>
                <w:p w14:paraId="70BA76E5"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3</w:t>
                  </w:r>
                  <w:r w:rsidRPr="00561330">
                    <w:rPr>
                      <w:rFonts w:ascii="Times New Roman" w:hAnsi="Times New Roman"/>
                      <w:sz w:val="21"/>
                      <w:szCs w:val="21"/>
                    </w:rPr>
                    <w:t>桶</w:t>
                  </w:r>
                </w:p>
              </w:tc>
              <w:tc>
                <w:tcPr>
                  <w:tcW w:w="714" w:type="pct"/>
                  <w:vAlign w:val="center"/>
                </w:tcPr>
                <w:p w14:paraId="3C702E1F"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试剂间、常温保存</w:t>
                  </w:r>
                </w:p>
              </w:tc>
            </w:tr>
            <w:tr w:rsidR="00561330" w:rsidRPr="00561330" w14:paraId="2E41A882" w14:textId="77777777">
              <w:trPr>
                <w:jc w:val="center"/>
              </w:trPr>
              <w:tc>
                <w:tcPr>
                  <w:tcW w:w="362" w:type="pct"/>
                  <w:vAlign w:val="center"/>
                </w:tcPr>
                <w:p w14:paraId="1F9B0BC7" w14:textId="77777777" w:rsidR="005035D3" w:rsidRPr="00561330" w:rsidRDefault="00AE49E5">
                  <w:pPr>
                    <w:pStyle w:val="15"/>
                    <w:spacing w:line="240" w:lineRule="auto"/>
                    <w:ind w:firstLineChars="0" w:firstLine="0"/>
                    <w:jc w:val="center"/>
                    <w:rPr>
                      <w:rFonts w:ascii="Times New Roman" w:hAnsi="Times New Roman"/>
                      <w:sz w:val="21"/>
                      <w:szCs w:val="21"/>
                      <w:lang w:val="en-US"/>
                    </w:rPr>
                  </w:pPr>
                  <w:r w:rsidRPr="00561330">
                    <w:rPr>
                      <w:rFonts w:ascii="Times New Roman" w:hAnsi="Times New Roman" w:hint="eastAsia"/>
                      <w:sz w:val="21"/>
                      <w:szCs w:val="21"/>
                      <w:lang w:val="en-US"/>
                    </w:rPr>
                    <w:t>15</w:t>
                  </w:r>
                </w:p>
              </w:tc>
              <w:tc>
                <w:tcPr>
                  <w:tcW w:w="687" w:type="pct"/>
                  <w:vAlign w:val="center"/>
                </w:tcPr>
                <w:p w14:paraId="1A1F90E9" w14:textId="77777777" w:rsidR="005035D3" w:rsidRPr="00561330" w:rsidRDefault="00AE49E5">
                  <w:pPr>
                    <w:pStyle w:val="15"/>
                    <w:spacing w:line="240" w:lineRule="auto"/>
                    <w:ind w:firstLineChars="0" w:firstLine="0"/>
                    <w:jc w:val="center"/>
                    <w:rPr>
                      <w:rFonts w:ascii="Times New Roman" w:hAnsi="Times New Roman"/>
                      <w:sz w:val="21"/>
                      <w:szCs w:val="21"/>
                      <w:lang w:val="en-US"/>
                    </w:rPr>
                  </w:pPr>
                  <w:r w:rsidRPr="00561330">
                    <w:rPr>
                      <w:rFonts w:ascii="Times New Roman" w:hAnsi="Times New Roman" w:hint="eastAsia"/>
                      <w:sz w:val="21"/>
                      <w:szCs w:val="21"/>
                      <w:lang w:val="en-US"/>
                    </w:rPr>
                    <w:t>乙酸乙酯</w:t>
                  </w:r>
                </w:p>
              </w:tc>
              <w:tc>
                <w:tcPr>
                  <w:tcW w:w="839" w:type="pct"/>
                  <w:vAlign w:val="center"/>
                </w:tcPr>
                <w:p w14:paraId="4806F64A" w14:textId="77777777" w:rsidR="005035D3" w:rsidRPr="00561330" w:rsidRDefault="00AE49E5">
                  <w:pPr>
                    <w:pStyle w:val="15"/>
                    <w:spacing w:line="240" w:lineRule="auto"/>
                    <w:ind w:firstLineChars="0" w:firstLine="0"/>
                    <w:jc w:val="center"/>
                    <w:rPr>
                      <w:rFonts w:ascii="Times New Roman" w:hAnsi="Times New Roman"/>
                      <w:sz w:val="21"/>
                      <w:szCs w:val="21"/>
                      <w:lang w:val="en-US"/>
                    </w:rPr>
                  </w:pPr>
                  <w:r w:rsidRPr="00561330">
                    <w:rPr>
                      <w:rFonts w:ascii="Times New Roman" w:hAnsi="Times New Roman" w:hint="eastAsia"/>
                      <w:sz w:val="21"/>
                      <w:szCs w:val="21"/>
                      <w:lang w:val="en-US"/>
                    </w:rPr>
                    <w:t xml:space="preserve">5 </w:t>
                  </w:r>
                  <w:r w:rsidRPr="00561330">
                    <w:rPr>
                      <w:rFonts w:ascii="Times New Roman" w:hAnsi="Times New Roman"/>
                      <w:sz w:val="21"/>
                      <w:szCs w:val="21"/>
                    </w:rPr>
                    <w:t>L/</w:t>
                  </w:r>
                  <w:r w:rsidRPr="00561330">
                    <w:rPr>
                      <w:rFonts w:ascii="Times New Roman" w:hAnsi="Times New Roman"/>
                      <w:sz w:val="21"/>
                      <w:szCs w:val="21"/>
                    </w:rPr>
                    <w:t>桶</w:t>
                  </w:r>
                </w:p>
              </w:tc>
              <w:tc>
                <w:tcPr>
                  <w:tcW w:w="916" w:type="pct"/>
                  <w:vAlign w:val="center"/>
                </w:tcPr>
                <w:p w14:paraId="4E233ED6" w14:textId="77777777" w:rsidR="005035D3" w:rsidRPr="00561330" w:rsidRDefault="00AE49E5">
                  <w:pPr>
                    <w:pStyle w:val="15"/>
                    <w:spacing w:line="240" w:lineRule="auto"/>
                    <w:ind w:firstLineChars="0" w:firstLine="0"/>
                    <w:jc w:val="center"/>
                    <w:rPr>
                      <w:rFonts w:ascii="Times New Roman" w:hAnsi="Times New Roman"/>
                      <w:sz w:val="21"/>
                      <w:szCs w:val="21"/>
                      <w:lang w:val="en-US"/>
                    </w:rPr>
                  </w:pPr>
                  <w:r w:rsidRPr="00561330">
                    <w:rPr>
                      <w:rFonts w:ascii="Times New Roman" w:hAnsi="Times New Roman" w:hint="eastAsia"/>
                      <w:sz w:val="21"/>
                      <w:szCs w:val="21"/>
                      <w:lang w:val="en-US"/>
                    </w:rPr>
                    <w:t>液态</w:t>
                  </w:r>
                </w:p>
              </w:tc>
              <w:tc>
                <w:tcPr>
                  <w:tcW w:w="765" w:type="pct"/>
                  <w:vAlign w:val="center"/>
                </w:tcPr>
                <w:p w14:paraId="392E7C4C" w14:textId="77777777" w:rsidR="005035D3" w:rsidRPr="00561330" w:rsidRDefault="00AE49E5">
                  <w:pPr>
                    <w:pStyle w:val="15"/>
                    <w:spacing w:line="240" w:lineRule="auto"/>
                    <w:ind w:firstLineChars="0" w:firstLine="0"/>
                    <w:jc w:val="center"/>
                    <w:rPr>
                      <w:rFonts w:ascii="Times New Roman" w:hAnsi="Times New Roman"/>
                      <w:sz w:val="21"/>
                      <w:szCs w:val="21"/>
                      <w:lang w:val="en-US"/>
                    </w:rPr>
                  </w:pPr>
                  <w:r w:rsidRPr="00561330">
                    <w:rPr>
                      <w:rFonts w:ascii="Times New Roman" w:hAnsi="Times New Roman" w:hint="eastAsia"/>
                      <w:sz w:val="21"/>
                      <w:szCs w:val="21"/>
                      <w:lang w:val="en-US"/>
                    </w:rPr>
                    <w:t>50 L</w:t>
                  </w:r>
                </w:p>
              </w:tc>
              <w:tc>
                <w:tcPr>
                  <w:tcW w:w="714" w:type="pct"/>
                  <w:vAlign w:val="center"/>
                </w:tcPr>
                <w:p w14:paraId="4763404F" w14:textId="77777777" w:rsidR="005035D3" w:rsidRPr="00561330" w:rsidRDefault="00AE49E5">
                  <w:pPr>
                    <w:pStyle w:val="15"/>
                    <w:spacing w:line="240" w:lineRule="auto"/>
                    <w:ind w:firstLineChars="0" w:firstLine="0"/>
                    <w:jc w:val="center"/>
                    <w:rPr>
                      <w:rFonts w:ascii="Times New Roman" w:hAnsi="Times New Roman"/>
                      <w:sz w:val="21"/>
                      <w:szCs w:val="21"/>
                      <w:lang w:val="en-US"/>
                    </w:rPr>
                  </w:pPr>
                  <w:r w:rsidRPr="00561330">
                    <w:rPr>
                      <w:rFonts w:ascii="Times New Roman" w:hAnsi="Times New Roman"/>
                      <w:sz w:val="21"/>
                      <w:szCs w:val="21"/>
                    </w:rPr>
                    <w:t>3</w:t>
                  </w:r>
                  <w:r w:rsidRPr="00561330">
                    <w:rPr>
                      <w:rFonts w:ascii="Times New Roman" w:hAnsi="Times New Roman"/>
                      <w:sz w:val="21"/>
                      <w:szCs w:val="21"/>
                    </w:rPr>
                    <w:t>桶</w:t>
                  </w:r>
                </w:p>
              </w:tc>
              <w:tc>
                <w:tcPr>
                  <w:tcW w:w="714" w:type="pct"/>
                  <w:vAlign w:val="center"/>
                </w:tcPr>
                <w:p w14:paraId="45A6E23A" w14:textId="77777777" w:rsidR="005035D3" w:rsidRPr="00561330" w:rsidRDefault="00AE49E5">
                  <w:pPr>
                    <w:pStyle w:val="15"/>
                    <w:spacing w:line="240" w:lineRule="auto"/>
                    <w:ind w:firstLineChars="0" w:firstLine="0"/>
                    <w:jc w:val="center"/>
                    <w:rPr>
                      <w:rFonts w:ascii="Times New Roman" w:hAnsi="Times New Roman"/>
                      <w:sz w:val="21"/>
                      <w:szCs w:val="21"/>
                    </w:rPr>
                  </w:pPr>
                  <w:r w:rsidRPr="00561330">
                    <w:rPr>
                      <w:rFonts w:ascii="Times New Roman" w:hAnsi="Times New Roman"/>
                      <w:sz w:val="21"/>
                      <w:szCs w:val="21"/>
                    </w:rPr>
                    <w:t>试剂间、常温保存</w:t>
                  </w:r>
                </w:p>
              </w:tc>
            </w:tr>
            <w:tr w:rsidR="00561330" w:rsidRPr="00561330" w14:paraId="7776E37F" w14:textId="77777777">
              <w:trPr>
                <w:jc w:val="center"/>
              </w:trPr>
              <w:tc>
                <w:tcPr>
                  <w:tcW w:w="362" w:type="pct"/>
                  <w:vAlign w:val="center"/>
                </w:tcPr>
                <w:p w14:paraId="27EA4A1C" w14:textId="77777777" w:rsidR="005035D3" w:rsidRPr="00561330" w:rsidRDefault="00AE49E5">
                  <w:pPr>
                    <w:pStyle w:val="15"/>
                    <w:spacing w:line="240" w:lineRule="auto"/>
                    <w:ind w:firstLineChars="0" w:firstLine="0"/>
                    <w:jc w:val="center"/>
                    <w:rPr>
                      <w:rFonts w:ascii="Times New Roman" w:hAnsi="Times New Roman"/>
                      <w:sz w:val="21"/>
                      <w:szCs w:val="21"/>
                      <w:lang w:val="en-US"/>
                    </w:rPr>
                  </w:pPr>
                  <w:r w:rsidRPr="00561330">
                    <w:rPr>
                      <w:rFonts w:ascii="Times New Roman" w:hAnsi="Times New Roman" w:hint="eastAsia"/>
                      <w:sz w:val="21"/>
                      <w:szCs w:val="21"/>
                      <w:lang w:val="en-US"/>
                    </w:rPr>
                    <w:lastRenderedPageBreak/>
                    <w:t>16</w:t>
                  </w:r>
                </w:p>
              </w:tc>
              <w:tc>
                <w:tcPr>
                  <w:tcW w:w="687" w:type="pct"/>
                  <w:vAlign w:val="center"/>
                </w:tcPr>
                <w:p w14:paraId="6229E791" w14:textId="77777777" w:rsidR="005035D3" w:rsidRPr="00561330" w:rsidRDefault="00AE49E5">
                  <w:pPr>
                    <w:pStyle w:val="15"/>
                    <w:spacing w:line="240" w:lineRule="auto"/>
                    <w:ind w:firstLineChars="0" w:firstLine="0"/>
                    <w:jc w:val="center"/>
                    <w:rPr>
                      <w:rFonts w:ascii="Times New Roman" w:hAnsi="Times New Roman"/>
                      <w:sz w:val="21"/>
                      <w:szCs w:val="21"/>
                      <w:lang w:val="en-US"/>
                    </w:rPr>
                  </w:pPr>
                  <w:r w:rsidRPr="00561330">
                    <w:rPr>
                      <w:rFonts w:ascii="Times New Roman" w:hAnsi="Times New Roman" w:hint="eastAsia"/>
                      <w:sz w:val="21"/>
                      <w:szCs w:val="21"/>
                      <w:lang w:val="en-US"/>
                    </w:rPr>
                    <w:t>甲醇</w:t>
                  </w:r>
                </w:p>
              </w:tc>
              <w:tc>
                <w:tcPr>
                  <w:tcW w:w="839" w:type="pct"/>
                  <w:vAlign w:val="center"/>
                </w:tcPr>
                <w:p w14:paraId="7CA585E1" w14:textId="77777777" w:rsidR="005035D3" w:rsidRPr="00561330" w:rsidRDefault="00AE49E5">
                  <w:pPr>
                    <w:pStyle w:val="15"/>
                    <w:spacing w:line="240" w:lineRule="auto"/>
                    <w:ind w:firstLineChars="0" w:firstLine="0"/>
                    <w:jc w:val="center"/>
                    <w:rPr>
                      <w:rFonts w:ascii="Times New Roman" w:hAnsi="Times New Roman"/>
                      <w:sz w:val="21"/>
                      <w:szCs w:val="21"/>
                      <w:lang w:val="en-US"/>
                    </w:rPr>
                  </w:pPr>
                  <w:r w:rsidRPr="00561330">
                    <w:rPr>
                      <w:rFonts w:ascii="Times New Roman" w:hAnsi="Times New Roman" w:hint="eastAsia"/>
                      <w:sz w:val="21"/>
                      <w:szCs w:val="21"/>
                      <w:lang w:val="en-US"/>
                    </w:rPr>
                    <w:t xml:space="preserve">500 </w:t>
                  </w:r>
                  <w:r w:rsidRPr="00561330">
                    <w:rPr>
                      <w:rFonts w:ascii="Times New Roman" w:hAnsi="Times New Roman"/>
                      <w:sz w:val="21"/>
                      <w:szCs w:val="21"/>
                    </w:rPr>
                    <w:t>mL/</w:t>
                  </w:r>
                  <w:r w:rsidRPr="00561330">
                    <w:rPr>
                      <w:rFonts w:ascii="Times New Roman" w:hAnsi="Times New Roman"/>
                      <w:sz w:val="21"/>
                      <w:szCs w:val="21"/>
                    </w:rPr>
                    <w:t>瓶</w:t>
                  </w:r>
                </w:p>
              </w:tc>
              <w:tc>
                <w:tcPr>
                  <w:tcW w:w="916" w:type="pct"/>
                  <w:vAlign w:val="center"/>
                </w:tcPr>
                <w:p w14:paraId="750E11A1" w14:textId="77777777" w:rsidR="005035D3" w:rsidRPr="00561330" w:rsidRDefault="00AE49E5">
                  <w:pPr>
                    <w:pStyle w:val="15"/>
                    <w:spacing w:line="240" w:lineRule="auto"/>
                    <w:ind w:firstLineChars="0" w:firstLine="0"/>
                    <w:jc w:val="center"/>
                    <w:rPr>
                      <w:rFonts w:ascii="Times New Roman" w:hAnsi="Times New Roman"/>
                      <w:sz w:val="21"/>
                      <w:szCs w:val="21"/>
                      <w:lang w:val="en-US"/>
                    </w:rPr>
                  </w:pPr>
                  <w:r w:rsidRPr="00561330">
                    <w:rPr>
                      <w:rFonts w:ascii="Times New Roman" w:hAnsi="Times New Roman"/>
                      <w:sz w:val="21"/>
                      <w:szCs w:val="21"/>
                    </w:rPr>
                    <w:t>液态</w:t>
                  </w:r>
                </w:p>
              </w:tc>
              <w:tc>
                <w:tcPr>
                  <w:tcW w:w="765" w:type="pct"/>
                  <w:vAlign w:val="center"/>
                </w:tcPr>
                <w:p w14:paraId="37C7484C" w14:textId="77777777" w:rsidR="005035D3" w:rsidRPr="00561330" w:rsidRDefault="00AE49E5">
                  <w:pPr>
                    <w:pStyle w:val="15"/>
                    <w:spacing w:line="240" w:lineRule="auto"/>
                    <w:ind w:firstLineChars="0" w:firstLine="0"/>
                    <w:jc w:val="center"/>
                    <w:rPr>
                      <w:rFonts w:ascii="Times New Roman" w:hAnsi="Times New Roman"/>
                      <w:sz w:val="21"/>
                      <w:szCs w:val="21"/>
                      <w:lang w:val="en-US"/>
                    </w:rPr>
                  </w:pPr>
                  <w:r w:rsidRPr="00561330">
                    <w:rPr>
                      <w:rFonts w:ascii="Times New Roman" w:hAnsi="Times New Roman" w:hint="eastAsia"/>
                      <w:sz w:val="21"/>
                      <w:szCs w:val="21"/>
                      <w:lang w:val="en-US"/>
                    </w:rPr>
                    <w:t>1 L</w:t>
                  </w:r>
                </w:p>
              </w:tc>
              <w:tc>
                <w:tcPr>
                  <w:tcW w:w="714" w:type="pct"/>
                  <w:vAlign w:val="center"/>
                </w:tcPr>
                <w:p w14:paraId="732D5A5B" w14:textId="77777777" w:rsidR="005035D3" w:rsidRPr="00561330" w:rsidRDefault="00AE49E5">
                  <w:pPr>
                    <w:pStyle w:val="15"/>
                    <w:spacing w:line="240" w:lineRule="auto"/>
                    <w:ind w:firstLineChars="0" w:firstLine="0"/>
                    <w:jc w:val="center"/>
                    <w:rPr>
                      <w:rFonts w:ascii="Times New Roman" w:hAnsi="Times New Roman"/>
                      <w:sz w:val="21"/>
                      <w:szCs w:val="21"/>
                      <w:lang w:val="en-US"/>
                    </w:rPr>
                  </w:pPr>
                  <w:r w:rsidRPr="00561330">
                    <w:rPr>
                      <w:rFonts w:ascii="Times New Roman" w:hAnsi="Times New Roman" w:hint="eastAsia"/>
                      <w:sz w:val="21"/>
                      <w:szCs w:val="21"/>
                      <w:lang w:val="en-US"/>
                    </w:rPr>
                    <w:t xml:space="preserve">1 </w:t>
                  </w:r>
                  <w:r w:rsidRPr="00561330">
                    <w:rPr>
                      <w:rFonts w:ascii="Times New Roman" w:hAnsi="Times New Roman" w:hint="eastAsia"/>
                      <w:sz w:val="21"/>
                      <w:szCs w:val="21"/>
                      <w:lang w:val="en-US"/>
                    </w:rPr>
                    <w:t>瓶</w:t>
                  </w:r>
                </w:p>
              </w:tc>
              <w:tc>
                <w:tcPr>
                  <w:tcW w:w="714" w:type="pct"/>
                  <w:vAlign w:val="center"/>
                </w:tcPr>
                <w:p w14:paraId="2DF05197" w14:textId="77777777" w:rsidR="005035D3" w:rsidRPr="00561330" w:rsidRDefault="00AE49E5">
                  <w:pPr>
                    <w:pStyle w:val="15"/>
                    <w:spacing w:line="240" w:lineRule="auto"/>
                    <w:ind w:firstLineChars="0" w:firstLine="0"/>
                    <w:jc w:val="center"/>
                    <w:rPr>
                      <w:rFonts w:ascii="Times New Roman" w:hAnsi="Times New Roman"/>
                      <w:sz w:val="21"/>
                      <w:szCs w:val="21"/>
                      <w:lang w:val="en-US"/>
                    </w:rPr>
                  </w:pPr>
                  <w:r w:rsidRPr="00561330">
                    <w:rPr>
                      <w:rFonts w:ascii="Times New Roman" w:hAnsi="Times New Roman"/>
                      <w:sz w:val="21"/>
                      <w:szCs w:val="21"/>
                    </w:rPr>
                    <w:t>试剂间、常温保存</w:t>
                  </w:r>
                </w:p>
              </w:tc>
            </w:tr>
          </w:tbl>
          <w:p w14:paraId="27027094" w14:textId="77777777" w:rsidR="005035D3" w:rsidRPr="00561330" w:rsidRDefault="00AE49E5">
            <w:pPr>
              <w:spacing w:line="360" w:lineRule="auto"/>
              <w:ind w:firstLineChars="200" w:firstLine="480"/>
              <w:rPr>
                <w:bCs/>
                <w:sz w:val="24"/>
              </w:rPr>
            </w:pPr>
            <w:r w:rsidRPr="00561330">
              <w:rPr>
                <w:rFonts w:hint="eastAsia"/>
                <w:bCs/>
                <w:sz w:val="24"/>
              </w:rPr>
              <w:t>部分试剂理化性质及用途：</w:t>
            </w:r>
          </w:p>
          <w:p w14:paraId="23A5B7E8" w14:textId="77777777" w:rsidR="005035D3" w:rsidRPr="00561330" w:rsidRDefault="00AE49E5">
            <w:pPr>
              <w:spacing w:line="360" w:lineRule="auto"/>
              <w:ind w:firstLineChars="200" w:firstLine="480"/>
            </w:pPr>
            <w:r w:rsidRPr="00561330">
              <w:rPr>
                <w:rFonts w:hint="eastAsia"/>
                <w:bCs/>
                <w:sz w:val="24"/>
              </w:rPr>
              <w:t>1</w:t>
            </w:r>
            <w:r w:rsidRPr="00561330">
              <w:rPr>
                <w:rFonts w:hint="eastAsia"/>
                <w:bCs/>
                <w:sz w:val="24"/>
              </w:rPr>
              <w:t>）氧化铝：氧化铝（</w:t>
            </w:r>
            <w:r w:rsidRPr="00561330">
              <w:rPr>
                <w:rFonts w:hint="eastAsia"/>
                <w:bCs/>
                <w:sz w:val="24"/>
              </w:rPr>
              <w:t>aluminium oxide</w:t>
            </w:r>
            <w:r w:rsidRPr="00561330">
              <w:rPr>
                <w:rFonts w:hint="eastAsia"/>
                <w:bCs/>
                <w:sz w:val="24"/>
              </w:rPr>
              <w:t>），化学式</w:t>
            </w:r>
            <w:r w:rsidRPr="00561330">
              <w:rPr>
                <w:rFonts w:hint="eastAsia"/>
                <w:bCs/>
                <w:sz w:val="24"/>
              </w:rPr>
              <w:t>Al</w:t>
            </w:r>
            <w:r w:rsidRPr="00561330">
              <w:rPr>
                <w:rFonts w:hint="eastAsia"/>
                <w:bCs/>
                <w:sz w:val="24"/>
                <w:vertAlign w:val="subscript"/>
              </w:rPr>
              <w:t>2</w:t>
            </w:r>
            <w:r w:rsidRPr="00561330">
              <w:rPr>
                <w:rFonts w:hint="eastAsia"/>
                <w:bCs/>
                <w:sz w:val="24"/>
              </w:rPr>
              <w:t>O</w:t>
            </w:r>
            <w:r w:rsidRPr="00561330">
              <w:rPr>
                <w:rFonts w:hint="eastAsia"/>
                <w:bCs/>
                <w:sz w:val="24"/>
                <w:vertAlign w:val="subscript"/>
              </w:rPr>
              <w:t>3</w:t>
            </w:r>
            <w:r w:rsidRPr="00561330">
              <w:rPr>
                <w:rFonts w:hint="eastAsia"/>
                <w:bCs/>
                <w:sz w:val="24"/>
              </w:rPr>
              <w:t>。是一种高硬度的化合物，熔点为</w:t>
            </w:r>
            <w:r w:rsidRPr="00561330">
              <w:rPr>
                <w:rFonts w:hint="eastAsia"/>
                <w:bCs/>
                <w:sz w:val="24"/>
              </w:rPr>
              <w:t>2054</w:t>
            </w:r>
            <w:r w:rsidRPr="00561330">
              <w:rPr>
                <w:rFonts w:hint="eastAsia"/>
                <w:bCs/>
                <w:sz w:val="24"/>
              </w:rPr>
              <w:t>℃，沸点为</w:t>
            </w:r>
            <w:r w:rsidRPr="00561330">
              <w:rPr>
                <w:rFonts w:hint="eastAsia"/>
                <w:bCs/>
                <w:sz w:val="24"/>
              </w:rPr>
              <w:t>2980</w:t>
            </w:r>
            <w:r w:rsidRPr="00561330">
              <w:rPr>
                <w:rFonts w:hint="eastAsia"/>
                <w:bCs/>
                <w:sz w:val="24"/>
              </w:rPr>
              <w:t>℃，在高温下可电离的离子晶体，常用于制造耐火材料，难溶于水，无臭、无味、质极硬，易吸潮而不</w:t>
            </w:r>
            <w:hyperlink r:id="rId13" w:tgtFrame="https://baike.so.com/doc/_blank" w:history="1">
              <w:r w:rsidRPr="00561330">
                <w:rPr>
                  <w:rFonts w:hint="eastAsia"/>
                  <w:bCs/>
                  <w:sz w:val="24"/>
                </w:rPr>
                <w:t>潮解</w:t>
              </w:r>
            </w:hyperlink>
            <w:r w:rsidRPr="00561330">
              <w:rPr>
                <w:rFonts w:hint="eastAsia"/>
                <w:bCs/>
                <w:sz w:val="24"/>
              </w:rPr>
              <w:t>（</w:t>
            </w:r>
            <w:hyperlink r:id="rId14" w:tgtFrame="https://baike.so.com/doc/_blank" w:history="1">
              <w:r w:rsidRPr="00561330">
                <w:rPr>
                  <w:rFonts w:hint="eastAsia"/>
                  <w:bCs/>
                  <w:sz w:val="24"/>
                </w:rPr>
                <w:t>灼烧</w:t>
              </w:r>
            </w:hyperlink>
            <w:r w:rsidRPr="00561330">
              <w:rPr>
                <w:rFonts w:hint="eastAsia"/>
                <w:bCs/>
                <w:sz w:val="24"/>
              </w:rPr>
              <w:t>过的不吸湿）。</w:t>
            </w:r>
            <w:hyperlink r:id="rId15" w:tgtFrame="https://baike.so.com/doc/_blank" w:history="1">
              <w:r w:rsidRPr="00561330">
                <w:rPr>
                  <w:rFonts w:hint="eastAsia"/>
                  <w:bCs/>
                  <w:sz w:val="24"/>
                </w:rPr>
                <w:t>两性氧化物</w:t>
              </w:r>
            </w:hyperlink>
            <w:r w:rsidRPr="00561330">
              <w:rPr>
                <w:rFonts w:hint="eastAsia"/>
                <w:bCs/>
                <w:sz w:val="24"/>
              </w:rPr>
              <w:t>，能溶于</w:t>
            </w:r>
            <w:hyperlink r:id="rId16" w:tgtFrame="https://baike.so.com/doc/_blank" w:history="1">
              <w:r w:rsidRPr="00561330">
                <w:rPr>
                  <w:rFonts w:hint="eastAsia"/>
                  <w:bCs/>
                  <w:sz w:val="24"/>
                </w:rPr>
                <w:t>无机酸</w:t>
              </w:r>
            </w:hyperlink>
            <w:r w:rsidRPr="00561330">
              <w:rPr>
                <w:rFonts w:hint="eastAsia"/>
                <w:bCs/>
                <w:sz w:val="24"/>
              </w:rPr>
              <w:t>和碱性溶液中，几乎不溶于水及非极性</w:t>
            </w:r>
            <w:hyperlink r:id="rId17" w:tgtFrame="https://baike.so.com/doc/_blank" w:history="1">
              <w:r w:rsidRPr="00561330">
                <w:rPr>
                  <w:rFonts w:hint="eastAsia"/>
                  <w:bCs/>
                  <w:sz w:val="24"/>
                </w:rPr>
                <w:t>有机溶剂</w:t>
              </w:r>
            </w:hyperlink>
            <w:r w:rsidRPr="00561330">
              <w:rPr>
                <w:rFonts w:hint="eastAsia"/>
                <w:bCs/>
                <w:sz w:val="24"/>
              </w:rPr>
              <w:t>，常用作分析试剂、有机溶剂的脱水、</w:t>
            </w:r>
            <w:hyperlink r:id="rId18" w:tgtFrame="https://baike.so.com/doc/_blank" w:history="1">
              <w:r w:rsidRPr="00561330">
                <w:rPr>
                  <w:rFonts w:hint="eastAsia"/>
                  <w:bCs/>
                  <w:sz w:val="24"/>
                </w:rPr>
                <w:t>吸附剂</w:t>
              </w:r>
            </w:hyperlink>
            <w:r w:rsidRPr="00561330">
              <w:rPr>
                <w:rFonts w:hint="eastAsia"/>
                <w:bCs/>
                <w:sz w:val="24"/>
              </w:rPr>
              <w:t>、</w:t>
            </w:r>
            <w:hyperlink r:id="rId19" w:tgtFrame="https://baike.so.com/doc/_blank" w:history="1">
              <w:r w:rsidRPr="00561330">
                <w:rPr>
                  <w:rFonts w:hint="eastAsia"/>
                  <w:bCs/>
                  <w:sz w:val="24"/>
                </w:rPr>
                <w:t>有机反应</w:t>
              </w:r>
            </w:hyperlink>
            <w:r w:rsidRPr="00561330">
              <w:rPr>
                <w:rFonts w:hint="eastAsia"/>
                <w:bCs/>
                <w:sz w:val="24"/>
              </w:rPr>
              <w:t>催化剂。有刺激性。</w:t>
            </w:r>
          </w:p>
          <w:p w14:paraId="278D0677" w14:textId="77777777" w:rsidR="005035D3" w:rsidRPr="00561330" w:rsidRDefault="00AE49E5">
            <w:pPr>
              <w:spacing w:line="360" w:lineRule="auto"/>
              <w:ind w:firstLineChars="200" w:firstLine="480"/>
              <w:rPr>
                <w:bCs/>
                <w:sz w:val="24"/>
              </w:rPr>
            </w:pPr>
            <w:r w:rsidRPr="00561330">
              <w:rPr>
                <w:rFonts w:hint="eastAsia"/>
                <w:bCs/>
                <w:sz w:val="24"/>
              </w:rPr>
              <w:t>2</w:t>
            </w:r>
            <w:r w:rsidRPr="00561330">
              <w:rPr>
                <w:rFonts w:hint="eastAsia"/>
                <w:bCs/>
                <w:sz w:val="24"/>
              </w:rPr>
              <w:t>）活性炭：是一种黑色多孔的固体炭质，由煤通过</w:t>
            </w:r>
            <w:hyperlink r:id="rId20" w:tgtFrame="https://baike.so.com/doc/_blank" w:history="1">
              <w:r w:rsidRPr="00561330">
                <w:rPr>
                  <w:rFonts w:hint="eastAsia"/>
                  <w:bCs/>
                  <w:sz w:val="24"/>
                </w:rPr>
                <w:t>粉碎</w:t>
              </w:r>
            </w:hyperlink>
            <w:r w:rsidRPr="00561330">
              <w:rPr>
                <w:rFonts w:hint="eastAsia"/>
                <w:bCs/>
                <w:sz w:val="24"/>
              </w:rPr>
              <w:t>、成型或用均匀的煤粒经炭化、活化生产。主要成分为碳，并含少量氧、氢、硫、氮、氯等元素。</w:t>
            </w:r>
            <w:hyperlink r:id="rId21" w:tgtFrame="https://baike.so.com/doc/_blank" w:history="1">
              <w:r w:rsidRPr="00561330">
                <w:rPr>
                  <w:rFonts w:hint="eastAsia"/>
                  <w:bCs/>
                  <w:sz w:val="24"/>
                </w:rPr>
                <w:t>普通</w:t>
              </w:r>
            </w:hyperlink>
            <w:r w:rsidRPr="00561330">
              <w:rPr>
                <w:rFonts w:hint="eastAsia"/>
                <w:bCs/>
                <w:sz w:val="24"/>
              </w:rPr>
              <w:t>活性炭的比表面积在</w:t>
            </w:r>
            <w:r w:rsidRPr="00561330">
              <w:rPr>
                <w:rFonts w:hint="eastAsia"/>
                <w:bCs/>
                <w:sz w:val="24"/>
              </w:rPr>
              <w:t>500</w:t>
            </w:r>
            <w:r w:rsidRPr="00561330">
              <w:rPr>
                <w:rFonts w:hint="eastAsia"/>
                <w:bCs/>
                <w:sz w:val="24"/>
              </w:rPr>
              <w:t>～</w:t>
            </w:r>
            <w:r w:rsidRPr="00561330">
              <w:rPr>
                <w:rFonts w:hint="eastAsia"/>
                <w:bCs/>
                <w:sz w:val="24"/>
              </w:rPr>
              <w:t>1700m</w:t>
            </w:r>
            <w:r w:rsidRPr="00561330">
              <w:rPr>
                <w:rFonts w:hint="eastAsia"/>
                <w:bCs/>
                <w:sz w:val="24"/>
              </w:rPr>
              <w:t>²</w:t>
            </w:r>
            <w:r w:rsidRPr="00561330">
              <w:rPr>
                <w:rFonts w:hint="eastAsia"/>
                <w:bCs/>
                <w:sz w:val="24"/>
              </w:rPr>
              <w:t>/g</w:t>
            </w:r>
            <w:r w:rsidRPr="00561330">
              <w:rPr>
                <w:rFonts w:hint="eastAsia"/>
                <w:bCs/>
                <w:sz w:val="24"/>
              </w:rPr>
              <w:t>间。具有很强的吸附</w:t>
            </w:r>
            <w:hyperlink r:id="rId22" w:tgtFrame="https://baike.so.com/doc/_blank" w:history="1">
              <w:r w:rsidRPr="00561330">
                <w:rPr>
                  <w:rFonts w:hint="eastAsia"/>
                  <w:bCs/>
                  <w:sz w:val="24"/>
                </w:rPr>
                <w:t>性能</w:t>
              </w:r>
            </w:hyperlink>
            <w:r w:rsidRPr="00561330">
              <w:rPr>
                <w:rFonts w:hint="eastAsia"/>
                <w:bCs/>
                <w:sz w:val="24"/>
              </w:rPr>
              <w:t>，在许多吸附过程中伴有催化反应，表现出</w:t>
            </w:r>
            <w:hyperlink r:id="rId23" w:tgtFrame="https://baike.so.com/doc/_blank" w:history="1">
              <w:r w:rsidRPr="00561330">
                <w:rPr>
                  <w:rFonts w:hint="eastAsia"/>
                  <w:bCs/>
                  <w:sz w:val="24"/>
                </w:rPr>
                <w:t>催化剂</w:t>
              </w:r>
            </w:hyperlink>
            <w:r w:rsidRPr="00561330">
              <w:rPr>
                <w:rFonts w:hint="eastAsia"/>
                <w:bCs/>
                <w:sz w:val="24"/>
              </w:rPr>
              <w:t>的活性，由于活性炭具有发达的细孔结构、巨大的内表面积和很好的耐热性、耐酸性、耐碱性，可作为催化剂的载体。</w:t>
            </w:r>
          </w:p>
          <w:p w14:paraId="683DCC22" w14:textId="77777777" w:rsidR="005035D3" w:rsidRPr="00561330" w:rsidRDefault="00AE49E5">
            <w:pPr>
              <w:spacing w:line="360" w:lineRule="auto"/>
              <w:ind w:firstLineChars="200" w:firstLine="480"/>
              <w:rPr>
                <w:bCs/>
                <w:sz w:val="24"/>
              </w:rPr>
            </w:pPr>
            <w:r w:rsidRPr="00561330">
              <w:rPr>
                <w:rFonts w:hint="eastAsia"/>
                <w:bCs/>
                <w:sz w:val="24"/>
              </w:rPr>
              <w:t>3</w:t>
            </w:r>
            <w:r w:rsidRPr="00561330">
              <w:rPr>
                <w:rFonts w:hint="eastAsia"/>
                <w:bCs/>
                <w:sz w:val="24"/>
              </w:rPr>
              <w:t>）</w:t>
            </w:r>
            <w:r w:rsidRPr="00561330">
              <w:rPr>
                <w:bCs/>
                <w:sz w:val="24"/>
              </w:rPr>
              <w:t>乙二醇</w:t>
            </w:r>
            <w:r w:rsidRPr="00561330">
              <w:rPr>
                <w:rFonts w:hint="eastAsia"/>
                <w:bCs/>
                <w:sz w:val="24"/>
              </w:rPr>
              <w:t>：是无色无臭、有甜味液体，对动物有低毒性，乙二醇能与水、丙酮互溶，但在醚类中溶解度较小。用作溶剂、防冻剂以及合成涤纶的原料。</w:t>
            </w:r>
          </w:p>
          <w:p w14:paraId="25CD2A71" w14:textId="77777777" w:rsidR="005035D3" w:rsidRPr="00561330" w:rsidRDefault="00AE49E5">
            <w:pPr>
              <w:spacing w:line="360" w:lineRule="auto"/>
              <w:ind w:firstLineChars="200" w:firstLine="480"/>
              <w:rPr>
                <w:bCs/>
                <w:sz w:val="24"/>
              </w:rPr>
            </w:pPr>
            <w:r w:rsidRPr="00561330">
              <w:rPr>
                <w:rFonts w:hint="eastAsia"/>
                <w:bCs/>
                <w:sz w:val="24"/>
              </w:rPr>
              <w:t>4</w:t>
            </w:r>
            <w:r w:rsidRPr="00561330">
              <w:rPr>
                <w:rFonts w:hint="eastAsia"/>
                <w:bCs/>
                <w:sz w:val="24"/>
              </w:rPr>
              <w:t>）氯化钯：红褐色结晶粉末，熔点：</w:t>
            </w:r>
            <w:r w:rsidRPr="00561330">
              <w:rPr>
                <w:rFonts w:hint="eastAsia"/>
                <w:bCs/>
                <w:sz w:val="24"/>
              </w:rPr>
              <w:t>678-680</w:t>
            </w:r>
            <w:r w:rsidRPr="00561330">
              <w:rPr>
                <w:rFonts w:hint="eastAsia"/>
                <w:bCs/>
                <w:sz w:val="24"/>
              </w:rPr>
              <w:t>°</w:t>
            </w:r>
            <w:r w:rsidRPr="00561330">
              <w:rPr>
                <w:rFonts w:hint="eastAsia"/>
                <w:bCs/>
                <w:sz w:val="24"/>
              </w:rPr>
              <w:t>C(lit.)</w:t>
            </w:r>
            <w:r w:rsidRPr="00561330">
              <w:rPr>
                <w:rFonts w:hint="eastAsia"/>
                <w:bCs/>
                <w:sz w:val="24"/>
              </w:rPr>
              <w:t>，密度：</w:t>
            </w:r>
            <w:r w:rsidRPr="00561330">
              <w:rPr>
                <w:rFonts w:hint="eastAsia"/>
                <w:bCs/>
                <w:sz w:val="24"/>
              </w:rPr>
              <w:t xml:space="preserve">4 g/mL at25 </w:t>
            </w:r>
            <w:r w:rsidRPr="00561330">
              <w:rPr>
                <w:rFonts w:hint="eastAsia"/>
                <w:bCs/>
                <w:sz w:val="24"/>
              </w:rPr>
              <w:t>°</w:t>
            </w:r>
            <w:r w:rsidRPr="00561330">
              <w:rPr>
                <w:rFonts w:hint="eastAsia"/>
                <w:bCs/>
                <w:sz w:val="24"/>
              </w:rPr>
              <w:t>C(lit.)</w:t>
            </w:r>
            <w:r w:rsidRPr="00561330">
              <w:rPr>
                <w:rFonts w:hint="eastAsia"/>
                <w:bCs/>
                <w:sz w:val="24"/>
              </w:rPr>
              <w:t>，有潮解性，易溶于稀盐酸，空气中稳定，能溶于水、乙醇、丙酮和氢溴酸。极毒物质，有腐蚀性、刺激性。</w:t>
            </w:r>
          </w:p>
          <w:p w14:paraId="4AE1EEB7" w14:textId="77777777" w:rsidR="005035D3" w:rsidRPr="00561330" w:rsidRDefault="00AE49E5">
            <w:pPr>
              <w:spacing w:line="360" w:lineRule="auto"/>
              <w:ind w:firstLineChars="200" w:firstLine="480"/>
              <w:rPr>
                <w:bCs/>
                <w:sz w:val="24"/>
              </w:rPr>
            </w:pPr>
            <w:r w:rsidRPr="00561330">
              <w:rPr>
                <w:rFonts w:hint="eastAsia"/>
                <w:bCs/>
                <w:sz w:val="24"/>
              </w:rPr>
              <w:t>5</w:t>
            </w:r>
            <w:r w:rsidRPr="00561330">
              <w:rPr>
                <w:rFonts w:hint="eastAsia"/>
                <w:bCs/>
                <w:sz w:val="24"/>
              </w:rPr>
              <w:t>）氯化</w:t>
            </w:r>
            <w:r w:rsidRPr="00561330">
              <w:rPr>
                <w:bCs/>
                <w:sz w:val="24"/>
              </w:rPr>
              <w:t>铂</w:t>
            </w:r>
            <w:r w:rsidRPr="00561330">
              <w:rPr>
                <w:rFonts w:hint="eastAsia"/>
                <w:bCs/>
                <w:sz w:val="24"/>
              </w:rPr>
              <w:t>：</w:t>
            </w:r>
            <w:r w:rsidRPr="00561330">
              <w:rPr>
                <w:bCs/>
                <w:sz w:val="24"/>
              </w:rPr>
              <w:t>为吸湿性红褐色粉末，加热分解，易溶于水和</w:t>
            </w:r>
            <w:hyperlink r:id="rId24" w:tgtFrame="_blank" w:history="1">
              <w:r w:rsidRPr="00561330">
                <w:rPr>
                  <w:bCs/>
                  <w:sz w:val="24"/>
                </w:rPr>
                <w:t>丙酮</w:t>
              </w:r>
            </w:hyperlink>
            <w:r w:rsidRPr="00561330">
              <w:rPr>
                <w:bCs/>
                <w:sz w:val="24"/>
              </w:rPr>
              <w:t>，难溶于</w:t>
            </w:r>
            <w:hyperlink r:id="rId25" w:tgtFrame="_blank" w:history="1">
              <w:r w:rsidRPr="00561330">
                <w:rPr>
                  <w:bCs/>
                  <w:sz w:val="24"/>
                </w:rPr>
                <w:t>乙醇</w:t>
              </w:r>
            </w:hyperlink>
            <w:r w:rsidRPr="00561330">
              <w:rPr>
                <w:bCs/>
                <w:sz w:val="24"/>
              </w:rPr>
              <w:t>，在空气中吸湿变为黄色的</w:t>
            </w:r>
            <w:r w:rsidRPr="00561330">
              <w:rPr>
                <w:bCs/>
                <w:sz w:val="24"/>
              </w:rPr>
              <w:t>PtCl4·5H2O</w:t>
            </w:r>
            <w:r w:rsidRPr="00561330">
              <w:rPr>
                <w:bCs/>
                <w:sz w:val="24"/>
              </w:rPr>
              <w:t>。直接用途是制造用于</w:t>
            </w:r>
            <w:hyperlink r:id="rId26" w:tgtFrame="_blank" w:history="1">
              <w:r w:rsidRPr="00561330">
                <w:rPr>
                  <w:bCs/>
                  <w:sz w:val="24"/>
                </w:rPr>
                <w:t>催化剂</w:t>
              </w:r>
            </w:hyperlink>
            <w:r w:rsidRPr="00561330">
              <w:rPr>
                <w:bCs/>
                <w:sz w:val="24"/>
              </w:rPr>
              <w:t>的</w:t>
            </w:r>
            <w:hyperlink r:id="rId27" w:tgtFrame="_blank" w:history="1">
              <w:r w:rsidRPr="00561330">
                <w:rPr>
                  <w:bCs/>
                  <w:sz w:val="24"/>
                </w:rPr>
                <w:t>铂石棉</w:t>
              </w:r>
            </w:hyperlink>
            <w:r w:rsidRPr="00561330">
              <w:rPr>
                <w:bCs/>
                <w:sz w:val="24"/>
              </w:rPr>
              <w:t>，也可用于制造抗癌药</w:t>
            </w:r>
            <w:r w:rsidRPr="00561330">
              <w:rPr>
                <w:rFonts w:hint="eastAsia"/>
                <w:bCs/>
                <w:sz w:val="24"/>
              </w:rPr>
              <w:t>。</w:t>
            </w:r>
          </w:p>
          <w:p w14:paraId="588FCF20" w14:textId="77777777" w:rsidR="005035D3" w:rsidRPr="00561330" w:rsidRDefault="00AE49E5">
            <w:pPr>
              <w:spacing w:line="360" w:lineRule="auto"/>
              <w:ind w:firstLineChars="200" w:firstLine="480"/>
              <w:rPr>
                <w:bCs/>
                <w:sz w:val="24"/>
              </w:rPr>
            </w:pPr>
            <w:r w:rsidRPr="00561330">
              <w:rPr>
                <w:rFonts w:hint="eastAsia"/>
                <w:bCs/>
                <w:sz w:val="24"/>
              </w:rPr>
              <w:t>6</w:t>
            </w:r>
            <w:r w:rsidRPr="00561330">
              <w:rPr>
                <w:rFonts w:hint="eastAsia"/>
                <w:bCs/>
                <w:sz w:val="24"/>
              </w:rPr>
              <w:t>）硝酸镍：绿色单斜结晶。有吸湿性。在干燥空气中稍</w:t>
            </w:r>
            <w:hyperlink r:id="rId28" w:tgtFrame="https://baike.so.com/doc/_blank" w:history="1">
              <w:r w:rsidRPr="00561330">
                <w:rPr>
                  <w:rFonts w:hint="eastAsia"/>
                  <w:bCs/>
                  <w:sz w:val="24"/>
                </w:rPr>
                <w:t>风化</w:t>
              </w:r>
            </w:hyperlink>
            <w:r w:rsidRPr="00561330">
              <w:rPr>
                <w:rFonts w:hint="eastAsia"/>
                <w:bCs/>
                <w:sz w:val="24"/>
              </w:rPr>
              <w:t>。溶于</w:t>
            </w:r>
            <w:r w:rsidRPr="00561330">
              <w:rPr>
                <w:rFonts w:hint="eastAsia"/>
                <w:bCs/>
                <w:sz w:val="24"/>
              </w:rPr>
              <w:t>0.4</w:t>
            </w:r>
            <w:r w:rsidRPr="00561330">
              <w:rPr>
                <w:rFonts w:hint="eastAsia"/>
                <w:bCs/>
                <w:sz w:val="24"/>
              </w:rPr>
              <w:t>份水。溶于</w:t>
            </w:r>
            <w:hyperlink r:id="rId29" w:tgtFrame="https://baike.so.com/doc/_blank" w:history="1">
              <w:r w:rsidRPr="00561330">
                <w:rPr>
                  <w:rFonts w:hint="eastAsia"/>
                  <w:bCs/>
                  <w:sz w:val="24"/>
                </w:rPr>
                <w:t>乙醇</w:t>
              </w:r>
            </w:hyperlink>
            <w:r w:rsidRPr="00561330">
              <w:rPr>
                <w:rFonts w:hint="eastAsia"/>
                <w:bCs/>
                <w:sz w:val="24"/>
              </w:rPr>
              <w:t>，其</w:t>
            </w:r>
            <w:hyperlink r:id="rId30" w:tgtFrame="https://baike.so.com/doc/_blank" w:history="1">
              <w:r w:rsidRPr="00561330">
                <w:rPr>
                  <w:rFonts w:hint="eastAsia"/>
                  <w:bCs/>
                  <w:sz w:val="24"/>
                </w:rPr>
                <w:t>水溶液</w:t>
              </w:r>
            </w:hyperlink>
            <w:r w:rsidRPr="00561330">
              <w:rPr>
                <w:rFonts w:hint="eastAsia"/>
                <w:bCs/>
                <w:sz w:val="24"/>
              </w:rPr>
              <w:t>呈酸性，</w:t>
            </w:r>
            <w:r w:rsidRPr="00561330">
              <w:rPr>
                <w:rFonts w:hint="eastAsia"/>
                <w:bCs/>
                <w:sz w:val="24"/>
              </w:rPr>
              <w:t>pH</w:t>
            </w:r>
            <w:r w:rsidRPr="00561330">
              <w:rPr>
                <w:rFonts w:hint="eastAsia"/>
                <w:bCs/>
                <w:sz w:val="24"/>
              </w:rPr>
              <w:t>约为</w:t>
            </w:r>
            <w:r w:rsidRPr="00561330">
              <w:rPr>
                <w:rFonts w:hint="eastAsia"/>
                <w:bCs/>
                <w:sz w:val="24"/>
              </w:rPr>
              <w:t>4</w:t>
            </w:r>
            <w:r w:rsidRPr="00561330">
              <w:rPr>
                <w:rFonts w:hint="eastAsia"/>
                <w:bCs/>
                <w:sz w:val="24"/>
              </w:rPr>
              <w:t>。</w:t>
            </w:r>
            <w:hyperlink r:id="rId31" w:tgtFrame="https://baike.so.com/doc/_blank" w:history="1">
              <w:r w:rsidRPr="00561330">
                <w:rPr>
                  <w:rFonts w:hint="eastAsia"/>
                  <w:bCs/>
                  <w:sz w:val="24"/>
                </w:rPr>
                <w:t>相对密度</w:t>
              </w:r>
            </w:hyperlink>
            <w:r w:rsidRPr="00561330">
              <w:rPr>
                <w:rFonts w:hint="eastAsia"/>
                <w:bCs/>
                <w:sz w:val="24"/>
              </w:rPr>
              <w:t>2.050</w:t>
            </w:r>
            <w:r w:rsidRPr="00561330">
              <w:rPr>
                <w:rFonts w:hint="eastAsia"/>
                <w:bCs/>
                <w:sz w:val="24"/>
              </w:rPr>
              <w:t>。</w:t>
            </w:r>
            <w:hyperlink r:id="rId32" w:tgtFrame="https://baike.so.com/doc/_blank" w:history="1">
              <w:r w:rsidRPr="00561330">
                <w:rPr>
                  <w:rFonts w:hint="eastAsia"/>
                  <w:bCs/>
                  <w:sz w:val="24"/>
                </w:rPr>
                <w:t>熔点</w:t>
              </w:r>
            </w:hyperlink>
            <w:r w:rsidRPr="00561330">
              <w:rPr>
                <w:rFonts w:hint="eastAsia"/>
                <w:bCs/>
                <w:sz w:val="24"/>
              </w:rPr>
              <w:t>56.7</w:t>
            </w:r>
            <w:r w:rsidRPr="00561330">
              <w:rPr>
                <w:rFonts w:hint="eastAsia"/>
                <w:bCs/>
                <w:sz w:val="24"/>
              </w:rPr>
              <w:t>℃。</w:t>
            </w:r>
            <w:hyperlink r:id="rId33" w:tgtFrame="https://baike.so.com/doc/_blank" w:history="1">
              <w:r w:rsidRPr="00561330">
                <w:rPr>
                  <w:rFonts w:hint="eastAsia"/>
                  <w:bCs/>
                  <w:sz w:val="24"/>
                </w:rPr>
                <w:t>沸点</w:t>
              </w:r>
            </w:hyperlink>
            <w:r w:rsidRPr="00561330">
              <w:rPr>
                <w:rFonts w:hint="eastAsia"/>
                <w:bCs/>
                <w:sz w:val="24"/>
              </w:rPr>
              <w:t>137</w:t>
            </w:r>
            <w:r w:rsidRPr="00561330">
              <w:rPr>
                <w:rFonts w:hint="eastAsia"/>
                <w:bCs/>
                <w:sz w:val="24"/>
              </w:rPr>
              <w:t>℃，有氧化性，常用作分析试剂、镍催化剂。有害物质，氧化剂。</w:t>
            </w:r>
          </w:p>
          <w:p w14:paraId="2009E701" w14:textId="77777777" w:rsidR="005035D3" w:rsidRPr="00561330" w:rsidRDefault="00AE49E5">
            <w:pPr>
              <w:spacing w:line="360" w:lineRule="auto"/>
              <w:ind w:firstLineChars="200" w:firstLine="480"/>
              <w:rPr>
                <w:bCs/>
                <w:sz w:val="24"/>
              </w:rPr>
            </w:pPr>
            <w:r w:rsidRPr="00561330">
              <w:rPr>
                <w:rFonts w:hint="eastAsia"/>
                <w:bCs/>
                <w:sz w:val="24"/>
              </w:rPr>
              <w:t>7</w:t>
            </w:r>
            <w:r w:rsidRPr="00561330">
              <w:rPr>
                <w:rFonts w:hint="eastAsia"/>
                <w:bCs/>
                <w:sz w:val="24"/>
              </w:rPr>
              <w:t>）硝酸铜：为蓝色结晶性粉末，主要用作分析试剂及氧化剂，也可用作搪瓷着色剂等。</w:t>
            </w:r>
          </w:p>
          <w:p w14:paraId="36EFC5D0" w14:textId="77777777" w:rsidR="005035D3" w:rsidRPr="00561330" w:rsidRDefault="00AE49E5">
            <w:pPr>
              <w:spacing w:line="360" w:lineRule="auto"/>
              <w:ind w:firstLineChars="200" w:firstLine="480"/>
              <w:rPr>
                <w:bCs/>
                <w:sz w:val="24"/>
              </w:rPr>
            </w:pPr>
            <w:r w:rsidRPr="00561330">
              <w:rPr>
                <w:rFonts w:hint="eastAsia"/>
                <w:bCs/>
                <w:sz w:val="24"/>
              </w:rPr>
              <w:t>8</w:t>
            </w:r>
            <w:r w:rsidRPr="00561330">
              <w:rPr>
                <w:rFonts w:hint="eastAsia"/>
                <w:bCs/>
                <w:sz w:val="24"/>
              </w:rPr>
              <w:t>）</w:t>
            </w:r>
            <w:r w:rsidRPr="00561330">
              <w:rPr>
                <w:bCs/>
                <w:sz w:val="24"/>
              </w:rPr>
              <w:t>硝酸镁</w:t>
            </w:r>
            <w:r w:rsidRPr="00561330">
              <w:rPr>
                <w:rFonts w:hint="eastAsia"/>
                <w:bCs/>
                <w:sz w:val="24"/>
              </w:rPr>
              <w:t>：</w:t>
            </w:r>
            <w:r w:rsidRPr="00561330">
              <w:rPr>
                <w:bCs/>
                <w:sz w:val="24"/>
              </w:rPr>
              <w:t>为白色</w:t>
            </w:r>
            <w:hyperlink r:id="rId34" w:tgtFrame="_blank" w:history="1">
              <w:r w:rsidRPr="00561330">
                <w:rPr>
                  <w:bCs/>
                  <w:sz w:val="24"/>
                </w:rPr>
                <w:t>结晶性</w:t>
              </w:r>
            </w:hyperlink>
            <w:r w:rsidRPr="00561330">
              <w:rPr>
                <w:bCs/>
                <w:sz w:val="24"/>
              </w:rPr>
              <w:t>粉末，溶于水、</w:t>
            </w:r>
            <w:hyperlink r:id="rId35" w:tgtFrame="_blank" w:history="1">
              <w:r w:rsidRPr="00561330">
                <w:rPr>
                  <w:bCs/>
                  <w:sz w:val="24"/>
                </w:rPr>
                <w:t>甲醇</w:t>
              </w:r>
            </w:hyperlink>
            <w:r w:rsidRPr="00561330">
              <w:rPr>
                <w:bCs/>
                <w:sz w:val="24"/>
              </w:rPr>
              <w:t>、</w:t>
            </w:r>
            <w:hyperlink r:id="rId36" w:tgtFrame="_blank" w:history="1">
              <w:r w:rsidRPr="00561330">
                <w:rPr>
                  <w:bCs/>
                  <w:sz w:val="24"/>
                </w:rPr>
                <w:t>乙醇</w:t>
              </w:r>
            </w:hyperlink>
            <w:r w:rsidRPr="00561330">
              <w:rPr>
                <w:bCs/>
                <w:sz w:val="24"/>
              </w:rPr>
              <w:t>、液氨，其水溶液呈中性。可用作</w:t>
            </w:r>
            <w:hyperlink r:id="rId37" w:tgtFrame="_blank" w:history="1">
              <w:r w:rsidRPr="00561330">
                <w:rPr>
                  <w:bCs/>
                  <w:sz w:val="24"/>
                </w:rPr>
                <w:t>浓硝酸</w:t>
              </w:r>
            </w:hyperlink>
            <w:r w:rsidRPr="00561330">
              <w:rPr>
                <w:bCs/>
                <w:sz w:val="24"/>
              </w:rPr>
              <w:t>的</w:t>
            </w:r>
            <w:hyperlink r:id="rId38" w:tgtFrame="_blank" w:history="1">
              <w:r w:rsidRPr="00561330">
                <w:rPr>
                  <w:bCs/>
                  <w:sz w:val="24"/>
                </w:rPr>
                <w:t>脱水剂</w:t>
              </w:r>
            </w:hyperlink>
            <w:r w:rsidRPr="00561330">
              <w:rPr>
                <w:bCs/>
                <w:sz w:val="24"/>
              </w:rPr>
              <w:t>、</w:t>
            </w:r>
            <w:hyperlink r:id="rId39" w:tgtFrame="_blank" w:history="1">
              <w:r w:rsidRPr="00561330">
                <w:rPr>
                  <w:bCs/>
                  <w:sz w:val="24"/>
                </w:rPr>
                <w:t>催化剂</w:t>
              </w:r>
            </w:hyperlink>
            <w:r w:rsidRPr="00561330">
              <w:rPr>
                <w:bCs/>
                <w:sz w:val="24"/>
              </w:rPr>
              <w:t>和小麦灰化剂等。</w:t>
            </w:r>
          </w:p>
          <w:p w14:paraId="27849C19" w14:textId="77777777" w:rsidR="005035D3" w:rsidRPr="00561330" w:rsidRDefault="00AE49E5">
            <w:pPr>
              <w:spacing w:line="360" w:lineRule="auto"/>
              <w:ind w:firstLineChars="200" w:firstLine="480"/>
              <w:rPr>
                <w:bCs/>
                <w:sz w:val="24"/>
              </w:rPr>
            </w:pPr>
            <w:r w:rsidRPr="00561330">
              <w:rPr>
                <w:rFonts w:hint="eastAsia"/>
                <w:bCs/>
                <w:sz w:val="24"/>
              </w:rPr>
              <w:t>9</w:t>
            </w:r>
            <w:r w:rsidRPr="00561330">
              <w:rPr>
                <w:rFonts w:hint="eastAsia"/>
                <w:bCs/>
                <w:sz w:val="24"/>
              </w:rPr>
              <w:t>）</w:t>
            </w:r>
            <w:r w:rsidRPr="00561330">
              <w:rPr>
                <w:rFonts w:hint="eastAsia"/>
                <w:bCs/>
                <w:sz w:val="24"/>
              </w:rPr>
              <w:t>95%</w:t>
            </w:r>
            <w:r w:rsidRPr="00561330">
              <w:rPr>
                <w:rFonts w:hint="eastAsia"/>
                <w:bCs/>
                <w:sz w:val="24"/>
              </w:rPr>
              <w:t>乙醇：乙醇是一种有机物，俗称酒精，化学式为</w:t>
            </w:r>
            <w:r w:rsidRPr="00561330">
              <w:rPr>
                <w:rFonts w:hint="eastAsia"/>
                <w:bCs/>
                <w:sz w:val="24"/>
              </w:rPr>
              <w:t>CH</w:t>
            </w:r>
            <w:r w:rsidRPr="00561330">
              <w:rPr>
                <w:rFonts w:hint="eastAsia"/>
                <w:bCs/>
                <w:sz w:val="24"/>
                <w:vertAlign w:val="subscript"/>
              </w:rPr>
              <w:t>3</w:t>
            </w:r>
            <w:r w:rsidRPr="00561330">
              <w:rPr>
                <w:rFonts w:hint="eastAsia"/>
                <w:bCs/>
                <w:sz w:val="24"/>
              </w:rPr>
              <w:t>CH</w:t>
            </w:r>
            <w:r w:rsidRPr="00561330">
              <w:rPr>
                <w:rFonts w:hint="eastAsia"/>
                <w:bCs/>
                <w:sz w:val="24"/>
                <w:vertAlign w:val="subscript"/>
              </w:rPr>
              <w:t>2</w:t>
            </w:r>
            <w:r w:rsidRPr="00561330">
              <w:rPr>
                <w:rFonts w:hint="eastAsia"/>
                <w:bCs/>
                <w:sz w:val="24"/>
              </w:rPr>
              <w:t>OH</w:t>
            </w:r>
            <w:r w:rsidRPr="00561330">
              <w:rPr>
                <w:rFonts w:hint="eastAsia"/>
                <w:bCs/>
                <w:sz w:val="24"/>
              </w:rPr>
              <w:t>或</w:t>
            </w:r>
            <w:r w:rsidRPr="00561330">
              <w:rPr>
                <w:rFonts w:hint="eastAsia"/>
                <w:bCs/>
                <w:sz w:val="24"/>
              </w:rPr>
              <w:t>EtOH</w:t>
            </w:r>
            <w:r w:rsidRPr="00561330">
              <w:rPr>
                <w:rFonts w:hint="eastAsia"/>
                <w:bCs/>
                <w:sz w:val="24"/>
              </w:rPr>
              <w:t>，</w:t>
            </w:r>
            <w:r w:rsidRPr="00561330">
              <w:rPr>
                <w:rFonts w:hint="eastAsia"/>
                <w:bCs/>
                <w:sz w:val="24"/>
              </w:rPr>
              <w:lastRenderedPageBreak/>
              <w:t>是带有一个羟基的饱和一元醇，在常温、常压下是一种易燃、易挥发的无色透明液体，它的水溶液具有酒香的气味，并略带刺激。有酒的气味和刺激的辛辣滋味，微甘。液体密度是</w:t>
            </w:r>
            <w:r w:rsidRPr="00561330">
              <w:rPr>
                <w:rFonts w:hint="eastAsia"/>
                <w:bCs/>
                <w:sz w:val="24"/>
              </w:rPr>
              <w:t>0.789g/cm</w:t>
            </w:r>
            <w:r w:rsidRPr="00561330">
              <w:rPr>
                <w:rFonts w:hint="eastAsia"/>
                <w:bCs/>
                <w:sz w:val="24"/>
                <w:vertAlign w:val="superscript"/>
              </w:rPr>
              <w:t>3</w:t>
            </w:r>
            <w:r w:rsidRPr="00561330">
              <w:rPr>
                <w:rFonts w:hint="eastAsia"/>
                <w:bCs/>
                <w:sz w:val="24"/>
              </w:rPr>
              <w:t>(20C</w:t>
            </w:r>
            <w:r w:rsidRPr="00561330">
              <w:rPr>
                <w:rFonts w:hint="eastAsia"/>
                <w:bCs/>
                <w:sz w:val="24"/>
              </w:rPr>
              <w:t>°</w:t>
            </w:r>
            <w:r w:rsidRPr="00561330">
              <w:rPr>
                <w:rFonts w:hint="eastAsia"/>
                <w:bCs/>
                <w:sz w:val="24"/>
              </w:rPr>
              <w:t>)</w:t>
            </w:r>
            <w:r w:rsidRPr="00561330">
              <w:rPr>
                <w:rFonts w:hint="eastAsia"/>
                <w:bCs/>
                <w:sz w:val="24"/>
              </w:rPr>
              <w:t>，乙醇气体密度为</w:t>
            </w:r>
            <w:r w:rsidRPr="00561330">
              <w:rPr>
                <w:rFonts w:hint="eastAsia"/>
                <w:bCs/>
                <w:sz w:val="24"/>
              </w:rPr>
              <w:t>1.59kg/m3</w:t>
            </w:r>
            <w:r w:rsidRPr="00561330">
              <w:rPr>
                <w:rFonts w:hint="eastAsia"/>
                <w:bCs/>
                <w:sz w:val="24"/>
              </w:rPr>
              <w:t>，沸点是</w:t>
            </w:r>
            <w:r w:rsidRPr="00561330">
              <w:rPr>
                <w:rFonts w:hint="eastAsia"/>
                <w:bCs/>
                <w:sz w:val="24"/>
              </w:rPr>
              <w:t>78.3</w:t>
            </w:r>
            <w:r w:rsidRPr="00561330">
              <w:rPr>
                <w:rFonts w:hint="eastAsia"/>
                <w:bCs/>
                <w:sz w:val="24"/>
              </w:rPr>
              <w:t>℃，熔点是</w:t>
            </w:r>
            <w:r w:rsidRPr="00561330">
              <w:rPr>
                <w:rFonts w:hint="eastAsia"/>
                <w:bCs/>
                <w:sz w:val="24"/>
              </w:rPr>
              <w:t>-114.1</w:t>
            </w:r>
            <w:r w:rsidRPr="00561330">
              <w:rPr>
                <w:rFonts w:hint="eastAsia"/>
                <w:bCs/>
                <w:sz w:val="24"/>
              </w:rPr>
              <w:t>℃，易燃，其蒸气能与空气形成爆炸性混合物，能与水以任意比互溶。能与氯仿、乙醚、甲醇、丙酮和其他多数有机溶剂混溶，相对密度</w:t>
            </w:r>
            <w:r w:rsidRPr="00561330">
              <w:rPr>
                <w:rFonts w:hint="eastAsia"/>
                <w:bCs/>
                <w:sz w:val="24"/>
              </w:rPr>
              <w:t>(d15.56)0.816</w:t>
            </w:r>
            <w:r w:rsidRPr="00561330">
              <w:rPr>
                <w:rFonts w:hint="eastAsia"/>
                <w:bCs/>
                <w:sz w:val="24"/>
              </w:rPr>
              <w:t>。</w:t>
            </w:r>
          </w:p>
          <w:p w14:paraId="25653543" w14:textId="77777777" w:rsidR="005035D3" w:rsidRPr="00561330" w:rsidRDefault="00AE49E5">
            <w:pPr>
              <w:spacing w:line="360" w:lineRule="auto"/>
              <w:ind w:firstLineChars="200" w:firstLine="480"/>
              <w:rPr>
                <w:bCs/>
                <w:sz w:val="24"/>
              </w:rPr>
            </w:pPr>
            <w:r w:rsidRPr="00561330">
              <w:rPr>
                <w:rFonts w:hint="eastAsia"/>
                <w:bCs/>
                <w:sz w:val="24"/>
              </w:rPr>
              <w:t>10</w:t>
            </w:r>
            <w:r w:rsidRPr="00561330">
              <w:rPr>
                <w:rFonts w:hint="eastAsia"/>
                <w:bCs/>
                <w:sz w:val="24"/>
              </w:rPr>
              <w:t>）</w:t>
            </w:r>
            <w:r w:rsidRPr="00561330">
              <w:rPr>
                <w:bCs/>
                <w:sz w:val="24"/>
              </w:rPr>
              <w:t>硫酸镁</w:t>
            </w:r>
            <w:r w:rsidRPr="00561330">
              <w:rPr>
                <w:rFonts w:hint="eastAsia"/>
                <w:bCs/>
                <w:sz w:val="24"/>
              </w:rPr>
              <w:t>：</w:t>
            </w:r>
            <w:r w:rsidRPr="00561330">
              <w:rPr>
                <w:bCs/>
                <w:sz w:val="24"/>
              </w:rPr>
              <w:t>是一种常用的化学试剂及干燥试剂，为无色或白色晶体或粉末，无臭、味苦，有潮解性。临床用于导泻、利胆、抗惊厥、子痫、</w:t>
            </w:r>
            <w:hyperlink r:id="rId40" w:tgtFrame="_blank" w:history="1">
              <w:r w:rsidRPr="00561330">
                <w:rPr>
                  <w:bCs/>
                  <w:sz w:val="24"/>
                </w:rPr>
                <w:t>破伤风</w:t>
              </w:r>
            </w:hyperlink>
            <w:r w:rsidRPr="00561330">
              <w:rPr>
                <w:bCs/>
                <w:sz w:val="24"/>
              </w:rPr>
              <w:t>、高血压等症。。也可以用作制革、炸药、造纸、瓷器、肥料等。</w:t>
            </w:r>
          </w:p>
          <w:p w14:paraId="36B91E70" w14:textId="77777777" w:rsidR="005035D3" w:rsidRPr="00561330" w:rsidRDefault="00AE49E5">
            <w:pPr>
              <w:spacing w:line="360" w:lineRule="auto"/>
              <w:ind w:firstLineChars="200" w:firstLine="480"/>
              <w:rPr>
                <w:bCs/>
                <w:sz w:val="24"/>
              </w:rPr>
            </w:pPr>
            <w:r w:rsidRPr="00561330">
              <w:rPr>
                <w:rFonts w:hint="eastAsia"/>
                <w:bCs/>
                <w:sz w:val="24"/>
              </w:rPr>
              <w:t>11</w:t>
            </w:r>
            <w:r w:rsidRPr="00561330">
              <w:rPr>
                <w:rFonts w:hint="eastAsia"/>
                <w:bCs/>
                <w:sz w:val="24"/>
              </w:rPr>
              <w:t>）</w:t>
            </w:r>
            <w:r w:rsidRPr="00561330">
              <w:rPr>
                <w:bCs/>
                <w:sz w:val="24"/>
              </w:rPr>
              <w:t>异丙醇</w:t>
            </w:r>
            <w:r w:rsidRPr="00561330">
              <w:rPr>
                <w:rFonts w:hint="eastAsia"/>
                <w:bCs/>
                <w:sz w:val="24"/>
              </w:rPr>
              <w:t>：</w:t>
            </w:r>
            <w:r w:rsidRPr="00561330">
              <w:rPr>
                <w:bCs/>
                <w:sz w:val="24"/>
              </w:rPr>
              <w:t>为无色透明液体，有似</w:t>
            </w:r>
            <w:hyperlink r:id="rId41" w:tgtFrame="_blank" w:history="1">
              <w:r w:rsidRPr="00561330">
                <w:rPr>
                  <w:bCs/>
                  <w:sz w:val="24"/>
                </w:rPr>
                <w:t>乙醇</w:t>
              </w:r>
            </w:hyperlink>
            <w:r w:rsidRPr="00561330">
              <w:rPr>
                <w:bCs/>
                <w:sz w:val="24"/>
              </w:rPr>
              <w:t>和</w:t>
            </w:r>
            <w:hyperlink r:id="rId42" w:tgtFrame="_blank" w:history="1">
              <w:r w:rsidRPr="00561330">
                <w:rPr>
                  <w:bCs/>
                  <w:sz w:val="24"/>
                </w:rPr>
                <w:t>丙酮</w:t>
              </w:r>
            </w:hyperlink>
            <w:r w:rsidRPr="00561330">
              <w:rPr>
                <w:bCs/>
                <w:sz w:val="24"/>
              </w:rPr>
              <w:t>混合物的气味，可溶于水，也可溶于醇、醚、苯、氯仿等多数有机溶剂。</w:t>
            </w:r>
          </w:p>
          <w:p w14:paraId="76D17305" w14:textId="77777777" w:rsidR="005035D3" w:rsidRPr="00561330" w:rsidRDefault="00AE49E5">
            <w:pPr>
              <w:spacing w:line="360" w:lineRule="auto"/>
              <w:ind w:firstLineChars="200" w:firstLine="480"/>
              <w:rPr>
                <w:bCs/>
                <w:sz w:val="24"/>
              </w:rPr>
            </w:pPr>
            <w:r w:rsidRPr="00561330">
              <w:rPr>
                <w:rFonts w:hint="eastAsia"/>
                <w:bCs/>
                <w:sz w:val="24"/>
              </w:rPr>
              <w:t>12</w:t>
            </w:r>
            <w:r w:rsidRPr="00561330">
              <w:rPr>
                <w:rFonts w:hint="eastAsia"/>
                <w:bCs/>
                <w:sz w:val="24"/>
              </w:rPr>
              <w:t>）十氢萘：无色液体，微带薄荷脑气味，溶于水。能与甲醇、乙醇、氯仿、</w:t>
            </w:r>
            <w:hyperlink r:id="rId43" w:tgtFrame="https://baike.so.com/doc/_blank" w:history="1">
              <w:r w:rsidRPr="00561330">
                <w:rPr>
                  <w:rFonts w:hint="eastAsia"/>
                  <w:bCs/>
                  <w:sz w:val="24"/>
                </w:rPr>
                <w:t>苯</w:t>
              </w:r>
            </w:hyperlink>
            <w:r w:rsidRPr="00561330">
              <w:rPr>
                <w:rFonts w:hint="eastAsia"/>
                <w:bCs/>
                <w:sz w:val="24"/>
              </w:rPr>
              <w:t>、</w:t>
            </w:r>
            <w:hyperlink r:id="rId44" w:tgtFrame="https://baike.so.com/doc/_blank" w:history="1">
              <w:r w:rsidRPr="00561330">
                <w:rPr>
                  <w:rFonts w:hint="eastAsia"/>
                  <w:bCs/>
                  <w:sz w:val="24"/>
                </w:rPr>
                <w:t>丙酮</w:t>
              </w:r>
            </w:hyperlink>
            <w:r w:rsidRPr="00561330">
              <w:rPr>
                <w:rFonts w:hint="eastAsia"/>
                <w:bCs/>
                <w:sz w:val="24"/>
              </w:rPr>
              <w:t>和酯等多种有机溶剂</w:t>
            </w:r>
            <w:hyperlink r:id="rId45" w:tgtFrame="https://baike.so.com/doc/_blank" w:history="1">
              <w:r w:rsidRPr="00561330">
                <w:rPr>
                  <w:rFonts w:hint="eastAsia"/>
                  <w:bCs/>
                  <w:sz w:val="24"/>
                </w:rPr>
                <w:t>混溶</w:t>
              </w:r>
            </w:hyperlink>
            <w:r w:rsidRPr="00561330">
              <w:rPr>
                <w:rFonts w:hint="eastAsia"/>
                <w:bCs/>
                <w:sz w:val="24"/>
              </w:rPr>
              <w:t>。有毒，易燃。</w:t>
            </w:r>
          </w:p>
          <w:p w14:paraId="5C3679D4" w14:textId="77777777" w:rsidR="005035D3" w:rsidRPr="00561330" w:rsidRDefault="00AE49E5">
            <w:pPr>
              <w:spacing w:line="360" w:lineRule="auto"/>
              <w:ind w:firstLineChars="200" w:firstLine="480"/>
              <w:rPr>
                <w:bCs/>
                <w:sz w:val="24"/>
              </w:rPr>
            </w:pPr>
            <w:r w:rsidRPr="00561330">
              <w:rPr>
                <w:rFonts w:hint="eastAsia"/>
                <w:bCs/>
                <w:sz w:val="24"/>
              </w:rPr>
              <w:t>13</w:t>
            </w:r>
            <w:r w:rsidRPr="00561330">
              <w:rPr>
                <w:rFonts w:hint="eastAsia"/>
                <w:bCs/>
                <w:sz w:val="24"/>
              </w:rPr>
              <w:t>）无水乙醇：是指纯度较高的乙醇水溶液。一般情况下，一般称浓度为</w:t>
            </w:r>
            <w:r w:rsidRPr="00561330">
              <w:rPr>
                <w:rFonts w:hint="eastAsia"/>
                <w:bCs/>
                <w:sz w:val="24"/>
              </w:rPr>
              <w:t>99.5</w:t>
            </w:r>
            <w:r w:rsidRPr="00561330">
              <w:rPr>
                <w:rFonts w:hint="eastAsia"/>
                <w:bCs/>
                <w:sz w:val="24"/>
              </w:rPr>
              <w:t>％的乙醇溶液为无水乙醇。易燃，有刺激性。</w:t>
            </w:r>
          </w:p>
          <w:p w14:paraId="30ECB353" w14:textId="77777777" w:rsidR="005035D3" w:rsidRPr="00561330" w:rsidRDefault="00AE49E5">
            <w:pPr>
              <w:spacing w:line="360" w:lineRule="auto"/>
              <w:ind w:firstLineChars="200" w:firstLine="480"/>
              <w:rPr>
                <w:bCs/>
                <w:sz w:val="24"/>
              </w:rPr>
            </w:pPr>
            <w:r w:rsidRPr="00561330">
              <w:rPr>
                <w:rFonts w:hint="eastAsia"/>
                <w:bCs/>
                <w:sz w:val="24"/>
              </w:rPr>
              <w:t>14</w:t>
            </w:r>
            <w:r w:rsidRPr="00561330">
              <w:rPr>
                <w:rFonts w:hint="eastAsia"/>
                <w:bCs/>
                <w:sz w:val="24"/>
              </w:rPr>
              <w:t>）苯胺：为无色油状液体，加热至</w:t>
            </w:r>
            <w:r w:rsidRPr="00561330">
              <w:rPr>
                <w:rFonts w:hint="eastAsia"/>
                <w:bCs/>
                <w:sz w:val="24"/>
              </w:rPr>
              <w:t>370</w:t>
            </w:r>
            <w:r w:rsidRPr="00561330">
              <w:rPr>
                <w:rFonts w:hint="eastAsia"/>
                <w:bCs/>
                <w:sz w:val="24"/>
              </w:rPr>
              <w:t>℃分解，微溶于水，易溶于乙醇、乙醚等有机溶剂。</w:t>
            </w:r>
          </w:p>
          <w:p w14:paraId="03A853EB" w14:textId="77777777" w:rsidR="005035D3" w:rsidRPr="00561330" w:rsidRDefault="00AE49E5">
            <w:pPr>
              <w:spacing w:line="360" w:lineRule="auto"/>
              <w:ind w:firstLineChars="200" w:firstLine="480"/>
              <w:rPr>
                <w:bCs/>
                <w:sz w:val="24"/>
              </w:rPr>
            </w:pPr>
            <w:r w:rsidRPr="00561330">
              <w:rPr>
                <w:rFonts w:hint="eastAsia"/>
                <w:bCs/>
                <w:sz w:val="24"/>
              </w:rPr>
              <w:t>除存放在药品柜的试剂外，部分有毒有害试剂需放置在安全柜中存放。本项目采用的安全柜为双锁双人，可实现对有毒有害试剂的安全管理，安全柜可实现恒温恒湿，对试剂的存储可提供一个良好的条件，安全柜上方布设有集气罩。</w:t>
            </w:r>
          </w:p>
          <w:p w14:paraId="6BA80CE6" w14:textId="77777777" w:rsidR="005035D3" w:rsidRPr="00561330" w:rsidRDefault="00AE49E5">
            <w:pPr>
              <w:spacing w:line="360" w:lineRule="auto"/>
              <w:ind w:firstLineChars="200" w:firstLine="480"/>
              <w:rPr>
                <w:bCs/>
                <w:sz w:val="24"/>
              </w:rPr>
            </w:pPr>
            <w:r w:rsidRPr="00561330">
              <w:rPr>
                <w:rFonts w:hint="eastAsia"/>
                <w:bCs/>
                <w:sz w:val="24"/>
              </w:rPr>
              <w:t>以上的化学试剂用于研发实验后产生的废液均暂存</w:t>
            </w:r>
            <w:r w:rsidRPr="00561330">
              <w:rPr>
                <w:rFonts w:hint="eastAsia"/>
                <w:bCs/>
                <w:sz w:val="24"/>
              </w:rPr>
              <w:t>6</w:t>
            </w:r>
            <w:r w:rsidRPr="00561330">
              <w:rPr>
                <w:rFonts w:hint="eastAsia"/>
                <w:bCs/>
                <w:sz w:val="24"/>
              </w:rPr>
              <w:t>楼、</w:t>
            </w:r>
            <w:r w:rsidRPr="00561330">
              <w:rPr>
                <w:rFonts w:hint="eastAsia"/>
                <w:bCs/>
                <w:sz w:val="24"/>
              </w:rPr>
              <w:t>7</w:t>
            </w:r>
            <w:r w:rsidRPr="00561330">
              <w:rPr>
                <w:rFonts w:hint="eastAsia"/>
                <w:bCs/>
                <w:sz w:val="24"/>
              </w:rPr>
              <w:t>楼危废暂存间的废液柜，之后送有资质的专业处理单位处置。</w:t>
            </w:r>
          </w:p>
          <w:p w14:paraId="2903CC0B" w14:textId="77777777" w:rsidR="005035D3" w:rsidRPr="00561330" w:rsidRDefault="00AE49E5">
            <w:pPr>
              <w:spacing w:line="360" w:lineRule="auto"/>
              <w:ind w:firstLineChars="200" w:firstLine="480"/>
              <w:rPr>
                <w:bCs/>
                <w:sz w:val="24"/>
              </w:rPr>
            </w:pPr>
            <w:r w:rsidRPr="00561330">
              <w:rPr>
                <w:rFonts w:hint="eastAsia"/>
                <w:bCs/>
                <w:sz w:val="24"/>
              </w:rPr>
              <w:t>本项目安全气瓶柜存放的气体种类见表</w:t>
            </w:r>
            <w:r w:rsidRPr="00561330">
              <w:rPr>
                <w:rFonts w:hint="eastAsia"/>
                <w:bCs/>
                <w:sz w:val="24"/>
              </w:rPr>
              <w:t>2-4</w:t>
            </w:r>
            <w:r w:rsidRPr="00561330">
              <w:rPr>
                <w:rFonts w:hint="eastAsia"/>
                <w:bCs/>
                <w:sz w:val="24"/>
              </w:rPr>
              <w:t>。</w:t>
            </w:r>
          </w:p>
          <w:p w14:paraId="11B77879" w14:textId="77777777" w:rsidR="005035D3" w:rsidRPr="00561330" w:rsidRDefault="00AE49E5">
            <w:pPr>
              <w:wordWrap w:val="0"/>
              <w:jc w:val="center"/>
              <w:rPr>
                <w:b/>
                <w:bCs/>
                <w:sz w:val="24"/>
              </w:rPr>
            </w:pPr>
            <w:r w:rsidRPr="00561330">
              <w:rPr>
                <w:rFonts w:hint="eastAsia"/>
                <w:b/>
                <w:bCs/>
                <w:sz w:val="24"/>
              </w:rPr>
              <w:t>表</w:t>
            </w:r>
            <w:r w:rsidRPr="00561330">
              <w:rPr>
                <w:rFonts w:hint="eastAsia"/>
                <w:b/>
                <w:bCs/>
                <w:sz w:val="24"/>
              </w:rPr>
              <w:t xml:space="preserve">2-4  </w:t>
            </w:r>
            <w:r w:rsidRPr="00561330">
              <w:rPr>
                <w:rFonts w:hint="eastAsia"/>
                <w:b/>
                <w:bCs/>
                <w:sz w:val="24"/>
              </w:rPr>
              <w:t>本项目气瓶柜情况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066"/>
              <w:gridCol w:w="2113"/>
              <w:gridCol w:w="2115"/>
            </w:tblGrid>
            <w:tr w:rsidR="00561330" w:rsidRPr="00561330" w14:paraId="5FB10648" w14:textId="77777777">
              <w:tc>
                <w:tcPr>
                  <w:tcW w:w="1235" w:type="pct"/>
                  <w:shd w:val="pct10" w:color="auto" w:fill="auto"/>
                  <w:vAlign w:val="center"/>
                </w:tcPr>
                <w:bookmarkEnd w:id="9"/>
                <w:bookmarkEnd w:id="10"/>
                <w:bookmarkEnd w:id="11"/>
                <w:bookmarkEnd w:id="12"/>
                <w:bookmarkEnd w:id="13"/>
                <w:bookmarkEnd w:id="14"/>
                <w:p w14:paraId="46956F75" w14:textId="77777777" w:rsidR="005035D3" w:rsidRPr="00561330" w:rsidRDefault="00AE49E5">
                  <w:pPr>
                    <w:jc w:val="center"/>
                    <w:rPr>
                      <w:b/>
                      <w:szCs w:val="21"/>
                    </w:rPr>
                  </w:pPr>
                  <w:r w:rsidRPr="00561330">
                    <w:rPr>
                      <w:b/>
                      <w:szCs w:val="21"/>
                    </w:rPr>
                    <w:t>序号</w:t>
                  </w:r>
                </w:p>
              </w:tc>
              <w:tc>
                <w:tcPr>
                  <w:tcW w:w="1236" w:type="pct"/>
                  <w:shd w:val="pct10" w:color="auto" w:fill="auto"/>
                  <w:vAlign w:val="center"/>
                </w:tcPr>
                <w:p w14:paraId="6DE1A980" w14:textId="77777777" w:rsidR="005035D3" w:rsidRPr="00561330" w:rsidRDefault="00AE49E5">
                  <w:pPr>
                    <w:jc w:val="center"/>
                    <w:rPr>
                      <w:b/>
                      <w:szCs w:val="21"/>
                    </w:rPr>
                  </w:pPr>
                  <w:r w:rsidRPr="00561330">
                    <w:rPr>
                      <w:b/>
                      <w:szCs w:val="21"/>
                    </w:rPr>
                    <w:t>名称</w:t>
                  </w:r>
                </w:p>
              </w:tc>
              <w:tc>
                <w:tcPr>
                  <w:tcW w:w="1264" w:type="pct"/>
                  <w:shd w:val="pct10" w:color="auto" w:fill="auto"/>
                  <w:vAlign w:val="center"/>
                </w:tcPr>
                <w:p w14:paraId="05309714" w14:textId="77777777" w:rsidR="005035D3" w:rsidRPr="00561330" w:rsidRDefault="00AE49E5">
                  <w:pPr>
                    <w:jc w:val="center"/>
                    <w:rPr>
                      <w:b/>
                      <w:szCs w:val="21"/>
                    </w:rPr>
                  </w:pPr>
                  <w:r w:rsidRPr="00561330">
                    <w:rPr>
                      <w:rFonts w:hint="eastAsia"/>
                      <w:b/>
                      <w:szCs w:val="21"/>
                    </w:rPr>
                    <w:t>储罐规格</w:t>
                  </w:r>
                </w:p>
              </w:tc>
              <w:tc>
                <w:tcPr>
                  <w:tcW w:w="1265" w:type="pct"/>
                  <w:shd w:val="pct10" w:color="auto" w:fill="auto"/>
                  <w:vAlign w:val="center"/>
                </w:tcPr>
                <w:p w14:paraId="34208C3E" w14:textId="77777777" w:rsidR="005035D3" w:rsidRPr="00561330" w:rsidRDefault="00AE49E5">
                  <w:pPr>
                    <w:jc w:val="center"/>
                    <w:rPr>
                      <w:b/>
                      <w:szCs w:val="21"/>
                    </w:rPr>
                  </w:pPr>
                  <w:r w:rsidRPr="00561330">
                    <w:rPr>
                      <w:rFonts w:hint="eastAsia"/>
                      <w:b/>
                      <w:szCs w:val="21"/>
                    </w:rPr>
                    <w:t>最大存储量</w:t>
                  </w:r>
                  <w:r w:rsidRPr="00561330">
                    <w:rPr>
                      <w:rStyle w:val="afa"/>
                      <w:rFonts w:hint="eastAsia"/>
                      <w:kern w:val="0"/>
                      <w:szCs w:val="20"/>
                    </w:rPr>
                    <w:t>（瓶）</w:t>
                  </w:r>
                </w:p>
              </w:tc>
            </w:tr>
            <w:tr w:rsidR="00561330" w:rsidRPr="00561330" w14:paraId="24423CB7" w14:textId="77777777">
              <w:tc>
                <w:tcPr>
                  <w:tcW w:w="1235" w:type="pct"/>
                  <w:vAlign w:val="center"/>
                </w:tcPr>
                <w:p w14:paraId="254AD73E" w14:textId="77777777" w:rsidR="005035D3" w:rsidRPr="00561330" w:rsidRDefault="00AE49E5">
                  <w:pPr>
                    <w:jc w:val="center"/>
                    <w:rPr>
                      <w:szCs w:val="21"/>
                    </w:rPr>
                  </w:pPr>
                  <w:r w:rsidRPr="00561330">
                    <w:rPr>
                      <w:szCs w:val="21"/>
                    </w:rPr>
                    <w:t>1</w:t>
                  </w:r>
                </w:p>
              </w:tc>
              <w:tc>
                <w:tcPr>
                  <w:tcW w:w="1236" w:type="pct"/>
                </w:tcPr>
                <w:p w14:paraId="43302C42" w14:textId="77777777" w:rsidR="005035D3" w:rsidRPr="00561330" w:rsidRDefault="00AE49E5">
                  <w:pPr>
                    <w:jc w:val="center"/>
                    <w:rPr>
                      <w:szCs w:val="21"/>
                    </w:rPr>
                  </w:pPr>
                  <w:r w:rsidRPr="00561330">
                    <w:rPr>
                      <w:rFonts w:hint="eastAsia"/>
                      <w:szCs w:val="21"/>
                    </w:rPr>
                    <w:t>氢气</w:t>
                  </w:r>
                </w:p>
              </w:tc>
              <w:tc>
                <w:tcPr>
                  <w:tcW w:w="1264" w:type="pct"/>
                </w:tcPr>
                <w:p w14:paraId="2A1EA570" w14:textId="77777777" w:rsidR="005035D3" w:rsidRPr="00561330" w:rsidRDefault="00AE49E5">
                  <w:pPr>
                    <w:jc w:val="center"/>
                    <w:rPr>
                      <w:szCs w:val="21"/>
                    </w:rPr>
                  </w:pPr>
                  <w:r w:rsidRPr="00561330">
                    <w:rPr>
                      <w:rFonts w:hint="eastAsia"/>
                      <w:szCs w:val="21"/>
                    </w:rPr>
                    <w:t>4</w:t>
                  </w:r>
                  <w:r w:rsidRPr="00561330">
                    <w:rPr>
                      <w:szCs w:val="21"/>
                    </w:rPr>
                    <w:t>0L</w:t>
                  </w:r>
                </w:p>
              </w:tc>
              <w:tc>
                <w:tcPr>
                  <w:tcW w:w="1265" w:type="pct"/>
                </w:tcPr>
                <w:p w14:paraId="74BD7BC5" w14:textId="77777777" w:rsidR="005035D3" w:rsidRPr="00561330" w:rsidRDefault="00AE49E5">
                  <w:pPr>
                    <w:jc w:val="center"/>
                    <w:rPr>
                      <w:szCs w:val="21"/>
                    </w:rPr>
                  </w:pPr>
                  <w:r w:rsidRPr="00561330">
                    <w:rPr>
                      <w:rFonts w:hint="eastAsia"/>
                      <w:szCs w:val="21"/>
                    </w:rPr>
                    <w:t>3</w:t>
                  </w:r>
                </w:p>
              </w:tc>
            </w:tr>
            <w:tr w:rsidR="00561330" w:rsidRPr="00561330" w14:paraId="714606D5" w14:textId="77777777">
              <w:tc>
                <w:tcPr>
                  <w:tcW w:w="1235" w:type="pct"/>
                  <w:vAlign w:val="center"/>
                </w:tcPr>
                <w:p w14:paraId="1C1FED9B" w14:textId="77777777" w:rsidR="005035D3" w:rsidRPr="00561330" w:rsidRDefault="00AE49E5">
                  <w:pPr>
                    <w:jc w:val="center"/>
                    <w:rPr>
                      <w:szCs w:val="21"/>
                    </w:rPr>
                  </w:pPr>
                  <w:r w:rsidRPr="00561330">
                    <w:rPr>
                      <w:rFonts w:hint="eastAsia"/>
                      <w:szCs w:val="21"/>
                    </w:rPr>
                    <w:t>2</w:t>
                  </w:r>
                </w:p>
              </w:tc>
              <w:tc>
                <w:tcPr>
                  <w:tcW w:w="1236" w:type="pct"/>
                </w:tcPr>
                <w:p w14:paraId="0FEB24D5" w14:textId="77777777" w:rsidR="005035D3" w:rsidRPr="00561330" w:rsidRDefault="00AE49E5">
                  <w:pPr>
                    <w:jc w:val="center"/>
                    <w:rPr>
                      <w:szCs w:val="21"/>
                    </w:rPr>
                  </w:pPr>
                  <w:r w:rsidRPr="00561330">
                    <w:rPr>
                      <w:rFonts w:hint="eastAsia"/>
                      <w:szCs w:val="21"/>
                    </w:rPr>
                    <w:t>氮气</w:t>
                  </w:r>
                </w:p>
              </w:tc>
              <w:tc>
                <w:tcPr>
                  <w:tcW w:w="1264" w:type="pct"/>
                </w:tcPr>
                <w:p w14:paraId="4AF0CAD5" w14:textId="77777777" w:rsidR="005035D3" w:rsidRPr="00561330" w:rsidRDefault="00AE49E5">
                  <w:pPr>
                    <w:jc w:val="center"/>
                    <w:rPr>
                      <w:szCs w:val="21"/>
                    </w:rPr>
                  </w:pPr>
                  <w:r w:rsidRPr="00561330">
                    <w:rPr>
                      <w:rFonts w:hint="eastAsia"/>
                      <w:szCs w:val="21"/>
                    </w:rPr>
                    <w:t>4</w:t>
                  </w:r>
                  <w:r w:rsidRPr="00561330">
                    <w:rPr>
                      <w:szCs w:val="21"/>
                    </w:rPr>
                    <w:t>0L</w:t>
                  </w:r>
                </w:p>
              </w:tc>
              <w:tc>
                <w:tcPr>
                  <w:tcW w:w="1265" w:type="pct"/>
                </w:tcPr>
                <w:p w14:paraId="12A223D9" w14:textId="77777777" w:rsidR="005035D3" w:rsidRPr="00561330" w:rsidRDefault="00AE49E5">
                  <w:pPr>
                    <w:jc w:val="center"/>
                    <w:rPr>
                      <w:szCs w:val="21"/>
                    </w:rPr>
                  </w:pPr>
                  <w:r w:rsidRPr="00561330">
                    <w:rPr>
                      <w:rFonts w:hint="eastAsia"/>
                      <w:szCs w:val="21"/>
                    </w:rPr>
                    <w:t>5</w:t>
                  </w:r>
                </w:p>
              </w:tc>
            </w:tr>
          </w:tbl>
          <w:p w14:paraId="268112C4" w14:textId="77777777" w:rsidR="005035D3" w:rsidRPr="00561330" w:rsidRDefault="00AE49E5">
            <w:pPr>
              <w:spacing w:line="360" w:lineRule="auto"/>
              <w:ind w:firstLineChars="200" w:firstLine="480"/>
              <w:rPr>
                <w:bCs/>
                <w:sz w:val="24"/>
              </w:rPr>
            </w:pPr>
            <w:r w:rsidRPr="00561330">
              <w:rPr>
                <w:rFonts w:hint="eastAsia"/>
                <w:bCs/>
                <w:sz w:val="24"/>
              </w:rPr>
              <w:t>4</w:t>
            </w:r>
            <w:r w:rsidRPr="00561330">
              <w:rPr>
                <w:bCs/>
                <w:sz w:val="24"/>
              </w:rPr>
              <w:t>、公用工程</w:t>
            </w:r>
          </w:p>
          <w:p w14:paraId="40B9A692" w14:textId="77777777" w:rsidR="005035D3" w:rsidRPr="00561330" w:rsidRDefault="00AE49E5">
            <w:pPr>
              <w:spacing w:line="360" w:lineRule="auto"/>
              <w:ind w:firstLineChars="200" w:firstLine="480"/>
              <w:rPr>
                <w:bCs/>
                <w:sz w:val="24"/>
              </w:rPr>
            </w:pPr>
            <w:bookmarkStart w:id="15" w:name="_Toc175639567"/>
            <w:bookmarkStart w:id="16" w:name="_Toc172702548"/>
            <w:r w:rsidRPr="00561330">
              <w:rPr>
                <w:rFonts w:hint="eastAsia"/>
                <w:bCs/>
                <w:sz w:val="24"/>
              </w:rPr>
              <w:t>项目所在办公楼、道路、给排水管网、电网等公辅设施均依托现有厂区配套设施。已建办公楼目前基础设施比较完善，其中雨污管网铺设到位，设施完善。</w:t>
            </w:r>
          </w:p>
          <w:p w14:paraId="2D37FFD0" w14:textId="77777777" w:rsidR="005035D3" w:rsidRPr="00561330" w:rsidRDefault="00AE49E5">
            <w:pPr>
              <w:spacing w:line="360" w:lineRule="auto"/>
              <w:ind w:firstLineChars="200" w:firstLine="480"/>
              <w:rPr>
                <w:bCs/>
                <w:sz w:val="24"/>
              </w:rPr>
            </w:pPr>
            <w:r w:rsidRPr="00561330">
              <w:rPr>
                <w:bCs/>
                <w:sz w:val="24"/>
              </w:rPr>
              <w:lastRenderedPageBreak/>
              <w:t>（</w:t>
            </w:r>
            <w:r w:rsidRPr="00561330">
              <w:rPr>
                <w:bCs/>
                <w:sz w:val="24"/>
              </w:rPr>
              <w:t>1</w:t>
            </w:r>
            <w:r w:rsidRPr="00561330">
              <w:rPr>
                <w:bCs/>
                <w:sz w:val="24"/>
              </w:rPr>
              <w:t>）给水</w:t>
            </w:r>
          </w:p>
          <w:p w14:paraId="585DA10F" w14:textId="77777777" w:rsidR="005035D3" w:rsidRPr="00561330" w:rsidRDefault="00AE49E5">
            <w:pPr>
              <w:spacing w:line="360" w:lineRule="auto"/>
              <w:ind w:firstLineChars="200" w:firstLine="480"/>
              <w:rPr>
                <w:bCs/>
                <w:sz w:val="24"/>
                <w:lang w:val="zh-CN"/>
              </w:rPr>
            </w:pPr>
            <w:bookmarkStart w:id="17" w:name="_Toc321928226"/>
            <w:bookmarkStart w:id="18" w:name="_Toc287964124"/>
            <w:bookmarkStart w:id="19" w:name="_Toc321941439"/>
            <w:r w:rsidRPr="00561330">
              <w:rPr>
                <w:bCs/>
                <w:sz w:val="24"/>
                <w:lang w:val="zh-CN"/>
              </w:rPr>
              <w:t>项目营运期用水主要为项目用水主要为生活用水、设备和实验室器皿清洗用水、纯水制备用水、</w:t>
            </w:r>
            <w:r w:rsidRPr="00561330">
              <w:rPr>
                <w:bCs/>
                <w:sz w:val="24"/>
              </w:rPr>
              <w:t>冷却水</w:t>
            </w:r>
            <w:r w:rsidRPr="00561330">
              <w:rPr>
                <w:bCs/>
                <w:sz w:val="24"/>
                <w:lang w:val="zh-CN"/>
              </w:rPr>
              <w:t>。</w:t>
            </w:r>
          </w:p>
          <w:p w14:paraId="1AF895C4" w14:textId="77777777" w:rsidR="005035D3" w:rsidRPr="00561330" w:rsidRDefault="00AE49E5">
            <w:pPr>
              <w:pStyle w:val="TextType1"/>
              <w:ind w:firstLine="480"/>
              <w:rPr>
                <w:rFonts w:ascii="宋体" w:hAnsi="宋体"/>
                <w:color w:val="auto"/>
              </w:rPr>
            </w:pPr>
            <w:r w:rsidRPr="00561330">
              <w:rPr>
                <w:bCs/>
                <w:color w:val="auto"/>
                <w:lang w:val="zh-CN"/>
              </w:rPr>
              <w:t>生活用水：项目职工人数</w:t>
            </w:r>
            <w:r w:rsidRPr="00561330">
              <w:rPr>
                <w:rFonts w:hint="eastAsia"/>
                <w:bCs/>
                <w:color w:val="auto"/>
              </w:rPr>
              <w:t>45</w:t>
            </w:r>
            <w:r w:rsidRPr="00561330">
              <w:rPr>
                <w:bCs/>
                <w:color w:val="auto"/>
                <w:lang w:val="zh-CN"/>
              </w:rPr>
              <w:t>人，无住宿人员，</w:t>
            </w:r>
            <w:r w:rsidRPr="00561330">
              <w:rPr>
                <w:rFonts w:hint="eastAsia"/>
                <w:bCs/>
                <w:color w:val="auto"/>
                <w:lang w:val="zh-CN"/>
              </w:rPr>
              <w:t>根据《行业用水定额》（</w:t>
            </w:r>
            <w:r w:rsidRPr="00561330">
              <w:rPr>
                <w:rFonts w:hint="eastAsia"/>
                <w:bCs/>
                <w:color w:val="auto"/>
                <w:lang w:val="zh-CN"/>
              </w:rPr>
              <w:t>DB61/T943-2020</w:t>
            </w:r>
            <w:r w:rsidRPr="00561330">
              <w:rPr>
                <w:rFonts w:hint="eastAsia"/>
                <w:bCs/>
                <w:color w:val="auto"/>
                <w:lang w:val="zh-CN"/>
              </w:rPr>
              <w:t>）</w:t>
            </w:r>
            <w:r w:rsidRPr="00561330">
              <w:rPr>
                <w:bCs/>
                <w:color w:val="auto"/>
              </w:rPr>
              <w:t>行政办公用水中先进值用水定额为</w:t>
            </w:r>
            <w:r w:rsidRPr="00561330">
              <w:rPr>
                <w:bCs/>
                <w:color w:val="auto"/>
              </w:rPr>
              <w:t>27L/</w:t>
            </w:r>
            <w:r w:rsidRPr="00561330">
              <w:rPr>
                <w:bCs/>
                <w:color w:val="auto"/>
              </w:rPr>
              <w:t>（人</w:t>
            </w:r>
            <w:r w:rsidRPr="00561330">
              <w:rPr>
                <w:bCs/>
                <w:color w:val="auto"/>
              </w:rPr>
              <w:t>·d</w:t>
            </w:r>
            <w:r w:rsidRPr="00561330">
              <w:rPr>
                <w:bCs/>
                <w:color w:val="auto"/>
              </w:rPr>
              <w:t>）</w:t>
            </w:r>
            <w:r w:rsidRPr="00561330">
              <w:rPr>
                <w:color w:val="auto"/>
              </w:rPr>
              <w:t>，则员工生活用水量为</w:t>
            </w:r>
            <w:r w:rsidRPr="00561330">
              <w:rPr>
                <w:rFonts w:hint="eastAsia"/>
                <w:color w:val="auto"/>
              </w:rPr>
              <w:t>1.215</w:t>
            </w:r>
            <w:r w:rsidRPr="00561330">
              <w:rPr>
                <w:color w:val="auto"/>
              </w:rPr>
              <w:t>m</w:t>
            </w:r>
            <w:r w:rsidRPr="00561330">
              <w:rPr>
                <w:color w:val="auto"/>
                <w:vertAlign w:val="superscript"/>
              </w:rPr>
              <w:t>3</w:t>
            </w:r>
            <w:r w:rsidRPr="00561330">
              <w:rPr>
                <w:color w:val="auto"/>
              </w:rPr>
              <w:t>/d</w:t>
            </w:r>
            <w:r w:rsidRPr="00561330">
              <w:rPr>
                <w:color w:val="auto"/>
              </w:rPr>
              <w:t>、</w:t>
            </w:r>
            <w:r w:rsidRPr="00561330">
              <w:rPr>
                <w:rFonts w:hint="eastAsia"/>
                <w:color w:val="auto"/>
              </w:rPr>
              <w:t>364.5</w:t>
            </w:r>
            <w:r w:rsidRPr="00561330">
              <w:rPr>
                <w:color w:val="auto"/>
              </w:rPr>
              <w:t>m</w:t>
            </w:r>
            <w:r w:rsidRPr="00561330">
              <w:rPr>
                <w:color w:val="auto"/>
                <w:vertAlign w:val="superscript"/>
              </w:rPr>
              <w:t>3</w:t>
            </w:r>
            <w:r w:rsidRPr="00561330">
              <w:rPr>
                <w:color w:val="auto"/>
              </w:rPr>
              <w:t>/a</w:t>
            </w:r>
            <w:r w:rsidRPr="00561330">
              <w:rPr>
                <w:color w:val="auto"/>
              </w:rPr>
              <w:t>。</w:t>
            </w:r>
            <w:r w:rsidRPr="00561330">
              <w:rPr>
                <w:rFonts w:hint="eastAsia"/>
                <w:color w:val="auto"/>
              </w:rPr>
              <w:t>生活污水产生系数按</w:t>
            </w:r>
            <w:r w:rsidRPr="00561330">
              <w:rPr>
                <w:rFonts w:hint="eastAsia"/>
                <w:color w:val="auto"/>
              </w:rPr>
              <w:t>0.8</w:t>
            </w:r>
            <w:r w:rsidRPr="00561330">
              <w:rPr>
                <w:rFonts w:hint="eastAsia"/>
                <w:color w:val="auto"/>
              </w:rPr>
              <w:t>计，则生活污水产生量为</w:t>
            </w:r>
            <w:r w:rsidRPr="00561330">
              <w:rPr>
                <w:color w:val="auto"/>
              </w:rPr>
              <w:t>0.</w:t>
            </w:r>
            <w:r w:rsidRPr="00561330">
              <w:rPr>
                <w:rFonts w:hint="eastAsia"/>
                <w:color w:val="auto"/>
              </w:rPr>
              <w:t>972m</w:t>
            </w:r>
            <w:r w:rsidRPr="00561330">
              <w:rPr>
                <w:rFonts w:hint="eastAsia"/>
                <w:color w:val="auto"/>
                <w:vertAlign w:val="superscript"/>
              </w:rPr>
              <w:t>3</w:t>
            </w:r>
            <w:r w:rsidRPr="00561330">
              <w:rPr>
                <w:rFonts w:hint="eastAsia"/>
                <w:color w:val="auto"/>
              </w:rPr>
              <w:t>/d</w:t>
            </w:r>
            <w:r w:rsidRPr="00561330">
              <w:rPr>
                <w:rFonts w:hint="eastAsia"/>
                <w:color w:val="auto"/>
              </w:rPr>
              <w:t>（</w:t>
            </w:r>
            <w:r w:rsidRPr="00561330">
              <w:rPr>
                <w:rFonts w:hint="eastAsia"/>
                <w:color w:val="auto"/>
              </w:rPr>
              <w:t>291.6m</w:t>
            </w:r>
            <w:r w:rsidRPr="00561330">
              <w:rPr>
                <w:rFonts w:hint="eastAsia"/>
                <w:color w:val="auto"/>
                <w:vertAlign w:val="superscript"/>
              </w:rPr>
              <w:t>3</w:t>
            </w:r>
            <w:r w:rsidRPr="00561330">
              <w:rPr>
                <w:rFonts w:hint="eastAsia"/>
                <w:color w:val="auto"/>
              </w:rPr>
              <w:t>/a</w:t>
            </w:r>
            <w:r w:rsidRPr="00561330">
              <w:rPr>
                <w:rFonts w:hint="eastAsia"/>
                <w:color w:val="auto"/>
              </w:rPr>
              <w:t>）。</w:t>
            </w:r>
          </w:p>
          <w:p w14:paraId="4D964776" w14:textId="77777777" w:rsidR="005035D3" w:rsidRPr="00561330" w:rsidRDefault="00AE49E5">
            <w:pPr>
              <w:pStyle w:val="15"/>
              <w:ind w:firstLine="480"/>
              <w:rPr>
                <w:rFonts w:ascii="Times New Roman" w:hAnsi="Times New Roman"/>
                <w:bCs/>
              </w:rPr>
            </w:pPr>
            <w:r w:rsidRPr="00561330">
              <w:rPr>
                <w:rFonts w:ascii="Times New Roman" w:hAnsi="Times New Roman"/>
                <w:bCs/>
              </w:rPr>
              <w:t>设备和实验室器皿清洗用水：</w:t>
            </w:r>
            <w:r w:rsidRPr="00561330">
              <w:rPr>
                <w:rFonts w:ascii="Times New Roman" w:hAnsi="Times New Roman"/>
                <w:bCs/>
                <w:lang w:val="zh-CN"/>
              </w:rPr>
              <w:t>用新鲜水将器皿或设备表面附着物清洗干净，用水量约</w:t>
            </w:r>
            <w:r w:rsidRPr="00561330">
              <w:rPr>
                <w:rFonts w:ascii="Times New Roman" w:hAnsi="Times New Roman"/>
              </w:rPr>
              <w:t>0.</w:t>
            </w:r>
            <w:r w:rsidRPr="00561330">
              <w:rPr>
                <w:rFonts w:ascii="Times New Roman" w:hAnsi="Times New Roman" w:hint="eastAsia"/>
              </w:rPr>
              <w:t>1</w:t>
            </w:r>
            <w:r w:rsidRPr="00561330">
              <w:rPr>
                <w:rFonts w:ascii="Times New Roman" w:hAnsi="Times New Roman"/>
              </w:rPr>
              <w:t>m</w:t>
            </w:r>
            <w:r w:rsidRPr="00561330">
              <w:rPr>
                <w:rFonts w:ascii="Times New Roman" w:hAnsi="Times New Roman"/>
                <w:vertAlign w:val="superscript"/>
              </w:rPr>
              <w:t>3</w:t>
            </w:r>
            <w:r w:rsidRPr="00561330">
              <w:rPr>
                <w:rFonts w:ascii="Times New Roman" w:hAnsi="Times New Roman"/>
              </w:rPr>
              <w:t>/d</w:t>
            </w:r>
            <w:r w:rsidRPr="00561330">
              <w:rPr>
                <w:rFonts w:ascii="Times New Roman" w:hAnsi="Times New Roman"/>
              </w:rPr>
              <w:t>、</w:t>
            </w:r>
            <w:r w:rsidRPr="00561330">
              <w:rPr>
                <w:rFonts w:ascii="Times New Roman" w:hAnsi="Times New Roman" w:hint="eastAsia"/>
                <w:bCs/>
                <w:lang w:val="en-US"/>
              </w:rPr>
              <w:t>30</w:t>
            </w:r>
            <w:r w:rsidRPr="00561330">
              <w:rPr>
                <w:rFonts w:ascii="Times New Roman" w:hAnsi="Times New Roman"/>
              </w:rPr>
              <w:t>m</w:t>
            </w:r>
            <w:r w:rsidRPr="00561330">
              <w:rPr>
                <w:rFonts w:ascii="Times New Roman" w:hAnsi="Times New Roman"/>
                <w:vertAlign w:val="superscript"/>
              </w:rPr>
              <w:t>3</w:t>
            </w:r>
            <w:r w:rsidRPr="00561330">
              <w:rPr>
                <w:rFonts w:ascii="Times New Roman" w:hAnsi="Times New Roman"/>
                <w:bCs/>
                <w:lang w:val="zh-CN"/>
              </w:rPr>
              <w:t>/a</w:t>
            </w:r>
            <w:r w:rsidRPr="00561330">
              <w:rPr>
                <w:rFonts w:ascii="Times New Roman" w:hAnsi="Times New Roman" w:hint="eastAsia"/>
                <w:bCs/>
                <w:lang w:val="zh-CN"/>
              </w:rPr>
              <w:t>，废水按照全部用水量核算，则清洗废水为</w:t>
            </w:r>
            <w:r w:rsidRPr="00561330">
              <w:rPr>
                <w:rFonts w:ascii="Times New Roman" w:hAnsi="Times New Roman"/>
              </w:rPr>
              <w:t>0.</w:t>
            </w:r>
            <w:r w:rsidRPr="00561330">
              <w:rPr>
                <w:rFonts w:ascii="Times New Roman" w:hAnsi="Times New Roman" w:hint="eastAsia"/>
              </w:rPr>
              <w:t>1</w:t>
            </w:r>
            <w:r w:rsidRPr="00561330">
              <w:rPr>
                <w:rFonts w:ascii="Times New Roman" w:hAnsi="Times New Roman"/>
              </w:rPr>
              <w:t>m</w:t>
            </w:r>
            <w:r w:rsidRPr="00561330">
              <w:rPr>
                <w:rFonts w:ascii="Times New Roman" w:hAnsi="Times New Roman"/>
                <w:vertAlign w:val="superscript"/>
              </w:rPr>
              <w:t>3</w:t>
            </w:r>
            <w:r w:rsidRPr="00561330">
              <w:rPr>
                <w:rFonts w:ascii="Times New Roman" w:hAnsi="Times New Roman"/>
              </w:rPr>
              <w:t>/d</w:t>
            </w:r>
            <w:r w:rsidRPr="00561330">
              <w:rPr>
                <w:rFonts w:ascii="Times New Roman" w:hAnsi="Times New Roman"/>
              </w:rPr>
              <w:t>、</w:t>
            </w:r>
            <w:r w:rsidRPr="00561330">
              <w:rPr>
                <w:rFonts w:ascii="Times New Roman" w:hAnsi="Times New Roman" w:hint="eastAsia"/>
                <w:bCs/>
                <w:lang w:val="en-US"/>
              </w:rPr>
              <w:t>30</w:t>
            </w:r>
            <w:r w:rsidRPr="00561330">
              <w:rPr>
                <w:rFonts w:ascii="Times New Roman" w:hAnsi="Times New Roman"/>
              </w:rPr>
              <w:t>m</w:t>
            </w:r>
            <w:r w:rsidRPr="00561330">
              <w:rPr>
                <w:rFonts w:ascii="Times New Roman" w:hAnsi="Times New Roman"/>
                <w:vertAlign w:val="superscript"/>
              </w:rPr>
              <w:t>3</w:t>
            </w:r>
            <w:r w:rsidRPr="00561330">
              <w:rPr>
                <w:rFonts w:ascii="Times New Roman" w:hAnsi="Times New Roman"/>
                <w:bCs/>
                <w:lang w:val="zh-CN"/>
              </w:rPr>
              <w:t>/a</w:t>
            </w:r>
            <w:r w:rsidRPr="00561330">
              <w:rPr>
                <w:rFonts w:ascii="Times New Roman" w:hAnsi="Times New Roman" w:hint="eastAsia"/>
                <w:bCs/>
                <w:lang w:val="zh-CN"/>
              </w:rPr>
              <w:t>。</w:t>
            </w:r>
          </w:p>
          <w:p w14:paraId="194049BE" w14:textId="77777777" w:rsidR="005035D3" w:rsidRPr="00561330" w:rsidRDefault="00AE49E5">
            <w:pPr>
              <w:pStyle w:val="15"/>
              <w:ind w:firstLine="480"/>
              <w:rPr>
                <w:rFonts w:ascii="Times New Roman" w:hAnsi="Times New Roman"/>
                <w:bCs/>
                <w:lang w:val="en-US"/>
              </w:rPr>
            </w:pPr>
            <w:r w:rsidRPr="00561330">
              <w:rPr>
                <w:rFonts w:ascii="Times New Roman" w:hAnsi="Times New Roman"/>
                <w:bCs/>
                <w:lang w:val="en-US"/>
              </w:rPr>
              <w:t>纯水制备用水</w:t>
            </w:r>
            <w:r w:rsidRPr="00561330">
              <w:rPr>
                <w:rFonts w:ascii="Times New Roman" w:hAnsi="Times New Roman"/>
                <w:bCs/>
                <w:lang w:val="zh-CN"/>
              </w:rPr>
              <w:t>：</w:t>
            </w:r>
            <w:r w:rsidRPr="00561330">
              <w:rPr>
                <w:rFonts w:ascii="Times New Roman" w:hAnsi="Times New Roman"/>
                <w:bCs/>
                <w:lang w:val="en-US"/>
              </w:rPr>
              <w:t>项目设有一台超纯水机，</w:t>
            </w:r>
            <w:r w:rsidRPr="00561330">
              <w:rPr>
                <w:rFonts w:ascii="Times New Roman" w:hAnsi="Times New Roman" w:hint="eastAsia"/>
                <w:bCs/>
                <w:lang w:val="en-US"/>
              </w:rPr>
              <w:t>研发过程中配置试剂</w:t>
            </w:r>
            <w:r w:rsidRPr="00561330">
              <w:rPr>
                <w:rFonts w:ascii="Times New Roman" w:hAnsi="Times New Roman"/>
                <w:bCs/>
                <w:lang w:val="en-US"/>
              </w:rPr>
              <w:t>纯水</w:t>
            </w:r>
            <w:r w:rsidRPr="00561330">
              <w:rPr>
                <w:rFonts w:ascii="Times New Roman" w:hAnsi="Times New Roman" w:hint="eastAsia"/>
                <w:bCs/>
                <w:lang w:val="en-US"/>
              </w:rPr>
              <w:t>用量约</w:t>
            </w:r>
            <w:r w:rsidRPr="00561330">
              <w:rPr>
                <w:rFonts w:ascii="Times New Roman" w:hAnsi="Times New Roman" w:hint="eastAsia"/>
                <w:bCs/>
                <w:lang w:val="en-US"/>
              </w:rPr>
              <w:t>15</w:t>
            </w:r>
            <w:r w:rsidRPr="00561330">
              <w:rPr>
                <w:rFonts w:ascii="Times New Roman" w:hAnsi="Times New Roman"/>
                <w:bCs/>
                <w:lang w:val="en-US"/>
              </w:rPr>
              <w:t>L</w:t>
            </w:r>
            <w:r w:rsidRPr="00561330">
              <w:rPr>
                <w:rFonts w:ascii="Times New Roman" w:hAnsi="Times New Roman"/>
                <w:bCs/>
                <w:lang w:val="zh-CN"/>
              </w:rPr>
              <w:t>/</w:t>
            </w:r>
            <w:r w:rsidRPr="00561330">
              <w:rPr>
                <w:rFonts w:ascii="Times New Roman" w:hAnsi="Times New Roman" w:hint="eastAsia"/>
                <w:bCs/>
                <w:lang w:val="en-US"/>
              </w:rPr>
              <w:t>d</w:t>
            </w:r>
            <w:r w:rsidRPr="00561330">
              <w:rPr>
                <w:rFonts w:ascii="Times New Roman" w:hAnsi="Times New Roman" w:hint="eastAsia"/>
                <w:bCs/>
                <w:lang w:val="en-US"/>
              </w:rPr>
              <w:t>（</w:t>
            </w:r>
            <w:r w:rsidRPr="00561330">
              <w:rPr>
                <w:rFonts w:ascii="Times New Roman" w:hAnsi="Times New Roman" w:hint="eastAsia"/>
                <w:bCs/>
              </w:rPr>
              <w:t>4.5</w:t>
            </w:r>
            <w:r w:rsidRPr="00561330">
              <w:rPr>
                <w:rFonts w:ascii="Times New Roman" w:hAnsi="Times New Roman"/>
                <w:bCs/>
                <w:lang w:val="zh-CN"/>
              </w:rPr>
              <w:t>t/a</w:t>
            </w:r>
            <w:r w:rsidRPr="00561330">
              <w:rPr>
                <w:rFonts w:ascii="Times New Roman" w:hAnsi="Times New Roman" w:hint="eastAsia"/>
                <w:bCs/>
                <w:lang w:val="en-US"/>
              </w:rPr>
              <w:t>），按照纯水制备机制备效率</w:t>
            </w:r>
            <w:r w:rsidRPr="00561330">
              <w:rPr>
                <w:rFonts w:ascii="Times New Roman" w:hAnsi="Times New Roman" w:hint="eastAsia"/>
                <w:bCs/>
                <w:lang w:val="en-US"/>
              </w:rPr>
              <w:t>50</w:t>
            </w:r>
            <w:r w:rsidRPr="00561330">
              <w:rPr>
                <w:rFonts w:ascii="Times New Roman" w:hAnsi="Times New Roman" w:hint="eastAsia"/>
                <w:bCs/>
                <w:lang w:val="en-US"/>
              </w:rPr>
              <w:t>％核算，则纯水制备用水量为</w:t>
            </w:r>
            <w:r w:rsidRPr="00561330">
              <w:rPr>
                <w:rFonts w:ascii="Times New Roman" w:hAnsi="Times New Roman" w:hint="eastAsia"/>
                <w:bCs/>
                <w:lang w:val="en-US"/>
              </w:rPr>
              <w:t>30</w:t>
            </w:r>
            <w:r w:rsidRPr="00561330">
              <w:rPr>
                <w:rFonts w:ascii="Times New Roman" w:hAnsi="Times New Roman"/>
                <w:bCs/>
                <w:lang w:val="en-US"/>
              </w:rPr>
              <w:t>L</w:t>
            </w:r>
            <w:r w:rsidRPr="00561330">
              <w:rPr>
                <w:rFonts w:ascii="Times New Roman" w:hAnsi="Times New Roman"/>
                <w:bCs/>
                <w:lang w:val="zh-CN"/>
              </w:rPr>
              <w:t>/</w:t>
            </w:r>
            <w:r w:rsidRPr="00561330">
              <w:rPr>
                <w:rFonts w:ascii="Times New Roman" w:hAnsi="Times New Roman" w:hint="eastAsia"/>
                <w:bCs/>
                <w:lang w:val="en-US"/>
              </w:rPr>
              <w:t>d</w:t>
            </w:r>
            <w:r w:rsidRPr="00561330">
              <w:rPr>
                <w:rFonts w:ascii="Times New Roman" w:hAnsi="Times New Roman" w:hint="eastAsia"/>
                <w:bCs/>
                <w:lang w:val="en-US"/>
              </w:rPr>
              <w:t>（</w:t>
            </w:r>
            <w:r w:rsidRPr="00561330">
              <w:rPr>
                <w:rFonts w:ascii="Times New Roman" w:hAnsi="Times New Roman" w:hint="eastAsia"/>
                <w:bCs/>
              </w:rPr>
              <w:t>9</w:t>
            </w:r>
            <w:r w:rsidRPr="00561330">
              <w:rPr>
                <w:rFonts w:ascii="Times New Roman" w:hAnsi="Times New Roman"/>
                <w:bCs/>
                <w:lang w:val="zh-CN"/>
              </w:rPr>
              <w:t>t/a</w:t>
            </w:r>
            <w:r w:rsidRPr="00561330">
              <w:rPr>
                <w:rFonts w:ascii="Times New Roman" w:hAnsi="Times New Roman" w:hint="eastAsia"/>
                <w:bCs/>
                <w:lang w:val="en-US"/>
              </w:rPr>
              <w:t>），纯水制备废水为</w:t>
            </w:r>
            <w:r w:rsidRPr="00561330">
              <w:rPr>
                <w:rFonts w:ascii="Times New Roman" w:hAnsi="Times New Roman" w:hint="eastAsia"/>
                <w:bCs/>
                <w:lang w:val="en-US"/>
              </w:rPr>
              <w:t>15</w:t>
            </w:r>
            <w:r w:rsidRPr="00561330">
              <w:rPr>
                <w:rFonts w:ascii="Times New Roman" w:hAnsi="Times New Roman"/>
                <w:bCs/>
                <w:lang w:val="en-US"/>
              </w:rPr>
              <w:t>L</w:t>
            </w:r>
            <w:r w:rsidRPr="00561330">
              <w:rPr>
                <w:rFonts w:ascii="Times New Roman" w:hAnsi="Times New Roman"/>
                <w:bCs/>
                <w:lang w:val="zh-CN"/>
              </w:rPr>
              <w:t>/</w:t>
            </w:r>
            <w:r w:rsidRPr="00561330">
              <w:rPr>
                <w:rFonts w:ascii="Times New Roman" w:hAnsi="Times New Roman" w:hint="eastAsia"/>
                <w:bCs/>
                <w:lang w:val="en-US"/>
              </w:rPr>
              <w:t>d</w:t>
            </w:r>
            <w:r w:rsidRPr="00561330">
              <w:rPr>
                <w:rFonts w:ascii="Times New Roman" w:hAnsi="Times New Roman" w:hint="eastAsia"/>
                <w:bCs/>
                <w:lang w:val="en-US"/>
              </w:rPr>
              <w:t>（</w:t>
            </w:r>
            <w:r w:rsidRPr="00561330">
              <w:rPr>
                <w:rFonts w:ascii="Times New Roman" w:hAnsi="Times New Roman" w:hint="eastAsia"/>
                <w:bCs/>
              </w:rPr>
              <w:t>4.5</w:t>
            </w:r>
            <w:r w:rsidRPr="00561330">
              <w:rPr>
                <w:rFonts w:ascii="Times New Roman" w:hAnsi="Times New Roman"/>
                <w:bCs/>
                <w:lang w:val="zh-CN"/>
              </w:rPr>
              <w:t>t/a</w:t>
            </w:r>
            <w:r w:rsidRPr="00561330">
              <w:rPr>
                <w:rFonts w:ascii="Times New Roman" w:hAnsi="Times New Roman" w:hint="eastAsia"/>
                <w:bCs/>
                <w:lang w:val="en-US"/>
              </w:rPr>
              <w:t>），纯水配置溶剂后会有</w:t>
            </w:r>
            <w:r w:rsidRPr="00561330">
              <w:rPr>
                <w:rFonts w:ascii="Times New Roman" w:hAnsi="Times New Roman" w:hint="eastAsia"/>
                <w:bCs/>
                <w:lang w:val="en-US"/>
              </w:rPr>
              <w:t>30%</w:t>
            </w:r>
            <w:r w:rsidRPr="00561330">
              <w:rPr>
                <w:rFonts w:ascii="Times New Roman" w:hAnsi="Times New Roman" w:hint="eastAsia"/>
                <w:bCs/>
                <w:lang w:val="en-US"/>
              </w:rPr>
              <w:t>最终被实验废液带走，约</w:t>
            </w:r>
            <w:r w:rsidRPr="00561330">
              <w:rPr>
                <w:rFonts w:ascii="Times New Roman" w:hAnsi="Times New Roman" w:hint="eastAsia"/>
                <w:bCs/>
                <w:lang w:val="en-US"/>
              </w:rPr>
              <w:t>4.5</w:t>
            </w:r>
            <w:r w:rsidRPr="00561330">
              <w:rPr>
                <w:rFonts w:ascii="Times New Roman" w:hAnsi="Times New Roman"/>
                <w:bCs/>
                <w:lang w:val="en-US"/>
              </w:rPr>
              <w:t>L</w:t>
            </w:r>
            <w:r w:rsidRPr="00561330">
              <w:rPr>
                <w:rFonts w:ascii="Times New Roman" w:hAnsi="Times New Roman"/>
                <w:bCs/>
                <w:lang w:val="zh-CN"/>
              </w:rPr>
              <w:t>/</w:t>
            </w:r>
            <w:r w:rsidRPr="00561330">
              <w:rPr>
                <w:rFonts w:ascii="Times New Roman" w:hAnsi="Times New Roman" w:hint="eastAsia"/>
                <w:bCs/>
                <w:lang w:val="en-US"/>
              </w:rPr>
              <w:t>d</w:t>
            </w:r>
            <w:r w:rsidRPr="00561330">
              <w:rPr>
                <w:rFonts w:ascii="Times New Roman" w:hAnsi="Times New Roman" w:hint="eastAsia"/>
                <w:bCs/>
                <w:lang w:val="en-US"/>
              </w:rPr>
              <w:t>（</w:t>
            </w:r>
            <w:r w:rsidRPr="00561330">
              <w:rPr>
                <w:rFonts w:ascii="Times New Roman" w:hAnsi="Times New Roman" w:hint="eastAsia"/>
                <w:bCs/>
              </w:rPr>
              <w:t>1.35</w:t>
            </w:r>
            <w:r w:rsidRPr="00561330">
              <w:rPr>
                <w:rFonts w:ascii="Times New Roman" w:hAnsi="Times New Roman"/>
                <w:bCs/>
                <w:lang w:val="zh-CN"/>
              </w:rPr>
              <w:t>t/a</w:t>
            </w:r>
            <w:r w:rsidRPr="00561330">
              <w:rPr>
                <w:rFonts w:ascii="Times New Roman" w:hAnsi="Times New Roman" w:hint="eastAsia"/>
                <w:bCs/>
                <w:lang w:val="en-US"/>
              </w:rPr>
              <w:t>）。</w:t>
            </w:r>
          </w:p>
          <w:p w14:paraId="5259C9A0" w14:textId="77777777" w:rsidR="005035D3" w:rsidRPr="00561330" w:rsidRDefault="00AE49E5">
            <w:pPr>
              <w:pStyle w:val="15"/>
              <w:ind w:firstLine="480"/>
              <w:rPr>
                <w:rFonts w:ascii="Times New Roman" w:hAnsi="Times New Roman"/>
                <w:bCs/>
                <w:lang w:val="zh-CN"/>
              </w:rPr>
            </w:pPr>
            <w:r w:rsidRPr="00561330">
              <w:rPr>
                <w:rFonts w:ascii="Times New Roman" w:hAnsi="Times New Roman"/>
                <w:bCs/>
                <w:lang w:val="en-US"/>
              </w:rPr>
              <w:t>冷却水：本项目降温使用间接方式对设备进行冷却带走热量，循环使用，本项目为研发类工程，样品冷却消除的热量很小，冷却水补充量</w:t>
            </w:r>
            <w:r w:rsidRPr="00561330">
              <w:rPr>
                <w:rFonts w:ascii="Times New Roman" w:hAnsi="Times New Roman"/>
              </w:rPr>
              <w:t>0.0067m</w:t>
            </w:r>
            <w:r w:rsidRPr="00561330">
              <w:rPr>
                <w:rFonts w:ascii="Times New Roman" w:hAnsi="Times New Roman"/>
                <w:vertAlign w:val="superscript"/>
              </w:rPr>
              <w:t>3</w:t>
            </w:r>
            <w:r w:rsidRPr="00561330">
              <w:rPr>
                <w:rFonts w:ascii="Times New Roman" w:hAnsi="Times New Roman"/>
              </w:rPr>
              <w:t>/d</w:t>
            </w:r>
            <w:r w:rsidRPr="00561330">
              <w:rPr>
                <w:rFonts w:ascii="Times New Roman" w:hAnsi="Times New Roman"/>
              </w:rPr>
              <w:t>、</w:t>
            </w:r>
            <w:r w:rsidRPr="00561330">
              <w:rPr>
                <w:rFonts w:ascii="Times New Roman" w:hAnsi="Times New Roman" w:hint="eastAsia"/>
                <w:bCs/>
                <w:lang w:val="en-US"/>
              </w:rPr>
              <w:t>2</w:t>
            </w:r>
            <w:r w:rsidRPr="00561330">
              <w:rPr>
                <w:rFonts w:ascii="Times New Roman" w:hAnsi="Times New Roman"/>
              </w:rPr>
              <w:t>m</w:t>
            </w:r>
            <w:r w:rsidRPr="00561330">
              <w:rPr>
                <w:rFonts w:ascii="Times New Roman" w:hAnsi="Times New Roman"/>
                <w:vertAlign w:val="superscript"/>
              </w:rPr>
              <w:t>3</w:t>
            </w:r>
            <w:r w:rsidRPr="00561330">
              <w:rPr>
                <w:rFonts w:ascii="Times New Roman" w:hAnsi="Times New Roman"/>
                <w:bCs/>
                <w:lang w:val="zh-CN"/>
              </w:rPr>
              <w:t>/a</w:t>
            </w:r>
            <w:r w:rsidRPr="00561330">
              <w:rPr>
                <w:rFonts w:ascii="Times New Roman" w:hAnsi="Times New Roman"/>
                <w:bCs/>
                <w:lang w:val="zh-CN"/>
              </w:rPr>
              <w:t>。</w:t>
            </w:r>
          </w:p>
          <w:p w14:paraId="5998E387" w14:textId="77777777" w:rsidR="005035D3" w:rsidRPr="00561330" w:rsidRDefault="00AE49E5">
            <w:pPr>
              <w:pStyle w:val="15"/>
              <w:ind w:firstLine="480"/>
              <w:rPr>
                <w:rFonts w:ascii="Times New Roman" w:hAnsi="Times New Roman"/>
                <w:bCs/>
                <w:lang w:val="en-US"/>
              </w:rPr>
            </w:pPr>
            <w:r w:rsidRPr="00561330">
              <w:rPr>
                <w:rFonts w:ascii="Times New Roman" w:hAnsi="Times New Roman" w:hint="eastAsia"/>
                <w:bCs/>
                <w:lang w:val="en-US"/>
              </w:rPr>
              <w:t>项目水平衡图见图</w:t>
            </w:r>
            <w:r w:rsidRPr="00561330">
              <w:rPr>
                <w:rFonts w:ascii="Times New Roman" w:hAnsi="Times New Roman" w:hint="eastAsia"/>
                <w:bCs/>
                <w:lang w:val="en-US"/>
              </w:rPr>
              <w:t>2-1</w:t>
            </w:r>
            <w:r w:rsidRPr="00561330">
              <w:rPr>
                <w:rFonts w:ascii="Times New Roman" w:hAnsi="Times New Roman" w:hint="eastAsia"/>
                <w:bCs/>
                <w:lang w:val="en-US"/>
              </w:rPr>
              <w:t>。</w:t>
            </w:r>
          </w:p>
          <w:p w14:paraId="595D9B2B" w14:textId="77777777" w:rsidR="005035D3" w:rsidRPr="00561330" w:rsidRDefault="00AE49E5">
            <w:pPr>
              <w:pStyle w:val="15"/>
              <w:spacing w:line="240" w:lineRule="auto"/>
              <w:ind w:firstLineChars="0" w:firstLine="0"/>
              <w:jc w:val="center"/>
              <w:rPr>
                <w:bCs/>
                <w:lang w:val="zh-CN"/>
              </w:rPr>
            </w:pPr>
            <w:r w:rsidRPr="00561330">
              <w:object w:dxaOrig="8377" w:dyaOrig="4345" w14:anchorId="7CC7AB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218.25pt" o:ole="">
                  <v:imagedata r:id="rId46" o:title=""/>
                </v:shape>
                <o:OLEObject Type="Embed" ProgID="Visio.Drawing.11" ShapeID="_x0000_i1025" DrawAspect="Content" ObjectID="_1757361043" r:id="rId47"/>
              </w:object>
            </w:r>
            <w:r w:rsidRPr="00561330">
              <w:rPr>
                <w:rFonts w:ascii="Times New Roman" w:hAnsi="Times New Roman"/>
                <w:b/>
                <w:bCs/>
                <w:sz w:val="21"/>
                <w:szCs w:val="21"/>
              </w:rPr>
              <w:t>图</w:t>
            </w:r>
            <w:r w:rsidRPr="00561330">
              <w:rPr>
                <w:rFonts w:ascii="Times New Roman" w:hAnsi="Times New Roman"/>
                <w:b/>
                <w:bCs/>
                <w:sz w:val="21"/>
                <w:szCs w:val="21"/>
              </w:rPr>
              <w:t xml:space="preserve">2-1 </w:t>
            </w:r>
            <w:r w:rsidRPr="00561330">
              <w:rPr>
                <w:rFonts w:ascii="Times New Roman" w:hAnsi="Times New Roman"/>
                <w:b/>
                <w:bCs/>
                <w:sz w:val="21"/>
                <w:szCs w:val="21"/>
              </w:rPr>
              <w:t>项目水平衡图</w:t>
            </w:r>
            <w:r w:rsidRPr="00561330">
              <w:rPr>
                <w:rFonts w:ascii="Times New Roman" w:hAnsi="Times New Roman" w:hint="eastAsia"/>
                <w:b/>
                <w:bCs/>
                <w:sz w:val="21"/>
                <w:szCs w:val="21"/>
              </w:rPr>
              <w:t xml:space="preserve">  </w:t>
            </w:r>
            <w:r w:rsidRPr="00561330">
              <w:rPr>
                <w:rFonts w:ascii="Times New Roman" w:hAnsi="Times New Roman"/>
                <w:b/>
                <w:bCs/>
                <w:sz w:val="21"/>
                <w:szCs w:val="21"/>
              </w:rPr>
              <w:t>单位：（</w:t>
            </w:r>
            <w:r w:rsidRPr="00561330">
              <w:rPr>
                <w:rFonts w:ascii="Times New Roman" w:hAnsi="Times New Roman"/>
                <w:b/>
                <w:bCs/>
                <w:sz w:val="21"/>
                <w:szCs w:val="21"/>
              </w:rPr>
              <w:t>m</w:t>
            </w:r>
            <w:r w:rsidRPr="00561330">
              <w:rPr>
                <w:rFonts w:ascii="Times New Roman" w:hAnsi="Times New Roman"/>
                <w:b/>
                <w:bCs/>
                <w:sz w:val="21"/>
                <w:szCs w:val="21"/>
                <w:vertAlign w:val="superscript"/>
              </w:rPr>
              <w:t>3</w:t>
            </w:r>
            <w:r w:rsidRPr="00561330">
              <w:rPr>
                <w:rFonts w:ascii="Times New Roman" w:hAnsi="Times New Roman"/>
                <w:b/>
                <w:bCs/>
                <w:sz w:val="21"/>
                <w:szCs w:val="21"/>
              </w:rPr>
              <w:t>/</w:t>
            </w:r>
            <w:r w:rsidRPr="00561330">
              <w:rPr>
                <w:rFonts w:ascii="Times New Roman" w:hAnsi="Times New Roman" w:hint="eastAsia"/>
                <w:b/>
                <w:bCs/>
                <w:sz w:val="21"/>
                <w:szCs w:val="21"/>
              </w:rPr>
              <w:t>d</w:t>
            </w:r>
            <w:r w:rsidRPr="00561330">
              <w:rPr>
                <w:rFonts w:ascii="Times New Roman" w:hAnsi="Times New Roman"/>
                <w:b/>
                <w:bCs/>
                <w:sz w:val="21"/>
                <w:szCs w:val="21"/>
              </w:rPr>
              <w:t>）</w:t>
            </w:r>
          </w:p>
          <w:p w14:paraId="77169463" w14:textId="77777777" w:rsidR="005035D3" w:rsidRPr="00561330" w:rsidRDefault="00AE49E5">
            <w:pPr>
              <w:ind w:firstLineChars="200" w:firstLine="422"/>
              <w:jc w:val="center"/>
              <w:rPr>
                <w:bCs/>
                <w:szCs w:val="21"/>
                <w:lang w:val="zh-CN"/>
              </w:rPr>
            </w:pPr>
            <w:r w:rsidRPr="00561330">
              <w:rPr>
                <w:rFonts w:hint="eastAsia"/>
                <w:b/>
                <w:bCs/>
                <w:szCs w:val="21"/>
              </w:rPr>
              <w:t>表</w:t>
            </w:r>
            <w:r w:rsidRPr="00561330">
              <w:rPr>
                <w:rFonts w:hint="eastAsia"/>
                <w:b/>
                <w:bCs/>
                <w:szCs w:val="21"/>
              </w:rPr>
              <w:t xml:space="preserve">2-5  </w:t>
            </w:r>
            <w:r w:rsidRPr="00561330">
              <w:rPr>
                <w:rFonts w:hint="eastAsia"/>
                <w:b/>
                <w:bCs/>
                <w:szCs w:val="21"/>
              </w:rPr>
              <w:t>项目水平衡表</w:t>
            </w:r>
            <w:r w:rsidRPr="00561330">
              <w:rPr>
                <w:rFonts w:hint="eastAsia"/>
                <w:b/>
                <w:bCs/>
                <w:szCs w:val="21"/>
              </w:rPr>
              <w:t xml:space="preserve">  </w:t>
            </w:r>
            <w:r w:rsidRPr="00561330">
              <w:rPr>
                <w:rFonts w:hint="eastAsia"/>
                <w:b/>
                <w:bCs/>
                <w:szCs w:val="21"/>
              </w:rPr>
              <w:t>单位：</w:t>
            </w:r>
            <w:r w:rsidRPr="00561330">
              <w:rPr>
                <w:b/>
                <w:bCs/>
                <w:szCs w:val="21"/>
              </w:rPr>
              <w:t>m</w:t>
            </w:r>
            <w:r w:rsidRPr="00561330">
              <w:rPr>
                <w:b/>
                <w:bCs/>
                <w:szCs w:val="21"/>
                <w:vertAlign w:val="superscript"/>
              </w:rPr>
              <w:t>3</w:t>
            </w:r>
            <w:r w:rsidRPr="00561330">
              <w:rPr>
                <w:b/>
                <w:bCs/>
                <w:szCs w:val="21"/>
              </w:rPr>
              <w:t>/</w:t>
            </w:r>
            <w:r w:rsidRPr="00561330">
              <w:rPr>
                <w:rFonts w:hint="eastAsia"/>
                <w:b/>
                <w:bCs/>
                <w:szCs w:val="21"/>
              </w:rPr>
              <w:t>d</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1712"/>
              <w:gridCol w:w="1753"/>
              <w:gridCol w:w="1618"/>
              <w:gridCol w:w="2114"/>
            </w:tblGrid>
            <w:tr w:rsidR="00561330" w:rsidRPr="00561330" w14:paraId="43DCC107" w14:textId="77777777">
              <w:tc>
                <w:tcPr>
                  <w:tcW w:w="1718" w:type="pct"/>
                  <w:gridSpan w:val="2"/>
                  <w:shd w:val="pct10" w:color="auto" w:fill="auto"/>
                  <w:vAlign w:val="center"/>
                </w:tcPr>
                <w:p w14:paraId="38479D04" w14:textId="77777777" w:rsidR="005035D3" w:rsidRPr="00561330" w:rsidRDefault="00AE49E5">
                  <w:pPr>
                    <w:jc w:val="center"/>
                    <w:rPr>
                      <w:b/>
                      <w:szCs w:val="21"/>
                    </w:rPr>
                  </w:pPr>
                  <w:r w:rsidRPr="00561330">
                    <w:rPr>
                      <w:rFonts w:hint="eastAsia"/>
                      <w:b/>
                      <w:szCs w:val="21"/>
                    </w:rPr>
                    <w:t>工序</w:t>
                  </w:r>
                </w:p>
              </w:tc>
              <w:tc>
                <w:tcPr>
                  <w:tcW w:w="1048" w:type="pct"/>
                  <w:shd w:val="pct10" w:color="auto" w:fill="auto"/>
                  <w:vAlign w:val="center"/>
                </w:tcPr>
                <w:p w14:paraId="2E5F7074" w14:textId="77777777" w:rsidR="005035D3" w:rsidRPr="00561330" w:rsidRDefault="00AE49E5">
                  <w:pPr>
                    <w:jc w:val="center"/>
                    <w:rPr>
                      <w:b/>
                      <w:szCs w:val="21"/>
                    </w:rPr>
                  </w:pPr>
                  <w:r w:rsidRPr="00561330">
                    <w:rPr>
                      <w:rFonts w:hint="eastAsia"/>
                      <w:b/>
                      <w:szCs w:val="21"/>
                    </w:rPr>
                    <w:t>用水量</w:t>
                  </w:r>
                </w:p>
              </w:tc>
              <w:tc>
                <w:tcPr>
                  <w:tcW w:w="967" w:type="pct"/>
                  <w:shd w:val="pct10" w:color="auto" w:fill="auto"/>
                  <w:vAlign w:val="center"/>
                </w:tcPr>
                <w:p w14:paraId="1E69EF5B" w14:textId="77777777" w:rsidR="005035D3" w:rsidRPr="00561330" w:rsidRDefault="00AE49E5">
                  <w:pPr>
                    <w:jc w:val="center"/>
                    <w:rPr>
                      <w:b/>
                      <w:szCs w:val="21"/>
                    </w:rPr>
                  </w:pPr>
                  <w:r w:rsidRPr="00561330">
                    <w:rPr>
                      <w:rFonts w:hint="eastAsia"/>
                      <w:b/>
                      <w:szCs w:val="21"/>
                    </w:rPr>
                    <w:t>损耗量</w:t>
                  </w:r>
                </w:p>
              </w:tc>
              <w:tc>
                <w:tcPr>
                  <w:tcW w:w="1264" w:type="pct"/>
                  <w:shd w:val="pct10" w:color="auto" w:fill="auto"/>
                  <w:vAlign w:val="center"/>
                </w:tcPr>
                <w:p w14:paraId="61102809" w14:textId="77777777" w:rsidR="005035D3" w:rsidRPr="00561330" w:rsidRDefault="00AE49E5">
                  <w:pPr>
                    <w:jc w:val="center"/>
                    <w:rPr>
                      <w:b/>
                      <w:szCs w:val="21"/>
                    </w:rPr>
                  </w:pPr>
                  <w:r w:rsidRPr="00561330">
                    <w:rPr>
                      <w:rFonts w:hint="eastAsia"/>
                      <w:b/>
                      <w:szCs w:val="21"/>
                    </w:rPr>
                    <w:t>排水量</w:t>
                  </w:r>
                </w:p>
              </w:tc>
            </w:tr>
            <w:tr w:rsidR="00561330" w:rsidRPr="00561330" w14:paraId="6AB46388" w14:textId="77777777">
              <w:tc>
                <w:tcPr>
                  <w:tcW w:w="1718" w:type="pct"/>
                  <w:gridSpan w:val="2"/>
                  <w:vAlign w:val="center"/>
                </w:tcPr>
                <w:p w14:paraId="06E608A1" w14:textId="77777777" w:rsidR="005035D3" w:rsidRPr="00561330" w:rsidRDefault="00AE49E5">
                  <w:pPr>
                    <w:jc w:val="center"/>
                    <w:rPr>
                      <w:szCs w:val="21"/>
                    </w:rPr>
                  </w:pPr>
                  <w:r w:rsidRPr="00561330">
                    <w:rPr>
                      <w:rFonts w:hint="eastAsia"/>
                      <w:szCs w:val="21"/>
                    </w:rPr>
                    <w:lastRenderedPageBreak/>
                    <w:t>生活用水</w:t>
                  </w:r>
                </w:p>
              </w:tc>
              <w:tc>
                <w:tcPr>
                  <w:tcW w:w="1048" w:type="pct"/>
                  <w:vAlign w:val="center"/>
                </w:tcPr>
                <w:p w14:paraId="41E5CF39" w14:textId="77777777" w:rsidR="005035D3" w:rsidRPr="00561330" w:rsidRDefault="00AE49E5">
                  <w:pPr>
                    <w:jc w:val="center"/>
                    <w:rPr>
                      <w:szCs w:val="21"/>
                    </w:rPr>
                  </w:pPr>
                  <w:r w:rsidRPr="00561330">
                    <w:rPr>
                      <w:rFonts w:hint="eastAsia"/>
                      <w:kern w:val="0"/>
                      <w:sz w:val="24"/>
                    </w:rPr>
                    <w:t>1.215</w:t>
                  </w:r>
                </w:p>
              </w:tc>
              <w:tc>
                <w:tcPr>
                  <w:tcW w:w="967" w:type="pct"/>
                  <w:vAlign w:val="center"/>
                </w:tcPr>
                <w:p w14:paraId="284B832B" w14:textId="77777777" w:rsidR="005035D3" w:rsidRPr="00561330" w:rsidRDefault="00AE49E5">
                  <w:pPr>
                    <w:jc w:val="center"/>
                    <w:rPr>
                      <w:szCs w:val="21"/>
                    </w:rPr>
                  </w:pPr>
                  <w:r w:rsidRPr="00561330">
                    <w:rPr>
                      <w:rFonts w:hint="eastAsia"/>
                      <w:szCs w:val="21"/>
                    </w:rPr>
                    <w:t>0.243</w:t>
                  </w:r>
                </w:p>
              </w:tc>
              <w:tc>
                <w:tcPr>
                  <w:tcW w:w="1264" w:type="pct"/>
                  <w:vAlign w:val="center"/>
                </w:tcPr>
                <w:p w14:paraId="73F3CAB4" w14:textId="77777777" w:rsidR="005035D3" w:rsidRPr="00561330" w:rsidRDefault="00AE49E5">
                  <w:pPr>
                    <w:jc w:val="center"/>
                    <w:rPr>
                      <w:szCs w:val="21"/>
                    </w:rPr>
                  </w:pPr>
                  <w:r w:rsidRPr="00561330">
                    <w:rPr>
                      <w:rFonts w:hint="eastAsia"/>
                    </w:rPr>
                    <w:t>0.972</w:t>
                  </w:r>
                </w:p>
              </w:tc>
            </w:tr>
            <w:tr w:rsidR="00561330" w:rsidRPr="00561330" w14:paraId="73E0EC2C" w14:textId="77777777">
              <w:tc>
                <w:tcPr>
                  <w:tcW w:w="1718" w:type="pct"/>
                  <w:gridSpan w:val="2"/>
                  <w:vAlign w:val="center"/>
                </w:tcPr>
                <w:p w14:paraId="255B5A42" w14:textId="77777777" w:rsidR="005035D3" w:rsidRPr="00561330" w:rsidRDefault="00AE49E5">
                  <w:pPr>
                    <w:jc w:val="center"/>
                    <w:rPr>
                      <w:szCs w:val="21"/>
                    </w:rPr>
                  </w:pPr>
                  <w:r w:rsidRPr="00561330">
                    <w:rPr>
                      <w:rFonts w:hint="eastAsia"/>
                      <w:szCs w:val="21"/>
                    </w:rPr>
                    <w:t>清洗用水</w:t>
                  </w:r>
                </w:p>
              </w:tc>
              <w:tc>
                <w:tcPr>
                  <w:tcW w:w="1048" w:type="pct"/>
                  <w:vAlign w:val="center"/>
                </w:tcPr>
                <w:p w14:paraId="3CA26780" w14:textId="77777777" w:rsidR="005035D3" w:rsidRPr="00561330" w:rsidRDefault="00AE49E5">
                  <w:pPr>
                    <w:jc w:val="center"/>
                    <w:rPr>
                      <w:szCs w:val="21"/>
                    </w:rPr>
                  </w:pPr>
                  <w:r w:rsidRPr="00561330">
                    <w:rPr>
                      <w:rFonts w:hint="eastAsia"/>
                      <w:szCs w:val="21"/>
                    </w:rPr>
                    <w:t>0.1</w:t>
                  </w:r>
                </w:p>
              </w:tc>
              <w:tc>
                <w:tcPr>
                  <w:tcW w:w="967" w:type="pct"/>
                  <w:vAlign w:val="center"/>
                </w:tcPr>
                <w:p w14:paraId="3D6964F4" w14:textId="77777777" w:rsidR="005035D3" w:rsidRPr="00561330" w:rsidRDefault="00AE49E5">
                  <w:pPr>
                    <w:jc w:val="center"/>
                    <w:rPr>
                      <w:szCs w:val="21"/>
                    </w:rPr>
                  </w:pPr>
                  <w:r w:rsidRPr="00561330">
                    <w:rPr>
                      <w:rFonts w:hint="eastAsia"/>
                      <w:szCs w:val="21"/>
                    </w:rPr>
                    <w:t>/</w:t>
                  </w:r>
                </w:p>
              </w:tc>
              <w:tc>
                <w:tcPr>
                  <w:tcW w:w="1264" w:type="pct"/>
                  <w:vAlign w:val="center"/>
                </w:tcPr>
                <w:p w14:paraId="0F52BB1C" w14:textId="77777777" w:rsidR="005035D3" w:rsidRPr="00561330" w:rsidRDefault="00AE49E5">
                  <w:pPr>
                    <w:jc w:val="center"/>
                    <w:rPr>
                      <w:szCs w:val="21"/>
                    </w:rPr>
                  </w:pPr>
                  <w:r w:rsidRPr="00561330">
                    <w:rPr>
                      <w:rFonts w:hint="eastAsia"/>
                      <w:szCs w:val="21"/>
                    </w:rPr>
                    <w:t>0.1</w:t>
                  </w:r>
                </w:p>
              </w:tc>
            </w:tr>
            <w:tr w:rsidR="00561330" w:rsidRPr="00561330" w14:paraId="3FCD30BD" w14:textId="77777777">
              <w:tc>
                <w:tcPr>
                  <w:tcW w:w="694" w:type="pct"/>
                  <w:vMerge w:val="restart"/>
                  <w:vAlign w:val="center"/>
                </w:tcPr>
                <w:p w14:paraId="16D14D5F" w14:textId="77777777" w:rsidR="005035D3" w:rsidRPr="00561330" w:rsidRDefault="00AE49E5">
                  <w:pPr>
                    <w:jc w:val="center"/>
                    <w:rPr>
                      <w:szCs w:val="21"/>
                    </w:rPr>
                  </w:pPr>
                  <w:r w:rsidRPr="00561330">
                    <w:rPr>
                      <w:rFonts w:hint="eastAsia"/>
                      <w:szCs w:val="21"/>
                    </w:rPr>
                    <w:t>纯水制备用水</w:t>
                  </w:r>
                </w:p>
              </w:tc>
              <w:tc>
                <w:tcPr>
                  <w:tcW w:w="1024" w:type="pct"/>
                  <w:vAlign w:val="center"/>
                </w:tcPr>
                <w:p w14:paraId="7691F2E0" w14:textId="77777777" w:rsidR="005035D3" w:rsidRPr="00561330" w:rsidRDefault="00AE49E5">
                  <w:pPr>
                    <w:jc w:val="center"/>
                    <w:rPr>
                      <w:szCs w:val="21"/>
                    </w:rPr>
                  </w:pPr>
                  <w:r w:rsidRPr="00561330">
                    <w:rPr>
                      <w:rFonts w:hint="eastAsia"/>
                      <w:szCs w:val="21"/>
                    </w:rPr>
                    <w:t>纯水制备废水</w:t>
                  </w:r>
                </w:p>
              </w:tc>
              <w:tc>
                <w:tcPr>
                  <w:tcW w:w="1048" w:type="pct"/>
                  <w:vMerge w:val="restart"/>
                  <w:vAlign w:val="center"/>
                </w:tcPr>
                <w:p w14:paraId="581F7283" w14:textId="77777777" w:rsidR="005035D3" w:rsidRPr="00561330" w:rsidRDefault="00AE49E5">
                  <w:pPr>
                    <w:jc w:val="center"/>
                    <w:rPr>
                      <w:szCs w:val="21"/>
                    </w:rPr>
                  </w:pPr>
                  <w:r w:rsidRPr="00561330">
                    <w:rPr>
                      <w:rFonts w:hint="eastAsia"/>
                      <w:szCs w:val="21"/>
                    </w:rPr>
                    <w:t>0.03</w:t>
                  </w:r>
                </w:p>
              </w:tc>
              <w:tc>
                <w:tcPr>
                  <w:tcW w:w="967" w:type="pct"/>
                  <w:vAlign w:val="center"/>
                </w:tcPr>
                <w:p w14:paraId="4978DE3C" w14:textId="77777777" w:rsidR="005035D3" w:rsidRPr="00561330" w:rsidRDefault="00AE49E5">
                  <w:pPr>
                    <w:jc w:val="center"/>
                    <w:rPr>
                      <w:szCs w:val="21"/>
                    </w:rPr>
                  </w:pPr>
                  <w:r w:rsidRPr="00561330">
                    <w:rPr>
                      <w:rFonts w:hint="eastAsia"/>
                      <w:szCs w:val="21"/>
                    </w:rPr>
                    <w:t>/</w:t>
                  </w:r>
                </w:p>
              </w:tc>
              <w:tc>
                <w:tcPr>
                  <w:tcW w:w="1264" w:type="pct"/>
                  <w:vAlign w:val="center"/>
                </w:tcPr>
                <w:p w14:paraId="3CF28B0C" w14:textId="77777777" w:rsidR="005035D3" w:rsidRPr="00561330" w:rsidRDefault="00AE49E5">
                  <w:pPr>
                    <w:jc w:val="center"/>
                    <w:rPr>
                      <w:szCs w:val="21"/>
                    </w:rPr>
                  </w:pPr>
                  <w:r w:rsidRPr="00561330">
                    <w:rPr>
                      <w:rFonts w:hint="eastAsia"/>
                      <w:szCs w:val="21"/>
                    </w:rPr>
                    <w:t>0.015</w:t>
                  </w:r>
                </w:p>
              </w:tc>
            </w:tr>
            <w:tr w:rsidR="00561330" w:rsidRPr="00561330" w14:paraId="739C85CA" w14:textId="77777777">
              <w:tc>
                <w:tcPr>
                  <w:tcW w:w="694" w:type="pct"/>
                  <w:vMerge/>
                  <w:vAlign w:val="center"/>
                </w:tcPr>
                <w:p w14:paraId="3DD39349" w14:textId="77777777" w:rsidR="005035D3" w:rsidRPr="00561330" w:rsidRDefault="005035D3">
                  <w:pPr>
                    <w:jc w:val="center"/>
                    <w:rPr>
                      <w:szCs w:val="21"/>
                    </w:rPr>
                  </w:pPr>
                </w:p>
              </w:tc>
              <w:tc>
                <w:tcPr>
                  <w:tcW w:w="1024" w:type="pct"/>
                  <w:vAlign w:val="center"/>
                </w:tcPr>
                <w:p w14:paraId="78C61C13" w14:textId="77777777" w:rsidR="005035D3" w:rsidRPr="00561330" w:rsidRDefault="00AE49E5">
                  <w:pPr>
                    <w:jc w:val="center"/>
                    <w:rPr>
                      <w:szCs w:val="21"/>
                    </w:rPr>
                  </w:pPr>
                  <w:r w:rsidRPr="00561330">
                    <w:rPr>
                      <w:rFonts w:hint="eastAsia"/>
                      <w:szCs w:val="21"/>
                    </w:rPr>
                    <w:t>配制溶剂</w:t>
                  </w:r>
                </w:p>
              </w:tc>
              <w:tc>
                <w:tcPr>
                  <w:tcW w:w="1048" w:type="pct"/>
                  <w:vMerge/>
                  <w:vAlign w:val="center"/>
                </w:tcPr>
                <w:p w14:paraId="63300CD2" w14:textId="77777777" w:rsidR="005035D3" w:rsidRPr="00561330" w:rsidRDefault="005035D3">
                  <w:pPr>
                    <w:jc w:val="center"/>
                    <w:rPr>
                      <w:szCs w:val="21"/>
                    </w:rPr>
                  </w:pPr>
                </w:p>
              </w:tc>
              <w:tc>
                <w:tcPr>
                  <w:tcW w:w="967" w:type="pct"/>
                  <w:vAlign w:val="center"/>
                </w:tcPr>
                <w:p w14:paraId="4568C14F" w14:textId="77777777" w:rsidR="005035D3" w:rsidRPr="00561330" w:rsidRDefault="00AE49E5">
                  <w:pPr>
                    <w:jc w:val="center"/>
                    <w:rPr>
                      <w:szCs w:val="21"/>
                    </w:rPr>
                  </w:pPr>
                  <w:r w:rsidRPr="00561330">
                    <w:rPr>
                      <w:rFonts w:hint="eastAsia"/>
                      <w:szCs w:val="21"/>
                    </w:rPr>
                    <w:t>0.01</w:t>
                  </w:r>
                </w:p>
              </w:tc>
              <w:tc>
                <w:tcPr>
                  <w:tcW w:w="1264" w:type="pct"/>
                  <w:vAlign w:val="center"/>
                </w:tcPr>
                <w:p w14:paraId="5ECCD88D" w14:textId="77777777" w:rsidR="005035D3" w:rsidRPr="00561330" w:rsidRDefault="00AE49E5">
                  <w:pPr>
                    <w:jc w:val="center"/>
                    <w:rPr>
                      <w:szCs w:val="21"/>
                    </w:rPr>
                  </w:pPr>
                  <w:r w:rsidRPr="00561330">
                    <w:rPr>
                      <w:rFonts w:hint="eastAsia"/>
                      <w:szCs w:val="21"/>
                    </w:rPr>
                    <w:t>0.005</w:t>
                  </w:r>
                  <w:r w:rsidRPr="00561330">
                    <w:rPr>
                      <w:rFonts w:hint="eastAsia"/>
                      <w:szCs w:val="21"/>
                    </w:rPr>
                    <w:t>（委外处理）</w:t>
                  </w:r>
                </w:p>
              </w:tc>
            </w:tr>
            <w:tr w:rsidR="00561330" w:rsidRPr="00561330" w14:paraId="4275512B" w14:textId="77777777">
              <w:tc>
                <w:tcPr>
                  <w:tcW w:w="1718" w:type="pct"/>
                  <w:gridSpan w:val="2"/>
                  <w:vAlign w:val="center"/>
                </w:tcPr>
                <w:p w14:paraId="56C59E27" w14:textId="77777777" w:rsidR="005035D3" w:rsidRPr="00561330" w:rsidRDefault="00AE49E5">
                  <w:pPr>
                    <w:jc w:val="center"/>
                    <w:rPr>
                      <w:szCs w:val="21"/>
                    </w:rPr>
                  </w:pPr>
                  <w:r w:rsidRPr="00561330">
                    <w:rPr>
                      <w:rFonts w:hint="eastAsia"/>
                      <w:szCs w:val="21"/>
                    </w:rPr>
                    <w:t>循环冷却水</w:t>
                  </w:r>
                </w:p>
              </w:tc>
              <w:tc>
                <w:tcPr>
                  <w:tcW w:w="1048" w:type="pct"/>
                  <w:vAlign w:val="center"/>
                </w:tcPr>
                <w:p w14:paraId="76511D19" w14:textId="77777777" w:rsidR="005035D3" w:rsidRPr="00561330" w:rsidRDefault="00AE49E5">
                  <w:pPr>
                    <w:jc w:val="center"/>
                    <w:rPr>
                      <w:szCs w:val="21"/>
                    </w:rPr>
                  </w:pPr>
                  <w:r w:rsidRPr="00561330">
                    <w:rPr>
                      <w:rFonts w:hint="eastAsia"/>
                      <w:szCs w:val="21"/>
                    </w:rPr>
                    <w:t>0.0067</w:t>
                  </w:r>
                </w:p>
              </w:tc>
              <w:tc>
                <w:tcPr>
                  <w:tcW w:w="967" w:type="pct"/>
                  <w:vAlign w:val="center"/>
                </w:tcPr>
                <w:p w14:paraId="20D64D9B" w14:textId="77777777" w:rsidR="005035D3" w:rsidRPr="00561330" w:rsidRDefault="00AE49E5">
                  <w:pPr>
                    <w:jc w:val="center"/>
                    <w:rPr>
                      <w:szCs w:val="21"/>
                    </w:rPr>
                  </w:pPr>
                  <w:r w:rsidRPr="00561330">
                    <w:rPr>
                      <w:rFonts w:hint="eastAsia"/>
                      <w:szCs w:val="21"/>
                    </w:rPr>
                    <w:t>0.0067</w:t>
                  </w:r>
                </w:p>
              </w:tc>
              <w:tc>
                <w:tcPr>
                  <w:tcW w:w="1264" w:type="pct"/>
                  <w:vAlign w:val="center"/>
                </w:tcPr>
                <w:p w14:paraId="586C0128" w14:textId="77777777" w:rsidR="005035D3" w:rsidRPr="00561330" w:rsidRDefault="00AE49E5">
                  <w:pPr>
                    <w:jc w:val="center"/>
                    <w:rPr>
                      <w:szCs w:val="21"/>
                    </w:rPr>
                  </w:pPr>
                  <w:r w:rsidRPr="00561330">
                    <w:rPr>
                      <w:rFonts w:hint="eastAsia"/>
                      <w:szCs w:val="21"/>
                    </w:rPr>
                    <w:t>/</w:t>
                  </w:r>
                </w:p>
              </w:tc>
            </w:tr>
          </w:tbl>
          <w:p w14:paraId="29B7BF35" w14:textId="77777777" w:rsidR="005035D3" w:rsidRPr="00561330" w:rsidRDefault="00AE49E5">
            <w:pPr>
              <w:spacing w:line="360" w:lineRule="auto"/>
              <w:ind w:firstLineChars="200" w:firstLine="480"/>
              <w:rPr>
                <w:bCs/>
                <w:sz w:val="24"/>
                <w:lang w:val="zh-CN"/>
              </w:rPr>
            </w:pPr>
            <w:r w:rsidRPr="00561330">
              <w:rPr>
                <w:bCs/>
                <w:sz w:val="24"/>
                <w:lang w:val="zh-CN"/>
              </w:rPr>
              <w:t>综上，项目</w:t>
            </w:r>
            <w:r w:rsidRPr="00561330">
              <w:rPr>
                <w:bCs/>
                <w:sz w:val="24"/>
              </w:rPr>
              <w:t>自来</w:t>
            </w:r>
            <w:r w:rsidRPr="00561330">
              <w:rPr>
                <w:bCs/>
                <w:sz w:val="24"/>
                <w:lang w:val="zh-CN"/>
              </w:rPr>
              <w:t>水总用量为</w:t>
            </w:r>
            <w:r w:rsidRPr="00561330">
              <w:rPr>
                <w:rFonts w:hint="eastAsia"/>
                <w:bCs/>
                <w:sz w:val="24"/>
                <w:lang w:val="zh-CN"/>
              </w:rPr>
              <w:t>1.3517</w:t>
            </w:r>
            <w:r w:rsidRPr="00561330">
              <w:rPr>
                <w:bCs/>
                <w:sz w:val="24"/>
              </w:rPr>
              <w:t>m</w:t>
            </w:r>
            <w:r w:rsidRPr="00561330">
              <w:rPr>
                <w:bCs/>
                <w:sz w:val="24"/>
                <w:vertAlign w:val="superscript"/>
              </w:rPr>
              <w:t>3</w:t>
            </w:r>
            <w:r w:rsidRPr="00561330">
              <w:rPr>
                <w:bCs/>
                <w:sz w:val="24"/>
              </w:rPr>
              <w:t>/</w:t>
            </w:r>
            <w:r w:rsidRPr="00561330">
              <w:rPr>
                <w:rFonts w:hint="eastAsia"/>
                <w:bCs/>
                <w:sz w:val="24"/>
              </w:rPr>
              <w:t>d</w:t>
            </w:r>
            <w:r w:rsidRPr="00561330">
              <w:rPr>
                <w:rFonts w:hint="eastAsia"/>
                <w:bCs/>
                <w:sz w:val="24"/>
              </w:rPr>
              <w:t>，</w:t>
            </w:r>
            <w:r w:rsidRPr="00561330">
              <w:rPr>
                <w:rFonts w:hint="eastAsia"/>
                <w:bCs/>
                <w:sz w:val="24"/>
              </w:rPr>
              <w:t>405.51</w:t>
            </w:r>
            <w:r w:rsidRPr="00561330">
              <w:rPr>
                <w:bCs/>
                <w:sz w:val="24"/>
              </w:rPr>
              <w:t>m</w:t>
            </w:r>
            <w:r w:rsidRPr="00561330">
              <w:rPr>
                <w:bCs/>
                <w:sz w:val="24"/>
                <w:vertAlign w:val="superscript"/>
              </w:rPr>
              <w:t>3</w:t>
            </w:r>
            <w:r w:rsidRPr="00561330">
              <w:rPr>
                <w:bCs/>
                <w:sz w:val="24"/>
                <w:lang w:val="zh-CN"/>
              </w:rPr>
              <w:t>/a</w:t>
            </w:r>
            <w:r w:rsidRPr="00561330">
              <w:rPr>
                <w:bCs/>
                <w:sz w:val="24"/>
                <w:lang w:val="zh-CN"/>
              </w:rPr>
              <w:t>，本项目用水</w:t>
            </w:r>
            <w:r w:rsidRPr="00561330">
              <w:rPr>
                <w:bCs/>
                <w:sz w:val="24"/>
              </w:rPr>
              <w:t>由市政</w:t>
            </w:r>
            <w:r w:rsidRPr="00561330">
              <w:rPr>
                <w:bCs/>
                <w:sz w:val="24"/>
                <w:lang w:val="zh-CN"/>
              </w:rPr>
              <w:t>供水管网供给。</w:t>
            </w:r>
          </w:p>
          <w:p w14:paraId="092F0CE7" w14:textId="77777777" w:rsidR="005035D3" w:rsidRPr="00561330" w:rsidRDefault="00AE49E5">
            <w:pPr>
              <w:numPr>
                <w:ilvl w:val="0"/>
                <w:numId w:val="2"/>
              </w:numPr>
              <w:spacing w:line="360" w:lineRule="auto"/>
              <w:ind w:firstLineChars="200" w:firstLine="480"/>
              <w:rPr>
                <w:bCs/>
                <w:sz w:val="24"/>
              </w:rPr>
            </w:pPr>
            <w:r w:rsidRPr="00561330">
              <w:rPr>
                <w:bCs/>
                <w:sz w:val="24"/>
              </w:rPr>
              <w:t>排水</w:t>
            </w:r>
          </w:p>
          <w:p w14:paraId="6D0EB9AE" w14:textId="77777777" w:rsidR="005035D3" w:rsidRPr="00561330" w:rsidRDefault="00AE49E5">
            <w:pPr>
              <w:spacing w:line="360" w:lineRule="auto"/>
              <w:ind w:firstLineChars="200" w:firstLine="480"/>
              <w:rPr>
                <w:bCs/>
                <w:sz w:val="24"/>
              </w:rPr>
            </w:pPr>
            <w:r w:rsidRPr="00561330">
              <w:rPr>
                <w:bCs/>
                <w:sz w:val="24"/>
              </w:rPr>
              <w:t>生活污水产生量按生活用水量的</w:t>
            </w:r>
            <w:r w:rsidRPr="00561330">
              <w:rPr>
                <w:bCs/>
                <w:sz w:val="24"/>
              </w:rPr>
              <w:t>80%</w:t>
            </w:r>
            <w:r w:rsidRPr="00561330">
              <w:rPr>
                <w:bCs/>
                <w:sz w:val="24"/>
              </w:rPr>
              <w:t>计，产生量约为</w:t>
            </w:r>
            <w:r w:rsidR="00737C2F" w:rsidRPr="00561330">
              <w:rPr>
                <w:rFonts w:hint="eastAsia"/>
                <w:bCs/>
                <w:sz w:val="24"/>
              </w:rPr>
              <w:t>291.6</w:t>
            </w:r>
            <w:r w:rsidRPr="00561330">
              <w:rPr>
                <w:bCs/>
                <w:sz w:val="24"/>
              </w:rPr>
              <w:t>t/a</w:t>
            </w:r>
            <w:r w:rsidRPr="00561330">
              <w:rPr>
                <w:bCs/>
                <w:sz w:val="24"/>
              </w:rPr>
              <w:t>，主要污染物为</w:t>
            </w:r>
            <w:r w:rsidRPr="00561330">
              <w:rPr>
                <w:bCs/>
                <w:sz w:val="24"/>
              </w:rPr>
              <w:t>COD</w:t>
            </w:r>
            <w:r w:rsidRPr="00561330">
              <w:rPr>
                <w:bCs/>
                <w:sz w:val="24"/>
              </w:rPr>
              <w:t>、</w:t>
            </w:r>
            <w:r w:rsidRPr="00561330">
              <w:rPr>
                <w:bCs/>
                <w:sz w:val="24"/>
              </w:rPr>
              <w:t>BOD</w:t>
            </w:r>
            <w:r w:rsidRPr="00561330">
              <w:rPr>
                <w:bCs/>
                <w:sz w:val="24"/>
                <w:vertAlign w:val="subscript"/>
              </w:rPr>
              <w:t>5</w:t>
            </w:r>
            <w:r w:rsidRPr="00561330">
              <w:rPr>
                <w:bCs/>
                <w:sz w:val="24"/>
              </w:rPr>
              <w:t>、</w:t>
            </w:r>
            <w:r w:rsidRPr="00561330">
              <w:rPr>
                <w:bCs/>
                <w:sz w:val="24"/>
              </w:rPr>
              <w:t>SS</w:t>
            </w:r>
            <w:r w:rsidRPr="00561330">
              <w:rPr>
                <w:bCs/>
                <w:sz w:val="24"/>
              </w:rPr>
              <w:t>、氨氮。</w:t>
            </w:r>
          </w:p>
          <w:p w14:paraId="68F63827" w14:textId="77777777" w:rsidR="005035D3" w:rsidRPr="00561330" w:rsidRDefault="00AE49E5">
            <w:pPr>
              <w:spacing w:line="360" w:lineRule="auto"/>
              <w:ind w:firstLineChars="200" w:firstLine="480"/>
              <w:rPr>
                <w:sz w:val="24"/>
              </w:rPr>
            </w:pPr>
            <w:r w:rsidRPr="00561330">
              <w:rPr>
                <w:bCs/>
                <w:sz w:val="24"/>
              </w:rPr>
              <w:t>实验清洗废水经过</w:t>
            </w:r>
            <w:r w:rsidRPr="00561330">
              <w:rPr>
                <w:rFonts w:hint="eastAsia"/>
                <w:bCs/>
                <w:sz w:val="24"/>
              </w:rPr>
              <w:t>6</w:t>
            </w:r>
            <w:r w:rsidRPr="00561330">
              <w:rPr>
                <w:rFonts w:hint="eastAsia"/>
                <w:bCs/>
                <w:sz w:val="24"/>
              </w:rPr>
              <w:t>楼</w:t>
            </w:r>
            <w:r w:rsidRPr="00561330">
              <w:rPr>
                <w:bCs/>
                <w:sz w:val="24"/>
              </w:rPr>
              <w:t>污水处理装置收集处理后，同生活污水、纯水制备废水经市政管网进入</w:t>
            </w:r>
            <w:r w:rsidRPr="00561330">
              <w:rPr>
                <w:rFonts w:hAnsi="宋体" w:hint="eastAsia"/>
                <w:sz w:val="24"/>
              </w:rPr>
              <w:t>西安市第六污水处理厂</w:t>
            </w:r>
            <w:r w:rsidRPr="00561330">
              <w:rPr>
                <w:bCs/>
                <w:sz w:val="24"/>
              </w:rPr>
              <w:t>。冷却水循环使用，不外排。</w:t>
            </w:r>
          </w:p>
          <w:bookmarkEnd w:id="17"/>
          <w:bookmarkEnd w:id="18"/>
          <w:bookmarkEnd w:id="19"/>
          <w:p w14:paraId="48D51865" w14:textId="77777777" w:rsidR="005035D3" w:rsidRPr="00561330" w:rsidRDefault="00AE49E5">
            <w:pPr>
              <w:numPr>
                <w:ilvl w:val="0"/>
                <w:numId w:val="2"/>
              </w:numPr>
              <w:spacing w:line="360" w:lineRule="auto"/>
              <w:ind w:firstLineChars="200" w:firstLine="480"/>
              <w:rPr>
                <w:bCs/>
                <w:sz w:val="24"/>
                <w:lang w:bidi="ar"/>
              </w:rPr>
            </w:pPr>
            <w:r w:rsidRPr="00561330">
              <w:rPr>
                <w:bCs/>
                <w:sz w:val="24"/>
              </w:rPr>
              <w:t>供电</w:t>
            </w:r>
          </w:p>
          <w:p w14:paraId="3215A792" w14:textId="77777777" w:rsidR="005035D3" w:rsidRPr="00561330" w:rsidRDefault="00AE49E5">
            <w:pPr>
              <w:spacing w:line="360" w:lineRule="auto"/>
              <w:ind w:firstLineChars="200" w:firstLine="480"/>
              <w:rPr>
                <w:bCs/>
                <w:sz w:val="24"/>
                <w:lang w:bidi="ar"/>
              </w:rPr>
            </w:pPr>
            <w:r w:rsidRPr="00561330">
              <w:rPr>
                <w:rFonts w:hint="eastAsia"/>
                <w:bCs/>
                <w:sz w:val="24"/>
              </w:rPr>
              <w:t>本项目用电由由云检科创园供电系统供给</w:t>
            </w:r>
            <w:r w:rsidRPr="00561330">
              <w:rPr>
                <w:bCs/>
                <w:sz w:val="24"/>
                <w:lang w:bidi="ar"/>
              </w:rPr>
              <w:t>。</w:t>
            </w:r>
          </w:p>
          <w:p w14:paraId="03CA4D75" w14:textId="77777777" w:rsidR="005035D3" w:rsidRPr="00561330" w:rsidRDefault="00AE49E5">
            <w:pPr>
              <w:numPr>
                <w:ilvl w:val="0"/>
                <w:numId w:val="2"/>
              </w:numPr>
              <w:spacing w:line="360" w:lineRule="auto"/>
              <w:ind w:firstLineChars="200" w:firstLine="480"/>
              <w:rPr>
                <w:bCs/>
                <w:sz w:val="24"/>
                <w:lang w:bidi="ar"/>
              </w:rPr>
            </w:pPr>
            <w:r w:rsidRPr="00561330">
              <w:rPr>
                <w:rFonts w:hint="eastAsia"/>
                <w:bCs/>
                <w:sz w:val="24"/>
                <w:lang w:bidi="ar"/>
              </w:rPr>
              <w:t>供暖</w:t>
            </w:r>
          </w:p>
          <w:p w14:paraId="030A2493" w14:textId="77777777" w:rsidR="005035D3" w:rsidRPr="00561330" w:rsidRDefault="00AE49E5">
            <w:pPr>
              <w:spacing w:line="360" w:lineRule="auto"/>
              <w:ind w:firstLineChars="200" w:firstLine="480"/>
              <w:rPr>
                <w:bCs/>
                <w:sz w:val="24"/>
                <w:lang w:bidi="ar"/>
              </w:rPr>
            </w:pPr>
            <w:r w:rsidRPr="00561330">
              <w:rPr>
                <w:rFonts w:hint="eastAsia"/>
                <w:bCs/>
                <w:sz w:val="24"/>
              </w:rPr>
              <w:t>本项目供暖自行安装空调及机组</w:t>
            </w:r>
          </w:p>
          <w:p w14:paraId="3729CF2E" w14:textId="77777777" w:rsidR="005035D3" w:rsidRPr="00561330" w:rsidRDefault="00AE49E5">
            <w:pPr>
              <w:numPr>
                <w:ilvl w:val="0"/>
                <w:numId w:val="2"/>
              </w:numPr>
              <w:spacing w:line="360" w:lineRule="auto"/>
              <w:ind w:firstLineChars="200" w:firstLine="480"/>
              <w:rPr>
                <w:bCs/>
                <w:sz w:val="24"/>
                <w:lang w:bidi="ar"/>
              </w:rPr>
            </w:pPr>
            <w:r w:rsidRPr="00561330">
              <w:rPr>
                <w:rFonts w:hint="eastAsia"/>
                <w:bCs/>
                <w:sz w:val="24"/>
                <w:lang w:bidi="ar"/>
              </w:rPr>
              <w:t>消防</w:t>
            </w:r>
          </w:p>
          <w:p w14:paraId="59FDDEE5" w14:textId="77777777" w:rsidR="005035D3" w:rsidRPr="00561330" w:rsidRDefault="00AE49E5">
            <w:pPr>
              <w:spacing w:line="360" w:lineRule="auto"/>
              <w:ind w:firstLineChars="200" w:firstLine="480"/>
              <w:rPr>
                <w:bCs/>
                <w:sz w:val="24"/>
                <w:lang w:bidi="ar"/>
              </w:rPr>
            </w:pPr>
            <w:r w:rsidRPr="00561330">
              <w:rPr>
                <w:rFonts w:hint="eastAsia"/>
                <w:bCs/>
                <w:sz w:val="24"/>
                <w:lang w:bidi="ar"/>
              </w:rPr>
              <w:t>建筑物根据相应规范布置本项目室内、室外消防栓系统。</w:t>
            </w:r>
          </w:p>
          <w:bookmarkEnd w:id="15"/>
          <w:bookmarkEnd w:id="16"/>
          <w:p w14:paraId="7B5CD719" w14:textId="77777777" w:rsidR="005035D3" w:rsidRPr="00561330" w:rsidRDefault="00AE49E5">
            <w:pPr>
              <w:spacing w:line="360" w:lineRule="auto"/>
              <w:ind w:firstLineChars="200" w:firstLine="480"/>
              <w:rPr>
                <w:bCs/>
                <w:sz w:val="24"/>
              </w:rPr>
            </w:pPr>
            <w:r w:rsidRPr="00561330">
              <w:rPr>
                <w:rFonts w:hint="eastAsia"/>
                <w:bCs/>
                <w:sz w:val="24"/>
              </w:rPr>
              <w:t>（</w:t>
            </w:r>
            <w:r w:rsidRPr="00561330">
              <w:rPr>
                <w:rFonts w:hint="eastAsia"/>
                <w:bCs/>
                <w:sz w:val="24"/>
              </w:rPr>
              <w:t>6</w:t>
            </w:r>
            <w:r w:rsidRPr="00561330">
              <w:rPr>
                <w:rFonts w:hint="eastAsia"/>
                <w:bCs/>
                <w:sz w:val="24"/>
              </w:rPr>
              <w:t>）</w:t>
            </w:r>
            <w:r w:rsidRPr="00561330">
              <w:rPr>
                <w:bCs/>
                <w:sz w:val="24"/>
              </w:rPr>
              <w:t>劳动定员</w:t>
            </w:r>
          </w:p>
          <w:p w14:paraId="33B4C71B" w14:textId="77777777" w:rsidR="005035D3" w:rsidRPr="00561330" w:rsidRDefault="00AE49E5">
            <w:pPr>
              <w:spacing w:line="360" w:lineRule="auto"/>
              <w:ind w:firstLineChars="200" w:firstLine="480"/>
            </w:pPr>
            <w:r w:rsidRPr="00561330">
              <w:rPr>
                <w:rFonts w:hint="eastAsia"/>
                <w:bCs/>
                <w:sz w:val="24"/>
                <w:lang w:bidi="ar"/>
              </w:rPr>
              <w:t>项目建成投产后，本项目实验室新增劳动定员为</w:t>
            </w:r>
            <w:r w:rsidRPr="00561330">
              <w:rPr>
                <w:rFonts w:hint="eastAsia"/>
                <w:bCs/>
                <w:sz w:val="24"/>
                <w:lang w:bidi="ar"/>
              </w:rPr>
              <w:t>45</w:t>
            </w:r>
            <w:r w:rsidRPr="00561330">
              <w:rPr>
                <w:rFonts w:hint="eastAsia"/>
                <w:bCs/>
                <w:sz w:val="24"/>
                <w:lang w:bidi="ar"/>
              </w:rPr>
              <w:t>人，每天</w:t>
            </w:r>
            <w:r w:rsidRPr="00561330">
              <w:rPr>
                <w:rFonts w:hint="eastAsia"/>
                <w:bCs/>
                <w:sz w:val="24"/>
                <w:lang w:bidi="ar"/>
              </w:rPr>
              <w:t>8h</w:t>
            </w:r>
            <w:r w:rsidRPr="00561330">
              <w:rPr>
                <w:rFonts w:hint="eastAsia"/>
                <w:bCs/>
                <w:sz w:val="24"/>
                <w:lang w:bidi="ar"/>
              </w:rPr>
              <w:t>，全年工作天数</w:t>
            </w:r>
            <w:r w:rsidRPr="00561330">
              <w:rPr>
                <w:rFonts w:hint="eastAsia"/>
                <w:bCs/>
                <w:sz w:val="24"/>
                <w:lang w:bidi="ar"/>
              </w:rPr>
              <w:t>300</w:t>
            </w:r>
            <w:r w:rsidRPr="00561330">
              <w:rPr>
                <w:rFonts w:hint="eastAsia"/>
                <w:bCs/>
                <w:sz w:val="24"/>
                <w:lang w:bidi="ar"/>
              </w:rPr>
              <w:t>天。</w:t>
            </w:r>
          </w:p>
        </w:tc>
      </w:tr>
    </w:tbl>
    <w:p w14:paraId="770BD10C" w14:textId="77777777" w:rsidR="005035D3" w:rsidRPr="00561330" w:rsidRDefault="005035D3">
      <w:pPr>
        <w:sectPr w:rsidR="005035D3" w:rsidRPr="00561330">
          <w:pgSz w:w="11906" w:h="16838"/>
          <w:pgMar w:top="1701" w:right="1531" w:bottom="1701" w:left="1531" w:header="851" w:footer="851" w:gutter="0"/>
          <w:cols w:space="720"/>
          <w:docGrid w:linePitch="312"/>
        </w:sectPr>
      </w:pPr>
    </w:p>
    <w:tbl>
      <w:tblPr>
        <w:tblW w:w="515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55"/>
        <w:gridCol w:w="8477"/>
      </w:tblGrid>
      <w:tr w:rsidR="00561330" w:rsidRPr="00561330" w14:paraId="01154F97" w14:textId="77777777">
        <w:trPr>
          <w:trHeight w:val="841"/>
          <w:jc w:val="center"/>
        </w:trPr>
        <w:tc>
          <w:tcPr>
            <w:tcW w:w="855" w:type="dxa"/>
            <w:vAlign w:val="center"/>
          </w:tcPr>
          <w:p w14:paraId="1B5FBD03" w14:textId="77777777" w:rsidR="005035D3" w:rsidRPr="00561330" w:rsidRDefault="00AE49E5">
            <w:pPr>
              <w:pStyle w:val="af0"/>
              <w:adjustRightInd w:val="0"/>
              <w:snapToGrid w:val="0"/>
              <w:spacing w:before="0" w:beforeAutospacing="0" w:after="0" w:afterAutospacing="0"/>
              <w:jc w:val="center"/>
              <w:rPr>
                <w:rFonts w:cs="宋体"/>
                <w:sz w:val="21"/>
                <w:szCs w:val="21"/>
              </w:rPr>
            </w:pPr>
            <w:r w:rsidRPr="00561330">
              <w:rPr>
                <w:rFonts w:cs="宋体" w:hint="eastAsia"/>
                <w:sz w:val="21"/>
                <w:szCs w:val="21"/>
              </w:rPr>
              <w:lastRenderedPageBreak/>
              <w:t>工艺流程和产排污环节</w:t>
            </w:r>
          </w:p>
        </w:tc>
        <w:tc>
          <w:tcPr>
            <w:tcW w:w="8477" w:type="dxa"/>
          </w:tcPr>
          <w:p w14:paraId="42E2D51C" w14:textId="70C9734F" w:rsidR="005035D3" w:rsidRPr="00561330" w:rsidRDefault="00AE49E5">
            <w:pPr>
              <w:pStyle w:val="0"/>
              <w:ind w:firstLine="480"/>
              <w:jc w:val="both"/>
              <w:rPr>
                <w:rFonts w:cs="Times New Roman"/>
                <w:szCs w:val="24"/>
              </w:rPr>
            </w:pPr>
            <w:r w:rsidRPr="00561330">
              <w:rPr>
                <w:rFonts w:cs="Times New Roman" w:hint="eastAsia"/>
                <w:szCs w:val="24"/>
              </w:rPr>
              <w:t>本项目为研发类项目，主要进行氢能相关催化剂的研发和小试，如储氢催化剂、放氢催化剂以及对应的工艺测试与开发，均在实验室内进行，小试成果作为企业的研发成果。研发工艺流程及测试表征流程如下图所示。</w:t>
            </w:r>
          </w:p>
          <w:p w14:paraId="131675C8" w14:textId="24D1AEA3" w:rsidR="005035D3" w:rsidRPr="00561330" w:rsidRDefault="00A91306">
            <w:pPr>
              <w:pStyle w:val="0"/>
              <w:ind w:firstLineChars="0" w:firstLine="0"/>
              <w:jc w:val="center"/>
              <w:rPr>
                <w:rFonts w:cs="Times New Roman"/>
                <w:szCs w:val="24"/>
              </w:rPr>
            </w:pPr>
            <w:r w:rsidRPr="00561330">
              <w:object w:dxaOrig="8865" w:dyaOrig="9091" w14:anchorId="1301CF1B">
                <v:shape id="_x0000_i1026" type="#_x0000_t75" style="width:414.75pt;height:424.5pt" o:ole="">
                  <v:imagedata r:id="rId48" o:title=""/>
                </v:shape>
                <o:OLEObject Type="Embed" ProgID="Visio.Drawing.11" ShapeID="_x0000_i1026" DrawAspect="Content" ObjectID="_1757361044" r:id="rId49"/>
              </w:object>
            </w:r>
          </w:p>
          <w:p w14:paraId="5FB12EA1" w14:textId="77777777" w:rsidR="005035D3" w:rsidRPr="00561330" w:rsidRDefault="00AE49E5">
            <w:pPr>
              <w:spacing w:line="360" w:lineRule="auto"/>
              <w:jc w:val="center"/>
              <w:rPr>
                <w:b/>
                <w:sz w:val="24"/>
              </w:rPr>
            </w:pPr>
            <w:r w:rsidRPr="00561330">
              <w:rPr>
                <w:b/>
                <w:sz w:val="24"/>
              </w:rPr>
              <w:t>图</w:t>
            </w:r>
            <w:r w:rsidRPr="00561330">
              <w:rPr>
                <w:rFonts w:hint="eastAsia"/>
                <w:b/>
                <w:sz w:val="24"/>
              </w:rPr>
              <w:t>2-2</w:t>
            </w:r>
            <w:r w:rsidRPr="00561330">
              <w:rPr>
                <w:b/>
                <w:sz w:val="24"/>
              </w:rPr>
              <w:t xml:space="preserve"> </w:t>
            </w:r>
            <w:r w:rsidRPr="00561330">
              <w:rPr>
                <w:rFonts w:hint="eastAsia"/>
                <w:b/>
                <w:sz w:val="24"/>
              </w:rPr>
              <w:t xml:space="preserve"> </w:t>
            </w:r>
            <w:r w:rsidRPr="00561330">
              <w:rPr>
                <w:rFonts w:hint="eastAsia"/>
                <w:b/>
                <w:sz w:val="24"/>
              </w:rPr>
              <w:t>研发工艺流程示意</w:t>
            </w:r>
            <w:r w:rsidRPr="00561330">
              <w:rPr>
                <w:b/>
                <w:sz w:val="24"/>
              </w:rPr>
              <w:t>图</w:t>
            </w:r>
          </w:p>
          <w:p w14:paraId="2B56C070" w14:textId="77777777" w:rsidR="005035D3" w:rsidRPr="00561330" w:rsidRDefault="00AE49E5">
            <w:pPr>
              <w:pStyle w:val="2"/>
              <w:spacing w:line="240" w:lineRule="auto"/>
              <w:jc w:val="center"/>
            </w:pPr>
            <w:r w:rsidRPr="00561330">
              <w:rPr>
                <w:noProof/>
              </w:rPr>
              <w:lastRenderedPageBreak/>
              <w:drawing>
                <wp:inline distT="0" distB="0" distL="0" distR="0" wp14:anchorId="47730744" wp14:editId="22EA87FB">
                  <wp:extent cx="3043555" cy="6241415"/>
                  <wp:effectExtent l="0" t="0" r="4445" b="6985"/>
                  <wp:docPr id="1" name="图片 1" descr="C:\Users\quyueqiang\Desktop\纯水制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quyueqiang\Desktop\纯水制备.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3044098" cy="6242181"/>
                          </a:xfrm>
                          <a:prstGeom prst="rect">
                            <a:avLst/>
                          </a:prstGeom>
                          <a:noFill/>
                          <a:ln>
                            <a:noFill/>
                          </a:ln>
                        </pic:spPr>
                      </pic:pic>
                    </a:graphicData>
                  </a:graphic>
                </wp:inline>
              </w:drawing>
            </w:r>
          </w:p>
          <w:p w14:paraId="3A215C62" w14:textId="77777777" w:rsidR="005035D3" w:rsidRPr="00561330" w:rsidRDefault="00AE49E5">
            <w:pPr>
              <w:pStyle w:val="2"/>
              <w:spacing w:line="240" w:lineRule="auto"/>
              <w:jc w:val="center"/>
              <w:rPr>
                <w:rFonts w:ascii="宋体" w:eastAsia="宋体" w:hAnsi="宋体" w:cs="宋体"/>
                <w:sz w:val="24"/>
                <w:szCs w:val="24"/>
              </w:rPr>
            </w:pPr>
            <w:r w:rsidRPr="00561330">
              <w:rPr>
                <w:rFonts w:ascii="Times New Roman" w:eastAsia="宋体" w:hAnsi="Times New Roman"/>
                <w:sz w:val="24"/>
                <w:szCs w:val="24"/>
              </w:rPr>
              <w:t>图</w:t>
            </w:r>
            <w:r w:rsidRPr="00561330">
              <w:rPr>
                <w:rFonts w:ascii="Times New Roman" w:eastAsia="宋体" w:hAnsi="Times New Roman"/>
                <w:sz w:val="24"/>
                <w:szCs w:val="24"/>
              </w:rPr>
              <w:t>2-</w:t>
            </w:r>
            <w:r w:rsidRPr="00561330">
              <w:rPr>
                <w:rFonts w:ascii="Times New Roman" w:eastAsia="宋体" w:hAnsi="Times New Roman" w:hint="eastAsia"/>
                <w:sz w:val="24"/>
                <w:szCs w:val="24"/>
              </w:rPr>
              <w:t>3</w:t>
            </w:r>
            <w:r w:rsidRPr="00561330">
              <w:rPr>
                <w:rFonts w:ascii="Times New Roman" w:eastAsia="宋体" w:hAnsi="Times New Roman"/>
                <w:sz w:val="24"/>
                <w:szCs w:val="24"/>
              </w:rPr>
              <w:t xml:space="preserve">  </w:t>
            </w:r>
            <w:r w:rsidRPr="00561330">
              <w:rPr>
                <w:rFonts w:ascii="Times New Roman" w:eastAsia="宋体" w:hAnsi="Times New Roman"/>
                <w:sz w:val="24"/>
                <w:szCs w:val="24"/>
              </w:rPr>
              <w:t>纯水制备工艺流程图</w:t>
            </w:r>
          </w:p>
          <w:p w14:paraId="2CE1F152" w14:textId="067D725A" w:rsidR="005035D3" w:rsidRPr="00561330" w:rsidRDefault="001812C5">
            <w:pPr>
              <w:pStyle w:val="0"/>
              <w:ind w:firstLine="480"/>
              <w:jc w:val="both"/>
              <w:rPr>
                <w:rFonts w:cs="Times New Roman"/>
                <w:szCs w:val="24"/>
              </w:rPr>
            </w:pPr>
            <w:r w:rsidRPr="00561330">
              <w:rPr>
                <w:rFonts w:cs="Times New Roman" w:hint="eastAsia"/>
                <w:szCs w:val="24"/>
              </w:rPr>
              <w:t>实验测试</w:t>
            </w:r>
            <w:r w:rsidR="00AE49E5" w:rsidRPr="00561330">
              <w:rPr>
                <w:rFonts w:cs="Times New Roman" w:hint="eastAsia"/>
                <w:szCs w:val="24"/>
              </w:rPr>
              <w:t>工艺流程简述：</w:t>
            </w:r>
          </w:p>
          <w:p w14:paraId="72F3A8D5" w14:textId="77777777" w:rsidR="005035D3" w:rsidRPr="00561330" w:rsidRDefault="00AE49E5">
            <w:pPr>
              <w:pStyle w:val="0"/>
              <w:ind w:firstLine="480"/>
              <w:jc w:val="both"/>
              <w:rPr>
                <w:rFonts w:cs="Times New Roman"/>
                <w:szCs w:val="24"/>
              </w:rPr>
            </w:pPr>
            <w:r w:rsidRPr="00561330">
              <w:rPr>
                <w:rFonts w:cs="Times New Roman"/>
                <w:szCs w:val="24"/>
              </w:rPr>
              <w:t>（</w:t>
            </w:r>
            <w:r w:rsidRPr="00561330">
              <w:rPr>
                <w:rFonts w:cs="Times New Roman"/>
                <w:szCs w:val="24"/>
              </w:rPr>
              <w:t>1</w:t>
            </w:r>
            <w:r w:rsidRPr="00561330">
              <w:rPr>
                <w:rFonts w:cs="Times New Roman"/>
                <w:szCs w:val="24"/>
              </w:rPr>
              <w:t>）</w:t>
            </w:r>
            <w:r w:rsidRPr="00561330">
              <w:rPr>
                <w:rFonts w:cs="Times New Roman" w:hint="eastAsia"/>
                <w:szCs w:val="24"/>
              </w:rPr>
              <w:t>催化剂载体预处理：研发</w:t>
            </w:r>
            <w:r w:rsidRPr="00561330">
              <w:rPr>
                <w:rFonts w:cs="Times New Roman"/>
                <w:szCs w:val="24"/>
              </w:rPr>
              <w:t>人员</w:t>
            </w:r>
            <w:r w:rsidRPr="00561330">
              <w:rPr>
                <w:rFonts w:cs="Times New Roman" w:hint="eastAsia"/>
                <w:szCs w:val="24"/>
              </w:rPr>
              <w:t>使用溶剂处理和过滤、干燥的方式</w:t>
            </w:r>
            <w:r w:rsidRPr="00561330">
              <w:rPr>
                <w:rFonts w:cs="Times New Roman"/>
                <w:szCs w:val="24"/>
              </w:rPr>
              <w:t>对</w:t>
            </w:r>
            <w:r w:rsidRPr="00561330">
              <w:rPr>
                <w:rFonts w:cs="Times New Roman" w:hint="eastAsia"/>
                <w:szCs w:val="24"/>
              </w:rPr>
              <w:t>载体</w:t>
            </w:r>
            <w:r w:rsidRPr="00561330">
              <w:rPr>
                <w:rFonts w:cs="Times New Roman"/>
                <w:szCs w:val="24"/>
              </w:rPr>
              <w:t>样品</w:t>
            </w:r>
            <w:r w:rsidRPr="00561330">
              <w:rPr>
                <w:rFonts w:cs="Times New Roman" w:hint="eastAsia"/>
                <w:szCs w:val="24"/>
              </w:rPr>
              <w:t>如氧化铝、活性炭、二氧化钛、沸石等</w:t>
            </w:r>
            <w:r w:rsidRPr="00561330">
              <w:rPr>
                <w:rFonts w:cs="Times New Roman"/>
                <w:szCs w:val="24"/>
              </w:rPr>
              <w:t>进行</w:t>
            </w:r>
            <w:r w:rsidRPr="00561330">
              <w:rPr>
                <w:rFonts w:cs="Times New Roman" w:hint="eastAsia"/>
                <w:szCs w:val="24"/>
              </w:rPr>
              <w:t>预处理</w:t>
            </w:r>
            <w:r w:rsidRPr="00561330">
              <w:rPr>
                <w:rFonts w:cs="Times New Roman"/>
                <w:szCs w:val="24"/>
              </w:rPr>
              <w:t>。</w:t>
            </w:r>
            <w:bookmarkStart w:id="20" w:name="_Toc21133"/>
          </w:p>
          <w:p w14:paraId="08A0EF9D" w14:textId="4B609A39" w:rsidR="005035D3" w:rsidRPr="00561330" w:rsidRDefault="00AE49E5">
            <w:pPr>
              <w:pStyle w:val="0"/>
              <w:ind w:firstLine="480"/>
              <w:jc w:val="both"/>
              <w:rPr>
                <w:rFonts w:cs="Times New Roman"/>
                <w:szCs w:val="24"/>
              </w:rPr>
            </w:pPr>
            <w:r w:rsidRPr="00561330">
              <w:rPr>
                <w:rFonts w:cs="Times New Roman"/>
                <w:szCs w:val="24"/>
              </w:rPr>
              <w:t>（</w:t>
            </w:r>
            <w:r w:rsidRPr="00561330">
              <w:rPr>
                <w:rFonts w:cs="Times New Roman"/>
                <w:szCs w:val="24"/>
              </w:rPr>
              <w:t>2</w:t>
            </w:r>
            <w:r w:rsidRPr="00561330">
              <w:rPr>
                <w:rFonts w:cs="Times New Roman"/>
                <w:szCs w:val="24"/>
              </w:rPr>
              <w:t>）</w:t>
            </w:r>
            <w:bookmarkEnd w:id="20"/>
            <w:r w:rsidRPr="00561330">
              <w:rPr>
                <w:rFonts w:cs="Times New Roman" w:hint="eastAsia"/>
                <w:szCs w:val="24"/>
              </w:rPr>
              <w:t>称量、浸渍：研发</w:t>
            </w:r>
            <w:r w:rsidRPr="00561330">
              <w:rPr>
                <w:rFonts w:cs="Times New Roman"/>
                <w:szCs w:val="24"/>
              </w:rPr>
              <w:t>人员对</w:t>
            </w:r>
            <w:r w:rsidRPr="00561330">
              <w:rPr>
                <w:rFonts w:cs="Times New Roman" w:hint="eastAsia"/>
                <w:szCs w:val="24"/>
              </w:rPr>
              <w:t>金属盐</w:t>
            </w:r>
            <w:r w:rsidRPr="00561330">
              <w:rPr>
                <w:rFonts w:cs="Times New Roman"/>
                <w:szCs w:val="24"/>
              </w:rPr>
              <w:t>样品</w:t>
            </w:r>
            <w:r w:rsidRPr="00561330">
              <w:rPr>
                <w:rFonts w:cs="Times New Roman" w:hint="eastAsia"/>
                <w:szCs w:val="24"/>
              </w:rPr>
              <w:t>如硝酸</w:t>
            </w:r>
            <w:r w:rsidRPr="00561330">
              <w:rPr>
                <w:sz w:val="21"/>
                <w:szCs w:val="21"/>
              </w:rPr>
              <w:t>镁</w:t>
            </w:r>
            <w:r w:rsidRPr="00561330">
              <w:rPr>
                <w:rFonts w:cs="Times New Roman" w:hint="eastAsia"/>
                <w:szCs w:val="24"/>
              </w:rPr>
              <w:t>、硝酸镍、硝酸</w:t>
            </w:r>
            <w:r w:rsidR="000D4C6F" w:rsidRPr="00561330">
              <w:rPr>
                <w:rFonts w:hint="eastAsia"/>
                <w:sz w:val="21"/>
                <w:szCs w:val="21"/>
              </w:rPr>
              <w:t>铜</w:t>
            </w:r>
            <w:r w:rsidRPr="00561330">
              <w:rPr>
                <w:rFonts w:cs="Times New Roman" w:hint="eastAsia"/>
                <w:szCs w:val="24"/>
              </w:rPr>
              <w:t>等</w:t>
            </w:r>
            <w:r w:rsidRPr="00561330">
              <w:rPr>
                <w:rFonts w:cs="Times New Roman"/>
                <w:szCs w:val="24"/>
              </w:rPr>
              <w:t>进行称量</w:t>
            </w:r>
            <w:r w:rsidRPr="00561330">
              <w:rPr>
                <w:rFonts w:cs="Times New Roman" w:hint="eastAsia"/>
                <w:szCs w:val="24"/>
              </w:rPr>
              <w:t>，并与乙醇、纯水混合配置溶液，配置好的溶液与处理过的载体进行混</w:t>
            </w:r>
            <w:r w:rsidRPr="00561330">
              <w:rPr>
                <w:rFonts w:cs="Times New Roman" w:hint="eastAsia"/>
                <w:szCs w:val="24"/>
              </w:rPr>
              <w:lastRenderedPageBreak/>
              <w:t>料浸渍</w:t>
            </w:r>
            <w:r w:rsidR="00A91306" w:rsidRPr="00561330">
              <w:rPr>
                <w:rFonts w:cs="Times New Roman" w:hint="eastAsia"/>
                <w:szCs w:val="24"/>
              </w:rPr>
              <w:t>，浸渍后通过过滤机进行过滤</w:t>
            </w:r>
            <w:r w:rsidRPr="00561330">
              <w:rPr>
                <w:rFonts w:cs="Times New Roman"/>
                <w:szCs w:val="24"/>
              </w:rPr>
              <w:t>。</w:t>
            </w:r>
          </w:p>
          <w:p w14:paraId="211513CF" w14:textId="77777777" w:rsidR="005035D3" w:rsidRPr="00561330" w:rsidRDefault="00AE49E5">
            <w:pPr>
              <w:pStyle w:val="0"/>
              <w:ind w:firstLine="480"/>
              <w:jc w:val="both"/>
              <w:rPr>
                <w:rFonts w:cs="Times New Roman"/>
                <w:szCs w:val="24"/>
              </w:rPr>
            </w:pPr>
            <w:bookmarkStart w:id="21" w:name="_Toc19194"/>
            <w:r w:rsidRPr="00561330">
              <w:rPr>
                <w:rFonts w:cs="Times New Roman"/>
                <w:szCs w:val="24"/>
              </w:rPr>
              <w:t>（</w:t>
            </w:r>
            <w:r w:rsidRPr="00561330">
              <w:rPr>
                <w:rFonts w:cs="Times New Roman"/>
                <w:szCs w:val="24"/>
              </w:rPr>
              <w:t>3</w:t>
            </w:r>
            <w:r w:rsidRPr="00561330">
              <w:rPr>
                <w:rFonts w:cs="Times New Roman"/>
                <w:szCs w:val="24"/>
              </w:rPr>
              <w:t>）</w:t>
            </w:r>
            <w:bookmarkEnd w:id="21"/>
            <w:r w:rsidRPr="00561330">
              <w:rPr>
                <w:rFonts w:cs="Times New Roman" w:hint="eastAsia"/>
                <w:szCs w:val="24"/>
              </w:rPr>
              <w:t>催化剂制备：通过专业的加热、干燥、处理设备对催化剂前体进行制备；然后经过捏合机等对催化剂进行塑形。</w:t>
            </w:r>
          </w:p>
          <w:p w14:paraId="40A5A166" w14:textId="77777777" w:rsidR="005035D3" w:rsidRPr="00561330" w:rsidRDefault="00AE49E5">
            <w:pPr>
              <w:pStyle w:val="0"/>
              <w:ind w:firstLine="480"/>
              <w:jc w:val="both"/>
              <w:rPr>
                <w:szCs w:val="21"/>
              </w:rPr>
            </w:pPr>
            <w:bookmarkStart w:id="22" w:name="_Toc24181"/>
            <w:r w:rsidRPr="00561330">
              <w:rPr>
                <w:rFonts w:cs="Times New Roman"/>
                <w:szCs w:val="24"/>
              </w:rPr>
              <w:t>（</w:t>
            </w:r>
            <w:r w:rsidRPr="00561330">
              <w:rPr>
                <w:rFonts w:cs="Times New Roman"/>
                <w:szCs w:val="24"/>
              </w:rPr>
              <w:t>4</w:t>
            </w:r>
            <w:r w:rsidRPr="00561330">
              <w:rPr>
                <w:rFonts w:cs="Times New Roman"/>
                <w:szCs w:val="24"/>
              </w:rPr>
              <w:t>）</w:t>
            </w:r>
            <w:bookmarkEnd w:id="22"/>
            <w:r w:rsidRPr="00561330">
              <w:rPr>
                <w:rFonts w:hint="eastAsia"/>
                <w:lang w:bidi="ar"/>
              </w:rPr>
              <w:t>实验室研发工艺流程结束后，需要对生产的催化剂进行表征测试。表征阶段使用色谱仪对催化剂进行数据分析，该过程使用到的试剂为十氢萘；测试阶段使用专业的催化剂活性评价装置对催化剂性质进行测试，</w:t>
            </w:r>
            <w:r w:rsidRPr="00561330">
              <w:rPr>
                <w:rFonts w:cs="Times New Roman"/>
                <w:szCs w:val="24"/>
              </w:rPr>
              <w:t>确定</w:t>
            </w:r>
            <w:r w:rsidRPr="00561330">
              <w:rPr>
                <w:rFonts w:cs="Times New Roman" w:hint="eastAsia"/>
                <w:szCs w:val="24"/>
              </w:rPr>
              <w:t>产物</w:t>
            </w:r>
            <w:r w:rsidRPr="00561330">
              <w:rPr>
                <w:rFonts w:cs="Times New Roman"/>
                <w:szCs w:val="24"/>
              </w:rPr>
              <w:t>是否达到标准</w:t>
            </w:r>
            <w:r w:rsidRPr="00561330">
              <w:rPr>
                <w:rFonts w:cs="Times New Roman" w:hint="eastAsia"/>
                <w:szCs w:val="24"/>
              </w:rPr>
              <w:t>，以此判断催化剂的优劣</w:t>
            </w:r>
            <w:r w:rsidRPr="00561330">
              <w:rPr>
                <w:rFonts w:hint="eastAsia"/>
                <w:lang w:bidi="ar"/>
              </w:rPr>
              <w:t>。色谱仪及催化剂活性评价装置均为密闭容器，且催化剂的用量很少。</w:t>
            </w:r>
          </w:p>
          <w:p w14:paraId="2D2D9E8C" w14:textId="77777777" w:rsidR="005035D3" w:rsidRDefault="00AE49E5">
            <w:pPr>
              <w:pStyle w:val="0"/>
              <w:ind w:firstLine="480"/>
              <w:jc w:val="both"/>
              <w:rPr>
                <w:rFonts w:cs="Times New Roman" w:hint="eastAsia"/>
                <w:szCs w:val="24"/>
              </w:rPr>
            </w:pPr>
            <w:bookmarkStart w:id="23" w:name="_Toc30448"/>
            <w:bookmarkStart w:id="24" w:name="_Toc6436"/>
            <w:r w:rsidRPr="00561330">
              <w:rPr>
                <w:rFonts w:cs="Times New Roman"/>
                <w:szCs w:val="24"/>
              </w:rPr>
              <w:t>（</w:t>
            </w:r>
            <w:r w:rsidRPr="00561330">
              <w:rPr>
                <w:rFonts w:cs="Times New Roman"/>
                <w:szCs w:val="24"/>
              </w:rPr>
              <w:t>5</w:t>
            </w:r>
            <w:r w:rsidRPr="00561330">
              <w:rPr>
                <w:rFonts w:cs="Times New Roman"/>
                <w:szCs w:val="24"/>
              </w:rPr>
              <w:t>）</w:t>
            </w:r>
            <w:bookmarkEnd w:id="23"/>
            <w:r w:rsidRPr="00561330">
              <w:rPr>
                <w:rFonts w:cs="Times New Roman"/>
                <w:szCs w:val="24"/>
              </w:rPr>
              <w:t>仪器清洗等</w:t>
            </w:r>
            <w:bookmarkEnd w:id="24"/>
            <w:r w:rsidRPr="00561330">
              <w:rPr>
                <w:rFonts w:cs="Times New Roman" w:hint="eastAsia"/>
                <w:szCs w:val="24"/>
              </w:rPr>
              <w:t>：测试</w:t>
            </w:r>
            <w:r w:rsidRPr="00561330">
              <w:rPr>
                <w:rFonts w:cs="Times New Roman"/>
                <w:szCs w:val="24"/>
              </w:rPr>
              <w:t>完成后使用自来水对仪器进行清洗</w:t>
            </w:r>
            <w:r w:rsidRPr="00561330">
              <w:rPr>
                <w:rFonts w:cs="Times New Roman" w:hint="eastAsia"/>
                <w:szCs w:val="24"/>
              </w:rPr>
              <w:t>。</w:t>
            </w:r>
          </w:p>
          <w:p w14:paraId="7B59A4A4" w14:textId="0E9B1A7A" w:rsidR="000377D9" w:rsidRPr="00561330" w:rsidRDefault="000377D9">
            <w:pPr>
              <w:pStyle w:val="0"/>
              <w:ind w:firstLine="480"/>
              <w:jc w:val="both"/>
              <w:rPr>
                <w:rFonts w:cs="Times New Roman"/>
                <w:szCs w:val="24"/>
              </w:rPr>
            </w:pPr>
            <w:r>
              <w:rPr>
                <w:rFonts w:cs="Times New Roman" w:hint="eastAsia"/>
                <w:szCs w:val="24"/>
              </w:rPr>
              <w:t>实验过程按照各批次进行，每批次按照</w:t>
            </w:r>
            <w:r>
              <w:rPr>
                <w:rFonts w:cs="Times New Roman" w:hint="eastAsia"/>
                <w:szCs w:val="24"/>
              </w:rPr>
              <w:t>上述工艺流程分批次进行实验，每批次的实验时间约一周左右</w:t>
            </w:r>
            <w:r w:rsidR="00C27527">
              <w:rPr>
                <w:rFonts w:cs="Times New Roman" w:hint="eastAsia"/>
                <w:szCs w:val="24"/>
              </w:rPr>
              <w:t>，实验原料使用均为</w:t>
            </w:r>
            <w:r w:rsidR="00C27527" w:rsidRPr="00561330">
              <w:rPr>
                <w:rFonts w:hint="eastAsia"/>
              </w:rPr>
              <w:t>克级或毫克级</w:t>
            </w:r>
            <w:r w:rsidR="00C27527">
              <w:rPr>
                <w:rFonts w:hint="eastAsia"/>
              </w:rPr>
              <w:t>的剂量</w:t>
            </w:r>
            <w:r>
              <w:rPr>
                <w:rFonts w:cs="Times New Roman" w:hint="eastAsia"/>
                <w:szCs w:val="24"/>
              </w:rPr>
              <w:t>，最终通过表征测试后，进行数据</w:t>
            </w:r>
            <w:r w:rsidR="00C27527">
              <w:rPr>
                <w:rFonts w:cs="Times New Roman" w:hint="eastAsia"/>
                <w:szCs w:val="24"/>
              </w:rPr>
              <w:t>参数的</w:t>
            </w:r>
            <w:r>
              <w:rPr>
                <w:rFonts w:cs="Times New Roman" w:hint="eastAsia"/>
                <w:szCs w:val="24"/>
              </w:rPr>
              <w:t>整理和记录，实验研发产生的催化剂最终作为危险废物委托有资质单位进行处理。</w:t>
            </w:r>
            <w:bookmarkStart w:id="25" w:name="_GoBack"/>
            <w:bookmarkEnd w:id="25"/>
          </w:p>
          <w:p w14:paraId="4A282831" w14:textId="77777777" w:rsidR="005035D3" w:rsidRPr="00561330" w:rsidRDefault="00AE49E5">
            <w:pPr>
              <w:pStyle w:val="0"/>
              <w:ind w:firstLine="480"/>
              <w:jc w:val="both"/>
              <w:rPr>
                <w:rFonts w:cs="Times New Roman"/>
                <w:szCs w:val="24"/>
              </w:rPr>
            </w:pPr>
            <w:r w:rsidRPr="00561330">
              <w:rPr>
                <w:rFonts w:cs="Times New Roman" w:hint="eastAsia"/>
                <w:szCs w:val="24"/>
              </w:rPr>
              <w:t>运营期污染源主要产生于实验工作中产生的废气、废水、噪声、固体废物等。根据项目的特点及生产情况，本项目营运期主要污染工序有：</w:t>
            </w:r>
          </w:p>
          <w:p w14:paraId="019AB6A6" w14:textId="77777777" w:rsidR="005035D3" w:rsidRPr="00561330" w:rsidRDefault="00AE49E5">
            <w:pPr>
              <w:pStyle w:val="0"/>
              <w:ind w:firstLine="480"/>
              <w:jc w:val="both"/>
              <w:rPr>
                <w:rFonts w:cs="Times New Roman"/>
                <w:szCs w:val="24"/>
              </w:rPr>
            </w:pPr>
            <w:r w:rsidRPr="00561330">
              <w:rPr>
                <w:rFonts w:cs="Times New Roman" w:hint="eastAsia"/>
                <w:szCs w:val="24"/>
              </w:rPr>
              <w:t>①废气产生工序</w:t>
            </w:r>
          </w:p>
          <w:p w14:paraId="275D9F6D" w14:textId="35DE7918" w:rsidR="005035D3" w:rsidRPr="00561330" w:rsidRDefault="00AE49E5">
            <w:pPr>
              <w:pStyle w:val="0"/>
              <w:ind w:firstLine="480"/>
              <w:jc w:val="both"/>
              <w:rPr>
                <w:rFonts w:cs="Times New Roman"/>
                <w:szCs w:val="24"/>
              </w:rPr>
            </w:pPr>
            <w:r w:rsidRPr="00561330">
              <w:rPr>
                <w:rFonts w:cs="Times New Roman" w:hint="eastAsia"/>
                <w:szCs w:val="24"/>
              </w:rPr>
              <w:t>建设项目为新型催化剂的研发及小试项目，在研发小试阶段会使用到多种化学试剂，虽然使用量很小，但试剂种类较多，其中不乏具有挥发性的试剂，且在小试操作过程中也会有产品、副产品挥发成为废气，故本项目产生的废气主要</w:t>
            </w:r>
            <w:r w:rsidRPr="00561330">
              <w:rPr>
                <w:rFonts w:cs="Times New Roman"/>
                <w:szCs w:val="24"/>
              </w:rPr>
              <w:t>为</w:t>
            </w:r>
            <w:r w:rsidR="002244F2" w:rsidRPr="00561330">
              <w:rPr>
                <w:rFonts w:cs="Times New Roman"/>
              </w:rPr>
              <w:t>VOC</w:t>
            </w:r>
            <w:r w:rsidR="002244F2" w:rsidRPr="00561330">
              <w:rPr>
                <w:rFonts w:cs="Times New Roman"/>
                <w:position w:val="-2"/>
                <w:sz w:val="16"/>
                <w:szCs w:val="16"/>
              </w:rPr>
              <w:t>S</w:t>
            </w:r>
            <w:r w:rsidR="002244F2" w:rsidRPr="00561330">
              <w:rPr>
                <w:rFonts w:cs="Times New Roman"/>
              </w:rPr>
              <w:t>（以</w:t>
            </w:r>
            <w:r w:rsidR="002244F2" w:rsidRPr="00561330">
              <w:rPr>
                <w:rFonts w:cs="Times New Roman"/>
                <w:spacing w:val="-65"/>
              </w:rPr>
              <w:t xml:space="preserve"> </w:t>
            </w:r>
            <w:r w:rsidR="002244F2" w:rsidRPr="00561330">
              <w:rPr>
                <w:rFonts w:cs="Times New Roman"/>
              </w:rPr>
              <w:t>NMHC</w:t>
            </w:r>
            <w:r w:rsidR="002244F2" w:rsidRPr="00561330">
              <w:rPr>
                <w:rFonts w:cs="Times New Roman"/>
              </w:rPr>
              <w:t>计）</w:t>
            </w:r>
            <w:r w:rsidRPr="00561330">
              <w:rPr>
                <w:rFonts w:cs="Times New Roman" w:hint="eastAsia"/>
                <w:szCs w:val="24"/>
              </w:rPr>
              <w:t>（包括乙醇、甲醇等有机易挥发试剂）。</w:t>
            </w:r>
          </w:p>
          <w:p w14:paraId="4DB9D703" w14:textId="77777777" w:rsidR="005035D3" w:rsidRPr="00561330" w:rsidRDefault="00AE49E5">
            <w:pPr>
              <w:pStyle w:val="0"/>
              <w:ind w:firstLine="480"/>
              <w:jc w:val="both"/>
              <w:rPr>
                <w:rFonts w:cs="Times New Roman"/>
                <w:szCs w:val="24"/>
              </w:rPr>
            </w:pPr>
            <w:r w:rsidRPr="00561330">
              <w:rPr>
                <w:rFonts w:cs="Times New Roman" w:hint="eastAsia"/>
                <w:szCs w:val="24"/>
              </w:rPr>
              <w:t>②废水产生工序</w:t>
            </w:r>
          </w:p>
          <w:p w14:paraId="6D7A7F31" w14:textId="77777777" w:rsidR="005035D3" w:rsidRPr="00561330" w:rsidRDefault="00AE49E5">
            <w:pPr>
              <w:pStyle w:val="0"/>
              <w:ind w:firstLine="480"/>
              <w:jc w:val="both"/>
              <w:rPr>
                <w:rFonts w:cs="Times New Roman"/>
                <w:szCs w:val="24"/>
              </w:rPr>
            </w:pPr>
            <w:r w:rsidRPr="00561330">
              <w:rPr>
                <w:rFonts w:cs="Times New Roman" w:hint="eastAsia"/>
                <w:szCs w:val="24"/>
              </w:rPr>
              <w:t>本项目营运期废水主要包括生活污水、实验器皿清洗废水和纯水制备废水。</w:t>
            </w:r>
          </w:p>
          <w:p w14:paraId="0F6E6EF1" w14:textId="77777777" w:rsidR="005035D3" w:rsidRPr="00561330" w:rsidRDefault="00AE49E5">
            <w:pPr>
              <w:pStyle w:val="0"/>
              <w:ind w:firstLine="480"/>
              <w:jc w:val="both"/>
              <w:rPr>
                <w:rFonts w:cs="Times New Roman"/>
                <w:szCs w:val="24"/>
              </w:rPr>
            </w:pPr>
            <w:r w:rsidRPr="00561330">
              <w:rPr>
                <w:rFonts w:cs="Times New Roman" w:hint="eastAsia"/>
                <w:szCs w:val="24"/>
              </w:rPr>
              <w:t>③噪声产生工序</w:t>
            </w:r>
          </w:p>
          <w:p w14:paraId="1AA2DC02" w14:textId="77777777" w:rsidR="005035D3" w:rsidRPr="00561330" w:rsidRDefault="00AE49E5">
            <w:pPr>
              <w:pStyle w:val="0"/>
              <w:ind w:firstLine="480"/>
              <w:jc w:val="both"/>
              <w:rPr>
                <w:rFonts w:cs="Times New Roman"/>
                <w:szCs w:val="24"/>
              </w:rPr>
            </w:pPr>
            <w:r w:rsidRPr="00561330">
              <w:rPr>
                <w:rFonts w:cs="Times New Roman" w:hint="eastAsia"/>
                <w:szCs w:val="24"/>
              </w:rPr>
              <w:t>本项目噪声源主要为</w:t>
            </w:r>
            <w:r w:rsidRPr="00561330">
              <w:rPr>
                <w:rFonts w:hint="eastAsia"/>
              </w:rPr>
              <w:t>离心机、</w:t>
            </w:r>
            <w:r w:rsidRPr="00561330">
              <w:rPr>
                <w:rFonts w:hint="eastAsia"/>
                <w:szCs w:val="21"/>
              </w:rPr>
              <w:t>过滤机、干燥箱</w:t>
            </w:r>
            <w:r w:rsidRPr="00561330">
              <w:rPr>
                <w:rFonts w:hint="eastAsia"/>
              </w:rPr>
              <w:t>、</w:t>
            </w:r>
            <w:r w:rsidRPr="00561330">
              <w:t>捏合机</w:t>
            </w:r>
            <w:r w:rsidRPr="00561330">
              <w:rPr>
                <w:rFonts w:cs="Times New Roman" w:hint="eastAsia"/>
                <w:szCs w:val="24"/>
              </w:rPr>
              <w:t>、风机等设备运转产生的噪声，噪声源强在</w:t>
            </w:r>
            <w:r w:rsidRPr="00561330">
              <w:rPr>
                <w:rFonts w:cs="Times New Roman" w:hint="eastAsia"/>
                <w:szCs w:val="24"/>
              </w:rPr>
              <w:t>60-75dB</w:t>
            </w:r>
            <w:r w:rsidRPr="00561330">
              <w:rPr>
                <w:rFonts w:cs="Times New Roman" w:hint="eastAsia"/>
                <w:szCs w:val="24"/>
              </w:rPr>
              <w:t>（</w:t>
            </w:r>
            <w:r w:rsidRPr="00561330">
              <w:rPr>
                <w:rFonts w:cs="Times New Roman" w:hint="eastAsia"/>
                <w:szCs w:val="24"/>
              </w:rPr>
              <w:t>A</w:t>
            </w:r>
            <w:r w:rsidRPr="00561330">
              <w:rPr>
                <w:rFonts w:cs="Times New Roman" w:hint="eastAsia"/>
                <w:szCs w:val="24"/>
              </w:rPr>
              <w:t>）之间。</w:t>
            </w:r>
          </w:p>
          <w:p w14:paraId="74DF0500" w14:textId="77777777" w:rsidR="005035D3" w:rsidRPr="00561330" w:rsidRDefault="00AE49E5">
            <w:pPr>
              <w:pStyle w:val="0"/>
              <w:ind w:firstLine="480"/>
              <w:jc w:val="both"/>
              <w:rPr>
                <w:rFonts w:cs="Times New Roman"/>
                <w:szCs w:val="24"/>
              </w:rPr>
            </w:pPr>
            <w:r w:rsidRPr="00561330">
              <w:rPr>
                <w:rFonts w:cs="Times New Roman" w:hint="eastAsia"/>
                <w:szCs w:val="24"/>
              </w:rPr>
              <w:t>④固废产生工序</w:t>
            </w:r>
          </w:p>
          <w:p w14:paraId="2ACFCDC2" w14:textId="77777777" w:rsidR="005035D3" w:rsidRPr="00561330" w:rsidRDefault="00AE49E5">
            <w:pPr>
              <w:pStyle w:val="Texttype"/>
              <w:ind w:firstLine="480"/>
            </w:pPr>
            <w:r w:rsidRPr="00561330">
              <w:rPr>
                <w:rFonts w:hint="eastAsia"/>
                <w:szCs w:val="24"/>
              </w:rPr>
              <w:t>木项目固废主要包括一般工业固体废物和危险废物。其中，一般工业固体废物主要为废包装材料、废树脂，危险废物主要为废化学试剂容器、废化学试</w:t>
            </w:r>
            <w:r w:rsidRPr="00561330">
              <w:rPr>
                <w:rFonts w:hint="eastAsia"/>
                <w:szCs w:val="24"/>
              </w:rPr>
              <w:lastRenderedPageBreak/>
              <w:t>剂、实验废液、废活性炭、废催化剂、絮凝沉淀物。</w:t>
            </w:r>
          </w:p>
        </w:tc>
      </w:tr>
      <w:tr w:rsidR="00561330" w:rsidRPr="00561330" w14:paraId="240FAEE2" w14:textId="77777777">
        <w:trPr>
          <w:trHeight w:val="1975"/>
          <w:jc w:val="center"/>
        </w:trPr>
        <w:tc>
          <w:tcPr>
            <w:tcW w:w="855" w:type="dxa"/>
            <w:vAlign w:val="center"/>
          </w:tcPr>
          <w:p w14:paraId="299B0B9B" w14:textId="77777777" w:rsidR="005035D3" w:rsidRPr="00561330" w:rsidRDefault="00AE49E5">
            <w:pPr>
              <w:pStyle w:val="af0"/>
              <w:adjustRightInd w:val="0"/>
              <w:snapToGrid w:val="0"/>
              <w:spacing w:before="0" w:beforeAutospacing="0" w:after="0" w:afterAutospacing="0"/>
              <w:jc w:val="center"/>
              <w:rPr>
                <w:rFonts w:cs="宋体"/>
                <w:sz w:val="21"/>
                <w:szCs w:val="21"/>
              </w:rPr>
            </w:pPr>
            <w:r w:rsidRPr="00561330">
              <w:rPr>
                <w:rFonts w:cs="宋体" w:hint="eastAsia"/>
                <w:bCs/>
                <w:kern w:val="2"/>
                <w:sz w:val="21"/>
                <w:szCs w:val="21"/>
              </w:rPr>
              <w:lastRenderedPageBreak/>
              <w:t>与项目有关的原有环境污染问题</w:t>
            </w:r>
          </w:p>
        </w:tc>
        <w:tc>
          <w:tcPr>
            <w:tcW w:w="8477" w:type="dxa"/>
            <w:vAlign w:val="center"/>
          </w:tcPr>
          <w:p w14:paraId="3C18F22E" w14:textId="77777777" w:rsidR="005035D3" w:rsidRPr="00561330" w:rsidRDefault="00AE49E5">
            <w:pPr>
              <w:pStyle w:val="TextType1"/>
              <w:ind w:firstLine="480"/>
              <w:rPr>
                <w:color w:val="auto"/>
              </w:rPr>
            </w:pPr>
            <w:r w:rsidRPr="00561330">
              <w:rPr>
                <w:rFonts w:hint="eastAsia"/>
                <w:bCs/>
                <w:color w:val="auto"/>
                <w:szCs w:val="24"/>
              </w:rPr>
              <w:t>本项目租赁云检科创园检验检测楼北楼</w:t>
            </w:r>
            <w:r w:rsidRPr="00561330">
              <w:rPr>
                <w:rFonts w:hint="eastAsia"/>
                <w:bCs/>
                <w:color w:val="auto"/>
                <w:szCs w:val="24"/>
              </w:rPr>
              <w:t>5</w:t>
            </w:r>
            <w:r w:rsidRPr="00561330">
              <w:rPr>
                <w:rFonts w:hint="eastAsia"/>
                <w:bCs/>
                <w:color w:val="auto"/>
                <w:szCs w:val="24"/>
              </w:rPr>
              <w:t>、</w:t>
            </w:r>
            <w:r w:rsidRPr="00561330">
              <w:rPr>
                <w:rFonts w:hint="eastAsia"/>
                <w:bCs/>
                <w:color w:val="auto"/>
                <w:szCs w:val="24"/>
              </w:rPr>
              <w:t>6</w:t>
            </w:r>
            <w:r w:rsidRPr="00561330">
              <w:rPr>
                <w:rFonts w:hint="eastAsia"/>
                <w:bCs/>
                <w:color w:val="auto"/>
                <w:szCs w:val="24"/>
              </w:rPr>
              <w:t>、</w:t>
            </w:r>
            <w:r w:rsidRPr="00561330">
              <w:rPr>
                <w:rFonts w:hint="eastAsia"/>
                <w:bCs/>
                <w:color w:val="auto"/>
                <w:szCs w:val="24"/>
              </w:rPr>
              <w:t>7</w:t>
            </w:r>
            <w:r w:rsidRPr="00561330">
              <w:rPr>
                <w:rFonts w:hint="eastAsia"/>
                <w:bCs/>
                <w:color w:val="auto"/>
                <w:szCs w:val="24"/>
              </w:rPr>
              <w:t>层，项目为新建项目，因此，无与本项目有关的原有污染情况及主要环境问题。</w:t>
            </w:r>
          </w:p>
        </w:tc>
      </w:tr>
    </w:tbl>
    <w:p w14:paraId="08B4DFEF" w14:textId="77777777" w:rsidR="005035D3" w:rsidRPr="00561330" w:rsidRDefault="005035D3">
      <w:pPr>
        <w:pStyle w:val="af0"/>
        <w:jc w:val="center"/>
        <w:rPr>
          <w:rFonts w:ascii="黑体" w:eastAsia="黑体" w:hAnsi="黑体"/>
          <w:snapToGrid w:val="0"/>
          <w:sz w:val="36"/>
          <w:szCs w:val="36"/>
        </w:rPr>
        <w:sectPr w:rsidR="005035D3" w:rsidRPr="00561330">
          <w:pgSz w:w="11906" w:h="16838"/>
          <w:pgMar w:top="1701" w:right="1531" w:bottom="1701" w:left="1531" w:header="851" w:footer="851" w:gutter="0"/>
          <w:cols w:space="720"/>
          <w:docGrid w:linePitch="312"/>
        </w:sectPr>
      </w:pPr>
    </w:p>
    <w:p w14:paraId="1DFF8069" w14:textId="77777777" w:rsidR="005035D3" w:rsidRPr="00561330" w:rsidRDefault="00AE49E5">
      <w:pPr>
        <w:pStyle w:val="af0"/>
        <w:jc w:val="center"/>
        <w:outlineLvl w:val="0"/>
        <w:rPr>
          <w:rFonts w:ascii="黑体" w:eastAsia="黑体" w:hAnsi="黑体"/>
          <w:snapToGrid w:val="0"/>
          <w:sz w:val="30"/>
          <w:szCs w:val="30"/>
        </w:rPr>
      </w:pPr>
      <w:bookmarkStart w:id="26" w:name="_Toc127346461"/>
      <w:r w:rsidRPr="00561330">
        <w:rPr>
          <w:rFonts w:ascii="黑体" w:eastAsia="黑体" w:hAnsi="黑体" w:hint="eastAsia"/>
          <w:snapToGrid w:val="0"/>
          <w:sz w:val="30"/>
          <w:szCs w:val="30"/>
        </w:rPr>
        <w:lastRenderedPageBreak/>
        <w:t>三、区域环境质量现状、环境保护目标及评价标准</w:t>
      </w:r>
      <w:bookmarkEnd w:id="26"/>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02"/>
        <w:gridCol w:w="8359"/>
      </w:tblGrid>
      <w:tr w:rsidR="00561330" w:rsidRPr="00561330" w14:paraId="0A4CB2AE" w14:textId="77777777" w:rsidTr="00D26AF3">
        <w:trPr>
          <w:trHeight w:val="2674"/>
          <w:jc w:val="center"/>
        </w:trPr>
        <w:tc>
          <w:tcPr>
            <w:tcW w:w="800" w:type="dxa"/>
            <w:vAlign w:val="center"/>
          </w:tcPr>
          <w:p w14:paraId="6DEDF28A" w14:textId="77777777" w:rsidR="005035D3" w:rsidRPr="00561330" w:rsidRDefault="00AE49E5">
            <w:pPr>
              <w:adjustRightInd w:val="0"/>
              <w:snapToGrid w:val="0"/>
              <w:jc w:val="center"/>
              <w:rPr>
                <w:rFonts w:ascii="宋体" w:hAnsi="宋体" w:cs="宋体"/>
                <w:kern w:val="0"/>
                <w:szCs w:val="21"/>
              </w:rPr>
            </w:pPr>
            <w:r w:rsidRPr="00561330">
              <w:rPr>
                <w:rFonts w:ascii="宋体" w:hAnsi="宋体" w:cs="宋体" w:hint="eastAsia"/>
                <w:kern w:val="0"/>
                <w:szCs w:val="21"/>
              </w:rPr>
              <w:t>区域</w:t>
            </w:r>
          </w:p>
          <w:p w14:paraId="5C7E9363" w14:textId="77777777" w:rsidR="005035D3" w:rsidRPr="00561330" w:rsidRDefault="00AE49E5">
            <w:pPr>
              <w:adjustRightInd w:val="0"/>
              <w:snapToGrid w:val="0"/>
              <w:jc w:val="center"/>
              <w:rPr>
                <w:rFonts w:ascii="宋体" w:hAnsi="宋体" w:cs="宋体"/>
                <w:kern w:val="0"/>
                <w:szCs w:val="21"/>
              </w:rPr>
            </w:pPr>
            <w:r w:rsidRPr="00561330">
              <w:rPr>
                <w:rFonts w:ascii="宋体" w:hAnsi="宋体" w:cs="宋体" w:hint="eastAsia"/>
                <w:kern w:val="0"/>
                <w:szCs w:val="21"/>
              </w:rPr>
              <w:t>环境</w:t>
            </w:r>
          </w:p>
          <w:p w14:paraId="7EE93585" w14:textId="77777777" w:rsidR="005035D3" w:rsidRPr="00561330" w:rsidRDefault="00AE49E5">
            <w:pPr>
              <w:adjustRightInd w:val="0"/>
              <w:snapToGrid w:val="0"/>
              <w:jc w:val="center"/>
              <w:rPr>
                <w:rFonts w:ascii="宋体" w:hAnsi="宋体" w:cs="宋体"/>
                <w:kern w:val="0"/>
                <w:szCs w:val="21"/>
              </w:rPr>
            </w:pPr>
            <w:r w:rsidRPr="00561330">
              <w:rPr>
                <w:rFonts w:ascii="宋体" w:hAnsi="宋体" w:cs="宋体" w:hint="eastAsia"/>
                <w:kern w:val="0"/>
                <w:szCs w:val="21"/>
              </w:rPr>
              <w:t>质量</w:t>
            </w:r>
          </w:p>
          <w:p w14:paraId="53B7397C" w14:textId="77777777" w:rsidR="005035D3" w:rsidRPr="00561330" w:rsidRDefault="00AE49E5">
            <w:pPr>
              <w:adjustRightInd w:val="0"/>
              <w:snapToGrid w:val="0"/>
              <w:jc w:val="center"/>
              <w:rPr>
                <w:rFonts w:ascii="宋体" w:hAnsi="宋体" w:cs="宋体"/>
                <w:kern w:val="0"/>
                <w:szCs w:val="21"/>
              </w:rPr>
            </w:pPr>
            <w:r w:rsidRPr="00561330">
              <w:rPr>
                <w:rFonts w:ascii="宋体" w:hAnsi="宋体" w:cs="宋体" w:hint="eastAsia"/>
                <w:kern w:val="0"/>
                <w:szCs w:val="21"/>
              </w:rPr>
              <w:t>现状</w:t>
            </w:r>
          </w:p>
        </w:tc>
        <w:tc>
          <w:tcPr>
            <w:tcW w:w="8190" w:type="dxa"/>
            <w:vAlign w:val="center"/>
          </w:tcPr>
          <w:p w14:paraId="372521CA" w14:textId="77777777" w:rsidR="005035D3" w:rsidRPr="00561330" w:rsidRDefault="00AE49E5">
            <w:pPr>
              <w:spacing w:line="360" w:lineRule="auto"/>
              <w:rPr>
                <w:b/>
                <w:sz w:val="24"/>
              </w:rPr>
            </w:pPr>
            <w:r w:rsidRPr="00561330">
              <w:rPr>
                <w:b/>
                <w:sz w:val="24"/>
              </w:rPr>
              <w:t>一、环境空气</w:t>
            </w:r>
          </w:p>
          <w:p w14:paraId="268E10C2" w14:textId="77777777" w:rsidR="005035D3" w:rsidRPr="00561330" w:rsidRDefault="00AE49E5">
            <w:pPr>
              <w:pStyle w:val="afff"/>
              <w:ind w:firstLineChars="200" w:firstLine="480"/>
              <w:rPr>
                <w:rFonts w:ascii="Times New Roman" w:hAnsi="Times New Roman"/>
              </w:rPr>
            </w:pPr>
            <w:r w:rsidRPr="00561330">
              <w:rPr>
                <w:rFonts w:ascii="Times New Roman" w:hAnsi="Times New Roman"/>
              </w:rPr>
              <w:t>1</w:t>
            </w:r>
            <w:r w:rsidRPr="00561330">
              <w:rPr>
                <w:rFonts w:ascii="Times New Roman" w:hAnsi="Times New Roman"/>
              </w:rPr>
              <w:t>、区域环境空气质量达标情况</w:t>
            </w:r>
          </w:p>
          <w:p w14:paraId="3325BC2B" w14:textId="77777777" w:rsidR="005035D3" w:rsidRPr="00561330" w:rsidRDefault="00AE49E5">
            <w:pPr>
              <w:pStyle w:val="afff"/>
              <w:ind w:firstLineChars="200" w:firstLine="480"/>
              <w:rPr>
                <w:rFonts w:ascii="Times New Roman" w:hAnsi="Times New Roman"/>
              </w:rPr>
            </w:pPr>
            <w:r w:rsidRPr="00561330">
              <w:rPr>
                <w:rFonts w:ascii="Times New Roman" w:hAnsi="Times New Roman"/>
                <w:bCs/>
                <w:szCs w:val="21"/>
              </w:rPr>
              <w:t>本项目</w:t>
            </w:r>
            <w:r w:rsidRPr="00561330">
              <w:rPr>
                <w:rFonts w:ascii="Times New Roman" w:hAnsi="Times New Roman"/>
                <w:szCs w:val="21"/>
              </w:rPr>
              <w:t>位于陕西省西咸新区</w:t>
            </w:r>
            <w:r w:rsidRPr="00561330">
              <w:rPr>
                <w:rFonts w:ascii="Times New Roman" w:hAnsi="Times New Roman"/>
                <w:bCs/>
                <w:snapToGrid w:val="0"/>
                <w:kern w:val="0"/>
              </w:rPr>
              <w:t>沣东新城</w:t>
            </w:r>
            <w:r w:rsidRPr="00561330">
              <w:rPr>
                <w:rFonts w:ascii="Times New Roman" w:hAnsi="Times New Roman"/>
                <w:szCs w:val="21"/>
              </w:rPr>
              <w:t>云检科创园检验检测楼内，根据大气功能区划，本项目所在地为二类功能区，环境空气质量标准执行《环境空气质量标准》（</w:t>
            </w:r>
            <w:r w:rsidRPr="00561330">
              <w:rPr>
                <w:rFonts w:ascii="Times New Roman" w:hAnsi="Times New Roman"/>
                <w:szCs w:val="21"/>
              </w:rPr>
              <w:t>GB3095-2012</w:t>
            </w:r>
            <w:r w:rsidRPr="00561330">
              <w:rPr>
                <w:rFonts w:ascii="Times New Roman" w:hAnsi="Times New Roman"/>
                <w:szCs w:val="21"/>
              </w:rPr>
              <w:t>）二级标准要求。</w:t>
            </w:r>
          </w:p>
          <w:p w14:paraId="49B0815B" w14:textId="77777777" w:rsidR="005035D3" w:rsidRPr="00561330" w:rsidRDefault="00AE49E5">
            <w:pPr>
              <w:pStyle w:val="afff"/>
              <w:ind w:firstLineChars="200" w:firstLine="480"/>
              <w:rPr>
                <w:rFonts w:ascii="Times New Roman" w:hAnsi="Times New Roman"/>
              </w:rPr>
            </w:pPr>
            <w:r w:rsidRPr="00561330">
              <w:rPr>
                <w:rFonts w:ascii="Times New Roman" w:hAnsi="Times New Roman"/>
              </w:rPr>
              <w:t>本次评价基本污染物环境质量现状数据引用陕西省生态环境厅办公室</w:t>
            </w:r>
            <w:r w:rsidRPr="00561330">
              <w:rPr>
                <w:rFonts w:ascii="Times New Roman" w:hAnsi="Times New Roman"/>
              </w:rPr>
              <w:t>2023</w:t>
            </w:r>
            <w:r w:rsidRPr="00561330">
              <w:rPr>
                <w:rFonts w:ascii="Times New Roman" w:hAnsi="Times New Roman"/>
              </w:rPr>
              <w:t>年</w:t>
            </w:r>
            <w:r w:rsidRPr="00561330">
              <w:rPr>
                <w:rFonts w:ascii="Times New Roman" w:hAnsi="Times New Roman"/>
              </w:rPr>
              <w:t>1</w:t>
            </w:r>
            <w:r w:rsidRPr="00561330">
              <w:rPr>
                <w:rFonts w:ascii="Times New Roman" w:hAnsi="Times New Roman"/>
              </w:rPr>
              <w:t>月</w:t>
            </w:r>
            <w:r w:rsidRPr="00561330">
              <w:rPr>
                <w:rFonts w:ascii="Times New Roman" w:hAnsi="Times New Roman"/>
              </w:rPr>
              <w:t>18</w:t>
            </w:r>
            <w:r w:rsidRPr="00561330">
              <w:rPr>
                <w:rFonts w:ascii="Times New Roman" w:hAnsi="Times New Roman"/>
              </w:rPr>
              <w:t>日发布的《</w:t>
            </w:r>
            <w:r w:rsidRPr="00561330">
              <w:rPr>
                <w:rFonts w:ascii="Times New Roman" w:hAnsi="Times New Roman"/>
              </w:rPr>
              <w:t>2022</w:t>
            </w:r>
            <w:r w:rsidRPr="00561330">
              <w:rPr>
                <w:rFonts w:ascii="Times New Roman" w:hAnsi="Times New Roman"/>
              </w:rPr>
              <w:t>年</w:t>
            </w:r>
            <w:r w:rsidRPr="00561330">
              <w:rPr>
                <w:rFonts w:ascii="Times New Roman" w:hAnsi="Times New Roman"/>
              </w:rPr>
              <w:t>12</w:t>
            </w:r>
            <w:r w:rsidRPr="00561330">
              <w:rPr>
                <w:rFonts w:ascii="Times New Roman" w:hAnsi="Times New Roman"/>
              </w:rPr>
              <w:t>月及</w:t>
            </w:r>
            <w:r w:rsidRPr="00561330">
              <w:rPr>
                <w:rFonts w:ascii="Times New Roman" w:hAnsi="Times New Roman"/>
              </w:rPr>
              <w:t>1~12</w:t>
            </w:r>
            <w:r w:rsidRPr="00561330">
              <w:rPr>
                <w:rFonts w:ascii="Times New Roman" w:hAnsi="Times New Roman"/>
              </w:rPr>
              <w:t>月全省环境空气质量状况》中西咸新区监测数据，区域空气质量现状评价见下表</w:t>
            </w:r>
            <w:r w:rsidRPr="00561330">
              <w:rPr>
                <w:rFonts w:ascii="Times New Roman" w:hAnsi="Times New Roman"/>
              </w:rPr>
              <w:t>3-1</w:t>
            </w:r>
            <w:r w:rsidRPr="00561330">
              <w:rPr>
                <w:rFonts w:ascii="Times New Roman" w:hAnsi="Times New Roman"/>
              </w:rPr>
              <w:t>。</w:t>
            </w:r>
          </w:p>
          <w:p w14:paraId="135F61B1" w14:textId="77777777" w:rsidR="005035D3" w:rsidRPr="00561330" w:rsidRDefault="00AE49E5">
            <w:pPr>
              <w:pStyle w:val="22"/>
              <w:adjustRightInd w:val="0"/>
              <w:snapToGrid w:val="0"/>
              <w:spacing w:after="0"/>
              <w:ind w:firstLineChars="0" w:firstLine="0"/>
              <w:jc w:val="center"/>
              <w:rPr>
                <w:b/>
                <w:bCs/>
                <w:sz w:val="24"/>
              </w:rPr>
            </w:pPr>
            <w:r w:rsidRPr="00561330">
              <w:rPr>
                <w:b/>
                <w:bCs/>
                <w:sz w:val="24"/>
              </w:rPr>
              <w:t>表</w:t>
            </w:r>
            <w:r w:rsidRPr="00561330">
              <w:rPr>
                <w:b/>
                <w:bCs/>
                <w:sz w:val="24"/>
              </w:rPr>
              <w:t xml:space="preserve">3-1  </w:t>
            </w:r>
            <w:r w:rsidRPr="00561330">
              <w:rPr>
                <w:b/>
                <w:bCs/>
                <w:sz w:val="24"/>
              </w:rPr>
              <w:t>区域空气质量现状评价表（</w:t>
            </w:r>
            <w:r w:rsidRPr="00561330">
              <w:rPr>
                <w:b/>
                <w:bCs/>
                <w:sz w:val="24"/>
              </w:rPr>
              <w:t>2022</w:t>
            </w:r>
            <w:r w:rsidRPr="00561330">
              <w:rPr>
                <w:b/>
                <w:bCs/>
                <w:sz w:val="24"/>
              </w:rPr>
              <w:t>年）</w:t>
            </w:r>
          </w:p>
          <w:tbl>
            <w:tblPr>
              <w:tblW w:w="5000" w:type="pct"/>
              <w:jc w:val="center"/>
              <w:tblCellMar>
                <w:top w:w="15" w:type="dxa"/>
                <w:left w:w="15" w:type="dxa"/>
                <w:bottom w:w="15" w:type="dxa"/>
                <w:right w:w="15" w:type="dxa"/>
              </w:tblCellMar>
              <w:tblLook w:val="04A0" w:firstRow="1" w:lastRow="0" w:firstColumn="1" w:lastColumn="0" w:noHBand="0" w:noVBand="1"/>
            </w:tblPr>
            <w:tblGrid>
              <w:gridCol w:w="739"/>
              <w:gridCol w:w="1680"/>
              <w:gridCol w:w="1653"/>
              <w:gridCol w:w="1781"/>
              <w:gridCol w:w="1145"/>
              <w:gridCol w:w="1135"/>
            </w:tblGrid>
            <w:tr w:rsidR="00561330" w:rsidRPr="00561330" w14:paraId="1325312B" w14:textId="77777777" w:rsidTr="00D26AF3">
              <w:trPr>
                <w:trHeight w:val="20"/>
                <w:jc w:val="center"/>
              </w:trPr>
              <w:tc>
                <w:tcPr>
                  <w:tcW w:w="454" w:type="pct"/>
                  <w:tcBorders>
                    <w:top w:val="single" w:sz="4" w:space="0" w:color="000000"/>
                    <w:left w:val="single" w:sz="4" w:space="0" w:color="000000"/>
                    <w:bottom w:val="single" w:sz="4" w:space="0" w:color="000000"/>
                    <w:right w:val="single" w:sz="4" w:space="0" w:color="000000"/>
                  </w:tcBorders>
                  <w:shd w:val="clear" w:color="auto" w:fill="D7D7D7"/>
                  <w:vAlign w:val="center"/>
                </w:tcPr>
                <w:p w14:paraId="4D3390C7" w14:textId="77777777" w:rsidR="005035D3" w:rsidRPr="00561330" w:rsidRDefault="00AE49E5">
                  <w:pPr>
                    <w:widowControl/>
                    <w:jc w:val="center"/>
                    <w:textAlignment w:val="center"/>
                    <w:rPr>
                      <w:b/>
                      <w:bCs/>
                      <w:szCs w:val="21"/>
                    </w:rPr>
                  </w:pPr>
                  <w:r w:rsidRPr="00561330">
                    <w:rPr>
                      <w:b/>
                      <w:bCs/>
                      <w:kern w:val="0"/>
                      <w:szCs w:val="21"/>
                      <w:lang w:bidi="ar"/>
                    </w:rPr>
                    <w:t>污染物</w:t>
                  </w:r>
                </w:p>
              </w:tc>
              <w:tc>
                <w:tcPr>
                  <w:tcW w:w="1033" w:type="pct"/>
                  <w:tcBorders>
                    <w:top w:val="single" w:sz="4" w:space="0" w:color="000000"/>
                    <w:left w:val="single" w:sz="4" w:space="0" w:color="000000"/>
                    <w:bottom w:val="single" w:sz="4" w:space="0" w:color="000000"/>
                    <w:right w:val="single" w:sz="4" w:space="0" w:color="000000"/>
                  </w:tcBorders>
                  <w:shd w:val="clear" w:color="auto" w:fill="D7D7D7"/>
                  <w:vAlign w:val="center"/>
                </w:tcPr>
                <w:p w14:paraId="4E45F517" w14:textId="77777777" w:rsidR="005035D3" w:rsidRPr="00561330" w:rsidRDefault="00AE49E5">
                  <w:pPr>
                    <w:widowControl/>
                    <w:jc w:val="center"/>
                    <w:textAlignment w:val="center"/>
                    <w:rPr>
                      <w:b/>
                      <w:bCs/>
                      <w:szCs w:val="21"/>
                    </w:rPr>
                  </w:pPr>
                  <w:r w:rsidRPr="00561330">
                    <w:rPr>
                      <w:b/>
                      <w:bCs/>
                      <w:kern w:val="0"/>
                      <w:szCs w:val="21"/>
                      <w:lang w:bidi="ar"/>
                    </w:rPr>
                    <w:t>年评价指标</w:t>
                  </w:r>
                </w:p>
              </w:tc>
              <w:tc>
                <w:tcPr>
                  <w:tcW w:w="1016" w:type="pct"/>
                  <w:tcBorders>
                    <w:top w:val="single" w:sz="4" w:space="0" w:color="000000"/>
                    <w:left w:val="single" w:sz="4" w:space="0" w:color="000000"/>
                    <w:bottom w:val="single" w:sz="4" w:space="0" w:color="000000"/>
                    <w:right w:val="single" w:sz="4" w:space="0" w:color="000000"/>
                  </w:tcBorders>
                  <w:shd w:val="clear" w:color="auto" w:fill="D7D7D7"/>
                  <w:vAlign w:val="center"/>
                </w:tcPr>
                <w:p w14:paraId="6CD8422D" w14:textId="77777777" w:rsidR="005035D3" w:rsidRPr="00561330" w:rsidRDefault="00AE49E5">
                  <w:pPr>
                    <w:widowControl/>
                    <w:jc w:val="center"/>
                    <w:textAlignment w:val="center"/>
                    <w:rPr>
                      <w:b/>
                      <w:bCs/>
                      <w:szCs w:val="21"/>
                    </w:rPr>
                  </w:pPr>
                  <w:r w:rsidRPr="00561330">
                    <w:rPr>
                      <w:b/>
                      <w:bCs/>
                      <w:kern w:val="0"/>
                      <w:szCs w:val="21"/>
                      <w:lang w:bidi="ar"/>
                    </w:rPr>
                    <w:t>现状浓度（</w:t>
                  </w:r>
                  <w:r w:rsidRPr="00561330">
                    <w:rPr>
                      <w:rStyle w:val="font61"/>
                      <w:rFonts w:ascii="Times New Roman" w:hAnsi="Times New Roman" w:hint="default"/>
                      <w:b/>
                      <w:szCs w:val="21"/>
                      <w:lang w:bidi="ar"/>
                    </w:rPr>
                    <w:t>µg/m</w:t>
                  </w:r>
                  <w:r w:rsidRPr="00561330">
                    <w:rPr>
                      <w:rStyle w:val="font41"/>
                      <w:b/>
                      <w:color w:val="auto"/>
                      <w:szCs w:val="21"/>
                      <w:vertAlign w:val="superscript"/>
                      <w:lang w:bidi="ar"/>
                    </w:rPr>
                    <w:t>3</w:t>
                  </w:r>
                  <w:r w:rsidRPr="00561330">
                    <w:rPr>
                      <w:b/>
                      <w:bCs/>
                      <w:kern w:val="0"/>
                      <w:szCs w:val="21"/>
                      <w:lang w:bidi="ar"/>
                    </w:rPr>
                    <w:t>）</w:t>
                  </w:r>
                </w:p>
              </w:tc>
              <w:tc>
                <w:tcPr>
                  <w:tcW w:w="1095" w:type="pct"/>
                  <w:tcBorders>
                    <w:top w:val="single" w:sz="4" w:space="0" w:color="000000"/>
                    <w:left w:val="single" w:sz="4" w:space="0" w:color="000000"/>
                    <w:bottom w:val="single" w:sz="4" w:space="0" w:color="000000"/>
                    <w:right w:val="single" w:sz="4" w:space="0" w:color="000000"/>
                  </w:tcBorders>
                  <w:shd w:val="clear" w:color="auto" w:fill="D7D7D7"/>
                  <w:vAlign w:val="center"/>
                </w:tcPr>
                <w:p w14:paraId="3F6FBBD9" w14:textId="77777777" w:rsidR="005035D3" w:rsidRPr="00561330" w:rsidRDefault="00AE49E5">
                  <w:pPr>
                    <w:widowControl/>
                    <w:jc w:val="center"/>
                    <w:textAlignment w:val="center"/>
                    <w:rPr>
                      <w:b/>
                      <w:bCs/>
                      <w:kern w:val="0"/>
                      <w:szCs w:val="21"/>
                      <w:lang w:bidi="ar"/>
                    </w:rPr>
                  </w:pPr>
                  <w:r w:rsidRPr="00561330">
                    <w:rPr>
                      <w:b/>
                      <w:bCs/>
                      <w:kern w:val="0"/>
                      <w:szCs w:val="21"/>
                      <w:lang w:bidi="ar"/>
                    </w:rPr>
                    <w:t>标准值（</w:t>
                  </w:r>
                  <w:r w:rsidRPr="00561330">
                    <w:rPr>
                      <w:rStyle w:val="font61"/>
                      <w:rFonts w:ascii="Times New Roman" w:hAnsi="Times New Roman" w:hint="default"/>
                      <w:b/>
                      <w:szCs w:val="21"/>
                      <w:lang w:bidi="ar"/>
                    </w:rPr>
                    <w:t>µg/m</w:t>
                  </w:r>
                  <w:r w:rsidRPr="00561330">
                    <w:rPr>
                      <w:rStyle w:val="font41"/>
                      <w:b/>
                      <w:color w:val="auto"/>
                      <w:szCs w:val="21"/>
                      <w:vertAlign w:val="superscript"/>
                      <w:lang w:bidi="ar"/>
                    </w:rPr>
                    <w:t>3</w:t>
                  </w:r>
                  <w:r w:rsidRPr="00561330">
                    <w:rPr>
                      <w:b/>
                      <w:bCs/>
                      <w:kern w:val="0"/>
                      <w:szCs w:val="21"/>
                      <w:lang w:bidi="ar"/>
                    </w:rPr>
                    <w:t>）</w:t>
                  </w:r>
                </w:p>
              </w:tc>
              <w:tc>
                <w:tcPr>
                  <w:tcW w:w="704" w:type="pct"/>
                  <w:tcBorders>
                    <w:top w:val="single" w:sz="4" w:space="0" w:color="000000"/>
                    <w:left w:val="single" w:sz="4" w:space="0" w:color="000000"/>
                    <w:bottom w:val="single" w:sz="4" w:space="0" w:color="000000"/>
                    <w:right w:val="single" w:sz="4" w:space="0" w:color="000000"/>
                  </w:tcBorders>
                  <w:shd w:val="clear" w:color="auto" w:fill="D7D7D7"/>
                  <w:vAlign w:val="center"/>
                </w:tcPr>
                <w:p w14:paraId="3C864548" w14:textId="77777777" w:rsidR="005035D3" w:rsidRPr="00561330" w:rsidRDefault="00AE49E5">
                  <w:pPr>
                    <w:widowControl/>
                    <w:jc w:val="center"/>
                    <w:textAlignment w:val="center"/>
                    <w:rPr>
                      <w:b/>
                      <w:bCs/>
                      <w:kern w:val="0"/>
                      <w:szCs w:val="21"/>
                      <w:lang w:bidi="ar"/>
                    </w:rPr>
                  </w:pPr>
                  <w:r w:rsidRPr="00561330">
                    <w:rPr>
                      <w:b/>
                      <w:bCs/>
                      <w:kern w:val="0"/>
                      <w:szCs w:val="21"/>
                      <w:lang w:bidi="ar"/>
                    </w:rPr>
                    <w:t>占标率（</w:t>
                  </w:r>
                  <w:r w:rsidRPr="00561330">
                    <w:rPr>
                      <w:b/>
                      <w:bCs/>
                      <w:kern w:val="0"/>
                      <w:szCs w:val="21"/>
                      <w:lang w:bidi="ar"/>
                    </w:rPr>
                    <w:t>%</w:t>
                  </w:r>
                  <w:r w:rsidRPr="00561330">
                    <w:rPr>
                      <w:b/>
                      <w:bCs/>
                      <w:kern w:val="0"/>
                      <w:szCs w:val="21"/>
                      <w:lang w:bidi="ar"/>
                    </w:rPr>
                    <w:t>）</w:t>
                  </w:r>
                </w:p>
              </w:tc>
              <w:tc>
                <w:tcPr>
                  <w:tcW w:w="699" w:type="pct"/>
                  <w:tcBorders>
                    <w:top w:val="single" w:sz="4" w:space="0" w:color="000000"/>
                    <w:left w:val="single" w:sz="4" w:space="0" w:color="000000"/>
                    <w:bottom w:val="single" w:sz="4" w:space="0" w:color="000000"/>
                    <w:right w:val="single" w:sz="4" w:space="0" w:color="000000"/>
                  </w:tcBorders>
                  <w:shd w:val="clear" w:color="auto" w:fill="D7D7D7"/>
                  <w:vAlign w:val="center"/>
                </w:tcPr>
                <w:p w14:paraId="061C9FA5" w14:textId="77777777" w:rsidR="005035D3" w:rsidRPr="00561330" w:rsidRDefault="00AE49E5">
                  <w:pPr>
                    <w:widowControl/>
                    <w:jc w:val="center"/>
                    <w:textAlignment w:val="center"/>
                    <w:rPr>
                      <w:b/>
                      <w:bCs/>
                      <w:kern w:val="0"/>
                      <w:szCs w:val="21"/>
                      <w:lang w:bidi="ar"/>
                    </w:rPr>
                  </w:pPr>
                  <w:r w:rsidRPr="00561330">
                    <w:rPr>
                      <w:b/>
                      <w:bCs/>
                      <w:kern w:val="0"/>
                      <w:szCs w:val="21"/>
                      <w:lang w:bidi="ar"/>
                    </w:rPr>
                    <w:t>达标情况</w:t>
                  </w:r>
                </w:p>
              </w:tc>
            </w:tr>
            <w:tr w:rsidR="00561330" w:rsidRPr="00561330" w14:paraId="2D0AEC6A" w14:textId="77777777" w:rsidTr="00D26AF3">
              <w:trPr>
                <w:trHeight w:val="20"/>
                <w:jc w:val="center"/>
              </w:trPr>
              <w:tc>
                <w:tcPr>
                  <w:tcW w:w="454" w:type="pct"/>
                  <w:tcBorders>
                    <w:top w:val="single" w:sz="4" w:space="0" w:color="000000"/>
                    <w:left w:val="single" w:sz="4" w:space="0" w:color="000000"/>
                    <w:bottom w:val="single" w:sz="4" w:space="0" w:color="000000"/>
                    <w:right w:val="single" w:sz="4" w:space="0" w:color="000000"/>
                  </w:tcBorders>
                  <w:vAlign w:val="center"/>
                </w:tcPr>
                <w:p w14:paraId="14DC0941" w14:textId="77777777" w:rsidR="005035D3" w:rsidRPr="00561330" w:rsidRDefault="00AE49E5">
                  <w:pPr>
                    <w:jc w:val="center"/>
                    <w:rPr>
                      <w:szCs w:val="21"/>
                    </w:rPr>
                  </w:pPr>
                  <w:r w:rsidRPr="00561330">
                    <w:rPr>
                      <w:szCs w:val="21"/>
                    </w:rPr>
                    <w:t>PM</w:t>
                  </w:r>
                  <w:r w:rsidRPr="00561330">
                    <w:rPr>
                      <w:szCs w:val="21"/>
                      <w:vertAlign w:val="subscript"/>
                    </w:rPr>
                    <w:t>2.5</w:t>
                  </w:r>
                </w:p>
              </w:tc>
              <w:tc>
                <w:tcPr>
                  <w:tcW w:w="1033" w:type="pct"/>
                  <w:tcBorders>
                    <w:top w:val="single" w:sz="4" w:space="0" w:color="000000"/>
                    <w:left w:val="single" w:sz="4" w:space="0" w:color="000000"/>
                    <w:bottom w:val="single" w:sz="4" w:space="0" w:color="000000"/>
                    <w:right w:val="single" w:sz="4" w:space="0" w:color="000000"/>
                  </w:tcBorders>
                  <w:vAlign w:val="center"/>
                </w:tcPr>
                <w:p w14:paraId="585BB2CB" w14:textId="77777777" w:rsidR="005035D3" w:rsidRPr="00561330" w:rsidRDefault="00AE49E5">
                  <w:pPr>
                    <w:jc w:val="center"/>
                    <w:rPr>
                      <w:szCs w:val="21"/>
                    </w:rPr>
                  </w:pPr>
                  <w:r w:rsidRPr="00561330">
                    <w:rPr>
                      <w:szCs w:val="21"/>
                    </w:rPr>
                    <w:t>年平均质量浓度</w:t>
                  </w:r>
                </w:p>
              </w:tc>
              <w:tc>
                <w:tcPr>
                  <w:tcW w:w="1016" w:type="pct"/>
                  <w:tcBorders>
                    <w:top w:val="single" w:sz="4" w:space="0" w:color="000000"/>
                    <w:left w:val="single" w:sz="4" w:space="0" w:color="000000"/>
                    <w:bottom w:val="single" w:sz="4" w:space="0" w:color="000000"/>
                    <w:right w:val="single" w:sz="4" w:space="0" w:color="000000"/>
                  </w:tcBorders>
                  <w:vAlign w:val="center"/>
                </w:tcPr>
                <w:p w14:paraId="50E6E7B8" w14:textId="77777777" w:rsidR="005035D3" w:rsidRPr="00561330" w:rsidRDefault="00AE49E5">
                  <w:pPr>
                    <w:jc w:val="center"/>
                    <w:rPr>
                      <w:szCs w:val="21"/>
                    </w:rPr>
                  </w:pPr>
                  <w:r w:rsidRPr="00561330">
                    <w:t>48</w:t>
                  </w:r>
                </w:p>
              </w:tc>
              <w:tc>
                <w:tcPr>
                  <w:tcW w:w="1095" w:type="pct"/>
                  <w:tcBorders>
                    <w:top w:val="single" w:sz="4" w:space="0" w:color="000000"/>
                    <w:left w:val="single" w:sz="4" w:space="0" w:color="000000"/>
                    <w:bottom w:val="single" w:sz="4" w:space="0" w:color="000000"/>
                    <w:right w:val="single" w:sz="4" w:space="0" w:color="000000"/>
                  </w:tcBorders>
                  <w:vAlign w:val="center"/>
                </w:tcPr>
                <w:p w14:paraId="45544CBE" w14:textId="77777777" w:rsidR="005035D3" w:rsidRPr="00561330" w:rsidRDefault="00AE49E5">
                  <w:pPr>
                    <w:jc w:val="center"/>
                    <w:rPr>
                      <w:szCs w:val="21"/>
                    </w:rPr>
                  </w:pPr>
                  <w:r w:rsidRPr="00561330">
                    <w:rPr>
                      <w:szCs w:val="21"/>
                    </w:rPr>
                    <w:t>35</w:t>
                  </w:r>
                </w:p>
              </w:tc>
              <w:tc>
                <w:tcPr>
                  <w:tcW w:w="704" w:type="pct"/>
                  <w:tcBorders>
                    <w:top w:val="single" w:sz="4" w:space="0" w:color="000000"/>
                    <w:left w:val="single" w:sz="4" w:space="0" w:color="000000"/>
                    <w:bottom w:val="single" w:sz="4" w:space="0" w:color="000000"/>
                    <w:right w:val="single" w:sz="4" w:space="0" w:color="000000"/>
                  </w:tcBorders>
                  <w:vAlign w:val="center"/>
                </w:tcPr>
                <w:p w14:paraId="4E10F921" w14:textId="77777777" w:rsidR="005035D3" w:rsidRPr="00561330" w:rsidRDefault="00AE49E5">
                  <w:pPr>
                    <w:jc w:val="center"/>
                    <w:rPr>
                      <w:szCs w:val="21"/>
                    </w:rPr>
                  </w:pPr>
                  <w:r w:rsidRPr="00561330">
                    <w:t>137.14</w:t>
                  </w:r>
                </w:p>
              </w:tc>
              <w:tc>
                <w:tcPr>
                  <w:tcW w:w="699" w:type="pct"/>
                  <w:tcBorders>
                    <w:top w:val="single" w:sz="4" w:space="0" w:color="000000"/>
                    <w:left w:val="single" w:sz="4" w:space="0" w:color="000000"/>
                    <w:bottom w:val="single" w:sz="4" w:space="0" w:color="000000"/>
                    <w:right w:val="single" w:sz="4" w:space="0" w:color="000000"/>
                  </w:tcBorders>
                  <w:vAlign w:val="center"/>
                </w:tcPr>
                <w:p w14:paraId="7C32343C" w14:textId="77777777" w:rsidR="005035D3" w:rsidRPr="00561330" w:rsidRDefault="00AE49E5">
                  <w:pPr>
                    <w:jc w:val="center"/>
                    <w:rPr>
                      <w:szCs w:val="21"/>
                    </w:rPr>
                  </w:pPr>
                  <w:r w:rsidRPr="00561330">
                    <w:rPr>
                      <w:szCs w:val="21"/>
                    </w:rPr>
                    <w:t>不达标</w:t>
                  </w:r>
                </w:p>
              </w:tc>
            </w:tr>
            <w:tr w:rsidR="00561330" w:rsidRPr="00561330" w14:paraId="1F3F1C07" w14:textId="77777777" w:rsidTr="00D26AF3">
              <w:trPr>
                <w:trHeight w:val="20"/>
                <w:jc w:val="center"/>
              </w:trPr>
              <w:tc>
                <w:tcPr>
                  <w:tcW w:w="454" w:type="pct"/>
                  <w:tcBorders>
                    <w:top w:val="single" w:sz="4" w:space="0" w:color="000000"/>
                    <w:left w:val="single" w:sz="4" w:space="0" w:color="000000"/>
                    <w:bottom w:val="single" w:sz="4" w:space="0" w:color="000000"/>
                    <w:right w:val="single" w:sz="4" w:space="0" w:color="000000"/>
                  </w:tcBorders>
                  <w:vAlign w:val="center"/>
                </w:tcPr>
                <w:p w14:paraId="171C79D9" w14:textId="77777777" w:rsidR="005035D3" w:rsidRPr="00561330" w:rsidRDefault="00AE49E5">
                  <w:pPr>
                    <w:jc w:val="center"/>
                    <w:rPr>
                      <w:szCs w:val="21"/>
                    </w:rPr>
                  </w:pPr>
                  <w:r w:rsidRPr="00561330">
                    <w:rPr>
                      <w:szCs w:val="21"/>
                    </w:rPr>
                    <w:t>PM</w:t>
                  </w:r>
                  <w:r w:rsidRPr="00561330">
                    <w:rPr>
                      <w:szCs w:val="21"/>
                      <w:vertAlign w:val="subscript"/>
                    </w:rPr>
                    <w:t>10</w:t>
                  </w:r>
                </w:p>
              </w:tc>
              <w:tc>
                <w:tcPr>
                  <w:tcW w:w="1033" w:type="pct"/>
                  <w:tcBorders>
                    <w:top w:val="single" w:sz="4" w:space="0" w:color="000000"/>
                    <w:left w:val="single" w:sz="4" w:space="0" w:color="000000"/>
                    <w:bottom w:val="single" w:sz="4" w:space="0" w:color="000000"/>
                    <w:right w:val="single" w:sz="4" w:space="0" w:color="000000"/>
                  </w:tcBorders>
                  <w:vAlign w:val="center"/>
                </w:tcPr>
                <w:p w14:paraId="3A7B3D6B" w14:textId="77777777" w:rsidR="005035D3" w:rsidRPr="00561330" w:rsidRDefault="00AE49E5">
                  <w:pPr>
                    <w:jc w:val="center"/>
                    <w:rPr>
                      <w:szCs w:val="21"/>
                    </w:rPr>
                  </w:pPr>
                  <w:r w:rsidRPr="00561330">
                    <w:rPr>
                      <w:szCs w:val="21"/>
                    </w:rPr>
                    <w:t>年平均质量浓度</w:t>
                  </w:r>
                </w:p>
              </w:tc>
              <w:tc>
                <w:tcPr>
                  <w:tcW w:w="1016" w:type="pct"/>
                  <w:tcBorders>
                    <w:top w:val="single" w:sz="4" w:space="0" w:color="000000"/>
                    <w:left w:val="single" w:sz="4" w:space="0" w:color="000000"/>
                    <w:bottom w:val="single" w:sz="4" w:space="0" w:color="000000"/>
                    <w:right w:val="single" w:sz="4" w:space="0" w:color="000000"/>
                  </w:tcBorders>
                  <w:vAlign w:val="center"/>
                </w:tcPr>
                <w:p w14:paraId="24F00591" w14:textId="77777777" w:rsidR="005035D3" w:rsidRPr="00561330" w:rsidRDefault="00AE49E5">
                  <w:pPr>
                    <w:jc w:val="center"/>
                    <w:rPr>
                      <w:szCs w:val="21"/>
                    </w:rPr>
                  </w:pPr>
                  <w:r w:rsidRPr="00561330">
                    <w:t>83</w:t>
                  </w:r>
                </w:p>
              </w:tc>
              <w:tc>
                <w:tcPr>
                  <w:tcW w:w="1095" w:type="pct"/>
                  <w:tcBorders>
                    <w:top w:val="single" w:sz="4" w:space="0" w:color="000000"/>
                    <w:left w:val="single" w:sz="4" w:space="0" w:color="000000"/>
                    <w:bottom w:val="single" w:sz="4" w:space="0" w:color="000000"/>
                    <w:right w:val="single" w:sz="4" w:space="0" w:color="000000"/>
                  </w:tcBorders>
                  <w:vAlign w:val="center"/>
                </w:tcPr>
                <w:p w14:paraId="27126165" w14:textId="77777777" w:rsidR="005035D3" w:rsidRPr="00561330" w:rsidRDefault="00AE49E5">
                  <w:pPr>
                    <w:jc w:val="center"/>
                    <w:rPr>
                      <w:szCs w:val="21"/>
                    </w:rPr>
                  </w:pPr>
                  <w:r w:rsidRPr="00561330">
                    <w:rPr>
                      <w:szCs w:val="21"/>
                    </w:rPr>
                    <w:t>70</w:t>
                  </w:r>
                </w:p>
              </w:tc>
              <w:tc>
                <w:tcPr>
                  <w:tcW w:w="704" w:type="pct"/>
                  <w:tcBorders>
                    <w:top w:val="single" w:sz="4" w:space="0" w:color="000000"/>
                    <w:left w:val="single" w:sz="4" w:space="0" w:color="000000"/>
                    <w:bottom w:val="single" w:sz="4" w:space="0" w:color="000000"/>
                    <w:right w:val="single" w:sz="4" w:space="0" w:color="000000"/>
                  </w:tcBorders>
                  <w:vAlign w:val="center"/>
                </w:tcPr>
                <w:p w14:paraId="072F31BE" w14:textId="77777777" w:rsidR="005035D3" w:rsidRPr="00561330" w:rsidRDefault="00AE49E5">
                  <w:pPr>
                    <w:jc w:val="center"/>
                    <w:rPr>
                      <w:szCs w:val="21"/>
                    </w:rPr>
                  </w:pPr>
                  <w:r w:rsidRPr="00561330">
                    <w:t>118.57</w:t>
                  </w:r>
                </w:p>
              </w:tc>
              <w:tc>
                <w:tcPr>
                  <w:tcW w:w="699" w:type="pct"/>
                  <w:tcBorders>
                    <w:top w:val="single" w:sz="4" w:space="0" w:color="000000"/>
                    <w:left w:val="single" w:sz="4" w:space="0" w:color="000000"/>
                    <w:bottom w:val="single" w:sz="4" w:space="0" w:color="000000"/>
                    <w:right w:val="single" w:sz="4" w:space="0" w:color="000000"/>
                  </w:tcBorders>
                  <w:vAlign w:val="center"/>
                </w:tcPr>
                <w:p w14:paraId="3893F587" w14:textId="77777777" w:rsidR="005035D3" w:rsidRPr="00561330" w:rsidRDefault="00AE49E5">
                  <w:pPr>
                    <w:jc w:val="center"/>
                    <w:rPr>
                      <w:szCs w:val="21"/>
                    </w:rPr>
                  </w:pPr>
                  <w:r w:rsidRPr="00561330">
                    <w:rPr>
                      <w:szCs w:val="21"/>
                    </w:rPr>
                    <w:t>不达标</w:t>
                  </w:r>
                </w:p>
              </w:tc>
            </w:tr>
            <w:tr w:rsidR="00561330" w:rsidRPr="00561330" w14:paraId="4E542293" w14:textId="77777777" w:rsidTr="00D26AF3">
              <w:trPr>
                <w:trHeight w:val="20"/>
                <w:jc w:val="center"/>
              </w:trPr>
              <w:tc>
                <w:tcPr>
                  <w:tcW w:w="454" w:type="pct"/>
                  <w:tcBorders>
                    <w:top w:val="single" w:sz="4" w:space="0" w:color="000000"/>
                    <w:left w:val="single" w:sz="4" w:space="0" w:color="000000"/>
                    <w:bottom w:val="single" w:sz="4" w:space="0" w:color="000000"/>
                    <w:right w:val="single" w:sz="4" w:space="0" w:color="000000"/>
                  </w:tcBorders>
                  <w:vAlign w:val="center"/>
                </w:tcPr>
                <w:p w14:paraId="5323062B" w14:textId="77777777" w:rsidR="005035D3" w:rsidRPr="00561330" w:rsidRDefault="00AE49E5">
                  <w:pPr>
                    <w:jc w:val="center"/>
                    <w:rPr>
                      <w:szCs w:val="21"/>
                    </w:rPr>
                  </w:pPr>
                  <w:r w:rsidRPr="00561330">
                    <w:rPr>
                      <w:szCs w:val="21"/>
                    </w:rPr>
                    <w:t>SO</w:t>
                  </w:r>
                  <w:r w:rsidRPr="00561330">
                    <w:rPr>
                      <w:szCs w:val="21"/>
                      <w:vertAlign w:val="subscript"/>
                    </w:rPr>
                    <w:t>2</w:t>
                  </w:r>
                </w:p>
              </w:tc>
              <w:tc>
                <w:tcPr>
                  <w:tcW w:w="1033" w:type="pct"/>
                  <w:tcBorders>
                    <w:top w:val="single" w:sz="4" w:space="0" w:color="000000"/>
                    <w:left w:val="single" w:sz="4" w:space="0" w:color="000000"/>
                    <w:bottom w:val="single" w:sz="4" w:space="0" w:color="000000"/>
                    <w:right w:val="single" w:sz="4" w:space="0" w:color="000000"/>
                  </w:tcBorders>
                  <w:vAlign w:val="center"/>
                </w:tcPr>
                <w:p w14:paraId="01B0805C" w14:textId="77777777" w:rsidR="005035D3" w:rsidRPr="00561330" w:rsidRDefault="00AE49E5">
                  <w:pPr>
                    <w:jc w:val="center"/>
                    <w:rPr>
                      <w:szCs w:val="21"/>
                    </w:rPr>
                  </w:pPr>
                  <w:r w:rsidRPr="00561330">
                    <w:rPr>
                      <w:szCs w:val="21"/>
                    </w:rPr>
                    <w:t>年平均质量浓度</w:t>
                  </w:r>
                </w:p>
              </w:tc>
              <w:tc>
                <w:tcPr>
                  <w:tcW w:w="1016" w:type="pct"/>
                  <w:tcBorders>
                    <w:top w:val="single" w:sz="4" w:space="0" w:color="000000"/>
                    <w:left w:val="single" w:sz="4" w:space="0" w:color="000000"/>
                    <w:bottom w:val="single" w:sz="4" w:space="0" w:color="000000"/>
                    <w:right w:val="single" w:sz="4" w:space="0" w:color="000000"/>
                  </w:tcBorders>
                  <w:vAlign w:val="center"/>
                </w:tcPr>
                <w:p w14:paraId="6B38E9A4" w14:textId="77777777" w:rsidR="005035D3" w:rsidRPr="00561330" w:rsidRDefault="00AE49E5">
                  <w:pPr>
                    <w:jc w:val="center"/>
                    <w:rPr>
                      <w:szCs w:val="21"/>
                    </w:rPr>
                  </w:pPr>
                  <w:r w:rsidRPr="00561330">
                    <w:t>7</w:t>
                  </w:r>
                </w:p>
              </w:tc>
              <w:tc>
                <w:tcPr>
                  <w:tcW w:w="1095" w:type="pct"/>
                  <w:tcBorders>
                    <w:top w:val="single" w:sz="4" w:space="0" w:color="000000"/>
                    <w:left w:val="single" w:sz="4" w:space="0" w:color="000000"/>
                    <w:bottom w:val="single" w:sz="4" w:space="0" w:color="000000"/>
                    <w:right w:val="single" w:sz="4" w:space="0" w:color="000000"/>
                  </w:tcBorders>
                  <w:vAlign w:val="center"/>
                </w:tcPr>
                <w:p w14:paraId="01681678" w14:textId="77777777" w:rsidR="005035D3" w:rsidRPr="00561330" w:rsidRDefault="00AE49E5">
                  <w:pPr>
                    <w:jc w:val="center"/>
                    <w:rPr>
                      <w:szCs w:val="21"/>
                    </w:rPr>
                  </w:pPr>
                  <w:r w:rsidRPr="00561330">
                    <w:rPr>
                      <w:szCs w:val="21"/>
                    </w:rPr>
                    <w:t>60</w:t>
                  </w:r>
                </w:p>
              </w:tc>
              <w:tc>
                <w:tcPr>
                  <w:tcW w:w="704" w:type="pct"/>
                  <w:tcBorders>
                    <w:top w:val="single" w:sz="4" w:space="0" w:color="000000"/>
                    <w:left w:val="single" w:sz="4" w:space="0" w:color="000000"/>
                    <w:bottom w:val="single" w:sz="4" w:space="0" w:color="000000"/>
                    <w:right w:val="single" w:sz="4" w:space="0" w:color="000000"/>
                  </w:tcBorders>
                  <w:vAlign w:val="center"/>
                </w:tcPr>
                <w:p w14:paraId="1132B491" w14:textId="77777777" w:rsidR="005035D3" w:rsidRPr="00561330" w:rsidRDefault="00AE49E5">
                  <w:pPr>
                    <w:jc w:val="center"/>
                    <w:rPr>
                      <w:szCs w:val="21"/>
                    </w:rPr>
                  </w:pPr>
                  <w:r w:rsidRPr="00561330">
                    <w:t>11.67</w:t>
                  </w:r>
                </w:p>
              </w:tc>
              <w:tc>
                <w:tcPr>
                  <w:tcW w:w="699" w:type="pct"/>
                  <w:tcBorders>
                    <w:top w:val="single" w:sz="4" w:space="0" w:color="000000"/>
                    <w:left w:val="single" w:sz="4" w:space="0" w:color="000000"/>
                    <w:bottom w:val="single" w:sz="4" w:space="0" w:color="000000"/>
                    <w:right w:val="single" w:sz="4" w:space="0" w:color="000000"/>
                  </w:tcBorders>
                  <w:vAlign w:val="center"/>
                </w:tcPr>
                <w:p w14:paraId="6145D047" w14:textId="77777777" w:rsidR="005035D3" w:rsidRPr="00561330" w:rsidRDefault="00AE49E5">
                  <w:pPr>
                    <w:jc w:val="center"/>
                    <w:rPr>
                      <w:szCs w:val="21"/>
                    </w:rPr>
                  </w:pPr>
                  <w:r w:rsidRPr="00561330">
                    <w:rPr>
                      <w:szCs w:val="21"/>
                    </w:rPr>
                    <w:t>达标</w:t>
                  </w:r>
                </w:p>
              </w:tc>
            </w:tr>
            <w:tr w:rsidR="00561330" w:rsidRPr="00561330" w14:paraId="59785FAB" w14:textId="77777777" w:rsidTr="00D26AF3">
              <w:trPr>
                <w:trHeight w:val="20"/>
                <w:jc w:val="center"/>
              </w:trPr>
              <w:tc>
                <w:tcPr>
                  <w:tcW w:w="454" w:type="pct"/>
                  <w:tcBorders>
                    <w:top w:val="single" w:sz="4" w:space="0" w:color="000000"/>
                    <w:left w:val="single" w:sz="4" w:space="0" w:color="000000"/>
                    <w:bottom w:val="single" w:sz="4" w:space="0" w:color="000000"/>
                    <w:right w:val="single" w:sz="4" w:space="0" w:color="000000"/>
                  </w:tcBorders>
                  <w:vAlign w:val="center"/>
                </w:tcPr>
                <w:p w14:paraId="0CBF3D6B" w14:textId="77777777" w:rsidR="005035D3" w:rsidRPr="00561330" w:rsidRDefault="00AE49E5">
                  <w:pPr>
                    <w:jc w:val="center"/>
                    <w:rPr>
                      <w:szCs w:val="21"/>
                    </w:rPr>
                  </w:pPr>
                  <w:r w:rsidRPr="00561330">
                    <w:rPr>
                      <w:szCs w:val="21"/>
                    </w:rPr>
                    <w:t>NO</w:t>
                  </w:r>
                  <w:r w:rsidRPr="00561330">
                    <w:rPr>
                      <w:szCs w:val="21"/>
                      <w:vertAlign w:val="subscript"/>
                    </w:rPr>
                    <w:t>2</w:t>
                  </w:r>
                </w:p>
              </w:tc>
              <w:tc>
                <w:tcPr>
                  <w:tcW w:w="1033" w:type="pct"/>
                  <w:tcBorders>
                    <w:top w:val="single" w:sz="4" w:space="0" w:color="000000"/>
                    <w:left w:val="single" w:sz="4" w:space="0" w:color="000000"/>
                    <w:bottom w:val="single" w:sz="4" w:space="0" w:color="000000"/>
                    <w:right w:val="single" w:sz="4" w:space="0" w:color="000000"/>
                  </w:tcBorders>
                  <w:vAlign w:val="center"/>
                </w:tcPr>
                <w:p w14:paraId="1FA3E772" w14:textId="77777777" w:rsidR="005035D3" w:rsidRPr="00561330" w:rsidRDefault="00AE49E5">
                  <w:pPr>
                    <w:jc w:val="center"/>
                    <w:rPr>
                      <w:szCs w:val="21"/>
                    </w:rPr>
                  </w:pPr>
                  <w:r w:rsidRPr="00561330">
                    <w:rPr>
                      <w:szCs w:val="21"/>
                    </w:rPr>
                    <w:t>年平均质量浓度</w:t>
                  </w:r>
                </w:p>
              </w:tc>
              <w:tc>
                <w:tcPr>
                  <w:tcW w:w="1016" w:type="pct"/>
                  <w:tcBorders>
                    <w:top w:val="single" w:sz="4" w:space="0" w:color="000000"/>
                    <w:left w:val="single" w:sz="4" w:space="0" w:color="000000"/>
                    <w:bottom w:val="single" w:sz="4" w:space="0" w:color="000000"/>
                    <w:right w:val="single" w:sz="4" w:space="0" w:color="000000"/>
                  </w:tcBorders>
                  <w:vAlign w:val="center"/>
                </w:tcPr>
                <w:p w14:paraId="6DF2D561" w14:textId="77777777" w:rsidR="005035D3" w:rsidRPr="00561330" w:rsidRDefault="00AE49E5">
                  <w:pPr>
                    <w:jc w:val="center"/>
                    <w:rPr>
                      <w:szCs w:val="21"/>
                    </w:rPr>
                  </w:pPr>
                  <w:r w:rsidRPr="00561330">
                    <w:t>38</w:t>
                  </w:r>
                </w:p>
              </w:tc>
              <w:tc>
                <w:tcPr>
                  <w:tcW w:w="1095" w:type="pct"/>
                  <w:tcBorders>
                    <w:top w:val="single" w:sz="4" w:space="0" w:color="000000"/>
                    <w:left w:val="single" w:sz="4" w:space="0" w:color="000000"/>
                    <w:bottom w:val="single" w:sz="4" w:space="0" w:color="000000"/>
                    <w:right w:val="single" w:sz="4" w:space="0" w:color="000000"/>
                  </w:tcBorders>
                  <w:vAlign w:val="center"/>
                </w:tcPr>
                <w:p w14:paraId="17F0E9B2" w14:textId="77777777" w:rsidR="005035D3" w:rsidRPr="00561330" w:rsidRDefault="00AE49E5">
                  <w:pPr>
                    <w:jc w:val="center"/>
                    <w:rPr>
                      <w:szCs w:val="21"/>
                    </w:rPr>
                  </w:pPr>
                  <w:r w:rsidRPr="00561330">
                    <w:rPr>
                      <w:szCs w:val="21"/>
                    </w:rPr>
                    <w:t>40</w:t>
                  </w:r>
                </w:p>
              </w:tc>
              <w:tc>
                <w:tcPr>
                  <w:tcW w:w="704" w:type="pct"/>
                  <w:tcBorders>
                    <w:top w:val="single" w:sz="4" w:space="0" w:color="000000"/>
                    <w:left w:val="single" w:sz="4" w:space="0" w:color="000000"/>
                    <w:bottom w:val="single" w:sz="4" w:space="0" w:color="000000"/>
                    <w:right w:val="single" w:sz="4" w:space="0" w:color="000000"/>
                  </w:tcBorders>
                  <w:vAlign w:val="center"/>
                </w:tcPr>
                <w:p w14:paraId="10420418" w14:textId="77777777" w:rsidR="005035D3" w:rsidRPr="00561330" w:rsidRDefault="00AE49E5">
                  <w:pPr>
                    <w:jc w:val="center"/>
                    <w:rPr>
                      <w:szCs w:val="21"/>
                    </w:rPr>
                  </w:pPr>
                  <w:r w:rsidRPr="00561330">
                    <w:t>95.0</w:t>
                  </w:r>
                </w:p>
              </w:tc>
              <w:tc>
                <w:tcPr>
                  <w:tcW w:w="699" w:type="pct"/>
                  <w:tcBorders>
                    <w:top w:val="single" w:sz="4" w:space="0" w:color="000000"/>
                    <w:left w:val="single" w:sz="4" w:space="0" w:color="000000"/>
                    <w:bottom w:val="single" w:sz="4" w:space="0" w:color="000000"/>
                    <w:right w:val="single" w:sz="4" w:space="0" w:color="000000"/>
                  </w:tcBorders>
                  <w:vAlign w:val="center"/>
                </w:tcPr>
                <w:p w14:paraId="4FA3C98F" w14:textId="77777777" w:rsidR="005035D3" w:rsidRPr="00561330" w:rsidRDefault="00AE49E5">
                  <w:pPr>
                    <w:jc w:val="center"/>
                    <w:rPr>
                      <w:szCs w:val="21"/>
                    </w:rPr>
                  </w:pPr>
                  <w:r w:rsidRPr="00561330">
                    <w:rPr>
                      <w:szCs w:val="21"/>
                    </w:rPr>
                    <w:t>达标</w:t>
                  </w:r>
                </w:p>
              </w:tc>
            </w:tr>
            <w:tr w:rsidR="00561330" w:rsidRPr="00561330" w14:paraId="798FDFF7" w14:textId="77777777" w:rsidTr="00D26AF3">
              <w:trPr>
                <w:trHeight w:val="20"/>
                <w:jc w:val="center"/>
              </w:trPr>
              <w:tc>
                <w:tcPr>
                  <w:tcW w:w="454" w:type="pct"/>
                  <w:tcBorders>
                    <w:top w:val="single" w:sz="4" w:space="0" w:color="000000"/>
                    <w:left w:val="single" w:sz="4" w:space="0" w:color="000000"/>
                    <w:bottom w:val="single" w:sz="4" w:space="0" w:color="000000"/>
                    <w:right w:val="single" w:sz="4" w:space="0" w:color="000000"/>
                  </w:tcBorders>
                  <w:vAlign w:val="center"/>
                </w:tcPr>
                <w:p w14:paraId="79FB1276" w14:textId="77777777" w:rsidR="005035D3" w:rsidRPr="00561330" w:rsidRDefault="00AE49E5">
                  <w:pPr>
                    <w:jc w:val="center"/>
                    <w:rPr>
                      <w:szCs w:val="21"/>
                    </w:rPr>
                  </w:pPr>
                  <w:r w:rsidRPr="00561330">
                    <w:rPr>
                      <w:szCs w:val="21"/>
                    </w:rPr>
                    <w:t>CO</w:t>
                  </w:r>
                </w:p>
              </w:tc>
              <w:tc>
                <w:tcPr>
                  <w:tcW w:w="1033" w:type="pct"/>
                  <w:tcBorders>
                    <w:top w:val="single" w:sz="4" w:space="0" w:color="000000"/>
                    <w:left w:val="single" w:sz="4" w:space="0" w:color="000000"/>
                    <w:bottom w:val="single" w:sz="4" w:space="0" w:color="000000"/>
                    <w:right w:val="single" w:sz="4" w:space="0" w:color="000000"/>
                  </w:tcBorders>
                  <w:vAlign w:val="center"/>
                </w:tcPr>
                <w:p w14:paraId="300035EC" w14:textId="77777777" w:rsidR="005035D3" w:rsidRPr="00561330" w:rsidRDefault="00AE49E5">
                  <w:pPr>
                    <w:jc w:val="center"/>
                    <w:rPr>
                      <w:kern w:val="0"/>
                      <w:szCs w:val="21"/>
                      <w:lang w:bidi="ar"/>
                    </w:rPr>
                  </w:pPr>
                  <w:r w:rsidRPr="00561330">
                    <w:rPr>
                      <w:szCs w:val="21"/>
                    </w:rPr>
                    <w:t>24</w:t>
                  </w:r>
                  <w:r w:rsidRPr="00561330">
                    <w:rPr>
                      <w:szCs w:val="21"/>
                    </w:rPr>
                    <w:t>小时平均浓度第</w:t>
                  </w:r>
                  <w:r w:rsidRPr="00561330">
                    <w:rPr>
                      <w:szCs w:val="21"/>
                    </w:rPr>
                    <w:t>95</w:t>
                  </w:r>
                  <w:r w:rsidRPr="00561330">
                    <w:rPr>
                      <w:szCs w:val="21"/>
                    </w:rPr>
                    <w:t>百分位数浓度</w:t>
                  </w:r>
                </w:p>
              </w:tc>
              <w:tc>
                <w:tcPr>
                  <w:tcW w:w="1016" w:type="pct"/>
                  <w:tcBorders>
                    <w:top w:val="single" w:sz="4" w:space="0" w:color="000000"/>
                    <w:left w:val="single" w:sz="4" w:space="0" w:color="000000"/>
                    <w:bottom w:val="single" w:sz="4" w:space="0" w:color="000000"/>
                    <w:right w:val="single" w:sz="4" w:space="0" w:color="000000"/>
                  </w:tcBorders>
                  <w:vAlign w:val="center"/>
                </w:tcPr>
                <w:p w14:paraId="13217EB8" w14:textId="77777777" w:rsidR="005035D3" w:rsidRPr="00561330" w:rsidRDefault="00AE49E5">
                  <w:pPr>
                    <w:jc w:val="center"/>
                    <w:rPr>
                      <w:szCs w:val="21"/>
                    </w:rPr>
                  </w:pPr>
                  <w:r w:rsidRPr="00561330">
                    <w:t>1400</w:t>
                  </w:r>
                </w:p>
              </w:tc>
              <w:tc>
                <w:tcPr>
                  <w:tcW w:w="1095" w:type="pct"/>
                  <w:tcBorders>
                    <w:top w:val="single" w:sz="4" w:space="0" w:color="000000"/>
                    <w:left w:val="single" w:sz="4" w:space="0" w:color="000000"/>
                    <w:bottom w:val="single" w:sz="4" w:space="0" w:color="000000"/>
                    <w:right w:val="single" w:sz="4" w:space="0" w:color="000000"/>
                  </w:tcBorders>
                  <w:vAlign w:val="center"/>
                </w:tcPr>
                <w:p w14:paraId="07072679" w14:textId="77777777" w:rsidR="005035D3" w:rsidRPr="00561330" w:rsidRDefault="00AE49E5">
                  <w:pPr>
                    <w:jc w:val="center"/>
                    <w:rPr>
                      <w:szCs w:val="21"/>
                    </w:rPr>
                  </w:pPr>
                  <w:r w:rsidRPr="00561330">
                    <w:rPr>
                      <w:szCs w:val="21"/>
                    </w:rPr>
                    <w:t>4000</w:t>
                  </w:r>
                </w:p>
              </w:tc>
              <w:tc>
                <w:tcPr>
                  <w:tcW w:w="704" w:type="pct"/>
                  <w:tcBorders>
                    <w:top w:val="single" w:sz="4" w:space="0" w:color="000000"/>
                    <w:left w:val="single" w:sz="4" w:space="0" w:color="000000"/>
                    <w:bottom w:val="single" w:sz="4" w:space="0" w:color="000000"/>
                    <w:right w:val="single" w:sz="4" w:space="0" w:color="000000"/>
                  </w:tcBorders>
                  <w:vAlign w:val="center"/>
                </w:tcPr>
                <w:p w14:paraId="385BAA54" w14:textId="77777777" w:rsidR="005035D3" w:rsidRPr="00561330" w:rsidRDefault="00AE49E5">
                  <w:pPr>
                    <w:jc w:val="center"/>
                    <w:rPr>
                      <w:szCs w:val="21"/>
                    </w:rPr>
                  </w:pPr>
                  <w:r w:rsidRPr="00561330">
                    <w:t>35.00</w:t>
                  </w:r>
                </w:p>
              </w:tc>
              <w:tc>
                <w:tcPr>
                  <w:tcW w:w="699" w:type="pct"/>
                  <w:tcBorders>
                    <w:top w:val="single" w:sz="4" w:space="0" w:color="000000"/>
                    <w:left w:val="single" w:sz="4" w:space="0" w:color="000000"/>
                    <w:bottom w:val="single" w:sz="4" w:space="0" w:color="000000"/>
                    <w:right w:val="single" w:sz="4" w:space="0" w:color="000000"/>
                  </w:tcBorders>
                  <w:vAlign w:val="center"/>
                </w:tcPr>
                <w:p w14:paraId="2FA21F19" w14:textId="77777777" w:rsidR="005035D3" w:rsidRPr="00561330" w:rsidRDefault="00AE49E5">
                  <w:pPr>
                    <w:jc w:val="center"/>
                    <w:rPr>
                      <w:szCs w:val="21"/>
                    </w:rPr>
                  </w:pPr>
                  <w:r w:rsidRPr="00561330">
                    <w:rPr>
                      <w:szCs w:val="21"/>
                    </w:rPr>
                    <w:t>达标</w:t>
                  </w:r>
                </w:p>
              </w:tc>
            </w:tr>
            <w:tr w:rsidR="00561330" w:rsidRPr="00561330" w14:paraId="55822604" w14:textId="77777777" w:rsidTr="00D26AF3">
              <w:trPr>
                <w:trHeight w:val="20"/>
                <w:jc w:val="center"/>
              </w:trPr>
              <w:tc>
                <w:tcPr>
                  <w:tcW w:w="454" w:type="pct"/>
                  <w:tcBorders>
                    <w:top w:val="single" w:sz="4" w:space="0" w:color="000000"/>
                    <w:left w:val="single" w:sz="4" w:space="0" w:color="000000"/>
                    <w:bottom w:val="single" w:sz="4" w:space="0" w:color="000000"/>
                    <w:right w:val="single" w:sz="4" w:space="0" w:color="000000"/>
                  </w:tcBorders>
                  <w:vAlign w:val="center"/>
                </w:tcPr>
                <w:p w14:paraId="1F8FF76D" w14:textId="77777777" w:rsidR="005035D3" w:rsidRPr="00561330" w:rsidRDefault="00AE49E5">
                  <w:pPr>
                    <w:jc w:val="center"/>
                    <w:rPr>
                      <w:szCs w:val="21"/>
                    </w:rPr>
                  </w:pPr>
                  <w:r w:rsidRPr="00561330">
                    <w:rPr>
                      <w:szCs w:val="21"/>
                    </w:rPr>
                    <w:t>O</w:t>
                  </w:r>
                  <w:r w:rsidRPr="00561330">
                    <w:rPr>
                      <w:szCs w:val="21"/>
                      <w:vertAlign w:val="subscript"/>
                    </w:rPr>
                    <w:t>3</w:t>
                  </w:r>
                </w:p>
              </w:tc>
              <w:tc>
                <w:tcPr>
                  <w:tcW w:w="1033" w:type="pct"/>
                  <w:tcBorders>
                    <w:top w:val="single" w:sz="4" w:space="0" w:color="000000"/>
                    <w:left w:val="single" w:sz="4" w:space="0" w:color="000000"/>
                    <w:bottom w:val="single" w:sz="4" w:space="0" w:color="000000"/>
                    <w:right w:val="single" w:sz="4" w:space="0" w:color="000000"/>
                  </w:tcBorders>
                  <w:vAlign w:val="center"/>
                </w:tcPr>
                <w:p w14:paraId="7113CB44" w14:textId="77777777" w:rsidR="005035D3" w:rsidRPr="00561330" w:rsidRDefault="00AE49E5">
                  <w:pPr>
                    <w:jc w:val="center"/>
                    <w:rPr>
                      <w:kern w:val="0"/>
                      <w:szCs w:val="21"/>
                      <w:lang w:bidi="ar"/>
                    </w:rPr>
                  </w:pPr>
                  <w:r w:rsidRPr="00561330">
                    <w:rPr>
                      <w:szCs w:val="21"/>
                    </w:rPr>
                    <w:t>日最大</w:t>
                  </w:r>
                  <w:r w:rsidRPr="00561330">
                    <w:rPr>
                      <w:szCs w:val="21"/>
                    </w:rPr>
                    <w:t>8</w:t>
                  </w:r>
                  <w:r w:rsidRPr="00561330">
                    <w:rPr>
                      <w:szCs w:val="21"/>
                    </w:rPr>
                    <w:t>小时滑动平均值的第</w:t>
                  </w:r>
                  <w:r w:rsidRPr="00561330">
                    <w:rPr>
                      <w:szCs w:val="21"/>
                    </w:rPr>
                    <w:t>90</w:t>
                  </w:r>
                  <w:r w:rsidRPr="00561330">
                    <w:rPr>
                      <w:szCs w:val="21"/>
                    </w:rPr>
                    <w:t>百分位数浓度</w:t>
                  </w:r>
                </w:p>
              </w:tc>
              <w:tc>
                <w:tcPr>
                  <w:tcW w:w="1016" w:type="pct"/>
                  <w:tcBorders>
                    <w:top w:val="single" w:sz="4" w:space="0" w:color="000000"/>
                    <w:left w:val="single" w:sz="4" w:space="0" w:color="000000"/>
                    <w:bottom w:val="single" w:sz="4" w:space="0" w:color="000000"/>
                    <w:right w:val="single" w:sz="4" w:space="0" w:color="000000"/>
                  </w:tcBorders>
                  <w:vAlign w:val="center"/>
                </w:tcPr>
                <w:p w14:paraId="1F69D229" w14:textId="77777777" w:rsidR="005035D3" w:rsidRPr="00561330" w:rsidRDefault="00AE49E5">
                  <w:pPr>
                    <w:jc w:val="center"/>
                    <w:rPr>
                      <w:szCs w:val="21"/>
                    </w:rPr>
                  </w:pPr>
                  <w:r w:rsidRPr="00561330">
                    <w:t>162</w:t>
                  </w:r>
                </w:p>
              </w:tc>
              <w:tc>
                <w:tcPr>
                  <w:tcW w:w="1095" w:type="pct"/>
                  <w:tcBorders>
                    <w:top w:val="single" w:sz="4" w:space="0" w:color="000000"/>
                    <w:left w:val="single" w:sz="4" w:space="0" w:color="000000"/>
                    <w:bottom w:val="single" w:sz="4" w:space="0" w:color="000000"/>
                    <w:right w:val="single" w:sz="4" w:space="0" w:color="000000"/>
                  </w:tcBorders>
                  <w:vAlign w:val="center"/>
                </w:tcPr>
                <w:p w14:paraId="39B03C72" w14:textId="77777777" w:rsidR="005035D3" w:rsidRPr="00561330" w:rsidRDefault="00AE49E5">
                  <w:pPr>
                    <w:jc w:val="center"/>
                    <w:rPr>
                      <w:szCs w:val="21"/>
                    </w:rPr>
                  </w:pPr>
                  <w:r w:rsidRPr="00561330">
                    <w:rPr>
                      <w:szCs w:val="21"/>
                    </w:rPr>
                    <w:t>160</w:t>
                  </w:r>
                </w:p>
              </w:tc>
              <w:tc>
                <w:tcPr>
                  <w:tcW w:w="704" w:type="pct"/>
                  <w:tcBorders>
                    <w:top w:val="single" w:sz="4" w:space="0" w:color="000000"/>
                    <w:left w:val="single" w:sz="4" w:space="0" w:color="000000"/>
                    <w:bottom w:val="single" w:sz="4" w:space="0" w:color="000000"/>
                    <w:right w:val="single" w:sz="4" w:space="0" w:color="000000"/>
                  </w:tcBorders>
                  <w:vAlign w:val="center"/>
                </w:tcPr>
                <w:p w14:paraId="390BBB2E" w14:textId="77777777" w:rsidR="005035D3" w:rsidRPr="00561330" w:rsidRDefault="00AE49E5">
                  <w:pPr>
                    <w:jc w:val="center"/>
                    <w:rPr>
                      <w:szCs w:val="21"/>
                    </w:rPr>
                  </w:pPr>
                  <w:r w:rsidRPr="00561330">
                    <w:t>101.25</w:t>
                  </w:r>
                </w:p>
              </w:tc>
              <w:tc>
                <w:tcPr>
                  <w:tcW w:w="699" w:type="pct"/>
                  <w:tcBorders>
                    <w:top w:val="single" w:sz="4" w:space="0" w:color="000000"/>
                    <w:left w:val="single" w:sz="4" w:space="0" w:color="000000"/>
                    <w:bottom w:val="single" w:sz="4" w:space="0" w:color="000000"/>
                    <w:right w:val="single" w:sz="4" w:space="0" w:color="000000"/>
                  </w:tcBorders>
                  <w:vAlign w:val="center"/>
                </w:tcPr>
                <w:p w14:paraId="12189E6B" w14:textId="77777777" w:rsidR="005035D3" w:rsidRPr="00561330" w:rsidRDefault="00AE49E5">
                  <w:pPr>
                    <w:jc w:val="center"/>
                    <w:rPr>
                      <w:szCs w:val="21"/>
                    </w:rPr>
                  </w:pPr>
                  <w:r w:rsidRPr="00561330">
                    <w:rPr>
                      <w:szCs w:val="21"/>
                    </w:rPr>
                    <w:t>不达标</w:t>
                  </w:r>
                </w:p>
              </w:tc>
            </w:tr>
          </w:tbl>
          <w:p w14:paraId="7CF95BAA" w14:textId="77777777" w:rsidR="005035D3" w:rsidRPr="00561330" w:rsidRDefault="00AE49E5">
            <w:pPr>
              <w:pStyle w:val="15"/>
              <w:adjustRightInd w:val="0"/>
              <w:ind w:firstLine="480"/>
              <w:rPr>
                <w:rFonts w:ascii="Times New Roman" w:hAnsi="Times New Roman"/>
                <w:szCs w:val="24"/>
              </w:rPr>
            </w:pPr>
            <w:r w:rsidRPr="00561330">
              <w:rPr>
                <w:rFonts w:ascii="Times New Roman" w:hAnsi="Times New Roman"/>
                <w:szCs w:val="24"/>
              </w:rPr>
              <w:t>根据表</w:t>
            </w:r>
            <w:r w:rsidRPr="00561330">
              <w:rPr>
                <w:rFonts w:ascii="Times New Roman" w:hAnsi="Times New Roman"/>
                <w:szCs w:val="24"/>
              </w:rPr>
              <w:t>3-1</w:t>
            </w:r>
            <w:r w:rsidRPr="00561330">
              <w:rPr>
                <w:rFonts w:ascii="Times New Roman" w:hAnsi="Times New Roman"/>
                <w:szCs w:val="24"/>
              </w:rPr>
              <w:t>可以看出，</w:t>
            </w:r>
            <w:r w:rsidRPr="00561330">
              <w:rPr>
                <w:rFonts w:ascii="Times New Roman" w:hAnsi="Times New Roman"/>
                <w:szCs w:val="21"/>
              </w:rPr>
              <w:t>项目所在区域</w:t>
            </w:r>
            <w:r w:rsidRPr="00561330">
              <w:rPr>
                <w:rFonts w:ascii="Times New Roman" w:hAnsi="Times New Roman"/>
                <w:szCs w:val="21"/>
              </w:rPr>
              <w:t>SO</w:t>
            </w:r>
            <w:r w:rsidRPr="00561330">
              <w:rPr>
                <w:rFonts w:ascii="Times New Roman" w:hAnsi="Times New Roman"/>
                <w:szCs w:val="21"/>
                <w:vertAlign w:val="subscript"/>
              </w:rPr>
              <w:t>2</w:t>
            </w:r>
            <w:r w:rsidRPr="00561330">
              <w:rPr>
                <w:rFonts w:ascii="Times New Roman" w:hAnsi="Times New Roman"/>
                <w:szCs w:val="21"/>
              </w:rPr>
              <w:t>、</w:t>
            </w:r>
            <w:r w:rsidRPr="00561330">
              <w:rPr>
                <w:rFonts w:ascii="Times New Roman" w:hAnsi="Times New Roman"/>
                <w:szCs w:val="24"/>
              </w:rPr>
              <w:t>NO</w:t>
            </w:r>
            <w:r w:rsidRPr="00561330">
              <w:rPr>
                <w:rFonts w:ascii="Times New Roman" w:hAnsi="Times New Roman"/>
                <w:szCs w:val="24"/>
                <w:vertAlign w:val="subscript"/>
              </w:rPr>
              <w:t>2</w:t>
            </w:r>
            <w:r w:rsidRPr="00561330">
              <w:rPr>
                <w:rFonts w:ascii="Times New Roman" w:hAnsi="Times New Roman"/>
                <w:szCs w:val="21"/>
              </w:rPr>
              <w:t>的年平均值和</w:t>
            </w:r>
            <w:r w:rsidRPr="00561330">
              <w:rPr>
                <w:rFonts w:ascii="Times New Roman" w:hAnsi="Times New Roman"/>
                <w:szCs w:val="21"/>
              </w:rPr>
              <w:t>CO</w:t>
            </w:r>
            <w:r w:rsidRPr="00561330">
              <w:rPr>
                <w:rFonts w:ascii="Times New Roman" w:hAnsi="Times New Roman"/>
                <w:szCs w:val="21"/>
                <w:lang w:val="en-US"/>
              </w:rPr>
              <w:t>24</w:t>
            </w:r>
            <w:r w:rsidRPr="00561330">
              <w:rPr>
                <w:rFonts w:ascii="Times New Roman" w:hAnsi="Times New Roman"/>
                <w:szCs w:val="21"/>
                <w:lang w:val="en-US"/>
              </w:rPr>
              <w:t>小时</w:t>
            </w:r>
            <w:r w:rsidR="006577B0" w:rsidRPr="00561330">
              <w:rPr>
                <w:rFonts w:ascii="Times New Roman" w:hAnsi="Times New Roman"/>
                <w:szCs w:val="21"/>
                <w:lang w:val="en-US"/>
              </w:rPr>
              <w:t>平均浓度</w:t>
            </w:r>
            <w:r w:rsidRPr="00561330">
              <w:rPr>
                <w:rFonts w:ascii="Times New Roman" w:hAnsi="Times New Roman"/>
                <w:szCs w:val="21"/>
              </w:rPr>
              <w:t>均满足《环境空气质量标准》（</w:t>
            </w:r>
            <w:r w:rsidRPr="00561330">
              <w:rPr>
                <w:rFonts w:ascii="Times New Roman" w:hAnsi="Times New Roman"/>
                <w:szCs w:val="21"/>
              </w:rPr>
              <w:t>GB3095</w:t>
            </w:r>
            <w:r w:rsidRPr="00561330">
              <w:rPr>
                <w:rFonts w:ascii="Times New Roman" w:hAnsi="Times New Roman"/>
                <w:szCs w:val="21"/>
              </w:rPr>
              <w:t>－</w:t>
            </w:r>
            <w:r w:rsidRPr="00561330">
              <w:rPr>
                <w:rFonts w:ascii="Times New Roman" w:hAnsi="Times New Roman"/>
                <w:szCs w:val="21"/>
              </w:rPr>
              <w:t>2012</w:t>
            </w:r>
            <w:r w:rsidRPr="00561330">
              <w:rPr>
                <w:rFonts w:ascii="Times New Roman" w:hAnsi="Times New Roman"/>
                <w:szCs w:val="21"/>
              </w:rPr>
              <w:t>）二级标准，</w:t>
            </w:r>
            <w:r w:rsidRPr="00561330">
              <w:rPr>
                <w:rFonts w:ascii="Times New Roman" w:hAnsi="Times New Roman"/>
                <w:szCs w:val="21"/>
              </w:rPr>
              <w:t>PM</w:t>
            </w:r>
            <w:r w:rsidRPr="00561330">
              <w:rPr>
                <w:rFonts w:ascii="Times New Roman" w:hAnsi="Times New Roman"/>
                <w:szCs w:val="21"/>
                <w:vertAlign w:val="subscript"/>
              </w:rPr>
              <w:t>2.5</w:t>
            </w:r>
            <w:r w:rsidRPr="00561330">
              <w:rPr>
                <w:rFonts w:ascii="Times New Roman" w:hAnsi="Times New Roman"/>
                <w:szCs w:val="21"/>
              </w:rPr>
              <w:t>和</w:t>
            </w:r>
            <w:r w:rsidRPr="00561330">
              <w:rPr>
                <w:rFonts w:ascii="Times New Roman" w:hAnsi="Times New Roman"/>
                <w:szCs w:val="21"/>
              </w:rPr>
              <w:t>PM</w:t>
            </w:r>
            <w:r w:rsidRPr="00561330">
              <w:rPr>
                <w:rFonts w:ascii="Times New Roman" w:hAnsi="Times New Roman"/>
                <w:szCs w:val="21"/>
                <w:vertAlign w:val="subscript"/>
              </w:rPr>
              <w:t>10</w:t>
            </w:r>
            <w:r w:rsidRPr="00561330">
              <w:rPr>
                <w:rFonts w:ascii="Times New Roman" w:hAnsi="Times New Roman"/>
                <w:szCs w:val="21"/>
              </w:rPr>
              <w:t>的年平均值、</w:t>
            </w:r>
            <w:r w:rsidRPr="00561330">
              <w:rPr>
                <w:rFonts w:ascii="Times New Roman" w:hAnsi="Times New Roman"/>
                <w:szCs w:val="24"/>
              </w:rPr>
              <w:t>O</w:t>
            </w:r>
            <w:r w:rsidRPr="00561330">
              <w:rPr>
                <w:rFonts w:ascii="Times New Roman" w:hAnsi="Times New Roman"/>
                <w:szCs w:val="24"/>
                <w:vertAlign w:val="subscript"/>
              </w:rPr>
              <w:t>3</w:t>
            </w:r>
            <w:r w:rsidRPr="00561330">
              <w:rPr>
                <w:rFonts w:ascii="Times New Roman" w:hAnsi="Times New Roman"/>
                <w:szCs w:val="21"/>
                <w:lang w:val="en-US"/>
              </w:rPr>
              <w:t>8</w:t>
            </w:r>
            <w:r w:rsidRPr="00561330">
              <w:rPr>
                <w:rFonts w:ascii="Times New Roman" w:hAnsi="Times New Roman"/>
                <w:szCs w:val="21"/>
              </w:rPr>
              <w:t>小时平均值均超过《环境空气质量标准》（</w:t>
            </w:r>
            <w:r w:rsidRPr="00561330">
              <w:rPr>
                <w:rFonts w:ascii="Times New Roman" w:hAnsi="Times New Roman"/>
                <w:szCs w:val="21"/>
              </w:rPr>
              <w:t>GB3095</w:t>
            </w:r>
            <w:r w:rsidRPr="00561330">
              <w:rPr>
                <w:rFonts w:ascii="Times New Roman" w:hAnsi="Times New Roman"/>
                <w:szCs w:val="21"/>
              </w:rPr>
              <w:t>－</w:t>
            </w:r>
            <w:r w:rsidRPr="00561330">
              <w:rPr>
                <w:rFonts w:ascii="Times New Roman" w:hAnsi="Times New Roman"/>
                <w:szCs w:val="21"/>
              </w:rPr>
              <w:t>2012</w:t>
            </w:r>
            <w:r w:rsidRPr="00561330">
              <w:rPr>
                <w:rFonts w:ascii="Times New Roman" w:hAnsi="Times New Roman"/>
                <w:szCs w:val="21"/>
              </w:rPr>
              <w:t>）中二级标准，说明本项目所在区域环境空气质量为不达标区</w:t>
            </w:r>
            <w:r w:rsidRPr="00561330">
              <w:rPr>
                <w:rFonts w:ascii="Times New Roman" w:hAnsi="Times New Roman"/>
                <w:lang w:bidi="ar"/>
              </w:rPr>
              <w:t>。</w:t>
            </w:r>
          </w:p>
          <w:p w14:paraId="053E7E66" w14:textId="77777777" w:rsidR="005035D3" w:rsidRPr="00561330" w:rsidRDefault="00AE49E5">
            <w:pPr>
              <w:pStyle w:val="15"/>
              <w:adjustRightInd w:val="0"/>
              <w:ind w:firstLine="480"/>
              <w:rPr>
                <w:rFonts w:ascii="Times New Roman" w:hAnsi="Times New Roman"/>
                <w:szCs w:val="24"/>
              </w:rPr>
            </w:pPr>
            <w:r w:rsidRPr="00561330">
              <w:rPr>
                <w:rFonts w:ascii="Times New Roman" w:hAnsi="Times New Roman"/>
                <w:szCs w:val="24"/>
              </w:rPr>
              <w:t>2</w:t>
            </w:r>
            <w:r w:rsidRPr="00561330">
              <w:rPr>
                <w:rFonts w:ascii="Times New Roman" w:hAnsi="Times New Roman"/>
                <w:szCs w:val="24"/>
              </w:rPr>
              <w:t>、其他污染物环境质量现状</w:t>
            </w:r>
          </w:p>
          <w:p w14:paraId="4983C96C" w14:textId="494156A1" w:rsidR="005035D3" w:rsidRPr="00561330" w:rsidRDefault="00AE49E5">
            <w:pPr>
              <w:pStyle w:val="15"/>
              <w:adjustRightInd w:val="0"/>
              <w:ind w:firstLine="480"/>
              <w:rPr>
                <w:rFonts w:ascii="Times New Roman" w:hAnsi="Times New Roman"/>
                <w:szCs w:val="24"/>
              </w:rPr>
            </w:pPr>
            <w:r w:rsidRPr="00561330">
              <w:rPr>
                <w:rFonts w:ascii="Times New Roman" w:hAnsi="Times New Roman"/>
                <w:szCs w:val="24"/>
              </w:rPr>
              <w:t>本次评价环境空气其他污染物</w:t>
            </w:r>
            <w:r w:rsidR="00434A96" w:rsidRPr="00561330">
              <w:rPr>
                <w:rFonts w:ascii="Times New Roman" w:hAnsi="Times New Roman"/>
                <w:szCs w:val="24"/>
              </w:rPr>
              <w:t>VOCs</w:t>
            </w:r>
            <w:r w:rsidRPr="00561330">
              <w:rPr>
                <w:rFonts w:ascii="Times New Roman" w:hAnsi="Times New Roman"/>
                <w:szCs w:val="24"/>
              </w:rPr>
              <w:t>（按非甲烷总烃计算）环境质量现状数据</w:t>
            </w:r>
            <w:r w:rsidR="00434A96" w:rsidRPr="00561330">
              <w:rPr>
                <w:rFonts w:ascii="Times New Roman" w:hAnsi="Times New Roman"/>
              </w:rPr>
              <w:t>引用陕西博润检测服务有限公司《实验室建设项目环境质量现状监测》</w:t>
            </w:r>
            <w:r w:rsidR="00434A96" w:rsidRPr="00561330">
              <w:rPr>
                <w:rFonts w:ascii="Times New Roman" w:hAnsi="Times New Roman"/>
              </w:rPr>
              <w:t>No:BRX2108017</w:t>
            </w:r>
            <w:r w:rsidR="00434A96" w:rsidRPr="00561330">
              <w:rPr>
                <w:rFonts w:ascii="Times New Roman" w:hAnsi="Times New Roman"/>
              </w:rPr>
              <w:t>中的监测数据。监测点位于沣东新城科源三路西部慧谷</w:t>
            </w:r>
            <w:r w:rsidR="00434A96" w:rsidRPr="00561330">
              <w:rPr>
                <w:rFonts w:ascii="Times New Roman" w:hAnsi="Times New Roman"/>
              </w:rPr>
              <w:t>20</w:t>
            </w:r>
            <w:r w:rsidR="00434A96" w:rsidRPr="00561330">
              <w:rPr>
                <w:rFonts w:ascii="Times New Roman" w:hAnsi="Times New Roman"/>
              </w:rPr>
              <w:t>号楼下风向，监测频次为连续</w:t>
            </w:r>
            <w:r w:rsidR="00434A96" w:rsidRPr="00561330">
              <w:rPr>
                <w:rFonts w:ascii="Times New Roman" w:hAnsi="Times New Roman"/>
              </w:rPr>
              <w:t>3</w:t>
            </w:r>
            <w:r w:rsidR="00434A96" w:rsidRPr="00561330">
              <w:rPr>
                <w:rFonts w:ascii="Times New Roman" w:hAnsi="Times New Roman"/>
              </w:rPr>
              <w:t>天、每天</w:t>
            </w:r>
            <w:r w:rsidR="00434A96" w:rsidRPr="00561330">
              <w:rPr>
                <w:rFonts w:ascii="Times New Roman" w:hAnsi="Times New Roman"/>
              </w:rPr>
              <w:t>4</w:t>
            </w:r>
            <w:r w:rsidR="00434A96" w:rsidRPr="00561330">
              <w:rPr>
                <w:rFonts w:ascii="Times New Roman" w:hAnsi="Times New Roman"/>
              </w:rPr>
              <w:t>次。监测时段为</w:t>
            </w:r>
            <w:r w:rsidR="00434A96" w:rsidRPr="00561330">
              <w:rPr>
                <w:rFonts w:ascii="Times New Roman" w:hAnsi="Times New Roman"/>
              </w:rPr>
              <w:t>2021</w:t>
            </w:r>
            <w:r w:rsidR="00434A96" w:rsidRPr="00561330">
              <w:rPr>
                <w:rFonts w:ascii="Times New Roman" w:hAnsi="Times New Roman"/>
              </w:rPr>
              <w:t>年</w:t>
            </w:r>
            <w:r w:rsidR="00434A96" w:rsidRPr="00561330">
              <w:rPr>
                <w:rFonts w:ascii="Times New Roman" w:hAnsi="Times New Roman"/>
              </w:rPr>
              <w:t>8</w:t>
            </w:r>
            <w:r w:rsidR="00434A96" w:rsidRPr="00561330">
              <w:rPr>
                <w:rFonts w:ascii="Times New Roman" w:hAnsi="Times New Roman"/>
              </w:rPr>
              <w:t>月</w:t>
            </w:r>
            <w:r w:rsidR="00434A96" w:rsidRPr="00561330">
              <w:rPr>
                <w:rFonts w:ascii="Times New Roman" w:hAnsi="Times New Roman"/>
              </w:rPr>
              <w:t>18</w:t>
            </w:r>
            <w:r w:rsidR="00434A96" w:rsidRPr="00561330">
              <w:rPr>
                <w:rFonts w:ascii="Times New Roman" w:hAnsi="Times New Roman"/>
              </w:rPr>
              <w:t>日</w:t>
            </w:r>
            <w:r w:rsidR="00434A96" w:rsidRPr="00561330">
              <w:rPr>
                <w:rFonts w:ascii="Times New Roman" w:hAnsi="Times New Roman"/>
              </w:rPr>
              <w:t>~2021</w:t>
            </w:r>
            <w:r w:rsidR="00434A96" w:rsidRPr="00561330">
              <w:rPr>
                <w:rFonts w:ascii="Times New Roman" w:hAnsi="Times New Roman"/>
              </w:rPr>
              <w:t>年</w:t>
            </w:r>
            <w:r w:rsidR="00434A96" w:rsidRPr="00561330">
              <w:rPr>
                <w:rFonts w:ascii="Times New Roman" w:hAnsi="Times New Roman"/>
              </w:rPr>
              <w:t>8</w:t>
            </w:r>
            <w:r w:rsidR="00434A96" w:rsidRPr="00561330">
              <w:rPr>
                <w:rFonts w:ascii="Times New Roman" w:hAnsi="Times New Roman"/>
              </w:rPr>
              <w:t>月</w:t>
            </w:r>
            <w:r w:rsidR="00434A96" w:rsidRPr="00561330">
              <w:rPr>
                <w:rFonts w:ascii="Times New Roman" w:hAnsi="Times New Roman"/>
              </w:rPr>
              <w:t>20</w:t>
            </w:r>
            <w:r w:rsidR="00434A96" w:rsidRPr="00561330">
              <w:rPr>
                <w:rFonts w:ascii="Times New Roman" w:hAnsi="Times New Roman"/>
              </w:rPr>
              <w:t>日。监测点位位于本项目东南侧约</w:t>
            </w:r>
            <w:r w:rsidR="00434A96" w:rsidRPr="00561330">
              <w:rPr>
                <w:rFonts w:ascii="Times New Roman" w:hAnsi="Times New Roman"/>
              </w:rPr>
              <w:t>370m</w:t>
            </w:r>
            <w:r w:rsidR="00434A96" w:rsidRPr="00561330">
              <w:rPr>
                <w:rFonts w:ascii="Times New Roman" w:hAnsi="Times New Roman"/>
              </w:rPr>
              <w:t>。引用监测数据满足《建设</w:t>
            </w:r>
            <w:r w:rsidR="00434A96" w:rsidRPr="00561330">
              <w:rPr>
                <w:rFonts w:ascii="Times New Roman" w:hAnsi="Times New Roman"/>
              </w:rPr>
              <w:lastRenderedPageBreak/>
              <w:t>项目环境影响报告表编制技术指南》（污染影响类）（试行）中</w:t>
            </w:r>
            <w:r w:rsidR="00434A96" w:rsidRPr="00561330">
              <w:rPr>
                <w:rFonts w:ascii="Times New Roman" w:hAnsi="Times New Roman"/>
              </w:rPr>
              <w:t>“</w:t>
            </w:r>
            <w:r w:rsidR="00434A96" w:rsidRPr="00561330">
              <w:rPr>
                <w:rFonts w:ascii="Times New Roman" w:hAnsi="Times New Roman"/>
              </w:rPr>
              <w:t>引用建设项目周边</w:t>
            </w:r>
            <w:r w:rsidR="00434A96" w:rsidRPr="00561330">
              <w:rPr>
                <w:rFonts w:ascii="Times New Roman" w:hAnsi="Times New Roman"/>
              </w:rPr>
              <w:t>5</w:t>
            </w:r>
            <w:r w:rsidR="00434A96" w:rsidRPr="00561330">
              <w:rPr>
                <w:rFonts w:ascii="Times New Roman" w:hAnsi="Times New Roman"/>
              </w:rPr>
              <w:t>千米范围内近</w:t>
            </w:r>
            <w:r w:rsidR="00434A96" w:rsidRPr="00561330">
              <w:rPr>
                <w:rFonts w:ascii="Times New Roman" w:hAnsi="Times New Roman"/>
              </w:rPr>
              <w:t>3</w:t>
            </w:r>
            <w:r w:rsidR="00434A96" w:rsidRPr="00561330">
              <w:rPr>
                <w:rFonts w:ascii="Times New Roman" w:hAnsi="Times New Roman"/>
              </w:rPr>
              <w:t>年的现有监测数据</w:t>
            </w:r>
            <w:r w:rsidR="00434A96" w:rsidRPr="00561330">
              <w:rPr>
                <w:rFonts w:ascii="Times New Roman" w:hAnsi="Times New Roman"/>
              </w:rPr>
              <w:t>”</w:t>
            </w:r>
            <w:r w:rsidR="00434A96" w:rsidRPr="00561330">
              <w:rPr>
                <w:rFonts w:ascii="Times New Roman" w:hAnsi="Times New Roman"/>
              </w:rPr>
              <w:t>的要求。项目特征污染物引用监测点位、监测项目等基本信息情况见表</w:t>
            </w:r>
            <w:r w:rsidR="00434A96" w:rsidRPr="00561330">
              <w:rPr>
                <w:rFonts w:ascii="Times New Roman" w:hAnsi="Times New Roman"/>
              </w:rPr>
              <w:t>3-2</w:t>
            </w:r>
            <w:r w:rsidR="00434A96" w:rsidRPr="00561330">
              <w:rPr>
                <w:rFonts w:ascii="Times New Roman" w:hAnsi="Times New Roman"/>
              </w:rPr>
              <w:t>，</w:t>
            </w:r>
            <w:r w:rsidRPr="00561330">
              <w:rPr>
                <w:rFonts w:ascii="Times New Roman" w:hAnsi="Times New Roman"/>
                <w:szCs w:val="24"/>
              </w:rPr>
              <w:t>监测数据见表</w:t>
            </w:r>
            <w:r w:rsidRPr="00561330">
              <w:rPr>
                <w:rFonts w:ascii="Times New Roman" w:hAnsi="Times New Roman"/>
                <w:szCs w:val="24"/>
              </w:rPr>
              <w:t>3-</w:t>
            </w:r>
            <w:r w:rsidR="00434A96" w:rsidRPr="00561330">
              <w:rPr>
                <w:rFonts w:ascii="Times New Roman" w:hAnsi="Times New Roman"/>
                <w:szCs w:val="24"/>
              </w:rPr>
              <w:t>3</w:t>
            </w:r>
            <w:r w:rsidRPr="00561330">
              <w:rPr>
                <w:rFonts w:ascii="Times New Roman" w:hAnsi="Times New Roman"/>
                <w:szCs w:val="24"/>
              </w:rPr>
              <w:t>。监测点位图见附图</w:t>
            </w:r>
            <w:r w:rsidRPr="00561330">
              <w:rPr>
                <w:rFonts w:ascii="Times New Roman" w:hAnsi="Times New Roman"/>
                <w:szCs w:val="24"/>
                <w:lang w:val="en-US"/>
              </w:rPr>
              <w:t>5</w:t>
            </w:r>
            <w:r w:rsidRPr="00561330">
              <w:rPr>
                <w:rFonts w:ascii="Times New Roman" w:hAnsi="Times New Roman"/>
                <w:szCs w:val="24"/>
              </w:rPr>
              <w:t>。</w:t>
            </w:r>
          </w:p>
          <w:p w14:paraId="6A4B8D53" w14:textId="3C0AC994" w:rsidR="00434A96" w:rsidRPr="00561330" w:rsidRDefault="00434A96" w:rsidP="00434A96">
            <w:pPr>
              <w:snapToGrid w:val="0"/>
              <w:jc w:val="center"/>
              <w:rPr>
                <w:b/>
                <w:sz w:val="24"/>
              </w:rPr>
            </w:pPr>
            <w:r w:rsidRPr="00561330">
              <w:rPr>
                <w:rFonts w:hint="eastAsia"/>
                <w:b/>
                <w:sz w:val="24"/>
              </w:rPr>
              <w:t>表</w:t>
            </w:r>
            <w:r w:rsidRPr="00561330">
              <w:rPr>
                <w:b/>
                <w:sz w:val="24"/>
              </w:rPr>
              <w:t>3-</w:t>
            </w:r>
            <w:r w:rsidR="00D26AF3" w:rsidRPr="00561330">
              <w:rPr>
                <w:rFonts w:hint="eastAsia"/>
                <w:b/>
                <w:sz w:val="24"/>
              </w:rPr>
              <w:t xml:space="preserve">2 </w:t>
            </w:r>
            <w:r w:rsidRPr="00561330">
              <w:rPr>
                <w:b/>
                <w:sz w:val="24"/>
              </w:rPr>
              <w:t xml:space="preserve"> </w:t>
            </w:r>
            <w:r w:rsidRPr="00561330">
              <w:rPr>
                <w:rFonts w:hint="eastAsia"/>
                <w:b/>
                <w:sz w:val="24"/>
              </w:rPr>
              <w:t>特征污染物</w:t>
            </w:r>
            <w:r w:rsidRPr="00561330">
              <w:rPr>
                <w:b/>
                <w:sz w:val="24"/>
              </w:rPr>
              <w:t>监测点位基本信息</w:t>
            </w:r>
            <w:r w:rsidRPr="00561330">
              <w:rPr>
                <w:rFonts w:hint="eastAsia"/>
                <w:b/>
                <w:sz w:val="24"/>
              </w:rPr>
              <w:t>表</w:t>
            </w:r>
          </w:p>
          <w:tbl>
            <w:tblPr>
              <w:tblStyle w:val="TableNormal"/>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5"/>
              <w:gridCol w:w="1330"/>
              <w:gridCol w:w="1225"/>
              <w:gridCol w:w="1181"/>
              <w:gridCol w:w="1767"/>
              <w:gridCol w:w="841"/>
              <w:gridCol w:w="894"/>
            </w:tblGrid>
            <w:tr w:rsidR="00561330" w:rsidRPr="00561330" w14:paraId="05C67529" w14:textId="77777777" w:rsidTr="006E52E5">
              <w:trPr>
                <w:trHeight w:val="397"/>
                <w:tblHeader/>
                <w:jc w:val="center"/>
              </w:trPr>
              <w:tc>
                <w:tcPr>
                  <w:tcW w:w="557" w:type="pct"/>
                  <w:vMerge w:val="restart"/>
                  <w:shd w:val="pct15" w:color="auto" w:fill="auto"/>
                  <w:vAlign w:val="center"/>
                </w:tcPr>
                <w:p w14:paraId="6F79A30F" w14:textId="77777777" w:rsidR="00434A96" w:rsidRPr="00561330" w:rsidRDefault="00434A96" w:rsidP="00434A96">
                  <w:pPr>
                    <w:autoSpaceDE/>
                    <w:autoSpaceDN/>
                    <w:snapToGrid w:val="0"/>
                    <w:jc w:val="center"/>
                    <w:rPr>
                      <w:rFonts w:ascii="Times New Roman" w:eastAsia="宋体" w:hAnsi="Times New Roman" w:cs="Times New Roman"/>
                      <w:b/>
                      <w:szCs w:val="21"/>
                    </w:rPr>
                  </w:pPr>
                  <w:r w:rsidRPr="00561330">
                    <w:rPr>
                      <w:rFonts w:ascii="Times New Roman" w:eastAsia="宋体" w:hAnsi="Times New Roman" w:cs="Times New Roman"/>
                      <w:b/>
                      <w:szCs w:val="21"/>
                    </w:rPr>
                    <w:t>监测点名称</w:t>
                  </w:r>
                </w:p>
              </w:tc>
              <w:tc>
                <w:tcPr>
                  <w:tcW w:w="1538" w:type="pct"/>
                  <w:gridSpan w:val="2"/>
                  <w:shd w:val="pct15" w:color="auto" w:fill="auto"/>
                  <w:vAlign w:val="center"/>
                </w:tcPr>
                <w:p w14:paraId="28716498" w14:textId="77777777" w:rsidR="00434A96" w:rsidRPr="00561330" w:rsidRDefault="00434A96" w:rsidP="00434A96">
                  <w:pPr>
                    <w:autoSpaceDE/>
                    <w:autoSpaceDN/>
                    <w:snapToGrid w:val="0"/>
                    <w:jc w:val="center"/>
                    <w:rPr>
                      <w:rFonts w:ascii="Times New Roman" w:eastAsia="宋体" w:hAnsi="Times New Roman" w:cs="Times New Roman"/>
                      <w:b/>
                      <w:szCs w:val="21"/>
                    </w:rPr>
                  </w:pPr>
                  <w:r w:rsidRPr="00561330">
                    <w:rPr>
                      <w:rFonts w:ascii="Times New Roman" w:eastAsia="宋体" w:hAnsi="Times New Roman" w:cs="Times New Roman"/>
                      <w:b/>
                      <w:szCs w:val="21"/>
                    </w:rPr>
                    <w:t>监测点位坐标</w:t>
                  </w:r>
                </w:p>
              </w:tc>
              <w:tc>
                <w:tcPr>
                  <w:tcW w:w="733" w:type="pct"/>
                  <w:vMerge w:val="restart"/>
                  <w:shd w:val="pct15" w:color="auto" w:fill="auto"/>
                  <w:vAlign w:val="center"/>
                </w:tcPr>
                <w:p w14:paraId="212CF582" w14:textId="77777777" w:rsidR="00434A96" w:rsidRPr="00561330" w:rsidRDefault="00434A96" w:rsidP="00434A96">
                  <w:pPr>
                    <w:autoSpaceDE/>
                    <w:autoSpaceDN/>
                    <w:snapToGrid w:val="0"/>
                    <w:jc w:val="center"/>
                    <w:rPr>
                      <w:rFonts w:ascii="Times New Roman" w:eastAsia="宋体" w:hAnsi="Times New Roman" w:cs="Times New Roman"/>
                      <w:b/>
                      <w:szCs w:val="21"/>
                    </w:rPr>
                  </w:pPr>
                  <w:r w:rsidRPr="00561330">
                    <w:rPr>
                      <w:rFonts w:ascii="Times New Roman" w:eastAsia="宋体" w:hAnsi="Times New Roman" w:cs="Times New Roman"/>
                      <w:b/>
                      <w:szCs w:val="21"/>
                    </w:rPr>
                    <w:t>监测因子</w:t>
                  </w:r>
                </w:p>
              </w:tc>
              <w:tc>
                <w:tcPr>
                  <w:tcW w:w="1093" w:type="pct"/>
                  <w:vMerge w:val="restart"/>
                  <w:shd w:val="pct15" w:color="auto" w:fill="auto"/>
                  <w:vAlign w:val="center"/>
                </w:tcPr>
                <w:p w14:paraId="54D35158" w14:textId="77777777" w:rsidR="00434A96" w:rsidRPr="00561330" w:rsidRDefault="00434A96" w:rsidP="00434A96">
                  <w:pPr>
                    <w:autoSpaceDE/>
                    <w:autoSpaceDN/>
                    <w:snapToGrid w:val="0"/>
                    <w:jc w:val="center"/>
                    <w:rPr>
                      <w:rFonts w:ascii="Times New Roman" w:eastAsia="宋体" w:hAnsi="Times New Roman" w:cs="Times New Roman"/>
                      <w:b/>
                      <w:szCs w:val="21"/>
                    </w:rPr>
                  </w:pPr>
                  <w:r w:rsidRPr="00561330">
                    <w:rPr>
                      <w:rFonts w:ascii="Times New Roman" w:eastAsia="宋体" w:hAnsi="Times New Roman" w:cs="Times New Roman"/>
                      <w:b/>
                      <w:szCs w:val="21"/>
                    </w:rPr>
                    <w:t>监测时段</w:t>
                  </w:r>
                </w:p>
              </w:tc>
              <w:tc>
                <w:tcPr>
                  <w:tcW w:w="523" w:type="pct"/>
                  <w:vMerge w:val="restart"/>
                  <w:shd w:val="pct15" w:color="auto" w:fill="auto"/>
                  <w:vAlign w:val="center"/>
                </w:tcPr>
                <w:p w14:paraId="49E483FF" w14:textId="77777777" w:rsidR="00434A96" w:rsidRPr="00561330" w:rsidRDefault="00434A96" w:rsidP="00434A96">
                  <w:pPr>
                    <w:autoSpaceDE/>
                    <w:autoSpaceDN/>
                    <w:snapToGrid w:val="0"/>
                    <w:jc w:val="center"/>
                    <w:rPr>
                      <w:rFonts w:ascii="Times New Roman" w:eastAsia="宋体" w:hAnsi="Times New Roman" w:cs="Times New Roman"/>
                      <w:b/>
                      <w:szCs w:val="21"/>
                    </w:rPr>
                  </w:pPr>
                  <w:r w:rsidRPr="00561330">
                    <w:rPr>
                      <w:rFonts w:ascii="Times New Roman" w:eastAsia="宋体" w:hAnsi="Times New Roman" w:cs="Times New Roman"/>
                      <w:b/>
                      <w:szCs w:val="21"/>
                    </w:rPr>
                    <w:t>相对厂址方位</w:t>
                  </w:r>
                </w:p>
              </w:tc>
              <w:tc>
                <w:tcPr>
                  <w:tcW w:w="556" w:type="pct"/>
                  <w:vMerge w:val="restart"/>
                  <w:shd w:val="pct15" w:color="auto" w:fill="auto"/>
                  <w:vAlign w:val="center"/>
                </w:tcPr>
                <w:p w14:paraId="5EA89E1C" w14:textId="77777777" w:rsidR="00434A96" w:rsidRPr="00561330" w:rsidRDefault="00434A96" w:rsidP="00434A96">
                  <w:pPr>
                    <w:autoSpaceDE/>
                    <w:autoSpaceDN/>
                    <w:snapToGrid w:val="0"/>
                    <w:jc w:val="center"/>
                    <w:rPr>
                      <w:rFonts w:ascii="Times New Roman" w:eastAsia="宋体" w:hAnsi="Times New Roman" w:cs="Times New Roman"/>
                      <w:b/>
                      <w:szCs w:val="21"/>
                    </w:rPr>
                  </w:pPr>
                  <w:r w:rsidRPr="00561330">
                    <w:rPr>
                      <w:rFonts w:ascii="Times New Roman" w:eastAsia="宋体" w:hAnsi="Times New Roman" w:cs="Times New Roman"/>
                      <w:b/>
                      <w:szCs w:val="21"/>
                    </w:rPr>
                    <w:t>相对厂界距离</w:t>
                  </w:r>
                  <w:r w:rsidRPr="00561330">
                    <w:rPr>
                      <w:rFonts w:ascii="Times New Roman" w:eastAsia="宋体" w:hAnsi="Times New Roman" w:cs="Times New Roman"/>
                      <w:b/>
                      <w:szCs w:val="21"/>
                    </w:rPr>
                    <w:t>/m</w:t>
                  </w:r>
                </w:p>
              </w:tc>
            </w:tr>
            <w:tr w:rsidR="00561330" w:rsidRPr="00561330" w14:paraId="7F53B3D1" w14:textId="77777777" w:rsidTr="006E52E5">
              <w:trPr>
                <w:trHeight w:val="397"/>
                <w:jc w:val="center"/>
              </w:trPr>
              <w:tc>
                <w:tcPr>
                  <w:tcW w:w="557" w:type="pct"/>
                  <w:vMerge/>
                  <w:vAlign w:val="center"/>
                </w:tcPr>
                <w:p w14:paraId="29896955" w14:textId="77777777" w:rsidR="00434A96" w:rsidRPr="00561330" w:rsidRDefault="00434A96" w:rsidP="00434A96">
                  <w:pPr>
                    <w:autoSpaceDE/>
                    <w:autoSpaceDN/>
                    <w:snapToGrid w:val="0"/>
                    <w:jc w:val="center"/>
                    <w:rPr>
                      <w:rFonts w:ascii="Times New Roman" w:eastAsia="宋体" w:hAnsi="Times New Roman" w:cs="Times New Roman"/>
                      <w:szCs w:val="21"/>
                    </w:rPr>
                  </w:pPr>
                </w:p>
              </w:tc>
              <w:tc>
                <w:tcPr>
                  <w:tcW w:w="801" w:type="pct"/>
                  <w:shd w:val="pct15" w:color="auto" w:fill="auto"/>
                  <w:vAlign w:val="center"/>
                </w:tcPr>
                <w:p w14:paraId="179AA7A4" w14:textId="77777777" w:rsidR="00434A96" w:rsidRPr="00561330" w:rsidRDefault="00434A96" w:rsidP="00434A96">
                  <w:pPr>
                    <w:snapToGrid w:val="0"/>
                    <w:jc w:val="center"/>
                    <w:rPr>
                      <w:rFonts w:ascii="Times New Roman" w:eastAsia="宋体" w:hAnsi="Times New Roman" w:cs="Times New Roman"/>
                      <w:b/>
                      <w:szCs w:val="21"/>
                      <w:lang w:eastAsia="zh-CN"/>
                    </w:rPr>
                  </w:pPr>
                  <w:r w:rsidRPr="00561330">
                    <w:rPr>
                      <w:rFonts w:ascii="Times New Roman" w:eastAsia="宋体" w:hAnsi="Times New Roman" w:cs="Times New Roman"/>
                      <w:b/>
                      <w:szCs w:val="21"/>
                      <w:lang w:eastAsia="zh-CN"/>
                    </w:rPr>
                    <w:t>X</w:t>
                  </w:r>
                </w:p>
              </w:tc>
              <w:tc>
                <w:tcPr>
                  <w:tcW w:w="737" w:type="pct"/>
                  <w:shd w:val="pct15" w:color="auto" w:fill="auto"/>
                  <w:vAlign w:val="center"/>
                </w:tcPr>
                <w:p w14:paraId="231DF62D" w14:textId="77777777" w:rsidR="00434A96" w:rsidRPr="00561330" w:rsidRDefault="00434A96" w:rsidP="00434A96">
                  <w:pPr>
                    <w:snapToGrid w:val="0"/>
                    <w:jc w:val="center"/>
                    <w:rPr>
                      <w:rFonts w:ascii="Times New Roman" w:eastAsia="宋体" w:hAnsi="Times New Roman" w:cs="Times New Roman"/>
                      <w:b/>
                      <w:szCs w:val="21"/>
                      <w:lang w:eastAsia="zh-CN"/>
                    </w:rPr>
                  </w:pPr>
                  <w:r w:rsidRPr="00561330">
                    <w:rPr>
                      <w:rFonts w:ascii="Times New Roman" w:eastAsia="宋体" w:hAnsi="Times New Roman" w:cs="Times New Roman"/>
                      <w:b/>
                      <w:szCs w:val="21"/>
                      <w:lang w:eastAsia="zh-CN"/>
                    </w:rPr>
                    <w:t>Y</w:t>
                  </w:r>
                </w:p>
              </w:tc>
              <w:tc>
                <w:tcPr>
                  <w:tcW w:w="733" w:type="pct"/>
                  <w:vMerge/>
                  <w:vAlign w:val="center"/>
                </w:tcPr>
                <w:p w14:paraId="4F79EDA5" w14:textId="77777777" w:rsidR="00434A96" w:rsidRPr="00561330" w:rsidRDefault="00434A96" w:rsidP="00434A96">
                  <w:pPr>
                    <w:autoSpaceDE/>
                    <w:autoSpaceDN/>
                    <w:snapToGrid w:val="0"/>
                    <w:jc w:val="center"/>
                    <w:rPr>
                      <w:rFonts w:ascii="Times New Roman" w:eastAsia="宋体" w:hAnsi="Times New Roman" w:cs="Times New Roman"/>
                      <w:szCs w:val="21"/>
                    </w:rPr>
                  </w:pPr>
                </w:p>
              </w:tc>
              <w:tc>
                <w:tcPr>
                  <w:tcW w:w="1093" w:type="pct"/>
                  <w:vMerge/>
                  <w:vAlign w:val="center"/>
                </w:tcPr>
                <w:p w14:paraId="139EAFDB" w14:textId="77777777" w:rsidR="00434A96" w:rsidRPr="00561330" w:rsidRDefault="00434A96" w:rsidP="00434A96">
                  <w:pPr>
                    <w:autoSpaceDE/>
                    <w:autoSpaceDN/>
                    <w:snapToGrid w:val="0"/>
                    <w:jc w:val="center"/>
                    <w:rPr>
                      <w:rFonts w:ascii="Times New Roman" w:eastAsia="宋体" w:hAnsi="Times New Roman" w:cs="Times New Roman"/>
                      <w:szCs w:val="21"/>
                    </w:rPr>
                  </w:pPr>
                </w:p>
              </w:tc>
              <w:tc>
                <w:tcPr>
                  <w:tcW w:w="523" w:type="pct"/>
                  <w:vMerge/>
                  <w:vAlign w:val="center"/>
                </w:tcPr>
                <w:p w14:paraId="49CD2107" w14:textId="77777777" w:rsidR="00434A96" w:rsidRPr="00561330" w:rsidRDefault="00434A96" w:rsidP="00434A96">
                  <w:pPr>
                    <w:autoSpaceDE/>
                    <w:autoSpaceDN/>
                    <w:snapToGrid w:val="0"/>
                    <w:jc w:val="center"/>
                    <w:rPr>
                      <w:rFonts w:ascii="Times New Roman" w:eastAsia="宋体" w:hAnsi="Times New Roman" w:cs="Times New Roman"/>
                      <w:szCs w:val="21"/>
                    </w:rPr>
                  </w:pPr>
                </w:p>
              </w:tc>
              <w:tc>
                <w:tcPr>
                  <w:tcW w:w="556" w:type="pct"/>
                  <w:vMerge/>
                  <w:vAlign w:val="center"/>
                </w:tcPr>
                <w:p w14:paraId="5D78D36C" w14:textId="77777777" w:rsidR="00434A96" w:rsidRPr="00561330" w:rsidRDefault="00434A96" w:rsidP="00434A96">
                  <w:pPr>
                    <w:autoSpaceDE/>
                    <w:autoSpaceDN/>
                    <w:snapToGrid w:val="0"/>
                    <w:jc w:val="center"/>
                    <w:rPr>
                      <w:rFonts w:ascii="Times New Roman" w:eastAsia="宋体" w:hAnsi="Times New Roman" w:cs="Times New Roman"/>
                      <w:szCs w:val="21"/>
                    </w:rPr>
                  </w:pPr>
                </w:p>
              </w:tc>
            </w:tr>
            <w:tr w:rsidR="00561330" w:rsidRPr="00561330" w14:paraId="041FE0F7" w14:textId="77777777" w:rsidTr="006E52E5">
              <w:trPr>
                <w:trHeight w:val="397"/>
                <w:jc w:val="center"/>
              </w:trPr>
              <w:tc>
                <w:tcPr>
                  <w:tcW w:w="557" w:type="pct"/>
                  <w:vAlign w:val="center"/>
                </w:tcPr>
                <w:p w14:paraId="4926541C" w14:textId="77777777" w:rsidR="00434A96" w:rsidRPr="00561330" w:rsidRDefault="00434A96" w:rsidP="00434A96">
                  <w:pPr>
                    <w:autoSpaceDE/>
                    <w:autoSpaceDN/>
                    <w:snapToGrid w:val="0"/>
                    <w:jc w:val="center"/>
                    <w:rPr>
                      <w:rFonts w:ascii="Times New Roman" w:eastAsia="宋体" w:hAnsi="Times New Roman" w:cs="Times New Roman"/>
                      <w:szCs w:val="21"/>
                    </w:rPr>
                  </w:pPr>
                  <w:r w:rsidRPr="00561330">
                    <w:rPr>
                      <w:rFonts w:ascii="Times New Roman" w:eastAsia="宋体" w:hAnsi="Times New Roman" w:cs="Times New Roman"/>
                      <w:szCs w:val="21"/>
                    </w:rPr>
                    <w:t>西部慧谷</w:t>
                  </w:r>
                  <w:r w:rsidRPr="00561330">
                    <w:rPr>
                      <w:rFonts w:ascii="Times New Roman" w:eastAsia="宋体" w:hAnsi="Times New Roman" w:cs="Times New Roman"/>
                      <w:szCs w:val="21"/>
                    </w:rPr>
                    <w:t>20</w:t>
                  </w:r>
                  <w:r w:rsidRPr="00561330">
                    <w:rPr>
                      <w:rFonts w:ascii="Times New Roman" w:eastAsia="宋体" w:hAnsi="Times New Roman" w:cs="Times New Roman"/>
                      <w:szCs w:val="21"/>
                    </w:rPr>
                    <w:t>号楼下风向</w:t>
                  </w:r>
                </w:p>
              </w:tc>
              <w:tc>
                <w:tcPr>
                  <w:tcW w:w="801" w:type="pct"/>
                  <w:vAlign w:val="center"/>
                </w:tcPr>
                <w:p w14:paraId="5E758153" w14:textId="77777777" w:rsidR="00434A96" w:rsidRPr="00561330" w:rsidRDefault="00434A96" w:rsidP="00434A96">
                  <w:pPr>
                    <w:autoSpaceDE/>
                    <w:autoSpaceDN/>
                    <w:snapToGrid w:val="0"/>
                    <w:jc w:val="center"/>
                    <w:rPr>
                      <w:rFonts w:ascii="Times New Roman" w:eastAsia="宋体" w:hAnsi="Times New Roman" w:cs="Times New Roman"/>
                      <w:szCs w:val="21"/>
                    </w:rPr>
                  </w:pPr>
                  <w:r w:rsidRPr="00561330">
                    <w:rPr>
                      <w:rFonts w:ascii="Times New Roman" w:eastAsia="宋体" w:hAnsi="Times New Roman" w:cs="Times New Roman"/>
                      <w:szCs w:val="21"/>
                    </w:rPr>
                    <w:t>108°45′12.255″</w:t>
                  </w:r>
                </w:p>
              </w:tc>
              <w:tc>
                <w:tcPr>
                  <w:tcW w:w="737" w:type="pct"/>
                  <w:vAlign w:val="center"/>
                </w:tcPr>
                <w:p w14:paraId="5CEF2E1C" w14:textId="77777777" w:rsidR="00434A96" w:rsidRPr="00561330" w:rsidRDefault="00434A96" w:rsidP="00434A96">
                  <w:pPr>
                    <w:autoSpaceDE/>
                    <w:autoSpaceDN/>
                    <w:snapToGrid w:val="0"/>
                    <w:jc w:val="center"/>
                    <w:rPr>
                      <w:rFonts w:ascii="Times New Roman" w:eastAsia="宋体" w:hAnsi="Times New Roman" w:cs="Times New Roman"/>
                      <w:szCs w:val="21"/>
                    </w:rPr>
                  </w:pPr>
                  <w:r w:rsidRPr="00561330">
                    <w:rPr>
                      <w:rFonts w:ascii="Times New Roman" w:eastAsia="宋体" w:hAnsi="Times New Roman" w:cs="Times New Roman"/>
                      <w:szCs w:val="21"/>
                    </w:rPr>
                    <w:t>34°15′16.969″</w:t>
                  </w:r>
                </w:p>
              </w:tc>
              <w:tc>
                <w:tcPr>
                  <w:tcW w:w="733" w:type="pct"/>
                  <w:vAlign w:val="center"/>
                </w:tcPr>
                <w:p w14:paraId="5EC8C3A8" w14:textId="77777777" w:rsidR="00434A96" w:rsidRPr="00561330" w:rsidRDefault="00434A96" w:rsidP="00434A96">
                  <w:pPr>
                    <w:autoSpaceDE/>
                    <w:autoSpaceDN/>
                    <w:snapToGrid w:val="0"/>
                    <w:jc w:val="center"/>
                    <w:rPr>
                      <w:rFonts w:ascii="Times New Roman" w:eastAsia="宋体" w:hAnsi="Times New Roman" w:cs="Times New Roman"/>
                      <w:szCs w:val="21"/>
                      <w:lang w:eastAsia="zh-CN"/>
                    </w:rPr>
                  </w:pPr>
                  <w:r w:rsidRPr="00561330">
                    <w:rPr>
                      <w:rFonts w:ascii="Times New Roman" w:eastAsia="宋体" w:hAnsi="Times New Roman" w:cs="Times New Roman"/>
                      <w:szCs w:val="21"/>
                      <w:lang w:eastAsia="zh-CN"/>
                    </w:rPr>
                    <w:t>非甲烷</w:t>
                  </w:r>
                </w:p>
                <w:p w14:paraId="41FB31D3" w14:textId="39A4213F" w:rsidR="00434A96" w:rsidRPr="00561330" w:rsidRDefault="00434A96" w:rsidP="00434A96">
                  <w:pPr>
                    <w:snapToGrid w:val="0"/>
                    <w:jc w:val="center"/>
                    <w:rPr>
                      <w:rFonts w:ascii="Times New Roman" w:eastAsia="宋体" w:hAnsi="Times New Roman" w:cs="Times New Roman"/>
                      <w:szCs w:val="21"/>
                      <w:lang w:eastAsia="zh-CN"/>
                    </w:rPr>
                  </w:pPr>
                  <w:r w:rsidRPr="00561330">
                    <w:rPr>
                      <w:rFonts w:ascii="Times New Roman" w:eastAsia="宋体" w:hAnsi="Times New Roman" w:cs="Times New Roman"/>
                      <w:szCs w:val="21"/>
                      <w:lang w:eastAsia="zh-CN"/>
                    </w:rPr>
                    <w:t>总烃</w:t>
                  </w:r>
                </w:p>
              </w:tc>
              <w:tc>
                <w:tcPr>
                  <w:tcW w:w="1093" w:type="pct"/>
                  <w:vAlign w:val="center"/>
                </w:tcPr>
                <w:p w14:paraId="5CB3421E" w14:textId="77777777" w:rsidR="00434A96" w:rsidRPr="00561330" w:rsidRDefault="00434A96" w:rsidP="00434A96">
                  <w:pPr>
                    <w:autoSpaceDE/>
                    <w:autoSpaceDN/>
                    <w:snapToGrid w:val="0"/>
                    <w:jc w:val="center"/>
                    <w:rPr>
                      <w:rFonts w:ascii="Times New Roman" w:eastAsia="宋体" w:hAnsi="Times New Roman" w:cs="Times New Roman"/>
                      <w:szCs w:val="21"/>
                    </w:rPr>
                  </w:pPr>
                  <w:r w:rsidRPr="00561330">
                    <w:rPr>
                      <w:rFonts w:ascii="Times New Roman" w:eastAsia="宋体" w:hAnsi="Times New Roman" w:cs="Times New Roman"/>
                      <w:szCs w:val="21"/>
                    </w:rPr>
                    <w:t>2021</w:t>
                  </w:r>
                  <w:r w:rsidRPr="00561330">
                    <w:rPr>
                      <w:rFonts w:ascii="Times New Roman" w:eastAsia="宋体" w:hAnsi="Times New Roman" w:cs="Times New Roman"/>
                      <w:szCs w:val="21"/>
                    </w:rPr>
                    <w:t>年</w:t>
                  </w:r>
                  <w:r w:rsidRPr="00561330">
                    <w:rPr>
                      <w:rFonts w:ascii="Times New Roman" w:eastAsia="宋体" w:hAnsi="Times New Roman" w:cs="Times New Roman"/>
                      <w:szCs w:val="21"/>
                    </w:rPr>
                    <w:t>8</w:t>
                  </w:r>
                  <w:r w:rsidRPr="00561330">
                    <w:rPr>
                      <w:rFonts w:ascii="Times New Roman" w:eastAsia="宋体" w:hAnsi="Times New Roman" w:cs="Times New Roman"/>
                      <w:szCs w:val="21"/>
                    </w:rPr>
                    <w:t>月</w:t>
                  </w:r>
                  <w:r w:rsidRPr="00561330">
                    <w:rPr>
                      <w:rFonts w:ascii="Times New Roman" w:eastAsia="宋体" w:hAnsi="Times New Roman" w:cs="Times New Roman"/>
                      <w:szCs w:val="21"/>
                    </w:rPr>
                    <w:t>18</w:t>
                  </w:r>
                </w:p>
                <w:p w14:paraId="63FC6A43" w14:textId="77777777" w:rsidR="00434A96" w:rsidRPr="00561330" w:rsidRDefault="00434A96" w:rsidP="00434A96">
                  <w:pPr>
                    <w:autoSpaceDE/>
                    <w:autoSpaceDN/>
                    <w:snapToGrid w:val="0"/>
                    <w:jc w:val="center"/>
                    <w:rPr>
                      <w:rFonts w:ascii="Times New Roman" w:eastAsia="宋体" w:hAnsi="Times New Roman" w:cs="Times New Roman"/>
                      <w:szCs w:val="21"/>
                    </w:rPr>
                  </w:pPr>
                  <w:r w:rsidRPr="00561330">
                    <w:rPr>
                      <w:rFonts w:ascii="Times New Roman" w:eastAsia="宋体" w:hAnsi="Times New Roman" w:cs="Times New Roman"/>
                      <w:szCs w:val="21"/>
                    </w:rPr>
                    <w:t>日～</w:t>
                  </w:r>
                  <w:r w:rsidRPr="00561330">
                    <w:rPr>
                      <w:rFonts w:ascii="Times New Roman" w:eastAsia="宋体" w:hAnsi="Times New Roman" w:cs="Times New Roman"/>
                      <w:szCs w:val="21"/>
                    </w:rPr>
                    <w:t>8</w:t>
                  </w:r>
                  <w:r w:rsidRPr="00561330">
                    <w:rPr>
                      <w:rFonts w:ascii="Times New Roman" w:eastAsia="宋体" w:hAnsi="Times New Roman" w:cs="Times New Roman"/>
                      <w:szCs w:val="21"/>
                    </w:rPr>
                    <w:t>月</w:t>
                  </w:r>
                  <w:r w:rsidRPr="00561330">
                    <w:rPr>
                      <w:rFonts w:ascii="Times New Roman" w:eastAsia="宋体" w:hAnsi="Times New Roman" w:cs="Times New Roman"/>
                      <w:szCs w:val="21"/>
                    </w:rPr>
                    <w:t>20</w:t>
                  </w:r>
                  <w:r w:rsidRPr="00561330">
                    <w:rPr>
                      <w:rFonts w:ascii="Times New Roman" w:eastAsia="宋体" w:hAnsi="Times New Roman" w:cs="Times New Roman"/>
                      <w:szCs w:val="21"/>
                    </w:rPr>
                    <w:t>日，每天</w:t>
                  </w:r>
                  <w:r w:rsidRPr="00561330">
                    <w:rPr>
                      <w:rFonts w:ascii="Times New Roman" w:eastAsia="宋体" w:hAnsi="Times New Roman" w:cs="Times New Roman"/>
                      <w:szCs w:val="21"/>
                    </w:rPr>
                    <w:t>4</w:t>
                  </w:r>
                  <w:r w:rsidRPr="00561330">
                    <w:rPr>
                      <w:rFonts w:ascii="Times New Roman" w:eastAsia="宋体" w:hAnsi="Times New Roman" w:cs="Times New Roman"/>
                      <w:szCs w:val="21"/>
                    </w:rPr>
                    <w:t>次，</w:t>
                  </w:r>
                  <w:r w:rsidRPr="00561330">
                    <w:rPr>
                      <w:rFonts w:ascii="Times New Roman" w:eastAsia="宋体" w:hAnsi="Times New Roman" w:cs="Times New Roman"/>
                      <w:szCs w:val="21"/>
                    </w:rPr>
                    <w:t>45min/</w:t>
                  </w:r>
                  <w:r w:rsidRPr="00561330">
                    <w:rPr>
                      <w:rFonts w:ascii="Times New Roman" w:eastAsia="宋体" w:hAnsi="Times New Roman" w:cs="Times New Roman"/>
                      <w:szCs w:val="21"/>
                    </w:rPr>
                    <w:t>次</w:t>
                  </w:r>
                </w:p>
              </w:tc>
              <w:tc>
                <w:tcPr>
                  <w:tcW w:w="523" w:type="pct"/>
                  <w:vAlign w:val="center"/>
                </w:tcPr>
                <w:p w14:paraId="658585B9" w14:textId="5E15B93C" w:rsidR="00434A96" w:rsidRPr="00561330" w:rsidRDefault="00434A96" w:rsidP="00D26AF3">
                  <w:pPr>
                    <w:autoSpaceDE/>
                    <w:autoSpaceDN/>
                    <w:snapToGrid w:val="0"/>
                    <w:jc w:val="center"/>
                    <w:rPr>
                      <w:rFonts w:ascii="Times New Roman" w:eastAsia="宋体" w:hAnsi="Times New Roman" w:cs="Times New Roman"/>
                      <w:szCs w:val="21"/>
                      <w:lang w:eastAsia="zh-CN"/>
                    </w:rPr>
                  </w:pPr>
                  <w:r w:rsidRPr="00561330">
                    <w:rPr>
                      <w:rFonts w:ascii="Times New Roman" w:eastAsia="宋体" w:hAnsi="Times New Roman" w:cs="Times New Roman"/>
                      <w:szCs w:val="21"/>
                      <w:lang w:eastAsia="zh-CN"/>
                    </w:rPr>
                    <w:t>厂界东</w:t>
                  </w:r>
                  <w:r w:rsidR="006E52E5" w:rsidRPr="00561330">
                    <w:rPr>
                      <w:rFonts w:ascii="Times New Roman" w:eastAsia="宋体" w:hAnsi="Times New Roman" w:cs="Times New Roman" w:hint="eastAsia"/>
                      <w:szCs w:val="21"/>
                      <w:lang w:eastAsia="zh-CN"/>
                    </w:rPr>
                    <w:t>南</w:t>
                  </w:r>
                  <w:r w:rsidRPr="00561330">
                    <w:rPr>
                      <w:rFonts w:ascii="Times New Roman" w:eastAsia="宋体" w:hAnsi="Times New Roman" w:cs="Times New Roman"/>
                      <w:szCs w:val="21"/>
                      <w:lang w:eastAsia="zh-CN"/>
                    </w:rPr>
                    <w:t>侧</w:t>
                  </w:r>
                </w:p>
              </w:tc>
              <w:tc>
                <w:tcPr>
                  <w:tcW w:w="556" w:type="pct"/>
                  <w:vAlign w:val="center"/>
                </w:tcPr>
                <w:p w14:paraId="4E67EDF0" w14:textId="21867F90" w:rsidR="00434A96" w:rsidRPr="00561330" w:rsidRDefault="006E52E5" w:rsidP="00434A96">
                  <w:pPr>
                    <w:autoSpaceDE/>
                    <w:autoSpaceDN/>
                    <w:snapToGrid w:val="0"/>
                    <w:jc w:val="center"/>
                    <w:rPr>
                      <w:rFonts w:ascii="Times New Roman" w:eastAsia="宋体" w:hAnsi="Times New Roman" w:cs="Times New Roman"/>
                      <w:szCs w:val="21"/>
                      <w:lang w:eastAsia="zh-CN"/>
                    </w:rPr>
                  </w:pPr>
                  <w:r w:rsidRPr="00561330">
                    <w:rPr>
                      <w:rFonts w:ascii="Times New Roman" w:eastAsia="宋体" w:hAnsi="Times New Roman" w:cs="Times New Roman" w:hint="eastAsia"/>
                      <w:szCs w:val="21"/>
                      <w:lang w:eastAsia="zh-CN"/>
                    </w:rPr>
                    <w:t>400</w:t>
                  </w:r>
                </w:p>
              </w:tc>
            </w:tr>
          </w:tbl>
          <w:p w14:paraId="5FD3212E" w14:textId="034BB25A" w:rsidR="005035D3" w:rsidRPr="00561330" w:rsidRDefault="00AE49E5">
            <w:pPr>
              <w:adjustRightInd w:val="0"/>
              <w:snapToGrid w:val="0"/>
              <w:jc w:val="center"/>
              <w:rPr>
                <w:b/>
                <w:sz w:val="24"/>
              </w:rPr>
            </w:pPr>
            <w:r w:rsidRPr="00561330">
              <w:rPr>
                <w:b/>
                <w:sz w:val="24"/>
              </w:rPr>
              <w:t>表</w:t>
            </w:r>
            <w:r w:rsidRPr="00561330">
              <w:rPr>
                <w:rFonts w:hint="eastAsia"/>
                <w:b/>
                <w:sz w:val="24"/>
              </w:rPr>
              <w:t>3-</w:t>
            </w:r>
            <w:r w:rsidR="00434A96" w:rsidRPr="00561330">
              <w:rPr>
                <w:rFonts w:hint="eastAsia"/>
                <w:b/>
                <w:sz w:val="24"/>
              </w:rPr>
              <w:t>3</w:t>
            </w:r>
            <w:r w:rsidRPr="00561330">
              <w:rPr>
                <w:b/>
                <w:sz w:val="24"/>
              </w:rPr>
              <w:t xml:space="preserve">  </w:t>
            </w:r>
            <w:r w:rsidRPr="00561330">
              <w:rPr>
                <w:rFonts w:hint="eastAsia"/>
                <w:b/>
                <w:sz w:val="24"/>
              </w:rPr>
              <w:t>环境空气</w:t>
            </w:r>
            <w:r w:rsidRPr="00561330">
              <w:rPr>
                <w:b/>
                <w:sz w:val="24"/>
              </w:rPr>
              <w:t>监测结果统计表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144"/>
              <w:gridCol w:w="1571"/>
              <w:gridCol w:w="1316"/>
              <w:gridCol w:w="1446"/>
              <w:gridCol w:w="1446"/>
              <w:gridCol w:w="1210"/>
            </w:tblGrid>
            <w:tr w:rsidR="00561330" w:rsidRPr="00561330" w14:paraId="3D0F581F" w14:textId="77777777" w:rsidTr="006E52E5">
              <w:trPr>
                <w:cantSplit/>
                <w:trHeight w:val="23"/>
                <w:jc w:val="center"/>
              </w:trPr>
              <w:tc>
                <w:tcPr>
                  <w:tcW w:w="703" w:type="pct"/>
                  <w:shd w:val="pct15" w:color="auto" w:fill="auto"/>
                  <w:vAlign w:val="center"/>
                </w:tcPr>
                <w:p w14:paraId="2A4CE0B1" w14:textId="77777777" w:rsidR="006E52E5" w:rsidRPr="00561330" w:rsidRDefault="006E52E5" w:rsidP="006E52E5">
                  <w:pPr>
                    <w:widowControl/>
                    <w:jc w:val="center"/>
                    <w:textAlignment w:val="center"/>
                    <w:rPr>
                      <w:b/>
                      <w:szCs w:val="21"/>
                    </w:rPr>
                  </w:pPr>
                  <w:r w:rsidRPr="00561330">
                    <w:rPr>
                      <w:rFonts w:hint="eastAsia"/>
                      <w:b/>
                      <w:szCs w:val="21"/>
                    </w:rPr>
                    <w:t>监测项目</w:t>
                  </w:r>
                </w:p>
              </w:tc>
              <w:tc>
                <w:tcPr>
                  <w:tcW w:w="966" w:type="pct"/>
                  <w:shd w:val="pct15" w:color="auto" w:fill="auto"/>
                  <w:vAlign w:val="center"/>
                </w:tcPr>
                <w:p w14:paraId="45BC3BE0" w14:textId="189E0E2E" w:rsidR="006E52E5" w:rsidRPr="00561330" w:rsidRDefault="006E52E5" w:rsidP="006E52E5">
                  <w:pPr>
                    <w:widowControl/>
                    <w:jc w:val="center"/>
                    <w:textAlignment w:val="center"/>
                    <w:rPr>
                      <w:b/>
                      <w:szCs w:val="30"/>
                    </w:rPr>
                  </w:pPr>
                  <w:r w:rsidRPr="00561330">
                    <w:rPr>
                      <w:rFonts w:hint="eastAsia"/>
                      <w:b/>
                      <w:szCs w:val="30"/>
                    </w:rPr>
                    <w:t>平均时间</w:t>
                  </w:r>
                </w:p>
              </w:tc>
              <w:tc>
                <w:tcPr>
                  <w:tcW w:w="809" w:type="pct"/>
                  <w:shd w:val="pct15" w:color="auto" w:fill="auto"/>
                  <w:vAlign w:val="center"/>
                </w:tcPr>
                <w:p w14:paraId="66F1C70B" w14:textId="0D5A5E97" w:rsidR="006E52E5" w:rsidRPr="00561330" w:rsidRDefault="006E52E5" w:rsidP="006E52E5">
                  <w:pPr>
                    <w:widowControl/>
                    <w:jc w:val="center"/>
                    <w:textAlignment w:val="center"/>
                    <w:rPr>
                      <w:b/>
                      <w:szCs w:val="21"/>
                    </w:rPr>
                  </w:pPr>
                  <w:r w:rsidRPr="00561330">
                    <w:rPr>
                      <w:b/>
                      <w:szCs w:val="21"/>
                    </w:rPr>
                    <w:t>标准限值（</w:t>
                  </w:r>
                  <w:r w:rsidRPr="00561330">
                    <w:rPr>
                      <w:rFonts w:hint="eastAsia"/>
                      <w:b/>
                      <w:szCs w:val="21"/>
                    </w:rPr>
                    <w:t>m</w:t>
                  </w:r>
                  <w:r w:rsidRPr="00561330">
                    <w:rPr>
                      <w:b/>
                      <w:szCs w:val="21"/>
                    </w:rPr>
                    <w:t>g/m³</w:t>
                  </w:r>
                  <w:r w:rsidRPr="00561330">
                    <w:rPr>
                      <w:b/>
                      <w:szCs w:val="21"/>
                    </w:rPr>
                    <w:t>）</w:t>
                  </w:r>
                </w:p>
              </w:tc>
              <w:tc>
                <w:tcPr>
                  <w:tcW w:w="889" w:type="pct"/>
                  <w:shd w:val="pct15" w:color="auto" w:fill="auto"/>
                  <w:vAlign w:val="center"/>
                </w:tcPr>
                <w:p w14:paraId="07DEA368" w14:textId="0B5379F5" w:rsidR="006E52E5" w:rsidRPr="00561330" w:rsidRDefault="006E52E5" w:rsidP="006E52E5">
                  <w:pPr>
                    <w:widowControl/>
                    <w:jc w:val="center"/>
                    <w:textAlignment w:val="center"/>
                    <w:rPr>
                      <w:b/>
                      <w:szCs w:val="30"/>
                    </w:rPr>
                  </w:pPr>
                  <w:r w:rsidRPr="00561330">
                    <w:rPr>
                      <w:rFonts w:hint="eastAsia"/>
                      <w:b/>
                      <w:szCs w:val="30"/>
                    </w:rPr>
                    <w:t>监测浓度范围</w:t>
                  </w:r>
                  <w:r w:rsidRPr="00561330">
                    <w:rPr>
                      <w:b/>
                      <w:szCs w:val="21"/>
                    </w:rPr>
                    <w:t>（</w:t>
                  </w:r>
                  <w:r w:rsidRPr="00561330">
                    <w:rPr>
                      <w:rFonts w:hint="eastAsia"/>
                      <w:b/>
                      <w:szCs w:val="21"/>
                    </w:rPr>
                    <w:t>m</w:t>
                  </w:r>
                  <w:r w:rsidRPr="00561330">
                    <w:rPr>
                      <w:b/>
                      <w:szCs w:val="21"/>
                    </w:rPr>
                    <w:t>g/m³</w:t>
                  </w:r>
                  <w:r w:rsidRPr="00561330">
                    <w:rPr>
                      <w:b/>
                      <w:szCs w:val="21"/>
                    </w:rPr>
                    <w:t>）</w:t>
                  </w:r>
                </w:p>
              </w:tc>
              <w:tc>
                <w:tcPr>
                  <w:tcW w:w="889" w:type="pct"/>
                  <w:shd w:val="pct15" w:color="auto" w:fill="auto"/>
                  <w:vAlign w:val="center"/>
                </w:tcPr>
                <w:p w14:paraId="646DDEEA" w14:textId="1CDA904D" w:rsidR="006E52E5" w:rsidRPr="00561330" w:rsidRDefault="006E52E5" w:rsidP="006E52E5">
                  <w:pPr>
                    <w:widowControl/>
                    <w:jc w:val="center"/>
                    <w:textAlignment w:val="center"/>
                    <w:rPr>
                      <w:b/>
                      <w:szCs w:val="21"/>
                    </w:rPr>
                  </w:pPr>
                  <w:r w:rsidRPr="00561330">
                    <w:rPr>
                      <w:rFonts w:hint="eastAsia"/>
                      <w:b/>
                      <w:szCs w:val="30"/>
                    </w:rPr>
                    <w:t>最大浓度占标率</w:t>
                  </w:r>
                  <w:r w:rsidRPr="00561330">
                    <w:rPr>
                      <w:rFonts w:hint="eastAsia"/>
                      <w:b/>
                      <w:szCs w:val="30"/>
                    </w:rPr>
                    <w:t>/%</w:t>
                  </w:r>
                </w:p>
              </w:tc>
              <w:tc>
                <w:tcPr>
                  <w:tcW w:w="744" w:type="pct"/>
                  <w:shd w:val="pct15" w:color="auto" w:fill="auto"/>
                  <w:vAlign w:val="center"/>
                </w:tcPr>
                <w:p w14:paraId="3429A799" w14:textId="77777777" w:rsidR="006E52E5" w:rsidRPr="00561330" w:rsidRDefault="006E52E5" w:rsidP="006E52E5">
                  <w:pPr>
                    <w:widowControl/>
                    <w:jc w:val="center"/>
                    <w:textAlignment w:val="center"/>
                    <w:rPr>
                      <w:b/>
                      <w:szCs w:val="21"/>
                    </w:rPr>
                  </w:pPr>
                  <w:r w:rsidRPr="00561330">
                    <w:rPr>
                      <w:rFonts w:hint="eastAsia"/>
                      <w:b/>
                      <w:szCs w:val="21"/>
                    </w:rPr>
                    <w:t>达标情况</w:t>
                  </w:r>
                </w:p>
              </w:tc>
            </w:tr>
            <w:tr w:rsidR="00561330" w:rsidRPr="00561330" w14:paraId="2998865A" w14:textId="77777777" w:rsidTr="006E52E5">
              <w:trPr>
                <w:cantSplit/>
                <w:trHeight w:val="23"/>
                <w:jc w:val="center"/>
              </w:trPr>
              <w:tc>
                <w:tcPr>
                  <w:tcW w:w="703" w:type="pct"/>
                  <w:vAlign w:val="center"/>
                </w:tcPr>
                <w:p w14:paraId="10B4784E" w14:textId="77777777" w:rsidR="006E52E5" w:rsidRPr="00561330" w:rsidRDefault="006E52E5" w:rsidP="006E52E5">
                  <w:pPr>
                    <w:widowControl/>
                    <w:jc w:val="center"/>
                    <w:textAlignment w:val="center"/>
                    <w:rPr>
                      <w:szCs w:val="21"/>
                    </w:rPr>
                  </w:pPr>
                  <w:r w:rsidRPr="00561330">
                    <w:rPr>
                      <w:szCs w:val="21"/>
                    </w:rPr>
                    <w:t>非甲烷总烃</w:t>
                  </w:r>
                </w:p>
              </w:tc>
              <w:tc>
                <w:tcPr>
                  <w:tcW w:w="966" w:type="pct"/>
                  <w:vAlign w:val="center"/>
                </w:tcPr>
                <w:p w14:paraId="1C979CDF" w14:textId="42695604" w:rsidR="006E52E5" w:rsidRPr="00561330" w:rsidRDefault="006E52E5" w:rsidP="006E52E5">
                  <w:pPr>
                    <w:widowControl/>
                    <w:jc w:val="center"/>
                    <w:textAlignment w:val="center"/>
                    <w:rPr>
                      <w:szCs w:val="21"/>
                    </w:rPr>
                  </w:pPr>
                  <w:r w:rsidRPr="00561330">
                    <w:rPr>
                      <w:rFonts w:hint="eastAsia"/>
                      <w:szCs w:val="21"/>
                    </w:rPr>
                    <w:t>1</w:t>
                  </w:r>
                  <w:r w:rsidRPr="00561330">
                    <w:rPr>
                      <w:rFonts w:hint="eastAsia"/>
                      <w:szCs w:val="21"/>
                    </w:rPr>
                    <w:t>小时</w:t>
                  </w:r>
                </w:p>
              </w:tc>
              <w:tc>
                <w:tcPr>
                  <w:tcW w:w="809" w:type="pct"/>
                  <w:vAlign w:val="center"/>
                </w:tcPr>
                <w:p w14:paraId="7240E089" w14:textId="77777777" w:rsidR="006E52E5" w:rsidRPr="00561330" w:rsidRDefault="006E52E5" w:rsidP="006E52E5">
                  <w:pPr>
                    <w:widowControl/>
                    <w:jc w:val="center"/>
                    <w:textAlignment w:val="center"/>
                    <w:rPr>
                      <w:szCs w:val="21"/>
                    </w:rPr>
                  </w:pPr>
                  <w:r w:rsidRPr="00561330">
                    <w:rPr>
                      <w:szCs w:val="21"/>
                    </w:rPr>
                    <w:t>2</w:t>
                  </w:r>
                </w:p>
              </w:tc>
              <w:tc>
                <w:tcPr>
                  <w:tcW w:w="889" w:type="pct"/>
                  <w:vAlign w:val="center"/>
                </w:tcPr>
                <w:p w14:paraId="5063B521" w14:textId="1146F308" w:rsidR="006E52E5" w:rsidRPr="00561330" w:rsidRDefault="006E52E5" w:rsidP="006E52E5">
                  <w:pPr>
                    <w:widowControl/>
                    <w:jc w:val="center"/>
                    <w:textAlignment w:val="center"/>
                    <w:rPr>
                      <w:szCs w:val="21"/>
                    </w:rPr>
                  </w:pPr>
                  <w:r w:rsidRPr="00561330">
                    <w:rPr>
                      <w:rFonts w:hint="eastAsia"/>
                      <w:szCs w:val="21"/>
                    </w:rPr>
                    <w:t>0.31</w:t>
                  </w:r>
                  <w:r w:rsidRPr="00561330">
                    <w:rPr>
                      <w:szCs w:val="21"/>
                    </w:rPr>
                    <w:t>～</w:t>
                  </w:r>
                  <w:r w:rsidRPr="00561330">
                    <w:rPr>
                      <w:rFonts w:hint="eastAsia"/>
                      <w:szCs w:val="21"/>
                    </w:rPr>
                    <w:t>0.47</w:t>
                  </w:r>
                </w:p>
              </w:tc>
              <w:tc>
                <w:tcPr>
                  <w:tcW w:w="889" w:type="pct"/>
                  <w:vAlign w:val="center"/>
                </w:tcPr>
                <w:p w14:paraId="3DF2E26D" w14:textId="578C74C0" w:rsidR="006E52E5" w:rsidRPr="00561330" w:rsidRDefault="006E52E5" w:rsidP="006E52E5">
                  <w:pPr>
                    <w:widowControl/>
                    <w:jc w:val="center"/>
                    <w:textAlignment w:val="center"/>
                    <w:rPr>
                      <w:szCs w:val="21"/>
                    </w:rPr>
                  </w:pPr>
                  <w:r w:rsidRPr="00561330">
                    <w:rPr>
                      <w:rFonts w:hint="eastAsia"/>
                      <w:szCs w:val="21"/>
                    </w:rPr>
                    <w:t>23.5</w:t>
                  </w:r>
                </w:p>
              </w:tc>
              <w:tc>
                <w:tcPr>
                  <w:tcW w:w="744" w:type="pct"/>
                  <w:vAlign w:val="center"/>
                </w:tcPr>
                <w:p w14:paraId="5E3EC856" w14:textId="77777777" w:rsidR="006E52E5" w:rsidRPr="00561330" w:rsidRDefault="006E52E5" w:rsidP="006E52E5">
                  <w:pPr>
                    <w:widowControl/>
                    <w:jc w:val="center"/>
                    <w:textAlignment w:val="center"/>
                    <w:rPr>
                      <w:szCs w:val="21"/>
                    </w:rPr>
                  </w:pPr>
                  <w:r w:rsidRPr="00561330">
                    <w:rPr>
                      <w:rFonts w:hint="eastAsia"/>
                      <w:szCs w:val="21"/>
                    </w:rPr>
                    <w:t>达标</w:t>
                  </w:r>
                </w:p>
              </w:tc>
            </w:tr>
          </w:tbl>
          <w:p w14:paraId="2A552715" w14:textId="77777777" w:rsidR="005035D3" w:rsidRPr="00561330" w:rsidRDefault="00AE49E5">
            <w:pPr>
              <w:spacing w:line="360" w:lineRule="auto"/>
              <w:ind w:firstLineChars="200" w:firstLine="480"/>
              <w:jc w:val="left"/>
              <w:rPr>
                <w:sz w:val="24"/>
              </w:rPr>
            </w:pPr>
            <w:r w:rsidRPr="00561330">
              <w:rPr>
                <w:sz w:val="24"/>
              </w:rPr>
              <w:t>由表可以看出，</w:t>
            </w:r>
            <w:r w:rsidRPr="00561330">
              <w:rPr>
                <w:rFonts w:hint="eastAsia"/>
                <w:sz w:val="24"/>
              </w:rPr>
              <w:t>项目所在地非甲烷总烃</w:t>
            </w:r>
            <w:r w:rsidRPr="00561330">
              <w:rPr>
                <w:sz w:val="24"/>
              </w:rPr>
              <w:t>监测值符合</w:t>
            </w:r>
            <w:r w:rsidRPr="00561330">
              <w:rPr>
                <w:sz w:val="24"/>
                <w:shd w:val="clear" w:color="auto" w:fill="FFFFFF"/>
              </w:rPr>
              <w:t>《大气污染物综合排放标准详解》中规定的</w:t>
            </w:r>
            <w:r w:rsidRPr="00561330">
              <w:rPr>
                <w:rFonts w:hint="eastAsia"/>
                <w:sz w:val="24"/>
                <w:shd w:val="clear" w:color="auto" w:fill="FFFFFF"/>
              </w:rPr>
              <w:t>限值</w:t>
            </w:r>
            <w:r w:rsidRPr="00561330">
              <w:rPr>
                <w:sz w:val="24"/>
              </w:rPr>
              <w:t>。</w:t>
            </w:r>
          </w:p>
          <w:p w14:paraId="1FC918F0" w14:textId="77777777" w:rsidR="005035D3" w:rsidRPr="00561330" w:rsidRDefault="00AE49E5">
            <w:pPr>
              <w:spacing w:line="360" w:lineRule="auto"/>
              <w:jc w:val="left"/>
              <w:rPr>
                <w:b/>
                <w:bCs/>
                <w:sz w:val="24"/>
              </w:rPr>
            </w:pPr>
            <w:r w:rsidRPr="00561330">
              <w:rPr>
                <w:rFonts w:hint="eastAsia"/>
                <w:b/>
                <w:bCs/>
                <w:sz w:val="24"/>
              </w:rPr>
              <w:t>二、声环境</w:t>
            </w:r>
          </w:p>
          <w:p w14:paraId="00CE6D88" w14:textId="77777777" w:rsidR="005035D3" w:rsidRPr="00561330" w:rsidRDefault="00AE49E5">
            <w:pPr>
              <w:pStyle w:val="Texttype"/>
              <w:widowControl w:val="0"/>
              <w:suppressAutoHyphens/>
              <w:spacing w:line="348" w:lineRule="auto"/>
              <w:ind w:firstLine="480"/>
            </w:pPr>
            <w:r w:rsidRPr="00561330">
              <w:rPr>
                <w:rFonts w:hint="eastAsia"/>
              </w:rPr>
              <w:t>本项目</w:t>
            </w:r>
            <w:r w:rsidRPr="00561330">
              <w:rPr>
                <w:rFonts w:hint="eastAsia"/>
              </w:rPr>
              <w:t>50m</w:t>
            </w:r>
            <w:r w:rsidRPr="00561330">
              <w:rPr>
                <w:rFonts w:hint="eastAsia"/>
              </w:rPr>
              <w:t>范围内无噪声敏感目标，因此不测声环境质量现状。</w:t>
            </w:r>
          </w:p>
        </w:tc>
      </w:tr>
      <w:tr w:rsidR="00561330" w:rsidRPr="00561330" w14:paraId="45E2032B" w14:textId="77777777" w:rsidTr="00D26AF3">
        <w:trPr>
          <w:trHeight w:val="2400"/>
          <w:jc w:val="center"/>
        </w:trPr>
        <w:tc>
          <w:tcPr>
            <w:tcW w:w="800" w:type="dxa"/>
            <w:vAlign w:val="center"/>
          </w:tcPr>
          <w:p w14:paraId="3B6F8080" w14:textId="77777777" w:rsidR="005035D3" w:rsidRPr="00561330" w:rsidRDefault="00AE49E5">
            <w:pPr>
              <w:adjustRightInd w:val="0"/>
              <w:snapToGrid w:val="0"/>
              <w:jc w:val="center"/>
              <w:outlineLvl w:val="1"/>
              <w:rPr>
                <w:rFonts w:ascii="宋体" w:hAnsi="宋体" w:cs="宋体"/>
                <w:kern w:val="0"/>
                <w:szCs w:val="21"/>
              </w:rPr>
            </w:pPr>
            <w:r w:rsidRPr="00561330">
              <w:rPr>
                <w:rFonts w:ascii="宋体" w:hAnsi="宋体" w:cs="宋体" w:hint="eastAsia"/>
                <w:kern w:val="0"/>
                <w:szCs w:val="21"/>
              </w:rPr>
              <w:lastRenderedPageBreak/>
              <w:t>环境保护目标</w:t>
            </w:r>
          </w:p>
        </w:tc>
        <w:tc>
          <w:tcPr>
            <w:tcW w:w="8190" w:type="dxa"/>
            <w:vAlign w:val="center"/>
          </w:tcPr>
          <w:p w14:paraId="3FA171D3" w14:textId="77777777" w:rsidR="005035D3" w:rsidRPr="00561330" w:rsidRDefault="00AE49E5">
            <w:pPr>
              <w:pStyle w:val="Texttype"/>
              <w:ind w:firstLine="480"/>
            </w:pPr>
            <w:r w:rsidRPr="00561330">
              <w:rPr>
                <w:rFonts w:hint="eastAsia"/>
              </w:rPr>
              <w:t>项目环境保护目标相对厂址方位、距离及功能区划等内容见表</w:t>
            </w:r>
            <w:r w:rsidRPr="00561330">
              <w:t>3-</w:t>
            </w:r>
            <w:r w:rsidRPr="00561330">
              <w:rPr>
                <w:rFonts w:hint="eastAsia"/>
              </w:rPr>
              <w:t>3</w:t>
            </w:r>
            <w:r w:rsidRPr="00561330">
              <w:rPr>
                <w:rFonts w:hint="eastAsia"/>
              </w:rPr>
              <w:t>。</w:t>
            </w:r>
          </w:p>
          <w:p w14:paraId="2F987A2E" w14:textId="1F8F44A4" w:rsidR="005035D3" w:rsidRPr="00561330" w:rsidRDefault="00AE49E5">
            <w:pPr>
              <w:widowControl/>
              <w:jc w:val="center"/>
              <w:rPr>
                <w:b/>
                <w:sz w:val="24"/>
              </w:rPr>
            </w:pPr>
            <w:r w:rsidRPr="00561330">
              <w:rPr>
                <w:rFonts w:hint="eastAsia"/>
                <w:b/>
                <w:sz w:val="24"/>
              </w:rPr>
              <w:t>表</w:t>
            </w:r>
            <w:r w:rsidRPr="00561330">
              <w:rPr>
                <w:b/>
                <w:sz w:val="24"/>
              </w:rPr>
              <w:t>3-</w:t>
            </w:r>
            <w:r w:rsidR="00434A96" w:rsidRPr="00561330">
              <w:rPr>
                <w:rFonts w:hint="eastAsia"/>
                <w:b/>
                <w:sz w:val="24"/>
              </w:rPr>
              <w:t>4</w:t>
            </w:r>
            <w:r w:rsidRPr="00561330">
              <w:rPr>
                <w:b/>
                <w:sz w:val="24"/>
              </w:rPr>
              <w:t xml:space="preserve"> </w:t>
            </w:r>
            <w:r w:rsidRPr="00561330">
              <w:rPr>
                <w:rFonts w:hint="eastAsia"/>
                <w:b/>
                <w:sz w:val="24"/>
              </w:rPr>
              <w:t>环境保护目标</w:t>
            </w:r>
          </w:p>
          <w:tbl>
            <w:tblPr>
              <w:tblW w:w="8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9"/>
              <w:gridCol w:w="1340"/>
              <w:gridCol w:w="1417"/>
              <w:gridCol w:w="1560"/>
              <w:gridCol w:w="1275"/>
              <w:gridCol w:w="1602"/>
            </w:tblGrid>
            <w:tr w:rsidR="00561330" w:rsidRPr="00561330" w14:paraId="79660380" w14:textId="77777777" w:rsidTr="00D26AF3">
              <w:trPr>
                <w:trHeight w:val="362"/>
                <w:jc w:val="center"/>
              </w:trPr>
              <w:tc>
                <w:tcPr>
                  <w:tcW w:w="939" w:type="dxa"/>
                  <w:shd w:val="pct10" w:color="auto" w:fill="auto"/>
                  <w:vAlign w:val="center"/>
                </w:tcPr>
                <w:p w14:paraId="0793F7FA" w14:textId="77777777" w:rsidR="005035D3" w:rsidRPr="00561330" w:rsidRDefault="00AE49E5">
                  <w:pPr>
                    <w:widowControl/>
                    <w:snapToGrid w:val="0"/>
                    <w:jc w:val="center"/>
                    <w:rPr>
                      <w:b/>
                      <w:bCs/>
                      <w:szCs w:val="30"/>
                    </w:rPr>
                  </w:pPr>
                  <w:bookmarkStart w:id="27" w:name="_Hlk127973363"/>
                  <w:r w:rsidRPr="00561330">
                    <w:rPr>
                      <w:rFonts w:hint="eastAsia"/>
                      <w:b/>
                      <w:bCs/>
                      <w:szCs w:val="30"/>
                    </w:rPr>
                    <w:t>环境要素</w:t>
                  </w:r>
                </w:p>
              </w:tc>
              <w:tc>
                <w:tcPr>
                  <w:tcW w:w="1340" w:type="dxa"/>
                  <w:shd w:val="pct10" w:color="auto" w:fill="auto"/>
                  <w:vAlign w:val="center"/>
                </w:tcPr>
                <w:p w14:paraId="529CED50" w14:textId="77777777" w:rsidR="005035D3" w:rsidRPr="00561330" w:rsidRDefault="00AE49E5">
                  <w:pPr>
                    <w:widowControl/>
                    <w:snapToGrid w:val="0"/>
                    <w:jc w:val="center"/>
                    <w:rPr>
                      <w:b/>
                      <w:bCs/>
                      <w:szCs w:val="30"/>
                    </w:rPr>
                  </w:pPr>
                  <w:r w:rsidRPr="00561330">
                    <w:rPr>
                      <w:rFonts w:hint="eastAsia"/>
                      <w:b/>
                      <w:bCs/>
                      <w:szCs w:val="30"/>
                    </w:rPr>
                    <w:t>名称</w:t>
                  </w:r>
                </w:p>
              </w:tc>
              <w:tc>
                <w:tcPr>
                  <w:tcW w:w="1417" w:type="dxa"/>
                  <w:shd w:val="pct10" w:color="auto" w:fill="auto"/>
                  <w:vAlign w:val="center"/>
                </w:tcPr>
                <w:p w14:paraId="6948F871" w14:textId="77777777" w:rsidR="005035D3" w:rsidRPr="00561330" w:rsidRDefault="00AE49E5">
                  <w:pPr>
                    <w:widowControl/>
                    <w:snapToGrid w:val="0"/>
                    <w:jc w:val="center"/>
                    <w:rPr>
                      <w:b/>
                      <w:bCs/>
                      <w:szCs w:val="30"/>
                    </w:rPr>
                  </w:pPr>
                  <w:r w:rsidRPr="00561330">
                    <w:rPr>
                      <w:rFonts w:hint="eastAsia"/>
                      <w:b/>
                      <w:bCs/>
                      <w:szCs w:val="30"/>
                    </w:rPr>
                    <w:t>保护内容</w:t>
                  </w:r>
                </w:p>
              </w:tc>
              <w:tc>
                <w:tcPr>
                  <w:tcW w:w="1560" w:type="dxa"/>
                  <w:shd w:val="pct10" w:color="auto" w:fill="auto"/>
                  <w:vAlign w:val="center"/>
                </w:tcPr>
                <w:p w14:paraId="2F6FF3D9" w14:textId="77777777" w:rsidR="005035D3" w:rsidRPr="00561330" w:rsidRDefault="00AE49E5">
                  <w:pPr>
                    <w:widowControl/>
                    <w:snapToGrid w:val="0"/>
                    <w:jc w:val="center"/>
                    <w:rPr>
                      <w:b/>
                      <w:bCs/>
                      <w:szCs w:val="30"/>
                    </w:rPr>
                  </w:pPr>
                  <w:r w:rsidRPr="00561330">
                    <w:rPr>
                      <w:rFonts w:hint="eastAsia"/>
                      <w:b/>
                      <w:bCs/>
                      <w:szCs w:val="30"/>
                    </w:rPr>
                    <w:t>环境功能区</w:t>
                  </w:r>
                </w:p>
              </w:tc>
              <w:tc>
                <w:tcPr>
                  <w:tcW w:w="1275" w:type="dxa"/>
                  <w:shd w:val="pct10" w:color="auto" w:fill="auto"/>
                  <w:vAlign w:val="center"/>
                </w:tcPr>
                <w:p w14:paraId="74EA9BC7" w14:textId="77777777" w:rsidR="005035D3" w:rsidRPr="00561330" w:rsidRDefault="00AE49E5">
                  <w:pPr>
                    <w:widowControl/>
                    <w:snapToGrid w:val="0"/>
                    <w:jc w:val="center"/>
                    <w:rPr>
                      <w:b/>
                      <w:bCs/>
                      <w:szCs w:val="30"/>
                    </w:rPr>
                  </w:pPr>
                  <w:r w:rsidRPr="00561330">
                    <w:rPr>
                      <w:rFonts w:hint="eastAsia"/>
                      <w:b/>
                      <w:bCs/>
                      <w:szCs w:val="30"/>
                    </w:rPr>
                    <w:t>相对厂址方位</w:t>
                  </w:r>
                </w:p>
              </w:tc>
              <w:tc>
                <w:tcPr>
                  <w:tcW w:w="1602" w:type="dxa"/>
                  <w:shd w:val="pct10" w:color="auto" w:fill="auto"/>
                  <w:vAlign w:val="center"/>
                </w:tcPr>
                <w:p w14:paraId="67671A3A" w14:textId="77777777" w:rsidR="005035D3" w:rsidRPr="00561330" w:rsidRDefault="00AE49E5">
                  <w:pPr>
                    <w:widowControl/>
                    <w:snapToGrid w:val="0"/>
                    <w:jc w:val="center"/>
                    <w:rPr>
                      <w:b/>
                      <w:bCs/>
                      <w:szCs w:val="30"/>
                    </w:rPr>
                  </w:pPr>
                  <w:r w:rsidRPr="00561330">
                    <w:rPr>
                      <w:rFonts w:hint="eastAsia"/>
                      <w:b/>
                      <w:bCs/>
                      <w:szCs w:val="30"/>
                    </w:rPr>
                    <w:t>相对厂界距离</w:t>
                  </w:r>
                  <w:r w:rsidRPr="00561330">
                    <w:rPr>
                      <w:rFonts w:hint="eastAsia"/>
                      <w:b/>
                      <w:bCs/>
                      <w:szCs w:val="30"/>
                    </w:rPr>
                    <w:t>/m</w:t>
                  </w:r>
                </w:p>
              </w:tc>
            </w:tr>
            <w:tr w:rsidR="00561330" w:rsidRPr="00561330" w14:paraId="650D85BC" w14:textId="77777777" w:rsidTr="00D26AF3">
              <w:trPr>
                <w:trHeight w:val="534"/>
                <w:jc w:val="center"/>
              </w:trPr>
              <w:tc>
                <w:tcPr>
                  <w:tcW w:w="939" w:type="dxa"/>
                  <w:vAlign w:val="center"/>
                </w:tcPr>
                <w:p w14:paraId="59A13CEF" w14:textId="77777777" w:rsidR="005035D3" w:rsidRPr="00561330" w:rsidRDefault="00AE49E5">
                  <w:pPr>
                    <w:widowControl/>
                    <w:snapToGrid w:val="0"/>
                    <w:jc w:val="center"/>
                    <w:rPr>
                      <w:bCs/>
                      <w:szCs w:val="30"/>
                    </w:rPr>
                  </w:pPr>
                  <w:r w:rsidRPr="00561330">
                    <w:rPr>
                      <w:rFonts w:hint="eastAsia"/>
                      <w:bCs/>
                    </w:rPr>
                    <w:t>大气环境</w:t>
                  </w:r>
                </w:p>
              </w:tc>
              <w:tc>
                <w:tcPr>
                  <w:tcW w:w="7194" w:type="dxa"/>
                  <w:gridSpan w:val="5"/>
                  <w:vAlign w:val="center"/>
                </w:tcPr>
                <w:p w14:paraId="19AB8B59" w14:textId="77777777" w:rsidR="005035D3" w:rsidRPr="00561330" w:rsidRDefault="00AE49E5">
                  <w:pPr>
                    <w:widowControl/>
                    <w:snapToGrid w:val="0"/>
                    <w:jc w:val="left"/>
                    <w:rPr>
                      <w:bCs/>
                      <w:szCs w:val="30"/>
                    </w:rPr>
                  </w:pPr>
                  <w:r w:rsidRPr="00561330">
                    <w:rPr>
                      <w:rFonts w:hint="eastAsia"/>
                      <w:bCs/>
                    </w:rPr>
                    <w:t>项目</w:t>
                  </w:r>
                  <w:r w:rsidRPr="00561330">
                    <w:rPr>
                      <w:rFonts w:hint="eastAsia"/>
                      <w:bCs/>
                    </w:rPr>
                    <w:t>5</w:t>
                  </w:r>
                  <w:r w:rsidRPr="00561330">
                    <w:rPr>
                      <w:bCs/>
                    </w:rPr>
                    <w:t>00m</w:t>
                  </w:r>
                  <w:r w:rsidRPr="00561330">
                    <w:rPr>
                      <w:rFonts w:hint="eastAsia"/>
                      <w:bCs/>
                    </w:rPr>
                    <w:t>范围内无自然保护区、风景名胜区、居住区、文化区和农村地区中人群较集中的区域等保护目标</w:t>
                  </w:r>
                </w:p>
              </w:tc>
            </w:tr>
            <w:tr w:rsidR="00561330" w:rsidRPr="00561330" w14:paraId="51B6C754" w14:textId="77777777" w:rsidTr="00D26AF3">
              <w:trPr>
                <w:trHeight w:val="534"/>
                <w:jc w:val="center"/>
              </w:trPr>
              <w:tc>
                <w:tcPr>
                  <w:tcW w:w="939" w:type="dxa"/>
                  <w:vAlign w:val="center"/>
                </w:tcPr>
                <w:p w14:paraId="52D0642C" w14:textId="77777777" w:rsidR="005035D3" w:rsidRPr="00561330" w:rsidRDefault="00AE49E5">
                  <w:pPr>
                    <w:widowControl/>
                    <w:snapToGrid w:val="0"/>
                    <w:jc w:val="center"/>
                    <w:rPr>
                      <w:bCs/>
                      <w:szCs w:val="30"/>
                    </w:rPr>
                  </w:pPr>
                  <w:r w:rsidRPr="00561330">
                    <w:rPr>
                      <w:rFonts w:hint="eastAsia"/>
                      <w:bCs/>
                      <w:szCs w:val="30"/>
                    </w:rPr>
                    <w:t>声环境</w:t>
                  </w:r>
                </w:p>
              </w:tc>
              <w:tc>
                <w:tcPr>
                  <w:tcW w:w="7194" w:type="dxa"/>
                  <w:gridSpan w:val="5"/>
                  <w:vAlign w:val="center"/>
                </w:tcPr>
                <w:p w14:paraId="1F9FD4E3" w14:textId="77777777" w:rsidR="005035D3" w:rsidRPr="00561330" w:rsidRDefault="00AE49E5">
                  <w:pPr>
                    <w:widowControl/>
                    <w:snapToGrid w:val="0"/>
                    <w:jc w:val="left"/>
                    <w:rPr>
                      <w:bCs/>
                      <w:szCs w:val="30"/>
                    </w:rPr>
                  </w:pPr>
                  <w:r w:rsidRPr="00561330">
                    <w:rPr>
                      <w:rFonts w:hint="eastAsia"/>
                      <w:bCs/>
                      <w:szCs w:val="30"/>
                    </w:rPr>
                    <w:t>根据现场勘查，项目边界外周边</w:t>
                  </w:r>
                  <w:r w:rsidRPr="00561330">
                    <w:rPr>
                      <w:rFonts w:hint="eastAsia"/>
                      <w:bCs/>
                      <w:szCs w:val="30"/>
                    </w:rPr>
                    <w:t>50m</w:t>
                  </w:r>
                  <w:r w:rsidRPr="00561330">
                    <w:rPr>
                      <w:rFonts w:hint="eastAsia"/>
                      <w:bCs/>
                      <w:szCs w:val="30"/>
                    </w:rPr>
                    <w:t>范围内不存在声环境保护目标</w:t>
                  </w:r>
                </w:p>
              </w:tc>
            </w:tr>
            <w:tr w:rsidR="00561330" w:rsidRPr="00561330" w14:paraId="5A85CE34" w14:textId="77777777" w:rsidTr="00D26AF3">
              <w:trPr>
                <w:jc w:val="center"/>
              </w:trPr>
              <w:tc>
                <w:tcPr>
                  <w:tcW w:w="939" w:type="dxa"/>
                  <w:vAlign w:val="center"/>
                </w:tcPr>
                <w:p w14:paraId="6C09CA90" w14:textId="77777777" w:rsidR="005035D3" w:rsidRPr="00561330" w:rsidRDefault="00AE49E5">
                  <w:pPr>
                    <w:widowControl/>
                    <w:snapToGrid w:val="0"/>
                    <w:jc w:val="center"/>
                    <w:rPr>
                      <w:bCs/>
                      <w:szCs w:val="30"/>
                    </w:rPr>
                  </w:pPr>
                  <w:r w:rsidRPr="00561330">
                    <w:rPr>
                      <w:rFonts w:hint="eastAsia"/>
                      <w:bCs/>
                      <w:szCs w:val="30"/>
                    </w:rPr>
                    <w:t>地下水</w:t>
                  </w:r>
                </w:p>
              </w:tc>
              <w:tc>
                <w:tcPr>
                  <w:tcW w:w="7194" w:type="dxa"/>
                  <w:gridSpan w:val="5"/>
                  <w:vAlign w:val="center"/>
                </w:tcPr>
                <w:p w14:paraId="4EACE97A" w14:textId="77777777" w:rsidR="005035D3" w:rsidRPr="00561330" w:rsidRDefault="00AE49E5">
                  <w:pPr>
                    <w:widowControl/>
                    <w:snapToGrid w:val="0"/>
                    <w:jc w:val="left"/>
                    <w:rPr>
                      <w:bCs/>
                      <w:szCs w:val="30"/>
                    </w:rPr>
                  </w:pPr>
                  <w:r w:rsidRPr="00561330">
                    <w:rPr>
                      <w:rFonts w:hint="eastAsia"/>
                      <w:bCs/>
                      <w:szCs w:val="30"/>
                    </w:rPr>
                    <w:t>厂界外</w:t>
                  </w:r>
                  <w:r w:rsidRPr="00561330">
                    <w:rPr>
                      <w:rFonts w:hint="eastAsia"/>
                      <w:bCs/>
                      <w:szCs w:val="30"/>
                    </w:rPr>
                    <w:t>500</w:t>
                  </w:r>
                  <w:r w:rsidRPr="00561330">
                    <w:rPr>
                      <w:rFonts w:hint="eastAsia"/>
                      <w:bCs/>
                      <w:szCs w:val="30"/>
                    </w:rPr>
                    <w:t>米范围内无地下水集中式饮用水水源和热水、矿泉水、温泉等特殊地下水资等</w:t>
                  </w:r>
                </w:p>
              </w:tc>
            </w:tr>
            <w:tr w:rsidR="00561330" w:rsidRPr="00561330" w14:paraId="67329A75" w14:textId="77777777" w:rsidTr="00D26AF3">
              <w:trPr>
                <w:jc w:val="center"/>
              </w:trPr>
              <w:tc>
                <w:tcPr>
                  <w:tcW w:w="939" w:type="dxa"/>
                  <w:vAlign w:val="center"/>
                </w:tcPr>
                <w:p w14:paraId="5A447569" w14:textId="77777777" w:rsidR="005035D3" w:rsidRPr="00561330" w:rsidRDefault="00AE49E5">
                  <w:pPr>
                    <w:widowControl/>
                    <w:snapToGrid w:val="0"/>
                    <w:jc w:val="center"/>
                    <w:rPr>
                      <w:bCs/>
                      <w:szCs w:val="30"/>
                    </w:rPr>
                  </w:pPr>
                  <w:r w:rsidRPr="00561330">
                    <w:rPr>
                      <w:rFonts w:hint="eastAsia"/>
                      <w:bCs/>
                      <w:szCs w:val="30"/>
                    </w:rPr>
                    <w:t>生态环境</w:t>
                  </w:r>
                </w:p>
              </w:tc>
              <w:tc>
                <w:tcPr>
                  <w:tcW w:w="7194" w:type="dxa"/>
                  <w:gridSpan w:val="5"/>
                  <w:vAlign w:val="center"/>
                </w:tcPr>
                <w:p w14:paraId="0F5912CA" w14:textId="77777777" w:rsidR="005035D3" w:rsidRPr="00561330" w:rsidRDefault="00AE49E5">
                  <w:pPr>
                    <w:widowControl/>
                    <w:snapToGrid w:val="0"/>
                    <w:jc w:val="left"/>
                    <w:rPr>
                      <w:bCs/>
                      <w:szCs w:val="30"/>
                    </w:rPr>
                  </w:pPr>
                  <w:r w:rsidRPr="00561330">
                    <w:rPr>
                      <w:rFonts w:hint="eastAsia"/>
                    </w:rPr>
                    <w:t>项目选址不在特殊生态敏感区和重要生态敏感区内，新增用地范围内无生态环境保护目标。</w:t>
                  </w:r>
                </w:p>
              </w:tc>
            </w:tr>
            <w:bookmarkEnd w:id="27"/>
          </w:tbl>
          <w:p w14:paraId="1B5C7ADC" w14:textId="77777777" w:rsidR="005035D3" w:rsidRPr="00561330" w:rsidRDefault="005035D3">
            <w:pPr>
              <w:adjustRightInd w:val="0"/>
              <w:snapToGrid w:val="0"/>
              <w:jc w:val="center"/>
              <w:rPr>
                <w:rFonts w:ascii="宋体" w:hAnsi="宋体" w:cs="宋体"/>
                <w:kern w:val="0"/>
                <w:szCs w:val="21"/>
              </w:rPr>
            </w:pPr>
          </w:p>
        </w:tc>
      </w:tr>
      <w:tr w:rsidR="00561330" w:rsidRPr="00561330" w14:paraId="6822148F" w14:textId="77777777" w:rsidTr="00D26AF3">
        <w:trPr>
          <w:trHeight w:val="2117"/>
          <w:jc w:val="center"/>
        </w:trPr>
        <w:tc>
          <w:tcPr>
            <w:tcW w:w="800" w:type="dxa"/>
            <w:tcMar>
              <w:left w:w="28" w:type="dxa"/>
              <w:right w:w="28" w:type="dxa"/>
            </w:tcMar>
            <w:vAlign w:val="center"/>
          </w:tcPr>
          <w:p w14:paraId="0AA059C6" w14:textId="77777777" w:rsidR="005035D3" w:rsidRPr="00561330" w:rsidRDefault="00AE49E5">
            <w:pPr>
              <w:adjustRightInd w:val="0"/>
              <w:snapToGrid w:val="0"/>
              <w:jc w:val="center"/>
              <w:outlineLvl w:val="1"/>
              <w:rPr>
                <w:rFonts w:ascii="宋体" w:hAnsi="宋体" w:cs="宋体"/>
                <w:kern w:val="0"/>
                <w:szCs w:val="21"/>
              </w:rPr>
            </w:pPr>
            <w:r w:rsidRPr="00561330">
              <w:rPr>
                <w:rFonts w:ascii="宋体" w:hAnsi="宋体" w:cs="宋体" w:hint="eastAsia"/>
                <w:kern w:val="0"/>
                <w:szCs w:val="21"/>
              </w:rPr>
              <w:t>污染物排放控制标准</w:t>
            </w:r>
          </w:p>
        </w:tc>
        <w:tc>
          <w:tcPr>
            <w:tcW w:w="8190" w:type="dxa"/>
            <w:vAlign w:val="center"/>
          </w:tcPr>
          <w:p w14:paraId="44A0A98A" w14:textId="77777777" w:rsidR="005035D3" w:rsidRPr="00561330" w:rsidRDefault="00AE49E5">
            <w:pPr>
              <w:wordWrap w:val="0"/>
              <w:spacing w:line="360" w:lineRule="auto"/>
              <w:ind w:firstLineChars="200" w:firstLine="480"/>
              <w:rPr>
                <w:sz w:val="24"/>
              </w:rPr>
            </w:pPr>
            <w:r w:rsidRPr="00561330">
              <w:rPr>
                <w:rFonts w:hint="eastAsia"/>
                <w:sz w:val="24"/>
              </w:rPr>
              <w:t>（</w:t>
            </w:r>
            <w:r w:rsidRPr="00561330">
              <w:rPr>
                <w:rFonts w:hint="eastAsia"/>
                <w:sz w:val="24"/>
              </w:rPr>
              <w:t>1</w:t>
            </w:r>
            <w:r w:rsidRPr="00561330">
              <w:rPr>
                <w:rFonts w:hint="eastAsia"/>
                <w:sz w:val="24"/>
              </w:rPr>
              <w:t>）</w:t>
            </w:r>
            <w:r w:rsidRPr="00561330">
              <w:rPr>
                <w:sz w:val="24"/>
              </w:rPr>
              <w:t>废气</w:t>
            </w:r>
            <w:r w:rsidRPr="00561330">
              <w:rPr>
                <w:rFonts w:hint="eastAsia"/>
                <w:sz w:val="24"/>
              </w:rPr>
              <w:t>：</w:t>
            </w:r>
            <w:r w:rsidRPr="00561330">
              <w:rPr>
                <w:sz w:val="24"/>
              </w:rPr>
              <w:t>非甲烷总烃执行《大气污染物综合排放标准》（</w:t>
            </w:r>
            <w:r w:rsidRPr="00561330">
              <w:rPr>
                <w:sz w:val="24"/>
              </w:rPr>
              <w:t>GB16297-1996</w:t>
            </w:r>
            <w:r w:rsidRPr="00561330">
              <w:rPr>
                <w:sz w:val="24"/>
              </w:rPr>
              <w:t>）二级标准及无组织排放浓度限值。</w:t>
            </w:r>
            <w:r w:rsidRPr="00561330">
              <w:rPr>
                <w:rFonts w:hint="eastAsia"/>
                <w:sz w:val="24"/>
              </w:rPr>
              <w:t>根据标准要求，排气筒高度除需遵守表列排放速率标准值外，还应高出周围</w:t>
            </w:r>
            <w:r w:rsidRPr="00561330">
              <w:rPr>
                <w:rFonts w:hint="eastAsia"/>
                <w:sz w:val="24"/>
              </w:rPr>
              <w:t>200m</w:t>
            </w:r>
            <w:r w:rsidRPr="00561330">
              <w:rPr>
                <w:rFonts w:hint="eastAsia"/>
                <w:sz w:val="24"/>
              </w:rPr>
              <w:t>半径范围的建筑</w:t>
            </w:r>
            <w:r w:rsidRPr="00561330">
              <w:rPr>
                <w:rFonts w:hint="eastAsia"/>
                <w:sz w:val="24"/>
              </w:rPr>
              <w:t>5m</w:t>
            </w:r>
            <w:r w:rsidRPr="00561330">
              <w:rPr>
                <w:rFonts w:hint="eastAsia"/>
                <w:sz w:val="24"/>
              </w:rPr>
              <w:t>以上，不能达到该要求的排气筒，应按其高度对应的表列排放速率标准值严格</w:t>
            </w:r>
            <w:r w:rsidRPr="00561330">
              <w:rPr>
                <w:rFonts w:hint="eastAsia"/>
                <w:sz w:val="24"/>
              </w:rPr>
              <w:t>50</w:t>
            </w:r>
            <w:r w:rsidRPr="00561330">
              <w:rPr>
                <w:rFonts w:hint="eastAsia"/>
                <w:sz w:val="24"/>
              </w:rPr>
              <w:t>％执行。由于本项目周围有高层，排气筒不宜设置过高，且污染物排放速率较小，故外推法计算得出非甲烷总烃最高允许排放速率，再严格</w:t>
            </w:r>
            <w:r w:rsidRPr="00561330">
              <w:rPr>
                <w:rFonts w:hint="eastAsia"/>
                <w:sz w:val="24"/>
              </w:rPr>
              <w:t>50</w:t>
            </w:r>
            <w:r w:rsidRPr="00561330">
              <w:rPr>
                <w:rFonts w:hint="eastAsia"/>
                <w:sz w:val="24"/>
              </w:rPr>
              <w:t>％执行。</w:t>
            </w:r>
          </w:p>
          <w:p w14:paraId="6294FE34" w14:textId="4B82BEE0" w:rsidR="005035D3" w:rsidRPr="00561330" w:rsidRDefault="00AE49E5">
            <w:pPr>
              <w:pStyle w:val="af0"/>
              <w:tabs>
                <w:tab w:val="left" w:pos="1000"/>
              </w:tabs>
              <w:spacing w:before="0" w:beforeAutospacing="0" w:after="0" w:afterAutospacing="0"/>
              <w:ind w:firstLine="241"/>
              <w:jc w:val="center"/>
              <w:rPr>
                <w:rFonts w:ascii="Times New Roman" w:hAnsi="Times New Roman"/>
                <w:bCs/>
              </w:rPr>
            </w:pPr>
            <w:r w:rsidRPr="00561330">
              <w:rPr>
                <w:rFonts w:ascii="Times New Roman" w:hAnsi="Times New Roman"/>
                <w:b/>
                <w:bCs/>
                <w:kern w:val="2"/>
                <w:lang w:bidi="ar"/>
              </w:rPr>
              <w:t>表</w:t>
            </w:r>
            <w:r w:rsidRPr="00561330">
              <w:rPr>
                <w:rFonts w:ascii="Times New Roman" w:hAnsi="Times New Roman" w:hint="eastAsia"/>
                <w:b/>
                <w:bCs/>
                <w:kern w:val="2"/>
                <w:lang w:bidi="ar"/>
              </w:rPr>
              <w:t>3-</w:t>
            </w:r>
            <w:r w:rsidR="00434A96" w:rsidRPr="00561330">
              <w:rPr>
                <w:rFonts w:ascii="Times New Roman" w:hAnsi="Times New Roman" w:hint="eastAsia"/>
                <w:b/>
                <w:bCs/>
                <w:kern w:val="2"/>
                <w:lang w:bidi="ar"/>
              </w:rPr>
              <w:t>5</w:t>
            </w:r>
            <w:r w:rsidRPr="00561330">
              <w:rPr>
                <w:rFonts w:ascii="Times New Roman" w:hAnsi="Times New Roman"/>
                <w:b/>
                <w:bCs/>
                <w:kern w:val="2"/>
                <w:lang w:bidi="ar"/>
              </w:rPr>
              <w:t xml:space="preserve">  </w:t>
            </w:r>
            <w:r w:rsidRPr="00561330">
              <w:rPr>
                <w:rFonts w:ascii="Times New Roman" w:hAnsi="Times New Roman" w:hint="eastAsia"/>
                <w:b/>
                <w:bCs/>
                <w:kern w:val="2"/>
                <w:lang w:bidi="ar"/>
              </w:rPr>
              <w:t>大气污染物排放</w:t>
            </w:r>
            <w:r w:rsidRPr="00561330">
              <w:rPr>
                <w:rFonts w:ascii="Times New Roman" w:hAnsi="Times New Roman"/>
                <w:b/>
                <w:bCs/>
                <w:kern w:val="2"/>
                <w:lang w:bidi="ar"/>
              </w:rPr>
              <w:t>标准</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0"/>
              <w:gridCol w:w="1319"/>
              <w:gridCol w:w="1208"/>
              <w:gridCol w:w="843"/>
              <w:gridCol w:w="1075"/>
              <w:gridCol w:w="1144"/>
              <w:gridCol w:w="1737"/>
            </w:tblGrid>
            <w:tr w:rsidR="00561330" w:rsidRPr="00561330" w14:paraId="4776F405" w14:textId="77777777" w:rsidTr="00D26AF3">
              <w:trPr>
                <w:cantSplit/>
                <w:trHeight w:val="445"/>
                <w:jc w:val="center"/>
              </w:trPr>
              <w:tc>
                <w:tcPr>
                  <w:tcW w:w="522" w:type="pct"/>
                  <w:vMerge w:val="restart"/>
                  <w:shd w:val="pct10" w:color="auto" w:fill="auto"/>
                  <w:vAlign w:val="center"/>
                </w:tcPr>
                <w:p w14:paraId="08E90063" w14:textId="77777777" w:rsidR="005035D3" w:rsidRPr="00561330" w:rsidRDefault="00AE49E5">
                  <w:pPr>
                    <w:snapToGrid w:val="0"/>
                    <w:jc w:val="center"/>
                    <w:rPr>
                      <w:b/>
                      <w:szCs w:val="21"/>
                    </w:rPr>
                  </w:pPr>
                  <w:r w:rsidRPr="00561330">
                    <w:rPr>
                      <w:b/>
                      <w:szCs w:val="21"/>
                      <w:lang w:bidi="ar"/>
                    </w:rPr>
                    <w:lastRenderedPageBreak/>
                    <w:t>污染物名称</w:t>
                  </w:r>
                </w:p>
              </w:tc>
              <w:tc>
                <w:tcPr>
                  <w:tcW w:w="840" w:type="pct"/>
                  <w:vMerge w:val="restart"/>
                  <w:shd w:val="pct10" w:color="auto" w:fill="auto"/>
                  <w:vAlign w:val="center"/>
                </w:tcPr>
                <w:p w14:paraId="6DC0943A" w14:textId="77777777" w:rsidR="005035D3" w:rsidRPr="00561330" w:rsidRDefault="00AE49E5">
                  <w:pPr>
                    <w:snapToGrid w:val="0"/>
                    <w:jc w:val="center"/>
                    <w:rPr>
                      <w:b/>
                      <w:szCs w:val="21"/>
                      <w:lang w:bidi="ar"/>
                    </w:rPr>
                  </w:pPr>
                  <w:r w:rsidRPr="00561330">
                    <w:rPr>
                      <w:b/>
                      <w:szCs w:val="21"/>
                      <w:lang w:bidi="ar"/>
                    </w:rPr>
                    <w:t>最高允许排放浓度（</w:t>
                  </w:r>
                  <w:r w:rsidRPr="00561330">
                    <w:rPr>
                      <w:b/>
                      <w:szCs w:val="21"/>
                      <w:lang w:bidi="ar"/>
                    </w:rPr>
                    <w:t>mg/m</w:t>
                  </w:r>
                  <w:r w:rsidRPr="00561330">
                    <w:rPr>
                      <w:b/>
                      <w:szCs w:val="21"/>
                      <w:vertAlign w:val="superscript"/>
                      <w:lang w:bidi="ar"/>
                    </w:rPr>
                    <w:t>3</w:t>
                  </w:r>
                  <w:r w:rsidRPr="00561330">
                    <w:rPr>
                      <w:b/>
                      <w:szCs w:val="21"/>
                      <w:lang w:bidi="ar"/>
                    </w:rPr>
                    <w:t>）</w:t>
                  </w:r>
                </w:p>
              </w:tc>
              <w:tc>
                <w:tcPr>
                  <w:tcW w:w="1321" w:type="pct"/>
                  <w:gridSpan w:val="2"/>
                  <w:tcBorders>
                    <w:bottom w:val="single" w:sz="4" w:space="0" w:color="auto"/>
                  </w:tcBorders>
                  <w:shd w:val="pct10" w:color="auto" w:fill="auto"/>
                  <w:vAlign w:val="center"/>
                </w:tcPr>
                <w:p w14:paraId="1003731A" w14:textId="77777777" w:rsidR="005035D3" w:rsidRPr="00561330" w:rsidRDefault="00AE49E5">
                  <w:pPr>
                    <w:snapToGrid w:val="0"/>
                    <w:jc w:val="center"/>
                    <w:rPr>
                      <w:b/>
                      <w:szCs w:val="21"/>
                      <w:lang w:bidi="ar"/>
                    </w:rPr>
                  </w:pPr>
                  <w:r w:rsidRPr="00561330">
                    <w:rPr>
                      <w:b/>
                      <w:szCs w:val="21"/>
                      <w:lang w:bidi="ar"/>
                    </w:rPr>
                    <w:t>最高允许排放速率</w:t>
                  </w:r>
                </w:p>
              </w:tc>
              <w:tc>
                <w:tcPr>
                  <w:tcW w:w="1424" w:type="pct"/>
                  <w:gridSpan w:val="2"/>
                  <w:tcBorders>
                    <w:bottom w:val="single" w:sz="4" w:space="0" w:color="auto"/>
                  </w:tcBorders>
                  <w:shd w:val="pct10" w:color="auto" w:fill="auto"/>
                  <w:vAlign w:val="center"/>
                </w:tcPr>
                <w:p w14:paraId="6F637400" w14:textId="77777777" w:rsidR="005035D3" w:rsidRPr="00561330" w:rsidRDefault="00AE49E5">
                  <w:pPr>
                    <w:snapToGrid w:val="0"/>
                    <w:jc w:val="center"/>
                    <w:rPr>
                      <w:b/>
                      <w:szCs w:val="21"/>
                    </w:rPr>
                  </w:pPr>
                  <w:r w:rsidRPr="00561330">
                    <w:rPr>
                      <w:b/>
                      <w:szCs w:val="21"/>
                      <w:lang w:bidi="ar"/>
                    </w:rPr>
                    <w:t>无组织排放限值</w:t>
                  </w:r>
                </w:p>
              </w:tc>
              <w:tc>
                <w:tcPr>
                  <w:tcW w:w="890" w:type="pct"/>
                  <w:vMerge w:val="restart"/>
                  <w:shd w:val="pct10" w:color="auto" w:fill="auto"/>
                  <w:vAlign w:val="center"/>
                </w:tcPr>
                <w:p w14:paraId="55660FBF" w14:textId="77777777" w:rsidR="005035D3" w:rsidRPr="00561330" w:rsidRDefault="00AE49E5">
                  <w:pPr>
                    <w:snapToGrid w:val="0"/>
                    <w:jc w:val="center"/>
                    <w:rPr>
                      <w:b/>
                      <w:szCs w:val="21"/>
                      <w:lang w:bidi="ar"/>
                    </w:rPr>
                  </w:pPr>
                  <w:r w:rsidRPr="00561330">
                    <w:rPr>
                      <w:b/>
                      <w:szCs w:val="21"/>
                    </w:rPr>
                    <w:t>标准名称及级</w:t>
                  </w:r>
                  <w:r w:rsidRPr="00561330">
                    <w:rPr>
                      <w:b/>
                      <w:szCs w:val="21"/>
                    </w:rPr>
                    <w:t>(</w:t>
                  </w:r>
                  <w:r w:rsidRPr="00561330">
                    <w:rPr>
                      <w:b/>
                      <w:szCs w:val="21"/>
                    </w:rPr>
                    <w:t>类</w:t>
                  </w:r>
                  <w:r w:rsidRPr="00561330">
                    <w:rPr>
                      <w:b/>
                      <w:szCs w:val="21"/>
                    </w:rPr>
                    <w:t>)</w:t>
                  </w:r>
                  <w:r w:rsidRPr="00561330">
                    <w:rPr>
                      <w:b/>
                      <w:szCs w:val="21"/>
                    </w:rPr>
                    <w:t>别</w:t>
                  </w:r>
                </w:p>
              </w:tc>
            </w:tr>
            <w:tr w:rsidR="00561330" w:rsidRPr="00561330" w14:paraId="430D9FE0" w14:textId="77777777" w:rsidTr="00D26AF3">
              <w:trPr>
                <w:cantSplit/>
                <w:trHeight w:val="644"/>
                <w:jc w:val="center"/>
              </w:trPr>
              <w:tc>
                <w:tcPr>
                  <w:tcW w:w="522" w:type="pct"/>
                  <w:vMerge/>
                  <w:vAlign w:val="center"/>
                </w:tcPr>
                <w:p w14:paraId="397C314B" w14:textId="77777777" w:rsidR="005035D3" w:rsidRPr="00561330" w:rsidRDefault="005035D3">
                  <w:pPr>
                    <w:jc w:val="center"/>
                    <w:rPr>
                      <w:b/>
                      <w:szCs w:val="21"/>
                    </w:rPr>
                  </w:pPr>
                </w:p>
              </w:tc>
              <w:tc>
                <w:tcPr>
                  <w:tcW w:w="840" w:type="pct"/>
                  <w:vMerge/>
                  <w:vAlign w:val="center"/>
                </w:tcPr>
                <w:p w14:paraId="6C7BDD0A" w14:textId="77777777" w:rsidR="005035D3" w:rsidRPr="00561330" w:rsidRDefault="005035D3">
                  <w:pPr>
                    <w:jc w:val="center"/>
                    <w:rPr>
                      <w:b/>
                      <w:szCs w:val="21"/>
                    </w:rPr>
                  </w:pPr>
                </w:p>
              </w:tc>
              <w:tc>
                <w:tcPr>
                  <w:tcW w:w="773" w:type="pct"/>
                  <w:shd w:val="pct10" w:color="auto" w:fill="auto"/>
                  <w:vAlign w:val="center"/>
                </w:tcPr>
                <w:p w14:paraId="66DBBDD2" w14:textId="77777777" w:rsidR="005035D3" w:rsidRPr="00561330" w:rsidRDefault="00AE49E5">
                  <w:pPr>
                    <w:snapToGrid w:val="0"/>
                    <w:jc w:val="center"/>
                    <w:rPr>
                      <w:b/>
                      <w:szCs w:val="21"/>
                    </w:rPr>
                  </w:pPr>
                  <w:r w:rsidRPr="00561330">
                    <w:rPr>
                      <w:b/>
                      <w:szCs w:val="21"/>
                    </w:rPr>
                    <w:t>排气筒高度</w:t>
                  </w:r>
                  <w:r w:rsidRPr="00561330">
                    <w:rPr>
                      <w:b/>
                      <w:szCs w:val="21"/>
                    </w:rPr>
                    <w:t>m</w:t>
                  </w:r>
                </w:p>
              </w:tc>
              <w:tc>
                <w:tcPr>
                  <w:tcW w:w="548" w:type="pct"/>
                  <w:shd w:val="pct10" w:color="auto" w:fill="auto"/>
                  <w:vAlign w:val="center"/>
                </w:tcPr>
                <w:p w14:paraId="170DFE6E" w14:textId="51766EF4" w:rsidR="005035D3" w:rsidRPr="00561330" w:rsidRDefault="00AE49E5">
                  <w:pPr>
                    <w:snapToGrid w:val="0"/>
                    <w:jc w:val="center"/>
                    <w:rPr>
                      <w:b/>
                      <w:szCs w:val="21"/>
                    </w:rPr>
                  </w:pPr>
                  <w:r w:rsidRPr="00561330">
                    <w:rPr>
                      <w:b/>
                      <w:szCs w:val="21"/>
                    </w:rPr>
                    <w:t>二级标准值</w:t>
                  </w:r>
                  <w:r w:rsidR="00613FFE" w:rsidRPr="00561330">
                    <w:rPr>
                      <w:rFonts w:hint="eastAsia"/>
                      <w:b/>
                      <w:szCs w:val="21"/>
                    </w:rPr>
                    <w:t>（</w:t>
                  </w:r>
                  <w:r w:rsidR="00613FFE" w:rsidRPr="00561330">
                    <w:rPr>
                      <w:rFonts w:hint="eastAsia"/>
                      <w:b/>
                      <w:szCs w:val="21"/>
                    </w:rPr>
                    <w:t>kg/h</w:t>
                  </w:r>
                  <w:r w:rsidR="00613FFE" w:rsidRPr="00561330">
                    <w:rPr>
                      <w:rFonts w:hint="eastAsia"/>
                      <w:b/>
                      <w:szCs w:val="21"/>
                    </w:rPr>
                    <w:t>）</w:t>
                  </w:r>
                </w:p>
              </w:tc>
              <w:tc>
                <w:tcPr>
                  <w:tcW w:w="691" w:type="pct"/>
                  <w:shd w:val="pct10" w:color="auto" w:fill="auto"/>
                  <w:vAlign w:val="center"/>
                </w:tcPr>
                <w:p w14:paraId="0EE66CF9" w14:textId="77777777" w:rsidR="005035D3" w:rsidRPr="00561330" w:rsidRDefault="00AE49E5">
                  <w:pPr>
                    <w:snapToGrid w:val="0"/>
                    <w:jc w:val="center"/>
                    <w:rPr>
                      <w:b/>
                      <w:szCs w:val="21"/>
                    </w:rPr>
                  </w:pPr>
                  <w:r w:rsidRPr="00561330">
                    <w:rPr>
                      <w:b/>
                      <w:szCs w:val="21"/>
                      <w:lang w:bidi="ar"/>
                    </w:rPr>
                    <w:t>监控点</w:t>
                  </w:r>
                </w:p>
              </w:tc>
              <w:tc>
                <w:tcPr>
                  <w:tcW w:w="733" w:type="pct"/>
                  <w:shd w:val="pct10" w:color="auto" w:fill="auto"/>
                  <w:vAlign w:val="center"/>
                </w:tcPr>
                <w:p w14:paraId="38EF49F9" w14:textId="77777777" w:rsidR="005035D3" w:rsidRPr="00561330" w:rsidRDefault="00AE49E5">
                  <w:pPr>
                    <w:jc w:val="center"/>
                    <w:rPr>
                      <w:b/>
                      <w:szCs w:val="21"/>
                    </w:rPr>
                  </w:pPr>
                  <w:r w:rsidRPr="00561330">
                    <w:rPr>
                      <w:b/>
                      <w:szCs w:val="21"/>
                      <w:lang w:bidi="ar"/>
                    </w:rPr>
                    <w:t>浓度</w:t>
                  </w:r>
                  <w:r w:rsidRPr="00561330">
                    <w:rPr>
                      <w:b/>
                      <w:szCs w:val="21"/>
                      <w:lang w:bidi="ar"/>
                    </w:rPr>
                    <w:t>(mg/m</w:t>
                  </w:r>
                  <w:r w:rsidRPr="00561330">
                    <w:rPr>
                      <w:b/>
                      <w:szCs w:val="21"/>
                      <w:vertAlign w:val="superscript"/>
                      <w:lang w:bidi="ar"/>
                    </w:rPr>
                    <w:t>3</w:t>
                  </w:r>
                  <w:r w:rsidRPr="00561330">
                    <w:rPr>
                      <w:b/>
                      <w:szCs w:val="21"/>
                      <w:lang w:bidi="ar"/>
                    </w:rPr>
                    <w:t>)</w:t>
                  </w:r>
                </w:p>
              </w:tc>
              <w:tc>
                <w:tcPr>
                  <w:tcW w:w="890" w:type="pct"/>
                  <w:vMerge/>
                  <w:vAlign w:val="center"/>
                </w:tcPr>
                <w:p w14:paraId="4EF5B42A" w14:textId="77777777" w:rsidR="005035D3" w:rsidRPr="00561330" w:rsidRDefault="005035D3">
                  <w:pPr>
                    <w:jc w:val="center"/>
                    <w:rPr>
                      <w:b/>
                      <w:szCs w:val="21"/>
                      <w:lang w:bidi="ar"/>
                    </w:rPr>
                  </w:pPr>
                </w:p>
              </w:tc>
            </w:tr>
            <w:tr w:rsidR="00561330" w:rsidRPr="00561330" w14:paraId="6CA33A97" w14:textId="77777777" w:rsidTr="00D26AF3">
              <w:trPr>
                <w:cantSplit/>
                <w:trHeight w:val="664"/>
                <w:jc w:val="center"/>
              </w:trPr>
              <w:tc>
                <w:tcPr>
                  <w:tcW w:w="522" w:type="pct"/>
                  <w:vAlign w:val="center"/>
                </w:tcPr>
                <w:p w14:paraId="7CBB2E6F" w14:textId="77777777" w:rsidR="005035D3" w:rsidRPr="00561330" w:rsidRDefault="00AE49E5">
                  <w:pPr>
                    <w:snapToGrid w:val="0"/>
                    <w:jc w:val="center"/>
                    <w:rPr>
                      <w:bCs/>
                    </w:rPr>
                  </w:pPr>
                  <w:r w:rsidRPr="00561330">
                    <w:rPr>
                      <w:bCs/>
                      <w:lang w:bidi="ar"/>
                    </w:rPr>
                    <w:t>非甲烷总烃</w:t>
                  </w:r>
                </w:p>
              </w:tc>
              <w:tc>
                <w:tcPr>
                  <w:tcW w:w="840" w:type="pct"/>
                  <w:vAlign w:val="center"/>
                </w:tcPr>
                <w:p w14:paraId="33F16544" w14:textId="77777777" w:rsidR="005035D3" w:rsidRPr="00561330" w:rsidRDefault="00AE49E5">
                  <w:pPr>
                    <w:snapToGrid w:val="0"/>
                    <w:jc w:val="center"/>
                    <w:rPr>
                      <w:bCs/>
                      <w:lang w:bidi="ar"/>
                    </w:rPr>
                  </w:pPr>
                  <w:r w:rsidRPr="00561330">
                    <w:rPr>
                      <w:rFonts w:hint="eastAsia"/>
                      <w:bCs/>
                      <w:lang w:bidi="ar"/>
                    </w:rPr>
                    <w:t>120</w:t>
                  </w:r>
                </w:p>
              </w:tc>
              <w:tc>
                <w:tcPr>
                  <w:tcW w:w="773" w:type="pct"/>
                  <w:vAlign w:val="center"/>
                </w:tcPr>
                <w:p w14:paraId="4EC6AECE" w14:textId="77777777" w:rsidR="005035D3" w:rsidRPr="00561330" w:rsidRDefault="00AE49E5">
                  <w:pPr>
                    <w:snapToGrid w:val="0"/>
                    <w:jc w:val="center"/>
                    <w:rPr>
                      <w:bCs/>
                    </w:rPr>
                  </w:pPr>
                  <w:r w:rsidRPr="00561330">
                    <w:rPr>
                      <w:rFonts w:hint="eastAsia"/>
                      <w:bCs/>
                      <w:lang w:bidi="ar"/>
                    </w:rPr>
                    <w:t>45</w:t>
                  </w:r>
                </w:p>
              </w:tc>
              <w:tc>
                <w:tcPr>
                  <w:tcW w:w="548" w:type="pct"/>
                  <w:vAlign w:val="center"/>
                </w:tcPr>
                <w:p w14:paraId="372CEB27" w14:textId="77777777" w:rsidR="005035D3" w:rsidRPr="00561330" w:rsidRDefault="00AE49E5">
                  <w:pPr>
                    <w:snapToGrid w:val="0"/>
                    <w:jc w:val="center"/>
                    <w:rPr>
                      <w:bCs/>
                    </w:rPr>
                  </w:pPr>
                  <w:r w:rsidRPr="00561330">
                    <w:rPr>
                      <w:rFonts w:hint="eastAsia"/>
                      <w:bCs/>
                    </w:rPr>
                    <w:t>63.3</w:t>
                  </w:r>
                </w:p>
              </w:tc>
              <w:tc>
                <w:tcPr>
                  <w:tcW w:w="691" w:type="pct"/>
                  <w:vAlign w:val="center"/>
                </w:tcPr>
                <w:p w14:paraId="51461A99" w14:textId="77777777" w:rsidR="005035D3" w:rsidRPr="00561330" w:rsidRDefault="00AE49E5">
                  <w:pPr>
                    <w:jc w:val="center"/>
                  </w:pPr>
                  <w:r w:rsidRPr="00561330">
                    <w:rPr>
                      <w:rFonts w:hint="eastAsia"/>
                    </w:rPr>
                    <w:t>周界外浓度最高点</w:t>
                  </w:r>
                </w:p>
              </w:tc>
              <w:tc>
                <w:tcPr>
                  <w:tcW w:w="733" w:type="pct"/>
                  <w:vAlign w:val="center"/>
                </w:tcPr>
                <w:p w14:paraId="09773AD9" w14:textId="77777777" w:rsidR="005035D3" w:rsidRPr="00561330" w:rsidRDefault="00AE49E5">
                  <w:pPr>
                    <w:jc w:val="center"/>
                    <w:rPr>
                      <w:bCs/>
                    </w:rPr>
                  </w:pPr>
                  <w:r w:rsidRPr="00561330">
                    <w:rPr>
                      <w:rFonts w:hint="eastAsia"/>
                      <w:bCs/>
                      <w:lang w:bidi="ar"/>
                    </w:rPr>
                    <w:t>4.0</w:t>
                  </w:r>
                </w:p>
              </w:tc>
              <w:tc>
                <w:tcPr>
                  <w:tcW w:w="890" w:type="pct"/>
                  <w:vAlign w:val="center"/>
                </w:tcPr>
                <w:p w14:paraId="3E195373" w14:textId="77777777" w:rsidR="005035D3" w:rsidRPr="00561330" w:rsidRDefault="00AE49E5">
                  <w:pPr>
                    <w:jc w:val="center"/>
                    <w:rPr>
                      <w:bCs/>
                      <w:lang w:bidi="ar"/>
                    </w:rPr>
                  </w:pPr>
                  <w:r w:rsidRPr="00561330">
                    <w:rPr>
                      <w:rFonts w:hint="eastAsia"/>
                      <w:bCs/>
                      <w:lang w:bidi="ar"/>
                    </w:rPr>
                    <w:t>《大气污染物综合排放标准》（</w:t>
                  </w:r>
                  <w:r w:rsidRPr="00561330">
                    <w:rPr>
                      <w:rFonts w:hint="eastAsia"/>
                      <w:bCs/>
                      <w:lang w:bidi="ar"/>
                    </w:rPr>
                    <w:t>GB16297-1996</w:t>
                  </w:r>
                  <w:r w:rsidRPr="00561330">
                    <w:rPr>
                      <w:rFonts w:hint="eastAsia"/>
                      <w:bCs/>
                      <w:lang w:bidi="ar"/>
                    </w:rPr>
                    <w:t>）二级标准及无组织排放浓度限值</w:t>
                  </w:r>
                </w:p>
              </w:tc>
            </w:tr>
          </w:tbl>
          <w:p w14:paraId="4D0BAE90" w14:textId="6BFF94AC" w:rsidR="005035D3" w:rsidRPr="00561330" w:rsidRDefault="00AE49E5">
            <w:pPr>
              <w:wordWrap w:val="0"/>
              <w:spacing w:line="360" w:lineRule="auto"/>
              <w:ind w:firstLineChars="200" w:firstLine="480"/>
              <w:rPr>
                <w:sz w:val="24"/>
              </w:rPr>
            </w:pPr>
            <w:r w:rsidRPr="00561330">
              <w:rPr>
                <w:rFonts w:hint="eastAsia"/>
                <w:sz w:val="24"/>
              </w:rPr>
              <w:t>（</w:t>
            </w:r>
            <w:r w:rsidRPr="00561330">
              <w:rPr>
                <w:rFonts w:hint="eastAsia"/>
                <w:sz w:val="24"/>
              </w:rPr>
              <w:t>2</w:t>
            </w:r>
            <w:r w:rsidRPr="00561330">
              <w:rPr>
                <w:rFonts w:hint="eastAsia"/>
                <w:sz w:val="24"/>
              </w:rPr>
              <w:t>）</w:t>
            </w:r>
            <w:r w:rsidRPr="00561330">
              <w:rPr>
                <w:sz w:val="24"/>
              </w:rPr>
              <w:t>废水：</w:t>
            </w:r>
            <w:r w:rsidRPr="00561330">
              <w:rPr>
                <w:rFonts w:hint="eastAsia"/>
                <w:sz w:val="24"/>
              </w:rPr>
              <w:t>废水中</w:t>
            </w:r>
            <w:r w:rsidRPr="00561330">
              <w:rPr>
                <w:rFonts w:hint="eastAsia"/>
                <w:sz w:val="24"/>
              </w:rPr>
              <w:t>pH</w:t>
            </w:r>
            <w:r w:rsidRPr="00561330">
              <w:rPr>
                <w:rFonts w:hint="eastAsia"/>
                <w:sz w:val="24"/>
              </w:rPr>
              <w:t>、</w:t>
            </w:r>
            <w:r w:rsidRPr="00561330">
              <w:rPr>
                <w:rFonts w:hint="eastAsia"/>
                <w:sz w:val="24"/>
              </w:rPr>
              <w:t>COD</w:t>
            </w:r>
            <w:r w:rsidRPr="00561330">
              <w:rPr>
                <w:rFonts w:hint="eastAsia"/>
                <w:sz w:val="24"/>
              </w:rPr>
              <w:t>、</w:t>
            </w:r>
            <w:r w:rsidRPr="00561330">
              <w:rPr>
                <w:rFonts w:hint="eastAsia"/>
                <w:sz w:val="24"/>
              </w:rPr>
              <w:t>BOD</w:t>
            </w:r>
            <w:r w:rsidRPr="00561330">
              <w:rPr>
                <w:rFonts w:hint="eastAsia"/>
                <w:sz w:val="24"/>
                <w:vertAlign w:val="subscript"/>
              </w:rPr>
              <w:t>5</w:t>
            </w:r>
            <w:r w:rsidRPr="00561330">
              <w:rPr>
                <w:rFonts w:hint="eastAsia"/>
                <w:sz w:val="24"/>
              </w:rPr>
              <w:t>、</w:t>
            </w:r>
            <w:r w:rsidRPr="00561330">
              <w:rPr>
                <w:rFonts w:hint="eastAsia"/>
                <w:sz w:val="24"/>
              </w:rPr>
              <w:t>SS</w:t>
            </w:r>
            <w:r w:rsidR="00187B98" w:rsidRPr="00561330">
              <w:rPr>
                <w:rFonts w:hint="eastAsia"/>
                <w:sz w:val="24"/>
              </w:rPr>
              <w:t>、总镍、铜</w:t>
            </w:r>
            <w:r w:rsidRPr="00561330">
              <w:rPr>
                <w:rFonts w:hint="eastAsia"/>
                <w:sz w:val="24"/>
              </w:rPr>
              <w:t>执行《污水综合排放标准》（</w:t>
            </w:r>
            <w:r w:rsidRPr="00561330">
              <w:rPr>
                <w:sz w:val="24"/>
              </w:rPr>
              <w:t>GB/</w:t>
            </w:r>
            <w:r w:rsidRPr="00561330">
              <w:rPr>
                <w:rFonts w:hint="eastAsia"/>
                <w:sz w:val="24"/>
              </w:rPr>
              <w:t>8978</w:t>
            </w:r>
            <w:r w:rsidRPr="00561330">
              <w:rPr>
                <w:sz w:val="24"/>
              </w:rPr>
              <w:t>-</w:t>
            </w:r>
            <w:r w:rsidRPr="00561330">
              <w:rPr>
                <w:rFonts w:hint="eastAsia"/>
                <w:sz w:val="24"/>
              </w:rPr>
              <w:t>1996</w:t>
            </w:r>
            <w:r w:rsidRPr="00561330">
              <w:rPr>
                <w:rFonts w:hint="eastAsia"/>
                <w:sz w:val="24"/>
              </w:rPr>
              <w:t>）中</w:t>
            </w:r>
            <w:r w:rsidR="00187B98" w:rsidRPr="00561330">
              <w:rPr>
                <w:rFonts w:hint="eastAsia"/>
                <w:sz w:val="24"/>
              </w:rPr>
              <w:t>表</w:t>
            </w:r>
            <w:r w:rsidR="00187B98" w:rsidRPr="00561330">
              <w:rPr>
                <w:rFonts w:hint="eastAsia"/>
                <w:sz w:val="24"/>
              </w:rPr>
              <w:t>1</w:t>
            </w:r>
            <w:r w:rsidR="00187B98" w:rsidRPr="00561330">
              <w:rPr>
                <w:rFonts w:hint="eastAsia"/>
                <w:sz w:val="24"/>
              </w:rPr>
              <w:t>和</w:t>
            </w:r>
            <w:r w:rsidR="004A33AE" w:rsidRPr="00561330">
              <w:rPr>
                <w:rFonts w:hint="eastAsia"/>
                <w:sz w:val="24"/>
              </w:rPr>
              <w:t>表</w:t>
            </w:r>
            <w:r w:rsidR="004A33AE" w:rsidRPr="00561330">
              <w:rPr>
                <w:rFonts w:hint="eastAsia"/>
                <w:sz w:val="24"/>
              </w:rPr>
              <w:t>4</w:t>
            </w:r>
            <w:r w:rsidRPr="00561330">
              <w:rPr>
                <w:rFonts w:hint="eastAsia"/>
                <w:sz w:val="24"/>
              </w:rPr>
              <w:t>三级标准；氨氮执行《污水排入城镇下水道水质标准》（</w:t>
            </w:r>
            <w:r w:rsidRPr="00561330">
              <w:rPr>
                <w:sz w:val="24"/>
              </w:rPr>
              <w:t>GB/T31962-2015</w:t>
            </w:r>
            <w:r w:rsidRPr="00561330">
              <w:rPr>
                <w:rFonts w:hint="eastAsia"/>
                <w:sz w:val="24"/>
              </w:rPr>
              <w:t>）中</w:t>
            </w:r>
            <w:r w:rsidRPr="00561330">
              <w:rPr>
                <w:sz w:val="24"/>
              </w:rPr>
              <w:t>A</w:t>
            </w:r>
            <w:r w:rsidRPr="00561330">
              <w:rPr>
                <w:rFonts w:hint="eastAsia"/>
                <w:sz w:val="24"/>
              </w:rPr>
              <w:t>级标准。</w:t>
            </w:r>
          </w:p>
          <w:p w14:paraId="54349FF4" w14:textId="6FE6A67A" w:rsidR="005035D3" w:rsidRPr="00561330" w:rsidRDefault="00AE49E5">
            <w:pPr>
              <w:pStyle w:val="22"/>
              <w:ind w:firstLine="422"/>
              <w:jc w:val="center"/>
              <w:rPr>
                <w:b/>
                <w:bCs/>
                <w:szCs w:val="21"/>
              </w:rPr>
            </w:pPr>
            <w:r w:rsidRPr="00561330">
              <w:rPr>
                <w:b/>
                <w:bCs/>
                <w:szCs w:val="21"/>
              </w:rPr>
              <w:t>表</w:t>
            </w:r>
            <w:r w:rsidRPr="00561330">
              <w:rPr>
                <w:rFonts w:hint="eastAsia"/>
                <w:b/>
                <w:bCs/>
                <w:szCs w:val="21"/>
              </w:rPr>
              <w:t>3-</w:t>
            </w:r>
            <w:r w:rsidR="00434A96" w:rsidRPr="00561330">
              <w:rPr>
                <w:rFonts w:hint="eastAsia"/>
                <w:b/>
                <w:bCs/>
                <w:szCs w:val="21"/>
              </w:rPr>
              <w:t>6</w:t>
            </w:r>
            <w:r w:rsidRPr="00561330">
              <w:rPr>
                <w:b/>
                <w:bCs/>
                <w:szCs w:val="21"/>
              </w:rPr>
              <w:t xml:space="preserve">  </w:t>
            </w:r>
            <w:r w:rsidRPr="00561330">
              <w:rPr>
                <w:rFonts w:hint="eastAsia"/>
                <w:b/>
                <w:bCs/>
                <w:szCs w:val="21"/>
              </w:rPr>
              <w:t>废水</w:t>
            </w:r>
            <w:r w:rsidRPr="00561330">
              <w:rPr>
                <w:b/>
                <w:bCs/>
                <w:szCs w:val="21"/>
              </w:rPr>
              <w:t>排放执行标准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2677"/>
              <w:gridCol w:w="1857"/>
            </w:tblGrid>
            <w:tr w:rsidR="00561330" w:rsidRPr="00561330" w14:paraId="5A8AFDF3" w14:textId="77777777" w:rsidTr="00D26AF3">
              <w:trPr>
                <w:trHeight w:val="319"/>
              </w:trPr>
              <w:tc>
                <w:tcPr>
                  <w:tcW w:w="3430" w:type="dxa"/>
                  <w:shd w:val="pct10" w:color="auto" w:fill="auto"/>
                  <w:vAlign w:val="center"/>
                </w:tcPr>
                <w:p w14:paraId="01E94516" w14:textId="77777777" w:rsidR="005035D3" w:rsidRPr="00561330" w:rsidRDefault="00AE49E5">
                  <w:pPr>
                    <w:jc w:val="center"/>
                    <w:rPr>
                      <w:b/>
                      <w:szCs w:val="21"/>
                    </w:rPr>
                  </w:pPr>
                  <w:r w:rsidRPr="00561330">
                    <w:rPr>
                      <w:rFonts w:hint="eastAsia"/>
                      <w:b/>
                      <w:szCs w:val="21"/>
                    </w:rPr>
                    <w:t>标准</w:t>
                  </w:r>
                  <w:r w:rsidRPr="00561330">
                    <w:rPr>
                      <w:b/>
                      <w:szCs w:val="21"/>
                    </w:rPr>
                    <w:t>名称及级</w:t>
                  </w:r>
                  <w:r w:rsidRPr="00561330">
                    <w:rPr>
                      <w:b/>
                      <w:szCs w:val="21"/>
                    </w:rPr>
                    <w:t>(</w:t>
                  </w:r>
                  <w:r w:rsidRPr="00561330">
                    <w:rPr>
                      <w:b/>
                      <w:szCs w:val="21"/>
                    </w:rPr>
                    <w:t>类</w:t>
                  </w:r>
                  <w:r w:rsidRPr="00561330">
                    <w:rPr>
                      <w:b/>
                      <w:szCs w:val="21"/>
                    </w:rPr>
                    <w:t>)</w:t>
                  </w:r>
                  <w:r w:rsidRPr="00561330">
                    <w:rPr>
                      <w:b/>
                      <w:szCs w:val="21"/>
                    </w:rPr>
                    <w:t>别</w:t>
                  </w:r>
                </w:p>
              </w:tc>
              <w:tc>
                <w:tcPr>
                  <w:tcW w:w="2677" w:type="dxa"/>
                  <w:shd w:val="pct10" w:color="auto" w:fill="auto"/>
                  <w:vAlign w:val="center"/>
                </w:tcPr>
                <w:p w14:paraId="6D0C109E" w14:textId="77777777" w:rsidR="005035D3" w:rsidRPr="00561330" w:rsidRDefault="00AE49E5">
                  <w:pPr>
                    <w:jc w:val="center"/>
                    <w:rPr>
                      <w:b/>
                      <w:szCs w:val="21"/>
                    </w:rPr>
                  </w:pPr>
                  <w:r w:rsidRPr="00561330">
                    <w:rPr>
                      <w:b/>
                      <w:szCs w:val="21"/>
                    </w:rPr>
                    <w:t>污染因子</w:t>
                  </w:r>
                </w:p>
              </w:tc>
              <w:tc>
                <w:tcPr>
                  <w:tcW w:w="1857" w:type="dxa"/>
                  <w:shd w:val="pct10" w:color="auto" w:fill="auto"/>
                  <w:vAlign w:val="center"/>
                </w:tcPr>
                <w:p w14:paraId="02E65D03" w14:textId="77777777" w:rsidR="005035D3" w:rsidRPr="00561330" w:rsidRDefault="00AE49E5">
                  <w:pPr>
                    <w:jc w:val="center"/>
                    <w:rPr>
                      <w:b/>
                      <w:szCs w:val="21"/>
                    </w:rPr>
                  </w:pPr>
                  <w:r w:rsidRPr="00561330">
                    <w:rPr>
                      <w:b/>
                      <w:szCs w:val="21"/>
                    </w:rPr>
                    <w:t>标准限值</w:t>
                  </w:r>
                </w:p>
              </w:tc>
            </w:tr>
            <w:tr w:rsidR="00561330" w:rsidRPr="00561330" w14:paraId="7BD7BE5B" w14:textId="77777777" w:rsidTr="00D26AF3">
              <w:trPr>
                <w:trHeight w:val="319"/>
              </w:trPr>
              <w:tc>
                <w:tcPr>
                  <w:tcW w:w="3430" w:type="dxa"/>
                  <w:vMerge w:val="restart"/>
                  <w:vAlign w:val="center"/>
                </w:tcPr>
                <w:p w14:paraId="213D4686" w14:textId="39D988A8" w:rsidR="00187B98" w:rsidRPr="00561330" w:rsidRDefault="00187B98">
                  <w:pPr>
                    <w:jc w:val="center"/>
                    <w:rPr>
                      <w:szCs w:val="21"/>
                    </w:rPr>
                  </w:pPr>
                  <w:r w:rsidRPr="00561330">
                    <w:rPr>
                      <w:szCs w:val="21"/>
                    </w:rPr>
                    <w:t>《污水综合排放标准》（</w:t>
                  </w:r>
                  <w:r w:rsidRPr="00561330">
                    <w:rPr>
                      <w:szCs w:val="21"/>
                    </w:rPr>
                    <w:t>GB8978-1996</w:t>
                  </w:r>
                  <w:r w:rsidRPr="00561330">
                    <w:rPr>
                      <w:szCs w:val="21"/>
                    </w:rPr>
                    <w:t>）</w:t>
                  </w:r>
                  <w:r w:rsidR="00EA6607" w:rsidRPr="00561330">
                    <w:rPr>
                      <w:rFonts w:hint="eastAsia"/>
                      <w:sz w:val="24"/>
                    </w:rPr>
                    <w:t>表</w:t>
                  </w:r>
                  <w:r w:rsidR="00EA6607" w:rsidRPr="00561330">
                    <w:rPr>
                      <w:rFonts w:hint="eastAsia"/>
                      <w:sz w:val="24"/>
                    </w:rPr>
                    <w:t>1</w:t>
                  </w:r>
                  <w:r w:rsidR="00EA6607" w:rsidRPr="00561330">
                    <w:rPr>
                      <w:rFonts w:hint="eastAsia"/>
                      <w:sz w:val="24"/>
                    </w:rPr>
                    <w:t>和表</w:t>
                  </w:r>
                  <w:r w:rsidR="00EA6607" w:rsidRPr="00561330">
                    <w:rPr>
                      <w:rFonts w:hint="eastAsia"/>
                      <w:sz w:val="24"/>
                    </w:rPr>
                    <w:t>4</w:t>
                  </w:r>
                  <w:r w:rsidR="00EA6607" w:rsidRPr="00561330">
                    <w:rPr>
                      <w:rFonts w:hint="eastAsia"/>
                      <w:sz w:val="24"/>
                    </w:rPr>
                    <w:t>三级标准</w:t>
                  </w:r>
                </w:p>
              </w:tc>
              <w:tc>
                <w:tcPr>
                  <w:tcW w:w="2677" w:type="dxa"/>
                  <w:vAlign w:val="center"/>
                </w:tcPr>
                <w:p w14:paraId="46C734BB" w14:textId="77777777" w:rsidR="00187B98" w:rsidRPr="00561330" w:rsidRDefault="00187B98">
                  <w:pPr>
                    <w:jc w:val="center"/>
                    <w:rPr>
                      <w:bCs/>
                      <w:szCs w:val="21"/>
                    </w:rPr>
                  </w:pPr>
                  <w:r w:rsidRPr="00561330">
                    <w:rPr>
                      <w:rFonts w:hint="eastAsia"/>
                      <w:bCs/>
                      <w:szCs w:val="21"/>
                    </w:rPr>
                    <w:t>pH</w:t>
                  </w:r>
                </w:p>
              </w:tc>
              <w:tc>
                <w:tcPr>
                  <w:tcW w:w="1857" w:type="dxa"/>
                  <w:vAlign w:val="center"/>
                </w:tcPr>
                <w:p w14:paraId="633ED0A9" w14:textId="77777777" w:rsidR="00187B98" w:rsidRPr="00561330" w:rsidRDefault="00187B98">
                  <w:pPr>
                    <w:jc w:val="center"/>
                    <w:rPr>
                      <w:bCs/>
                      <w:szCs w:val="21"/>
                    </w:rPr>
                  </w:pPr>
                  <w:r w:rsidRPr="00561330">
                    <w:rPr>
                      <w:rFonts w:hint="eastAsia"/>
                      <w:bCs/>
                      <w:szCs w:val="21"/>
                    </w:rPr>
                    <w:t>6~9</w:t>
                  </w:r>
                </w:p>
              </w:tc>
            </w:tr>
            <w:tr w:rsidR="00561330" w:rsidRPr="00561330" w14:paraId="3FCBF91C" w14:textId="77777777" w:rsidTr="00D26AF3">
              <w:trPr>
                <w:trHeight w:val="319"/>
              </w:trPr>
              <w:tc>
                <w:tcPr>
                  <w:tcW w:w="3430" w:type="dxa"/>
                  <w:vMerge/>
                  <w:vAlign w:val="center"/>
                </w:tcPr>
                <w:p w14:paraId="1EAE9688" w14:textId="77777777" w:rsidR="00187B98" w:rsidRPr="00561330" w:rsidRDefault="00187B98">
                  <w:pPr>
                    <w:jc w:val="center"/>
                    <w:rPr>
                      <w:szCs w:val="21"/>
                    </w:rPr>
                  </w:pPr>
                </w:p>
              </w:tc>
              <w:tc>
                <w:tcPr>
                  <w:tcW w:w="2677" w:type="dxa"/>
                </w:tcPr>
                <w:p w14:paraId="2AD1A16B" w14:textId="77777777" w:rsidR="00187B98" w:rsidRPr="00561330" w:rsidRDefault="00187B98">
                  <w:pPr>
                    <w:jc w:val="center"/>
                    <w:rPr>
                      <w:szCs w:val="21"/>
                    </w:rPr>
                  </w:pPr>
                  <w:r w:rsidRPr="00561330">
                    <w:rPr>
                      <w:szCs w:val="21"/>
                    </w:rPr>
                    <w:t>CO</w:t>
                  </w:r>
                  <w:r w:rsidRPr="00561330">
                    <w:rPr>
                      <w:rFonts w:hint="eastAsia"/>
                      <w:szCs w:val="21"/>
                    </w:rPr>
                    <w:t>D</w:t>
                  </w:r>
                </w:p>
              </w:tc>
              <w:tc>
                <w:tcPr>
                  <w:tcW w:w="1857" w:type="dxa"/>
                  <w:vAlign w:val="center"/>
                </w:tcPr>
                <w:p w14:paraId="472A60AF" w14:textId="77777777" w:rsidR="00187B98" w:rsidRPr="00561330" w:rsidRDefault="00187B98">
                  <w:pPr>
                    <w:jc w:val="center"/>
                    <w:rPr>
                      <w:szCs w:val="21"/>
                    </w:rPr>
                  </w:pPr>
                  <w:r w:rsidRPr="00561330">
                    <w:rPr>
                      <w:szCs w:val="21"/>
                    </w:rPr>
                    <w:t>500mg/L</w:t>
                  </w:r>
                </w:p>
              </w:tc>
            </w:tr>
            <w:tr w:rsidR="00561330" w:rsidRPr="00561330" w14:paraId="4EC59E48" w14:textId="77777777" w:rsidTr="00D26AF3">
              <w:trPr>
                <w:trHeight w:val="319"/>
              </w:trPr>
              <w:tc>
                <w:tcPr>
                  <w:tcW w:w="3430" w:type="dxa"/>
                  <w:vMerge/>
                </w:tcPr>
                <w:p w14:paraId="0F20715B" w14:textId="77777777" w:rsidR="00187B98" w:rsidRPr="00561330" w:rsidRDefault="00187B98">
                  <w:pPr>
                    <w:rPr>
                      <w:szCs w:val="21"/>
                    </w:rPr>
                  </w:pPr>
                </w:p>
              </w:tc>
              <w:tc>
                <w:tcPr>
                  <w:tcW w:w="2677" w:type="dxa"/>
                </w:tcPr>
                <w:p w14:paraId="6AA95CCA" w14:textId="77777777" w:rsidR="00187B98" w:rsidRPr="00561330" w:rsidRDefault="00187B98">
                  <w:pPr>
                    <w:jc w:val="center"/>
                    <w:rPr>
                      <w:szCs w:val="21"/>
                      <w:vertAlign w:val="subscript"/>
                    </w:rPr>
                  </w:pPr>
                  <w:r w:rsidRPr="00561330">
                    <w:rPr>
                      <w:szCs w:val="21"/>
                    </w:rPr>
                    <w:t>BOD</w:t>
                  </w:r>
                  <w:r w:rsidRPr="00561330">
                    <w:rPr>
                      <w:szCs w:val="21"/>
                      <w:vertAlign w:val="subscript"/>
                    </w:rPr>
                    <w:t>5</w:t>
                  </w:r>
                </w:p>
              </w:tc>
              <w:tc>
                <w:tcPr>
                  <w:tcW w:w="1857" w:type="dxa"/>
                  <w:vAlign w:val="center"/>
                </w:tcPr>
                <w:p w14:paraId="7E599C14" w14:textId="77777777" w:rsidR="00187B98" w:rsidRPr="00561330" w:rsidRDefault="00187B98">
                  <w:pPr>
                    <w:jc w:val="center"/>
                    <w:rPr>
                      <w:szCs w:val="21"/>
                    </w:rPr>
                  </w:pPr>
                  <w:r w:rsidRPr="00561330">
                    <w:rPr>
                      <w:szCs w:val="21"/>
                    </w:rPr>
                    <w:t>300mg/L</w:t>
                  </w:r>
                </w:p>
              </w:tc>
            </w:tr>
            <w:tr w:rsidR="00561330" w:rsidRPr="00561330" w14:paraId="576AD2ED" w14:textId="77777777" w:rsidTr="00D26AF3">
              <w:trPr>
                <w:trHeight w:val="319"/>
              </w:trPr>
              <w:tc>
                <w:tcPr>
                  <w:tcW w:w="3430" w:type="dxa"/>
                  <w:vMerge/>
                </w:tcPr>
                <w:p w14:paraId="0E56031B" w14:textId="77777777" w:rsidR="00187B98" w:rsidRPr="00561330" w:rsidRDefault="00187B98">
                  <w:pPr>
                    <w:rPr>
                      <w:szCs w:val="21"/>
                    </w:rPr>
                  </w:pPr>
                </w:p>
              </w:tc>
              <w:tc>
                <w:tcPr>
                  <w:tcW w:w="2677" w:type="dxa"/>
                </w:tcPr>
                <w:p w14:paraId="14C1D936" w14:textId="77777777" w:rsidR="00187B98" w:rsidRPr="00561330" w:rsidRDefault="00187B98">
                  <w:pPr>
                    <w:jc w:val="center"/>
                    <w:rPr>
                      <w:szCs w:val="21"/>
                    </w:rPr>
                  </w:pPr>
                  <w:r w:rsidRPr="00561330">
                    <w:rPr>
                      <w:szCs w:val="21"/>
                    </w:rPr>
                    <w:t>SS</w:t>
                  </w:r>
                </w:p>
              </w:tc>
              <w:tc>
                <w:tcPr>
                  <w:tcW w:w="1857" w:type="dxa"/>
                  <w:vAlign w:val="center"/>
                </w:tcPr>
                <w:p w14:paraId="6BB69B25" w14:textId="77777777" w:rsidR="00187B98" w:rsidRPr="00561330" w:rsidRDefault="00187B98">
                  <w:pPr>
                    <w:jc w:val="center"/>
                    <w:rPr>
                      <w:szCs w:val="21"/>
                    </w:rPr>
                  </w:pPr>
                  <w:r w:rsidRPr="00561330">
                    <w:rPr>
                      <w:szCs w:val="21"/>
                    </w:rPr>
                    <w:t>400mg/L</w:t>
                  </w:r>
                </w:p>
              </w:tc>
            </w:tr>
            <w:tr w:rsidR="00561330" w:rsidRPr="00561330" w14:paraId="20784FE3" w14:textId="77777777" w:rsidTr="00CE4CF6">
              <w:trPr>
                <w:trHeight w:val="319"/>
              </w:trPr>
              <w:tc>
                <w:tcPr>
                  <w:tcW w:w="3430" w:type="dxa"/>
                  <w:vMerge/>
                </w:tcPr>
                <w:p w14:paraId="61F80E87" w14:textId="77777777" w:rsidR="00187B98" w:rsidRPr="00561330" w:rsidRDefault="00187B98">
                  <w:pPr>
                    <w:rPr>
                      <w:szCs w:val="21"/>
                    </w:rPr>
                  </w:pPr>
                </w:p>
              </w:tc>
              <w:tc>
                <w:tcPr>
                  <w:tcW w:w="2677" w:type="dxa"/>
                  <w:vAlign w:val="center"/>
                </w:tcPr>
                <w:p w14:paraId="04524C14" w14:textId="464857FA" w:rsidR="00187B98" w:rsidRPr="00561330" w:rsidRDefault="00187B98">
                  <w:pPr>
                    <w:jc w:val="center"/>
                    <w:rPr>
                      <w:szCs w:val="21"/>
                    </w:rPr>
                  </w:pPr>
                  <w:r w:rsidRPr="00561330">
                    <w:rPr>
                      <w:rFonts w:hint="eastAsia"/>
                      <w:szCs w:val="21"/>
                    </w:rPr>
                    <w:t>总镍</w:t>
                  </w:r>
                </w:p>
              </w:tc>
              <w:tc>
                <w:tcPr>
                  <w:tcW w:w="1857" w:type="dxa"/>
                  <w:vAlign w:val="center"/>
                </w:tcPr>
                <w:p w14:paraId="643D587B" w14:textId="6063EFEE" w:rsidR="00187B98" w:rsidRPr="00561330" w:rsidRDefault="00187B98">
                  <w:pPr>
                    <w:jc w:val="center"/>
                    <w:rPr>
                      <w:szCs w:val="21"/>
                    </w:rPr>
                  </w:pPr>
                  <w:r w:rsidRPr="00561330">
                    <w:rPr>
                      <w:rFonts w:hint="eastAsia"/>
                      <w:szCs w:val="21"/>
                    </w:rPr>
                    <w:t>1</w:t>
                  </w:r>
                  <w:r w:rsidRPr="00561330">
                    <w:rPr>
                      <w:szCs w:val="21"/>
                    </w:rPr>
                    <w:t>mg/L</w:t>
                  </w:r>
                </w:p>
              </w:tc>
            </w:tr>
            <w:tr w:rsidR="00561330" w:rsidRPr="00561330" w14:paraId="74444BA2" w14:textId="77777777" w:rsidTr="00CE4CF6">
              <w:trPr>
                <w:trHeight w:val="319"/>
              </w:trPr>
              <w:tc>
                <w:tcPr>
                  <w:tcW w:w="3430" w:type="dxa"/>
                  <w:vMerge/>
                </w:tcPr>
                <w:p w14:paraId="37035CBE" w14:textId="77777777" w:rsidR="00187B98" w:rsidRPr="00561330" w:rsidRDefault="00187B98">
                  <w:pPr>
                    <w:rPr>
                      <w:szCs w:val="21"/>
                    </w:rPr>
                  </w:pPr>
                </w:p>
              </w:tc>
              <w:tc>
                <w:tcPr>
                  <w:tcW w:w="2677" w:type="dxa"/>
                  <w:vAlign w:val="center"/>
                </w:tcPr>
                <w:p w14:paraId="1709ACE2" w14:textId="74F85CB1" w:rsidR="00187B98" w:rsidRPr="00561330" w:rsidRDefault="00187B98">
                  <w:pPr>
                    <w:jc w:val="center"/>
                    <w:rPr>
                      <w:szCs w:val="21"/>
                    </w:rPr>
                  </w:pPr>
                  <w:r w:rsidRPr="00561330">
                    <w:rPr>
                      <w:rFonts w:hint="eastAsia"/>
                      <w:szCs w:val="21"/>
                    </w:rPr>
                    <w:t>总铜</w:t>
                  </w:r>
                </w:p>
              </w:tc>
              <w:tc>
                <w:tcPr>
                  <w:tcW w:w="1857" w:type="dxa"/>
                  <w:vAlign w:val="center"/>
                </w:tcPr>
                <w:p w14:paraId="693A14FE" w14:textId="7708ED54" w:rsidR="00187B98" w:rsidRPr="00561330" w:rsidRDefault="00187B98">
                  <w:pPr>
                    <w:jc w:val="center"/>
                    <w:rPr>
                      <w:szCs w:val="21"/>
                    </w:rPr>
                  </w:pPr>
                  <w:r w:rsidRPr="00561330">
                    <w:rPr>
                      <w:rFonts w:hint="eastAsia"/>
                      <w:szCs w:val="21"/>
                    </w:rPr>
                    <w:t>2</w:t>
                  </w:r>
                  <w:r w:rsidRPr="00561330">
                    <w:rPr>
                      <w:szCs w:val="21"/>
                    </w:rPr>
                    <w:t>mg/L</w:t>
                  </w:r>
                </w:p>
              </w:tc>
            </w:tr>
            <w:tr w:rsidR="00561330" w:rsidRPr="00561330" w14:paraId="70F28B65" w14:textId="77777777" w:rsidTr="00D26AF3">
              <w:trPr>
                <w:trHeight w:val="319"/>
              </w:trPr>
              <w:tc>
                <w:tcPr>
                  <w:tcW w:w="3430" w:type="dxa"/>
                  <w:vAlign w:val="center"/>
                </w:tcPr>
                <w:p w14:paraId="382AAAEF" w14:textId="77777777" w:rsidR="004A33AE" w:rsidRPr="00561330" w:rsidRDefault="004A33AE">
                  <w:pPr>
                    <w:wordWrap w:val="0"/>
                    <w:jc w:val="center"/>
                    <w:rPr>
                      <w:szCs w:val="21"/>
                    </w:rPr>
                  </w:pPr>
                  <w:r w:rsidRPr="00561330">
                    <w:rPr>
                      <w:rFonts w:hint="eastAsia"/>
                      <w:szCs w:val="21"/>
                    </w:rPr>
                    <w:t>《污水排入城镇下水道水质标准》（</w:t>
                  </w:r>
                  <w:r w:rsidRPr="00561330">
                    <w:rPr>
                      <w:szCs w:val="21"/>
                    </w:rPr>
                    <w:t>GB/T31962-2015</w:t>
                  </w:r>
                  <w:r w:rsidRPr="00561330">
                    <w:rPr>
                      <w:rFonts w:hint="eastAsia"/>
                      <w:szCs w:val="21"/>
                    </w:rPr>
                    <w:t>）中</w:t>
                  </w:r>
                  <w:r w:rsidRPr="00561330">
                    <w:rPr>
                      <w:szCs w:val="21"/>
                    </w:rPr>
                    <w:t>A</w:t>
                  </w:r>
                  <w:r w:rsidRPr="00561330">
                    <w:rPr>
                      <w:rFonts w:hint="eastAsia"/>
                      <w:szCs w:val="21"/>
                    </w:rPr>
                    <w:t>级标准</w:t>
                  </w:r>
                </w:p>
              </w:tc>
              <w:tc>
                <w:tcPr>
                  <w:tcW w:w="2677" w:type="dxa"/>
                  <w:vAlign w:val="center"/>
                </w:tcPr>
                <w:p w14:paraId="57EC6EAF" w14:textId="77777777" w:rsidR="004A33AE" w:rsidRPr="00561330" w:rsidRDefault="004A33AE">
                  <w:pPr>
                    <w:jc w:val="center"/>
                    <w:rPr>
                      <w:szCs w:val="21"/>
                    </w:rPr>
                  </w:pPr>
                  <w:r w:rsidRPr="00561330">
                    <w:rPr>
                      <w:szCs w:val="21"/>
                    </w:rPr>
                    <w:t>氨氮</w:t>
                  </w:r>
                </w:p>
              </w:tc>
              <w:tc>
                <w:tcPr>
                  <w:tcW w:w="1857" w:type="dxa"/>
                  <w:vAlign w:val="center"/>
                </w:tcPr>
                <w:p w14:paraId="245F23F1" w14:textId="77777777" w:rsidR="004A33AE" w:rsidRPr="00561330" w:rsidRDefault="004A33AE">
                  <w:pPr>
                    <w:jc w:val="center"/>
                    <w:rPr>
                      <w:szCs w:val="21"/>
                    </w:rPr>
                  </w:pPr>
                  <w:r w:rsidRPr="00561330">
                    <w:rPr>
                      <w:szCs w:val="21"/>
                    </w:rPr>
                    <w:t>45mg/L</w:t>
                  </w:r>
                </w:p>
              </w:tc>
            </w:tr>
          </w:tbl>
          <w:p w14:paraId="23DAA066" w14:textId="77777777" w:rsidR="005035D3" w:rsidRPr="00561330" w:rsidRDefault="00AE49E5">
            <w:pPr>
              <w:wordWrap w:val="0"/>
              <w:spacing w:line="360" w:lineRule="auto"/>
              <w:ind w:firstLineChars="200" w:firstLine="480"/>
              <w:rPr>
                <w:sz w:val="24"/>
              </w:rPr>
            </w:pPr>
            <w:r w:rsidRPr="00561330">
              <w:rPr>
                <w:rFonts w:hint="eastAsia"/>
                <w:sz w:val="24"/>
              </w:rPr>
              <w:t>（</w:t>
            </w:r>
            <w:r w:rsidRPr="00561330">
              <w:rPr>
                <w:rFonts w:hint="eastAsia"/>
                <w:sz w:val="24"/>
              </w:rPr>
              <w:t>3</w:t>
            </w:r>
            <w:r w:rsidRPr="00561330">
              <w:rPr>
                <w:rFonts w:hint="eastAsia"/>
                <w:sz w:val="24"/>
              </w:rPr>
              <w:t>）</w:t>
            </w:r>
            <w:r w:rsidRPr="00561330">
              <w:rPr>
                <w:sz w:val="24"/>
              </w:rPr>
              <w:t>噪声：</w:t>
            </w:r>
            <w:r w:rsidR="00555DE9" w:rsidRPr="00561330">
              <w:rPr>
                <w:sz w:val="24"/>
              </w:rPr>
              <w:t>本项目位于</w:t>
            </w:r>
            <w:r w:rsidR="00555DE9" w:rsidRPr="00561330">
              <w:rPr>
                <w:rFonts w:hint="eastAsia"/>
                <w:sz w:val="24"/>
              </w:rPr>
              <w:t>陕西省西安市西咸新区沣东新城王寺西街</w:t>
            </w:r>
            <w:r w:rsidR="00555DE9" w:rsidRPr="00561330">
              <w:rPr>
                <w:rFonts w:hint="eastAsia"/>
                <w:sz w:val="24"/>
              </w:rPr>
              <w:t>787</w:t>
            </w:r>
            <w:r w:rsidR="00555DE9" w:rsidRPr="00561330">
              <w:rPr>
                <w:rFonts w:hint="eastAsia"/>
                <w:sz w:val="24"/>
              </w:rPr>
              <w:t>号</w:t>
            </w:r>
            <w:r w:rsidR="00555DE9" w:rsidRPr="00561330">
              <w:rPr>
                <w:sz w:val="24"/>
              </w:rPr>
              <w:t>，</w:t>
            </w:r>
            <w:r w:rsidR="00555DE9" w:rsidRPr="00561330">
              <w:rPr>
                <w:rFonts w:hint="eastAsia"/>
                <w:sz w:val="24"/>
              </w:rPr>
              <w:t>根据《西咸新区声环境功能区划方案》（陕西咸党政办字〔</w:t>
            </w:r>
            <w:r w:rsidR="00555DE9" w:rsidRPr="00561330">
              <w:rPr>
                <w:rFonts w:hint="eastAsia"/>
                <w:sz w:val="24"/>
              </w:rPr>
              <w:t>2022</w:t>
            </w:r>
            <w:r w:rsidR="00555DE9" w:rsidRPr="00561330">
              <w:rPr>
                <w:rFonts w:hint="eastAsia"/>
                <w:sz w:val="24"/>
              </w:rPr>
              <w:t>〕</w:t>
            </w:r>
            <w:r w:rsidR="00555DE9" w:rsidRPr="00561330">
              <w:rPr>
                <w:rFonts w:hint="eastAsia"/>
                <w:sz w:val="24"/>
              </w:rPr>
              <w:t>12</w:t>
            </w:r>
            <w:r w:rsidR="00555DE9" w:rsidRPr="00561330">
              <w:rPr>
                <w:rFonts w:hint="eastAsia"/>
                <w:sz w:val="24"/>
              </w:rPr>
              <w:t>号），项目所在区域</w:t>
            </w:r>
            <w:r w:rsidR="00555DE9" w:rsidRPr="00561330">
              <w:rPr>
                <w:sz w:val="24"/>
              </w:rPr>
              <w:t>环境噪声功能区划类别为</w:t>
            </w:r>
            <w:r w:rsidR="00555DE9" w:rsidRPr="00561330">
              <w:rPr>
                <w:sz w:val="24"/>
              </w:rPr>
              <w:t>2</w:t>
            </w:r>
            <w:r w:rsidR="00555DE9" w:rsidRPr="00561330">
              <w:rPr>
                <w:sz w:val="24"/>
              </w:rPr>
              <w:t>类声环境功能区</w:t>
            </w:r>
            <w:r w:rsidR="00555DE9" w:rsidRPr="00561330">
              <w:rPr>
                <w:rFonts w:hint="eastAsia"/>
                <w:sz w:val="24"/>
              </w:rPr>
              <w:t>。</w:t>
            </w:r>
            <w:r w:rsidRPr="00561330">
              <w:rPr>
                <w:rFonts w:hint="eastAsia"/>
                <w:sz w:val="24"/>
              </w:rPr>
              <w:t>运营期厂界噪声执行《工业企业厂界环境噪声排放标准》（</w:t>
            </w:r>
            <w:r w:rsidRPr="00561330">
              <w:rPr>
                <w:rFonts w:hint="eastAsia"/>
                <w:sz w:val="24"/>
              </w:rPr>
              <w:t>GB12348-2008</w:t>
            </w:r>
            <w:r w:rsidRPr="00561330">
              <w:rPr>
                <w:rFonts w:hint="eastAsia"/>
                <w:sz w:val="24"/>
              </w:rPr>
              <w:t>）中</w:t>
            </w:r>
            <w:r w:rsidRPr="00561330">
              <w:rPr>
                <w:rFonts w:hint="eastAsia"/>
                <w:sz w:val="24"/>
              </w:rPr>
              <w:t>2</w:t>
            </w:r>
            <w:r w:rsidRPr="00561330">
              <w:rPr>
                <w:rFonts w:hint="eastAsia"/>
                <w:sz w:val="24"/>
              </w:rPr>
              <w:t>类标准。</w:t>
            </w:r>
          </w:p>
          <w:p w14:paraId="15482287" w14:textId="19B49A57" w:rsidR="005035D3" w:rsidRPr="00561330" w:rsidRDefault="00AE49E5">
            <w:pPr>
              <w:adjustRightInd w:val="0"/>
              <w:snapToGrid w:val="0"/>
              <w:jc w:val="center"/>
              <w:rPr>
                <w:b/>
                <w:sz w:val="24"/>
              </w:rPr>
            </w:pPr>
            <w:r w:rsidRPr="00561330">
              <w:rPr>
                <w:rFonts w:hint="eastAsia"/>
                <w:b/>
                <w:sz w:val="24"/>
              </w:rPr>
              <w:t>表</w:t>
            </w:r>
            <w:r w:rsidRPr="00561330">
              <w:rPr>
                <w:rFonts w:hint="eastAsia"/>
                <w:b/>
                <w:sz w:val="24"/>
              </w:rPr>
              <w:t>3-</w:t>
            </w:r>
            <w:r w:rsidR="00434A96" w:rsidRPr="00561330">
              <w:rPr>
                <w:rFonts w:hint="eastAsia"/>
                <w:b/>
                <w:sz w:val="24"/>
              </w:rPr>
              <w:t>7</w:t>
            </w:r>
            <w:r w:rsidRPr="00561330">
              <w:rPr>
                <w:rFonts w:hint="eastAsia"/>
                <w:b/>
                <w:sz w:val="24"/>
              </w:rPr>
              <w:t xml:space="preserve">  </w:t>
            </w:r>
            <w:r w:rsidRPr="00561330">
              <w:rPr>
                <w:rFonts w:hint="eastAsia"/>
                <w:b/>
                <w:sz w:val="24"/>
              </w:rPr>
              <w:t>工业企业厂界环境噪声排放限值</w:t>
            </w:r>
            <w:r w:rsidRPr="00561330">
              <w:rPr>
                <w:rFonts w:hint="eastAsia"/>
                <w:b/>
                <w:sz w:val="24"/>
              </w:rPr>
              <w:t xml:space="preserve">  </w:t>
            </w:r>
            <w:r w:rsidRPr="00561330">
              <w:rPr>
                <w:b/>
                <w:sz w:val="24"/>
              </w:rPr>
              <w:t>单位：</w:t>
            </w:r>
            <w:r w:rsidRPr="00561330">
              <w:rPr>
                <w:b/>
                <w:sz w:val="24"/>
              </w:rPr>
              <w:t>dB</w:t>
            </w:r>
            <w:r w:rsidRPr="00561330">
              <w:rPr>
                <w:b/>
                <w:sz w:val="24"/>
              </w:rPr>
              <w:t>（</w:t>
            </w:r>
            <w:r w:rsidRPr="00561330">
              <w:rPr>
                <w:b/>
                <w:sz w:val="24"/>
              </w:rPr>
              <w:t>A</w:t>
            </w:r>
            <w:r w:rsidRPr="00561330">
              <w:rPr>
                <w:b/>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817"/>
              <w:gridCol w:w="3024"/>
              <w:gridCol w:w="2292"/>
            </w:tblGrid>
            <w:tr w:rsidR="00561330" w:rsidRPr="00561330" w14:paraId="2AF19F40" w14:textId="77777777" w:rsidTr="00D26AF3">
              <w:trPr>
                <w:cantSplit/>
                <w:trHeight w:val="20"/>
                <w:tblHeader/>
                <w:jc w:val="center"/>
              </w:trPr>
              <w:tc>
                <w:tcPr>
                  <w:tcW w:w="1732" w:type="pct"/>
                  <w:shd w:val="pct10" w:color="auto" w:fill="auto"/>
                  <w:vAlign w:val="center"/>
                </w:tcPr>
                <w:p w14:paraId="0B6154BC" w14:textId="77777777" w:rsidR="005035D3" w:rsidRPr="00561330" w:rsidRDefault="00AE49E5">
                  <w:pPr>
                    <w:pStyle w:val="aff8"/>
                    <w:spacing w:line="240" w:lineRule="auto"/>
                    <w:ind w:left="-63" w:right="-63"/>
                    <w:rPr>
                      <w:b/>
                      <w:sz w:val="21"/>
                      <w:szCs w:val="21"/>
                    </w:rPr>
                  </w:pPr>
                  <w:r w:rsidRPr="00561330">
                    <w:rPr>
                      <w:b/>
                      <w:sz w:val="21"/>
                      <w:szCs w:val="21"/>
                    </w:rPr>
                    <w:t>类别</w:t>
                  </w:r>
                </w:p>
              </w:tc>
              <w:tc>
                <w:tcPr>
                  <w:tcW w:w="1859" w:type="pct"/>
                  <w:shd w:val="pct10" w:color="auto" w:fill="auto"/>
                  <w:vAlign w:val="center"/>
                </w:tcPr>
                <w:p w14:paraId="2FFC72E9" w14:textId="77777777" w:rsidR="005035D3" w:rsidRPr="00561330" w:rsidRDefault="00AE49E5">
                  <w:pPr>
                    <w:pStyle w:val="aff8"/>
                    <w:spacing w:line="240" w:lineRule="auto"/>
                    <w:ind w:left="-63" w:right="-63"/>
                    <w:rPr>
                      <w:b/>
                      <w:sz w:val="21"/>
                      <w:szCs w:val="21"/>
                    </w:rPr>
                  </w:pPr>
                  <w:r w:rsidRPr="00561330">
                    <w:rPr>
                      <w:b/>
                      <w:sz w:val="21"/>
                      <w:szCs w:val="21"/>
                    </w:rPr>
                    <w:t>昼间</w:t>
                  </w:r>
                </w:p>
              </w:tc>
              <w:tc>
                <w:tcPr>
                  <w:tcW w:w="1409" w:type="pct"/>
                  <w:shd w:val="pct10" w:color="auto" w:fill="auto"/>
                  <w:vAlign w:val="center"/>
                </w:tcPr>
                <w:p w14:paraId="02D11A7B" w14:textId="77777777" w:rsidR="005035D3" w:rsidRPr="00561330" w:rsidRDefault="00AE49E5">
                  <w:pPr>
                    <w:pStyle w:val="aff8"/>
                    <w:spacing w:line="240" w:lineRule="auto"/>
                    <w:ind w:left="-63" w:right="-63"/>
                    <w:rPr>
                      <w:b/>
                      <w:sz w:val="21"/>
                      <w:szCs w:val="21"/>
                    </w:rPr>
                  </w:pPr>
                  <w:r w:rsidRPr="00561330">
                    <w:rPr>
                      <w:b/>
                      <w:sz w:val="21"/>
                      <w:szCs w:val="21"/>
                    </w:rPr>
                    <w:t>夜间</w:t>
                  </w:r>
                </w:p>
              </w:tc>
            </w:tr>
            <w:tr w:rsidR="00561330" w:rsidRPr="00561330" w14:paraId="67384237" w14:textId="77777777" w:rsidTr="00D26AF3">
              <w:trPr>
                <w:cantSplit/>
                <w:trHeight w:val="20"/>
                <w:jc w:val="center"/>
              </w:trPr>
              <w:tc>
                <w:tcPr>
                  <w:tcW w:w="1732" w:type="pct"/>
                  <w:vAlign w:val="center"/>
                </w:tcPr>
                <w:p w14:paraId="1277276E" w14:textId="77777777" w:rsidR="005035D3" w:rsidRPr="00561330" w:rsidRDefault="00AE49E5">
                  <w:pPr>
                    <w:pStyle w:val="aff8"/>
                    <w:spacing w:line="240" w:lineRule="auto"/>
                    <w:ind w:left="-63" w:right="-63"/>
                    <w:rPr>
                      <w:sz w:val="21"/>
                      <w:szCs w:val="21"/>
                    </w:rPr>
                  </w:pPr>
                  <w:r w:rsidRPr="00561330">
                    <w:rPr>
                      <w:rFonts w:hint="eastAsia"/>
                      <w:sz w:val="21"/>
                      <w:szCs w:val="21"/>
                    </w:rPr>
                    <w:t>2</w:t>
                  </w:r>
                  <w:r w:rsidRPr="00561330">
                    <w:rPr>
                      <w:sz w:val="21"/>
                      <w:szCs w:val="21"/>
                    </w:rPr>
                    <w:t>类</w:t>
                  </w:r>
                </w:p>
              </w:tc>
              <w:tc>
                <w:tcPr>
                  <w:tcW w:w="1859" w:type="pct"/>
                  <w:vAlign w:val="center"/>
                </w:tcPr>
                <w:p w14:paraId="003074E4" w14:textId="77777777" w:rsidR="005035D3" w:rsidRPr="00561330" w:rsidRDefault="00AE49E5">
                  <w:pPr>
                    <w:pStyle w:val="aff8"/>
                    <w:spacing w:line="240" w:lineRule="auto"/>
                    <w:ind w:left="-63" w:right="-63"/>
                    <w:rPr>
                      <w:sz w:val="21"/>
                      <w:szCs w:val="21"/>
                    </w:rPr>
                  </w:pPr>
                  <w:r w:rsidRPr="00561330">
                    <w:rPr>
                      <w:rFonts w:hint="eastAsia"/>
                      <w:sz w:val="21"/>
                      <w:szCs w:val="21"/>
                    </w:rPr>
                    <w:t>60</w:t>
                  </w:r>
                </w:p>
              </w:tc>
              <w:tc>
                <w:tcPr>
                  <w:tcW w:w="1409" w:type="pct"/>
                  <w:vAlign w:val="center"/>
                </w:tcPr>
                <w:p w14:paraId="5E00FEB5" w14:textId="77777777" w:rsidR="005035D3" w:rsidRPr="00561330" w:rsidRDefault="00AE49E5">
                  <w:pPr>
                    <w:pStyle w:val="aff8"/>
                    <w:spacing w:line="240" w:lineRule="auto"/>
                    <w:ind w:left="-63" w:right="-63"/>
                    <w:rPr>
                      <w:sz w:val="21"/>
                      <w:szCs w:val="21"/>
                    </w:rPr>
                  </w:pPr>
                  <w:r w:rsidRPr="00561330">
                    <w:rPr>
                      <w:rFonts w:hint="eastAsia"/>
                      <w:sz w:val="21"/>
                      <w:szCs w:val="21"/>
                    </w:rPr>
                    <w:t>50</w:t>
                  </w:r>
                </w:p>
              </w:tc>
            </w:tr>
          </w:tbl>
          <w:p w14:paraId="745125BF" w14:textId="77777777" w:rsidR="005035D3" w:rsidRPr="00561330" w:rsidRDefault="00AE49E5">
            <w:pPr>
              <w:widowControl/>
              <w:snapToGrid w:val="0"/>
              <w:spacing w:line="348" w:lineRule="auto"/>
              <w:ind w:firstLineChars="200" w:firstLine="480"/>
              <w:rPr>
                <w:sz w:val="24"/>
              </w:rPr>
            </w:pPr>
            <w:r w:rsidRPr="00561330">
              <w:rPr>
                <w:rFonts w:hint="eastAsia"/>
                <w:sz w:val="24"/>
              </w:rPr>
              <w:t>（</w:t>
            </w:r>
            <w:r w:rsidRPr="00561330">
              <w:rPr>
                <w:rFonts w:hint="eastAsia"/>
                <w:sz w:val="24"/>
              </w:rPr>
              <w:t>4</w:t>
            </w:r>
            <w:r w:rsidRPr="00561330">
              <w:rPr>
                <w:rFonts w:hint="eastAsia"/>
                <w:sz w:val="24"/>
              </w:rPr>
              <w:t>）固体废物：一般工业固体废物贮存、处置执行《一般工业固体废物贮存和填埋污染控制标准》（</w:t>
            </w:r>
            <w:r w:rsidRPr="00561330">
              <w:rPr>
                <w:rFonts w:hint="eastAsia"/>
                <w:sz w:val="24"/>
              </w:rPr>
              <w:t>GB18599-2020</w:t>
            </w:r>
            <w:r w:rsidRPr="00561330">
              <w:rPr>
                <w:rFonts w:hint="eastAsia"/>
                <w:sz w:val="24"/>
              </w:rPr>
              <w:t>）；危险废物贮存执行《危险废物贮存污染控制标准》（</w:t>
            </w:r>
            <w:r w:rsidRPr="00561330">
              <w:rPr>
                <w:rFonts w:hint="eastAsia"/>
                <w:sz w:val="24"/>
              </w:rPr>
              <w:t>GB18597-2023</w:t>
            </w:r>
            <w:r w:rsidRPr="00561330">
              <w:rPr>
                <w:rFonts w:hint="eastAsia"/>
                <w:sz w:val="24"/>
              </w:rPr>
              <w:t>）中相关规定。</w:t>
            </w:r>
          </w:p>
        </w:tc>
      </w:tr>
      <w:tr w:rsidR="00561330" w:rsidRPr="00561330" w14:paraId="78FE7F52" w14:textId="77777777" w:rsidTr="00D26AF3">
        <w:trPr>
          <w:trHeight w:val="557"/>
          <w:jc w:val="center"/>
        </w:trPr>
        <w:tc>
          <w:tcPr>
            <w:tcW w:w="800" w:type="dxa"/>
            <w:vAlign w:val="center"/>
          </w:tcPr>
          <w:p w14:paraId="7E7B9BAB" w14:textId="77777777" w:rsidR="005035D3" w:rsidRPr="00561330" w:rsidRDefault="00AE49E5">
            <w:pPr>
              <w:adjustRightInd w:val="0"/>
              <w:snapToGrid w:val="0"/>
              <w:jc w:val="center"/>
              <w:rPr>
                <w:rFonts w:ascii="宋体" w:hAnsi="宋体" w:cs="宋体"/>
                <w:kern w:val="0"/>
                <w:szCs w:val="21"/>
              </w:rPr>
            </w:pPr>
            <w:r w:rsidRPr="00561330">
              <w:rPr>
                <w:rFonts w:ascii="宋体" w:hAnsi="宋体" w:cs="宋体" w:hint="eastAsia"/>
                <w:kern w:val="0"/>
                <w:szCs w:val="21"/>
              </w:rPr>
              <w:lastRenderedPageBreak/>
              <w:t>总量</w:t>
            </w:r>
          </w:p>
          <w:p w14:paraId="670FFAA3" w14:textId="77777777" w:rsidR="005035D3" w:rsidRPr="00561330" w:rsidRDefault="00AE49E5">
            <w:pPr>
              <w:adjustRightInd w:val="0"/>
              <w:snapToGrid w:val="0"/>
              <w:jc w:val="center"/>
              <w:rPr>
                <w:rFonts w:ascii="宋体" w:hAnsi="宋体" w:cs="宋体"/>
                <w:kern w:val="0"/>
                <w:szCs w:val="21"/>
              </w:rPr>
            </w:pPr>
            <w:r w:rsidRPr="00561330">
              <w:rPr>
                <w:rFonts w:ascii="宋体" w:hAnsi="宋体" w:cs="宋体" w:hint="eastAsia"/>
                <w:kern w:val="0"/>
                <w:szCs w:val="21"/>
              </w:rPr>
              <w:t>控制</w:t>
            </w:r>
          </w:p>
          <w:p w14:paraId="6B0F2172" w14:textId="77777777" w:rsidR="005035D3" w:rsidRPr="00561330" w:rsidRDefault="00AE49E5">
            <w:pPr>
              <w:adjustRightInd w:val="0"/>
              <w:snapToGrid w:val="0"/>
              <w:jc w:val="center"/>
              <w:rPr>
                <w:rFonts w:ascii="宋体" w:hAnsi="宋体" w:cs="宋体"/>
                <w:kern w:val="0"/>
                <w:szCs w:val="21"/>
              </w:rPr>
            </w:pPr>
            <w:r w:rsidRPr="00561330">
              <w:rPr>
                <w:rFonts w:ascii="宋体" w:hAnsi="宋体" w:cs="宋体" w:hint="eastAsia"/>
                <w:kern w:val="0"/>
                <w:szCs w:val="21"/>
              </w:rPr>
              <w:t>指标</w:t>
            </w:r>
          </w:p>
        </w:tc>
        <w:tc>
          <w:tcPr>
            <w:tcW w:w="8190" w:type="dxa"/>
            <w:vAlign w:val="center"/>
          </w:tcPr>
          <w:p w14:paraId="3E82F146" w14:textId="77777777" w:rsidR="005035D3" w:rsidRPr="00561330" w:rsidRDefault="00AE49E5">
            <w:pPr>
              <w:pStyle w:val="Texttype"/>
              <w:suppressAutoHyphens/>
              <w:spacing w:line="348" w:lineRule="auto"/>
              <w:ind w:firstLine="480"/>
            </w:pPr>
            <w:r w:rsidRPr="00561330">
              <w:rPr>
                <w:rFonts w:hint="eastAsia"/>
              </w:rPr>
              <w:t>根据“十四五”期间国家对总量控制要求及陕西省十四五生态环境保护规划要求，国家对化学需氧量、氨氮、二氧化硫、氮氧化物、挥发性有机物等主要污染物实行排放总量控制计划管理，本项目实验室器皿后段清洗水经污水处</w:t>
            </w:r>
            <w:r w:rsidRPr="00561330">
              <w:rPr>
                <w:rFonts w:hint="eastAsia"/>
              </w:rPr>
              <w:lastRenderedPageBreak/>
              <w:t>理装置处理后，与生活污水和浓水一同依托园区化粪池进一步处理达标，经市政污水管网排入西安市第六污水处理厂，因此废水总量归入污水处理厂。废气主要为有机废气（以</w:t>
            </w:r>
            <w:r w:rsidRPr="00561330">
              <w:rPr>
                <w:rFonts w:hint="eastAsia"/>
              </w:rPr>
              <w:t>VOCs</w:t>
            </w:r>
            <w:r w:rsidRPr="00561330">
              <w:rPr>
                <w:rFonts w:hint="eastAsia"/>
              </w:rPr>
              <w:t>计），因此建议总量控制如下，以供参考：</w:t>
            </w:r>
          </w:p>
          <w:p w14:paraId="406EE2C5" w14:textId="77777777" w:rsidR="005035D3" w:rsidRPr="00561330" w:rsidRDefault="00AE49E5">
            <w:pPr>
              <w:pStyle w:val="Texttype"/>
              <w:widowControl w:val="0"/>
              <w:suppressAutoHyphens/>
              <w:spacing w:line="348" w:lineRule="auto"/>
              <w:ind w:firstLine="480"/>
            </w:pPr>
            <w:r w:rsidRPr="00561330">
              <w:rPr>
                <w:rFonts w:hint="eastAsia"/>
              </w:rPr>
              <w:t>VOCs</w:t>
            </w:r>
            <w:r w:rsidRPr="00561330">
              <w:rPr>
                <w:rFonts w:hint="eastAsia"/>
              </w:rPr>
              <w:t>：有组织排放量</w:t>
            </w:r>
            <w:r w:rsidRPr="00561330">
              <w:rPr>
                <w:rFonts w:hint="eastAsia"/>
                <w:snapToGrid w:val="0"/>
                <w:kern w:val="21"/>
                <w:szCs w:val="21"/>
              </w:rPr>
              <w:t>0.0234 t</w:t>
            </w:r>
            <w:r w:rsidRPr="00561330">
              <w:rPr>
                <w:rFonts w:hint="eastAsia"/>
              </w:rPr>
              <w:t>/a</w:t>
            </w:r>
            <w:r w:rsidRPr="00561330">
              <w:rPr>
                <w:rFonts w:hint="eastAsia"/>
              </w:rPr>
              <w:t>。</w:t>
            </w:r>
          </w:p>
        </w:tc>
      </w:tr>
    </w:tbl>
    <w:p w14:paraId="5667723C" w14:textId="77777777" w:rsidR="005035D3" w:rsidRPr="00561330" w:rsidRDefault="005035D3">
      <w:pPr>
        <w:pStyle w:val="af0"/>
        <w:snapToGrid w:val="0"/>
        <w:spacing w:before="0" w:beforeAutospacing="0" w:after="0" w:afterAutospacing="0"/>
        <w:jc w:val="center"/>
        <w:outlineLvl w:val="0"/>
        <w:rPr>
          <w:rFonts w:ascii="黑体" w:eastAsia="黑体" w:hAnsi="黑体"/>
          <w:snapToGrid w:val="0"/>
          <w:sz w:val="30"/>
          <w:szCs w:val="30"/>
        </w:rPr>
        <w:sectPr w:rsidR="005035D3" w:rsidRPr="00561330">
          <w:headerReference w:type="default" r:id="rId51"/>
          <w:pgSz w:w="11907" w:h="16840"/>
          <w:pgMar w:top="1701" w:right="1531" w:bottom="1758" w:left="1531" w:header="851" w:footer="851" w:gutter="0"/>
          <w:cols w:space="720"/>
          <w:docGrid w:linePitch="312"/>
        </w:sectPr>
      </w:pPr>
    </w:p>
    <w:p w14:paraId="599654F7" w14:textId="77777777" w:rsidR="005035D3" w:rsidRPr="00561330" w:rsidRDefault="00AE49E5">
      <w:pPr>
        <w:pStyle w:val="af0"/>
        <w:snapToGrid w:val="0"/>
        <w:spacing w:before="0" w:beforeAutospacing="0" w:after="0" w:afterAutospacing="0"/>
        <w:jc w:val="center"/>
        <w:outlineLvl w:val="0"/>
        <w:rPr>
          <w:rFonts w:ascii="黑体" w:eastAsia="黑体" w:hAnsi="黑体"/>
          <w:snapToGrid w:val="0"/>
          <w:sz w:val="30"/>
          <w:szCs w:val="30"/>
        </w:rPr>
      </w:pPr>
      <w:bookmarkStart w:id="28" w:name="_Toc127346462"/>
      <w:r w:rsidRPr="00561330">
        <w:rPr>
          <w:rFonts w:ascii="黑体" w:eastAsia="黑体" w:hAnsi="黑体" w:hint="eastAsia"/>
          <w:snapToGrid w:val="0"/>
          <w:sz w:val="30"/>
          <w:szCs w:val="30"/>
        </w:rPr>
        <w:lastRenderedPageBreak/>
        <w:t>四、主要环境影响和保护措施</w:t>
      </w:r>
      <w:bookmarkEnd w:id="28"/>
    </w:p>
    <w:tbl>
      <w:tblPr>
        <w:tblW w:w="892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17"/>
        <w:gridCol w:w="8404"/>
      </w:tblGrid>
      <w:tr w:rsidR="00561330" w:rsidRPr="00561330" w14:paraId="08F02C93" w14:textId="77777777" w:rsidTr="00613FFE">
        <w:trPr>
          <w:trHeight w:val="1540"/>
          <w:jc w:val="center"/>
        </w:trPr>
        <w:tc>
          <w:tcPr>
            <w:tcW w:w="746" w:type="dxa"/>
            <w:tcMar>
              <w:left w:w="28" w:type="dxa"/>
              <w:right w:w="28" w:type="dxa"/>
            </w:tcMar>
            <w:vAlign w:val="center"/>
          </w:tcPr>
          <w:p w14:paraId="77467A84" w14:textId="77777777" w:rsidR="005035D3" w:rsidRPr="00561330" w:rsidRDefault="00AE49E5">
            <w:pPr>
              <w:pStyle w:val="af0"/>
              <w:adjustRightInd w:val="0"/>
              <w:snapToGrid w:val="0"/>
              <w:spacing w:before="0" w:beforeAutospacing="0" w:after="0" w:afterAutospacing="0"/>
              <w:jc w:val="center"/>
              <w:outlineLvl w:val="1"/>
              <w:rPr>
                <w:rFonts w:cs="宋体"/>
                <w:bCs/>
                <w:kern w:val="2"/>
                <w:sz w:val="21"/>
                <w:szCs w:val="21"/>
              </w:rPr>
            </w:pPr>
            <w:r w:rsidRPr="00561330">
              <w:rPr>
                <w:rFonts w:cs="宋体" w:hint="eastAsia"/>
                <w:kern w:val="2"/>
                <w:sz w:val="21"/>
                <w:szCs w:val="21"/>
              </w:rPr>
              <w:t>施工期环境保护措施</w:t>
            </w:r>
          </w:p>
        </w:tc>
        <w:tc>
          <w:tcPr>
            <w:tcW w:w="8175" w:type="dxa"/>
          </w:tcPr>
          <w:p w14:paraId="65D724A5" w14:textId="77777777" w:rsidR="005035D3" w:rsidRPr="00561330" w:rsidRDefault="00AE49E5">
            <w:pPr>
              <w:pStyle w:val="0"/>
              <w:ind w:firstLine="480"/>
              <w:jc w:val="both"/>
              <w:rPr>
                <w:rFonts w:cs="Times New Roman"/>
                <w:szCs w:val="24"/>
              </w:rPr>
            </w:pPr>
            <w:r w:rsidRPr="00561330">
              <w:rPr>
                <w:rFonts w:cs="Times New Roman" w:hint="eastAsia"/>
                <w:szCs w:val="24"/>
              </w:rPr>
              <w:t>1</w:t>
            </w:r>
            <w:r w:rsidRPr="00561330">
              <w:rPr>
                <w:rFonts w:cs="Times New Roman" w:hint="eastAsia"/>
                <w:szCs w:val="24"/>
              </w:rPr>
              <w:t>、施工期废气治理措施</w:t>
            </w:r>
          </w:p>
          <w:p w14:paraId="09A5B02D" w14:textId="77777777" w:rsidR="005035D3" w:rsidRPr="00561330" w:rsidRDefault="00AE49E5">
            <w:pPr>
              <w:pStyle w:val="0"/>
              <w:ind w:firstLine="480"/>
              <w:jc w:val="both"/>
              <w:rPr>
                <w:rFonts w:cs="Times New Roman"/>
                <w:szCs w:val="24"/>
              </w:rPr>
            </w:pPr>
            <w:r w:rsidRPr="00561330">
              <w:rPr>
                <w:rFonts w:cs="Times New Roman" w:hint="eastAsia"/>
                <w:szCs w:val="24"/>
              </w:rPr>
              <w:t>（</w:t>
            </w:r>
            <w:r w:rsidRPr="00561330">
              <w:rPr>
                <w:rFonts w:cs="Times New Roman" w:hint="eastAsia"/>
                <w:szCs w:val="24"/>
              </w:rPr>
              <w:t>1</w:t>
            </w:r>
            <w:r w:rsidRPr="00561330">
              <w:rPr>
                <w:rFonts w:cs="Times New Roman" w:hint="eastAsia"/>
                <w:szCs w:val="24"/>
              </w:rPr>
              <w:t>）在进行可能产生扬尘的工序时需关闭门窗，避免扬尘飘散到大气环境中；施工单位应严格按照有关城区施工扬尘防治规定要求执行，施工时应采取建材室内暂存堆放，堆放点相对集中、放置规范，并采取一定的遮盖、洒水除尘等防尘措施，抑制扬尘量；</w:t>
            </w:r>
          </w:p>
          <w:p w14:paraId="346466D8" w14:textId="77777777" w:rsidR="005035D3" w:rsidRPr="00561330" w:rsidRDefault="00AE49E5">
            <w:pPr>
              <w:pStyle w:val="0"/>
              <w:ind w:firstLine="480"/>
              <w:jc w:val="both"/>
              <w:rPr>
                <w:rFonts w:cs="Times New Roman"/>
                <w:szCs w:val="24"/>
              </w:rPr>
            </w:pPr>
            <w:r w:rsidRPr="00561330">
              <w:rPr>
                <w:rFonts w:cs="Times New Roman" w:hint="eastAsia"/>
                <w:szCs w:val="24"/>
              </w:rPr>
              <w:t>（</w:t>
            </w:r>
            <w:r w:rsidRPr="00561330">
              <w:rPr>
                <w:rFonts w:cs="Times New Roman" w:hint="eastAsia"/>
                <w:szCs w:val="24"/>
              </w:rPr>
              <w:t>2</w:t>
            </w:r>
            <w:r w:rsidRPr="00561330">
              <w:rPr>
                <w:rFonts w:cs="Times New Roman" w:hint="eastAsia"/>
                <w:szCs w:val="24"/>
              </w:rPr>
              <w:t>）装修工序尤其要做好室内的通风换气工作，防止区域废气过度集中，建议使用绿色环保型装饰材料，减少材料废气的释放量，保证室内环境的安全；</w:t>
            </w:r>
          </w:p>
          <w:p w14:paraId="0ACA44AA" w14:textId="77777777" w:rsidR="005035D3" w:rsidRPr="00561330" w:rsidRDefault="00AE49E5">
            <w:pPr>
              <w:pStyle w:val="0"/>
              <w:ind w:firstLine="480"/>
              <w:jc w:val="both"/>
              <w:rPr>
                <w:rFonts w:cs="Times New Roman"/>
                <w:szCs w:val="24"/>
              </w:rPr>
            </w:pPr>
            <w:r w:rsidRPr="00561330">
              <w:rPr>
                <w:rFonts w:cs="Times New Roman" w:hint="eastAsia"/>
                <w:szCs w:val="24"/>
              </w:rPr>
              <w:t>（</w:t>
            </w:r>
            <w:r w:rsidRPr="00561330">
              <w:rPr>
                <w:rFonts w:cs="Times New Roman" w:hint="eastAsia"/>
                <w:szCs w:val="24"/>
              </w:rPr>
              <w:t>3</w:t>
            </w:r>
            <w:r w:rsidRPr="00561330">
              <w:rPr>
                <w:rFonts w:cs="Times New Roman" w:hint="eastAsia"/>
                <w:szCs w:val="24"/>
              </w:rPr>
              <w:t>）施工运输车辆驶出前必须作除尘处理，运输水泥、垃圾等易产生扬尘物质车辆，必须封盖严密，严禁撒漏；</w:t>
            </w:r>
          </w:p>
          <w:p w14:paraId="0CB8D938" w14:textId="77777777" w:rsidR="005035D3" w:rsidRPr="00561330" w:rsidRDefault="00AE49E5">
            <w:pPr>
              <w:pStyle w:val="0"/>
              <w:ind w:firstLine="480"/>
              <w:jc w:val="both"/>
              <w:rPr>
                <w:rFonts w:cs="Times New Roman"/>
                <w:szCs w:val="24"/>
              </w:rPr>
            </w:pPr>
            <w:r w:rsidRPr="00561330">
              <w:rPr>
                <w:rFonts w:cs="Times New Roman" w:hint="eastAsia"/>
                <w:szCs w:val="24"/>
              </w:rPr>
              <w:t>（</w:t>
            </w:r>
            <w:r w:rsidRPr="00561330">
              <w:rPr>
                <w:rFonts w:cs="Times New Roman" w:hint="eastAsia"/>
                <w:szCs w:val="24"/>
              </w:rPr>
              <w:t>4</w:t>
            </w:r>
            <w:r w:rsidRPr="00561330">
              <w:rPr>
                <w:rFonts w:cs="Times New Roman" w:hint="eastAsia"/>
                <w:szCs w:val="24"/>
              </w:rPr>
              <w:t>）施工人员工作时佩戴口罩；采用符合国家规定质量要求的环保型胶粘剂及装饰材料，以尽可能减轻施工过程中及营业后产生的废气对室内外环境空气的影响，使装修后室内空气质量达到有关规定的标准要求。</w:t>
            </w:r>
          </w:p>
          <w:p w14:paraId="2A71FA4F" w14:textId="77777777" w:rsidR="005035D3" w:rsidRPr="00561330" w:rsidRDefault="00AE49E5">
            <w:pPr>
              <w:pStyle w:val="0"/>
              <w:ind w:firstLine="480"/>
              <w:jc w:val="both"/>
              <w:rPr>
                <w:rFonts w:cs="Times New Roman"/>
                <w:szCs w:val="24"/>
              </w:rPr>
            </w:pPr>
            <w:r w:rsidRPr="00561330">
              <w:rPr>
                <w:rFonts w:cs="Times New Roman" w:hint="eastAsia"/>
                <w:szCs w:val="24"/>
              </w:rPr>
              <w:t>2</w:t>
            </w:r>
            <w:r w:rsidRPr="00561330">
              <w:rPr>
                <w:rFonts w:cs="Times New Roman" w:hint="eastAsia"/>
                <w:szCs w:val="24"/>
              </w:rPr>
              <w:t>、施工期废水治理措施</w:t>
            </w:r>
          </w:p>
          <w:p w14:paraId="719C6EAE" w14:textId="77777777" w:rsidR="005035D3" w:rsidRPr="00561330" w:rsidRDefault="00AE49E5">
            <w:pPr>
              <w:pStyle w:val="0"/>
              <w:ind w:firstLine="480"/>
              <w:jc w:val="both"/>
              <w:rPr>
                <w:rFonts w:cs="Times New Roman"/>
                <w:szCs w:val="24"/>
              </w:rPr>
            </w:pPr>
            <w:r w:rsidRPr="00561330">
              <w:rPr>
                <w:rFonts w:cs="Times New Roman" w:hint="eastAsia"/>
                <w:szCs w:val="24"/>
              </w:rPr>
              <w:t>施工期间，施工人员日常生活排放一定量的生活污水和极少量的洗涤废水，项目所在地污水管网完善，废水排放利用现有的排水系统。施工期工人生活污水和少量洗涤废水利用现有厂区生活污水处置措施，经过收集处理达到《污水综合排放标准》</w:t>
            </w:r>
            <w:r w:rsidRPr="00561330">
              <w:rPr>
                <w:rFonts w:cs="Times New Roman" w:hint="eastAsia"/>
                <w:szCs w:val="24"/>
              </w:rPr>
              <w:t>(GB8978-1996</w:t>
            </w:r>
            <w:r w:rsidRPr="00561330">
              <w:rPr>
                <w:rFonts w:cs="Times New Roman" w:hint="eastAsia"/>
                <w:szCs w:val="24"/>
              </w:rPr>
              <w:t>）三级标准后，排入污水管网，最后进入</w:t>
            </w:r>
            <w:r w:rsidRPr="00561330">
              <w:rPr>
                <w:rFonts w:hAnsi="宋体" w:hint="eastAsia"/>
                <w:szCs w:val="24"/>
              </w:rPr>
              <w:t>西安市第六污水处理厂</w:t>
            </w:r>
            <w:r w:rsidRPr="00561330">
              <w:rPr>
                <w:rFonts w:cs="Times New Roman" w:hint="eastAsia"/>
                <w:szCs w:val="24"/>
              </w:rPr>
              <w:t>。</w:t>
            </w:r>
          </w:p>
          <w:p w14:paraId="194EFC14" w14:textId="77777777" w:rsidR="005035D3" w:rsidRPr="00561330" w:rsidRDefault="00AE49E5">
            <w:pPr>
              <w:pStyle w:val="0"/>
              <w:ind w:firstLine="480"/>
              <w:jc w:val="both"/>
              <w:rPr>
                <w:rFonts w:cs="Times New Roman"/>
                <w:szCs w:val="24"/>
              </w:rPr>
            </w:pPr>
            <w:r w:rsidRPr="00561330">
              <w:rPr>
                <w:rFonts w:cs="Times New Roman" w:hint="eastAsia"/>
                <w:szCs w:val="24"/>
              </w:rPr>
              <w:t>3</w:t>
            </w:r>
            <w:r w:rsidRPr="00561330">
              <w:rPr>
                <w:rFonts w:cs="Times New Roman" w:hint="eastAsia"/>
                <w:szCs w:val="24"/>
              </w:rPr>
              <w:t>、施工期噪声防治措施</w:t>
            </w:r>
          </w:p>
          <w:p w14:paraId="06295047" w14:textId="77777777" w:rsidR="005035D3" w:rsidRPr="00561330" w:rsidRDefault="00AE49E5">
            <w:pPr>
              <w:pStyle w:val="0"/>
              <w:ind w:firstLine="480"/>
              <w:jc w:val="both"/>
              <w:rPr>
                <w:rFonts w:cs="Times New Roman"/>
                <w:szCs w:val="24"/>
              </w:rPr>
            </w:pPr>
            <w:r w:rsidRPr="00561330">
              <w:rPr>
                <w:rFonts w:cs="Times New Roman" w:hint="eastAsia"/>
                <w:szCs w:val="24"/>
              </w:rPr>
              <w:t>本项目建筑施工期间使用的机械设备较少，但噪声源叠加后噪声声级会增加，因此在施工阶段应按照《建筑施工场界环境噪声排放标准》</w:t>
            </w:r>
            <w:r w:rsidRPr="00561330">
              <w:rPr>
                <w:rFonts w:cs="Times New Roman" w:hint="eastAsia"/>
                <w:szCs w:val="24"/>
              </w:rPr>
              <w:t>(GB12523-2011</w:t>
            </w:r>
            <w:r w:rsidRPr="00561330">
              <w:rPr>
                <w:rFonts w:cs="Times New Roman" w:hint="eastAsia"/>
                <w:szCs w:val="24"/>
              </w:rPr>
              <w:t>）对施工场界进行噪声控制，同时噪声在传播过程中随距离而衰减，环评要求施工单位合理安排工期，注意避开正常休息时间，在夜间（</w:t>
            </w:r>
            <w:r w:rsidRPr="00561330">
              <w:rPr>
                <w:rFonts w:cs="Times New Roman" w:hint="eastAsia"/>
                <w:szCs w:val="24"/>
              </w:rPr>
              <w:t>22:00~06:00</w:t>
            </w:r>
            <w:r w:rsidRPr="00561330">
              <w:rPr>
                <w:rFonts w:cs="Times New Roman" w:hint="eastAsia"/>
                <w:szCs w:val="24"/>
              </w:rPr>
              <w:t>）和中午</w:t>
            </w:r>
            <w:r w:rsidRPr="00561330">
              <w:rPr>
                <w:rFonts w:cs="Times New Roman" w:hint="eastAsia"/>
                <w:szCs w:val="24"/>
              </w:rPr>
              <w:t>(12:00~14:00</w:t>
            </w:r>
            <w:r w:rsidRPr="00561330">
              <w:rPr>
                <w:rFonts w:cs="Times New Roman" w:hint="eastAsia"/>
                <w:szCs w:val="24"/>
              </w:rPr>
              <w:t>）不使用高噪声的施工机械，避免强噪声机械作业噪声对周边民众产生影响。</w:t>
            </w:r>
          </w:p>
          <w:p w14:paraId="79F9726E" w14:textId="77777777" w:rsidR="005035D3" w:rsidRPr="00561330" w:rsidRDefault="00AE49E5">
            <w:pPr>
              <w:pStyle w:val="0"/>
              <w:ind w:firstLine="480"/>
              <w:jc w:val="both"/>
              <w:rPr>
                <w:rFonts w:cs="Times New Roman"/>
                <w:szCs w:val="24"/>
              </w:rPr>
            </w:pPr>
            <w:r w:rsidRPr="00561330">
              <w:rPr>
                <w:rFonts w:cs="Times New Roman" w:hint="eastAsia"/>
                <w:szCs w:val="24"/>
              </w:rPr>
              <w:t>4</w:t>
            </w:r>
            <w:r w:rsidRPr="00561330">
              <w:rPr>
                <w:rFonts w:cs="Times New Roman" w:hint="eastAsia"/>
                <w:szCs w:val="24"/>
              </w:rPr>
              <w:t>、施工期固废治理措施</w:t>
            </w:r>
          </w:p>
          <w:p w14:paraId="71A7E077" w14:textId="77777777" w:rsidR="005035D3" w:rsidRPr="00561330" w:rsidRDefault="00AE49E5">
            <w:pPr>
              <w:pStyle w:val="0"/>
              <w:ind w:firstLine="480"/>
              <w:rPr>
                <w:rFonts w:cs="Times New Roman"/>
                <w:szCs w:val="24"/>
              </w:rPr>
            </w:pPr>
            <w:r w:rsidRPr="00561330">
              <w:rPr>
                <w:rFonts w:cs="Times New Roman" w:hint="eastAsia"/>
                <w:szCs w:val="24"/>
              </w:rPr>
              <w:t>针对建筑施工过程中产生的建筑垃圾和生活垃圾，施工单位在施工期应采</w:t>
            </w:r>
            <w:r w:rsidRPr="00561330">
              <w:rPr>
                <w:rFonts w:cs="Times New Roman" w:hint="eastAsia"/>
                <w:szCs w:val="24"/>
              </w:rPr>
              <w:lastRenderedPageBreak/>
              <w:t>取如下固废处置措施：</w:t>
            </w:r>
          </w:p>
          <w:p w14:paraId="505B34D5" w14:textId="77777777" w:rsidR="005035D3" w:rsidRPr="00561330" w:rsidRDefault="00AE49E5">
            <w:pPr>
              <w:pStyle w:val="0"/>
              <w:ind w:firstLine="480"/>
              <w:rPr>
                <w:rFonts w:cs="Times New Roman"/>
                <w:szCs w:val="24"/>
              </w:rPr>
            </w:pPr>
            <w:r w:rsidRPr="00561330">
              <w:rPr>
                <w:rFonts w:cs="Times New Roman" w:hint="eastAsia"/>
                <w:szCs w:val="24"/>
              </w:rPr>
              <w:t>（</w:t>
            </w:r>
            <w:r w:rsidRPr="00561330">
              <w:rPr>
                <w:rFonts w:cs="Times New Roman" w:hint="eastAsia"/>
                <w:szCs w:val="24"/>
              </w:rPr>
              <w:t>1</w:t>
            </w:r>
            <w:r w:rsidRPr="00561330">
              <w:rPr>
                <w:rFonts w:cs="Times New Roman" w:hint="eastAsia"/>
                <w:szCs w:val="24"/>
              </w:rPr>
              <w:t>）施工期间产生的建筑垃圾不能随意抛弃、转移和扩散，更不能向居民区附近转移，建筑垃圾日产日清；</w:t>
            </w:r>
          </w:p>
          <w:p w14:paraId="5606B61B" w14:textId="77777777" w:rsidR="005035D3" w:rsidRPr="00561330" w:rsidRDefault="00AE49E5">
            <w:pPr>
              <w:pStyle w:val="0"/>
              <w:ind w:firstLine="480"/>
              <w:rPr>
                <w:rFonts w:cs="Times New Roman"/>
                <w:szCs w:val="24"/>
              </w:rPr>
            </w:pPr>
            <w:r w:rsidRPr="00561330">
              <w:rPr>
                <w:rFonts w:cs="Times New Roman" w:hint="eastAsia"/>
                <w:szCs w:val="24"/>
              </w:rPr>
              <w:t>（</w:t>
            </w:r>
            <w:r w:rsidRPr="00561330">
              <w:rPr>
                <w:rFonts w:cs="Times New Roman" w:hint="eastAsia"/>
                <w:szCs w:val="24"/>
              </w:rPr>
              <w:t>2</w:t>
            </w:r>
            <w:r w:rsidRPr="00561330">
              <w:rPr>
                <w:rFonts w:cs="Times New Roman" w:hint="eastAsia"/>
                <w:szCs w:val="24"/>
              </w:rPr>
              <w:t>）对施工产生的废料首先应考虑回收利用，对钢板、木料可分类回收，交由有回收资质的废品收购站处理；</w:t>
            </w:r>
          </w:p>
          <w:p w14:paraId="5A8504C5" w14:textId="77777777" w:rsidR="005035D3" w:rsidRPr="00561330" w:rsidRDefault="00AE49E5">
            <w:pPr>
              <w:pStyle w:val="0"/>
              <w:ind w:firstLine="480"/>
              <w:rPr>
                <w:rFonts w:cs="Times New Roman"/>
                <w:szCs w:val="24"/>
              </w:rPr>
            </w:pPr>
            <w:r w:rsidRPr="00561330">
              <w:rPr>
                <w:rFonts w:cs="Times New Roman" w:hint="eastAsia"/>
                <w:szCs w:val="24"/>
              </w:rPr>
              <w:t>（</w:t>
            </w:r>
            <w:r w:rsidRPr="00561330">
              <w:rPr>
                <w:rFonts w:cs="Times New Roman" w:hint="eastAsia"/>
                <w:szCs w:val="24"/>
              </w:rPr>
              <w:t>3</w:t>
            </w:r>
            <w:r w:rsidRPr="00561330">
              <w:rPr>
                <w:rFonts w:cs="Times New Roman" w:hint="eastAsia"/>
                <w:szCs w:val="24"/>
              </w:rPr>
              <w:t>）施工期危险固体废弃物，如废油漆、涂料包装物（周转回用的除外）等必须集中存放，统一交由有资质单位处理；</w:t>
            </w:r>
          </w:p>
          <w:p w14:paraId="3C14E70A" w14:textId="77777777" w:rsidR="005035D3" w:rsidRPr="00561330" w:rsidRDefault="00AE49E5">
            <w:pPr>
              <w:pStyle w:val="Texttype"/>
              <w:ind w:firstLine="480"/>
              <w:outlineLvl w:val="1"/>
            </w:pPr>
            <w:r w:rsidRPr="00561330">
              <w:rPr>
                <w:rFonts w:hint="eastAsia"/>
                <w:szCs w:val="24"/>
              </w:rPr>
              <w:t>（</w:t>
            </w:r>
            <w:r w:rsidRPr="00561330">
              <w:rPr>
                <w:rFonts w:hint="eastAsia"/>
                <w:szCs w:val="24"/>
              </w:rPr>
              <w:t>4</w:t>
            </w:r>
            <w:r w:rsidRPr="00561330">
              <w:rPr>
                <w:rFonts w:hint="eastAsia"/>
                <w:szCs w:val="24"/>
              </w:rPr>
              <w:t>）生活垃圾由现场垃圾桶收集，交由市政环卫部门定期清运。</w:t>
            </w:r>
          </w:p>
        </w:tc>
      </w:tr>
      <w:tr w:rsidR="00561330" w:rsidRPr="00561330" w14:paraId="0D9ED9C5" w14:textId="77777777" w:rsidTr="00613FFE">
        <w:trPr>
          <w:jc w:val="center"/>
        </w:trPr>
        <w:tc>
          <w:tcPr>
            <w:tcW w:w="746" w:type="dxa"/>
            <w:tcMar>
              <w:left w:w="28" w:type="dxa"/>
              <w:right w:w="28" w:type="dxa"/>
            </w:tcMar>
            <w:vAlign w:val="center"/>
          </w:tcPr>
          <w:p w14:paraId="00EAB0E3" w14:textId="77777777" w:rsidR="005035D3" w:rsidRPr="00561330" w:rsidRDefault="00AE49E5">
            <w:pPr>
              <w:pStyle w:val="af0"/>
              <w:adjustRightInd w:val="0"/>
              <w:snapToGrid w:val="0"/>
              <w:spacing w:before="0" w:beforeAutospacing="0" w:after="0" w:afterAutospacing="0"/>
              <w:jc w:val="center"/>
              <w:rPr>
                <w:rFonts w:cs="宋体"/>
                <w:kern w:val="2"/>
                <w:sz w:val="21"/>
                <w:szCs w:val="21"/>
              </w:rPr>
            </w:pPr>
            <w:r w:rsidRPr="00561330">
              <w:rPr>
                <w:rFonts w:cs="宋体" w:hint="eastAsia"/>
                <w:bCs/>
                <w:szCs w:val="24"/>
              </w:rPr>
              <w:lastRenderedPageBreak/>
              <w:t>运营期环境影响和保护措施</w:t>
            </w:r>
          </w:p>
        </w:tc>
        <w:tc>
          <w:tcPr>
            <w:tcW w:w="8175" w:type="dxa"/>
            <w:vAlign w:val="center"/>
          </w:tcPr>
          <w:p w14:paraId="4690B1C2" w14:textId="77777777" w:rsidR="005035D3" w:rsidRPr="00561330" w:rsidRDefault="00AE49E5">
            <w:pPr>
              <w:pStyle w:val="0"/>
              <w:ind w:firstLine="482"/>
              <w:jc w:val="both"/>
              <w:rPr>
                <w:rFonts w:cs="Times New Roman"/>
                <w:b/>
                <w:bCs/>
                <w:szCs w:val="24"/>
              </w:rPr>
            </w:pPr>
            <w:r w:rsidRPr="00561330">
              <w:rPr>
                <w:rFonts w:cs="Times New Roman" w:hint="eastAsia"/>
                <w:b/>
                <w:bCs/>
                <w:szCs w:val="24"/>
              </w:rPr>
              <w:t>一、运营期废气</w:t>
            </w:r>
          </w:p>
          <w:p w14:paraId="38002948" w14:textId="77777777" w:rsidR="005035D3" w:rsidRPr="00561330" w:rsidRDefault="00AE49E5">
            <w:pPr>
              <w:pStyle w:val="0"/>
              <w:ind w:firstLine="480"/>
              <w:jc w:val="both"/>
              <w:rPr>
                <w:rFonts w:cs="Times New Roman"/>
                <w:szCs w:val="24"/>
              </w:rPr>
            </w:pPr>
            <w:r w:rsidRPr="00561330">
              <w:rPr>
                <w:rFonts w:cs="Times New Roman" w:hint="eastAsia"/>
                <w:szCs w:val="24"/>
              </w:rPr>
              <w:t>项目运营期产生的废气主要为实验过程产生的少量废气。建设项目为研发类项目，在研发阶段会使用到多种化学试剂，但用量较少，且试剂在封闭试剂瓶中，只在试剂使用时短时间打开，随后立即封闭，因此储存的试剂基本无挥发；另外试剂及检测样品每次取用量非常少，反应、溶解等均在封闭的容器内进行，因此在使用过程中溶剂及检测样品少量挥发，会产生少量的有机废气。</w:t>
            </w:r>
          </w:p>
          <w:p w14:paraId="793C913C" w14:textId="157623FE" w:rsidR="005035D3" w:rsidRPr="00561330" w:rsidRDefault="00AE49E5">
            <w:pPr>
              <w:pStyle w:val="0"/>
              <w:ind w:firstLine="480"/>
              <w:jc w:val="both"/>
              <w:rPr>
                <w:szCs w:val="21"/>
              </w:rPr>
            </w:pPr>
            <w:r w:rsidRPr="00561330">
              <w:rPr>
                <w:rFonts w:cs="Times New Roman" w:hint="eastAsia"/>
                <w:szCs w:val="24"/>
              </w:rPr>
              <w:t>建设项目试剂的调配及所有小试均在</w:t>
            </w:r>
            <w:r w:rsidR="00901556" w:rsidRPr="00561330">
              <w:rPr>
                <w:rFonts w:cs="Times New Roman" w:hint="eastAsia"/>
                <w:szCs w:val="24"/>
              </w:rPr>
              <w:t>操作台</w:t>
            </w:r>
            <w:r w:rsidRPr="00561330">
              <w:rPr>
                <w:rFonts w:cs="Times New Roman" w:hint="eastAsia"/>
                <w:szCs w:val="24"/>
              </w:rPr>
              <w:t>内进行，</w:t>
            </w:r>
            <w:r w:rsidR="00901556" w:rsidRPr="00561330">
              <w:rPr>
                <w:rFonts w:cs="Times New Roman" w:hint="eastAsia"/>
                <w:szCs w:val="24"/>
              </w:rPr>
              <w:t>操作台万向罩</w:t>
            </w:r>
            <w:r w:rsidRPr="00561330">
              <w:rPr>
                <w:rFonts w:cs="Times New Roman" w:hint="eastAsia"/>
                <w:szCs w:val="24"/>
              </w:rPr>
              <w:t>工作时间</w:t>
            </w:r>
            <w:r w:rsidRPr="00561330">
              <w:rPr>
                <w:rFonts w:cs="Times New Roman" w:hint="eastAsia"/>
                <w:szCs w:val="24"/>
              </w:rPr>
              <w:t>2400h</w:t>
            </w:r>
            <w:r w:rsidRPr="00561330">
              <w:rPr>
                <w:rFonts w:cs="Times New Roman" w:hint="eastAsia"/>
                <w:szCs w:val="24"/>
              </w:rPr>
              <w:t>，研发工艺过程中产生的试剂废气、表征测试过程中产生的废气及安全柜和药品柜中存放试剂挥发的废气可以被万向罩和通风橱进行有效收集</w:t>
            </w:r>
            <w:r w:rsidRPr="00561330">
              <w:rPr>
                <w:rFonts w:hint="eastAsia"/>
                <w:szCs w:val="21"/>
              </w:rPr>
              <w:t>（收集效率≥</w:t>
            </w:r>
            <w:r w:rsidRPr="00561330">
              <w:rPr>
                <w:rFonts w:hint="eastAsia"/>
                <w:szCs w:val="21"/>
              </w:rPr>
              <w:t>90</w:t>
            </w:r>
            <w:r w:rsidRPr="00561330">
              <w:rPr>
                <w:rFonts w:hint="eastAsia"/>
                <w:szCs w:val="21"/>
              </w:rPr>
              <w:t>％）</w:t>
            </w:r>
            <w:r w:rsidRPr="00561330">
              <w:rPr>
                <w:rFonts w:cs="Times New Roman" w:hint="eastAsia"/>
                <w:szCs w:val="24"/>
              </w:rPr>
              <w:t>，由万向罩和通风橱收集送入楼顶的有机废气处理装置处理后通过</w:t>
            </w:r>
            <w:r w:rsidRPr="00561330">
              <w:rPr>
                <w:rFonts w:hint="eastAsia"/>
                <w:szCs w:val="21"/>
              </w:rPr>
              <w:t>一根</w:t>
            </w:r>
            <w:r w:rsidRPr="00561330">
              <w:rPr>
                <w:rFonts w:hint="eastAsia"/>
                <w:szCs w:val="21"/>
              </w:rPr>
              <w:t>5</w:t>
            </w:r>
            <w:r w:rsidRPr="00561330">
              <w:rPr>
                <w:szCs w:val="21"/>
              </w:rPr>
              <w:t>m</w:t>
            </w:r>
            <w:r w:rsidRPr="00561330">
              <w:rPr>
                <w:szCs w:val="21"/>
              </w:rPr>
              <w:t>（总高度</w:t>
            </w:r>
            <w:r w:rsidRPr="00561330">
              <w:rPr>
                <w:rFonts w:hint="eastAsia"/>
                <w:szCs w:val="21"/>
              </w:rPr>
              <w:t>45</w:t>
            </w:r>
            <w:r w:rsidRPr="00561330">
              <w:rPr>
                <w:szCs w:val="21"/>
              </w:rPr>
              <w:t>m</w:t>
            </w:r>
            <w:r w:rsidRPr="00561330">
              <w:rPr>
                <w:szCs w:val="21"/>
              </w:rPr>
              <w:t>）</w:t>
            </w:r>
            <w:r w:rsidRPr="00561330">
              <w:rPr>
                <w:rFonts w:hint="eastAsia"/>
                <w:szCs w:val="21"/>
              </w:rPr>
              <w:t>的</w:t>
            </w:r>
            <w:r w:rsidRPr="00561330">
              <w:rPr>
                <w:rFonts w:cs="Times New Roman" w:hint="eastAsia"/>
                <w:szCs w:val="24"/>
              </w:rPr>
              <w:t>排气筒（</w:t>
            </w:r>
            <w:r w:rsidRPr="00561330">
              <w:rPr>
                <w:rFonts w:cs="Times New Roman" w:hint="eastAsia"/>
                <w:szCs w:val="24"/>
              </w:rPr>
              <w:t>DA001</w:t>
            </w:r>
            <w:r w:rsidRPr="00561330">
              <w:rPr>
                <w:rFonts w:cs="Times New Roman" w:hint="eastAsia"/>
                <w:szCs w:val="24"/>
              </w:rPr>
              <w:t>）排放，</w:t>
            </w:r>
            <w:r w:rsidR="00C2022E" w:rsidRPr="00561330">
              <w:rPr>
                <w:rFonts w:cs="Times New Roman" w:hint="eastAsia"/>
                <w:szCs w:val="24"/>
              </w:rPr>
              <w:t>根据建设单位提供的设计资料，</w:t>
            </w:r>
            <w:r w:rsidRPr="00561330">
              <w:rPr>
                <w:rFonts w:cs="Times New Roman" w:hint="eastAsia"/>
                <w:szCs w:val="24"/>
              </w:rPr>
              <w:t>末端风机风量</w:t>
            </w:r>
            <w:r w:rsidR="00403734" w:rsidRPr="00561330">
              <w:rPr>
                <w:rFonts w:cs="Times New Roman" w:hint="eastAsia"/>
                <w:szCs w:val="24"/>
              </w:rPr>
              <w:t>1</w:t>
            </w:r>
            <w:r w:rsidR="004A420B" w:rsidRPr="00561330">
              <w:rPr>
                <w:rFonts w:cs="Times New Roman" w:hint="eastAsia"/>
                <w:szCs w:val="24"/>
              </w:rPr>
              <w:t>0</w:t>
            </w:r>
            <w:r w:rsidR="00901556" w:rsidRPr="00561330">
              <w:rPr>
                <w:rFonts w:cs="Times New Roman" w:hint="eastAsia"/>
                <w:szCs w:val="24"/>
              </w:rPr>
              <w:t>000</w:t>
            </w:r>
            <w:r w:rsidRPr="00561330">
              <w:rPr>
                <w:rFonts w:cs="Times New Roman" w:hint="eastAsia"/>
                <w:szCs w:val="24"/>
              </w:rPr>
              <w:t>m</w:t>
            </w:r>
            <w:r w:rsidRPr="00561330">
              <w:rPr>
                <w:rFonts w:cs="Times New Roman" w:hint="eastAsia"/>
                <w:szCs w:val="24"/>
                <w:vertAlign w:val="superscript"/>
              </w:rPr>
              <w:t>3</w:t>
            </w:r>
            <w:r w:rsidRPr="00561330">
              <w:rPr>
                <w:rFonts w:cs="Times New Roman" w:hint="eastAsia"/>
                <w:szCs w:val="24"/>
              </w:rPr>
              <w:t>/h</w:t>
            </w:r>
            <w:r w:rsidRPr="00561330">
              <w:rPr>
                <w:rFonts w:cs="Times New Roman" w:hint="eastAsia"/>
                <w:szCs w:val="24"/>
              </w:rPr>
              <w:t>，</w:t>
            </w:r>
            <w:r w:rsidR="00C4073A" w:rsidRPr="00561330">
              <w:rPr>
                <w:rFonts w:cs="Times New Roman" w:hint="eastAsia"/>
                <w:szCs w:val="24"/>
              </w:rPr>
              <w:t>采用活性炭吸附措施，</w:t>
            </w:r>
            <w:r w:rsidRPr="00561330">
              <w:rPr>
                <w:rFonts w:cs="Times New Roman" w:hint="eastAsia"/>
                <w:szCs w:val="24"/>
              </w:rPr>
              <w:t>有机废气处理效率为</w:t>
            </w:r>
            <w:r w:rsidRPr="00561330">
              <w:rPr>
                <w:rFonts w:hint="eastAsia"/>
                <w:szCs w:val="21"/>
              </w:rPr>
              <w:t>80</w:t>
            </w:r>
            <w:r w:rsidRPr="00561330">
              <w:rPr>
                <w:rFonts w:hint="eastAsia"/>
                <w:szCs w:val="21"/>
              </w:rPr>
              <w:t>％。</w:t>
            </w:r>
          </w:p>
          <w:p w14:paraId="239CA216" w14:textId="77777777" w:rsidR="005035D3" w:rsidRPr="00561330" w:rsidRDefault="00AE49E5">
            <w:pPr>
              <w:pStyle w:val="0"/>
              <w:ind w:firstLine="480"/>
              <w:jc w:val="both"/>
              <w:rPr>
                <w:rFonts w:cs="Times New Roman"/>
                <w:szCs w:val="24"/>
              </w:rPr>
            </w:pPr>
            <w:r w:rsidRPr="00561330">
              <w:rPr>
                <w:rFonts w:cs="Times New Roman" w:hint="eastAsia"/>
                <w:szCs w:val="24"/>
              </w:rPr>
              <w:t>项目运营期废气产生环节、污染物种类、排放形式及污染防治设施见表</w:t>
            </w:r>
            <w:r w:rsidRPr="00561330">
              <w:rPr>
                <w:rFonts w:cs="Times New Roman" w:hint="eastAsia"/>
                <w:szCs w:val="24"/>
              </w:rPr>
              <w:t>4-1</w:t>
            </w:r>
            <w:r w:rsidRPr="00561330">
              <w:rPr>
                <w:rFonts w:cs="Times New Roman" w:hint="eastAsia"/>
                <w:szCs w:val="24"/>
              </w:rPr>
              <w:t>。</w:t>
            </w:r>
          </w:p>
          <w:p w14:paraId="4B02E010" w14:textId="77777777" w:rsidR="005035D3" w:rsidRPr="00561330" w:rsidRDefault="00AE49E5">
            <w:pPr>
              <w:pStyle w:val="afff3"/>
              <w:rPr>
                <w:sz w:val="24"/>
                <w:szCs w:val="24"/>
              </w:rPr>
            </w:pPr>
            <w:r w:rsidRPr="00561330">
              <w:rPr>
                <w:rFonts w:hint="eastAsia"/>
                <w:sz w:val="24"/>
                <w:szCs w:val="24"/>
              </w:rPr>
              <w:t>表</w:t>
            </w:r>
            <w:r w:rsidRPr="00561330">
              <w:rPr>
                <w:rFonts w:hint="eastAsia"/>
                <w:sz w:val="24"/>
                <w:szCs w:val="24"/>
              </w:rPr>
              <w:t xml:space="preserve">4-1  </w:t>
            </w:r>
            <w:r w:rsidRPr="00561330">
              <w:rPr>
                <w:rFonts w:hint="eastAsia"/>
                <w:sz w:val="24"/>
                <w:szCs w:val="24"/>
              </w:rPr>
              <w:t>废气产生环节、污染物种类、排放形式及污染防治设施一览表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927"/>
              <w:gridCol w:w="526"/>
              <w:gridCol w:w="825"/>
              <w:gridCol w:w="828"/>
              <w:gridCol w:w="1943"/>
              <w:gridCol w:w="1221"/>
              <w:gridCol w:w="1035"/>
            </w:tblGrid>
            <w:tr w:rsidR="00561330" w:rsidRPr="00561330" w14:paraId="61869AE2" w14:textId="6B49F544" w:rsidTr="00613FFE">
              <w:trPr>
                <w:trHeight w:val="340"/>
                <w:jc w:val="center"/>
              </w:trPr>
              <w:tc>
                <w:tcPr>
                  <w:tcW w:w="565" w:type="pct"/>
                  <w:shd w:val="pct10" w:color="auto" w:fill="auto"/>
                  <w:vAlign w:val="center"/>
                </w:tcPr>
                <w:p w14:paraId="485A96E2" w14:textId="77777777" w:rsidR="00613FFE" w:rsidRPr="00561330" w:rsidRDefault="00613FFE" w:rsidP="00613FFE">
                  <w:pPr>
                    <w:pStyle w:val="afff2"/>
                    <w:rPr>
                      <w:b/>
                      <w:bCs/>
                    </w:rPr>
                  </w:pPr>
                  <w:r w:rsidRPr="00561330">
                    <w:rPr>
                      <w:rFonts w:hint="eastAsia"/>
                      <w:b/>
                      <w:bCs/>
                    </w:rPr>
                    <w:t>废气产污环节</w:t>
                  </w:r>
                </w:p>
              </w:tc>
              <w:tc>
                <w:tcPr>
                  <w:tcW w:w="598" w:type="pct"/>
                  <w:shd w:val="pct10" w:color="auto" w:fill="auto"/>
                  <w:vAlign w:val="center"/>
                </w:tcPr>
                <w:p w14:paraId="565B4A78" w14:textId="77777777" w:rsidR="00613FFE" w:rsidRPr="00561330" w:rsidRDefault="00613FFE" w:rsidP="00613FFE">
                  <w:pPr>
                    <w:pStyle w:val="afff2"/>
                    <w:rPr>
                      <w:b/>
                      <w:bCs/>
                    </w:rPr>
                  </w:pPr>
                  <w:r w:rsidRPr="00561330">
                    <w:rPr>
                      <w:rFonts w:hint="eastAsia"/>
                      <w:b/>
                      <w:bCs/>
                    </w:rPr>
                    <w:t>污染物种类</w:t>
                  </w:r>
                </w:p>
              </w:tc>
              <w:tc>
                <w:tcPr>
                  <w:tcW w:w="352" w:type="pct"/>
                  <w:shd w:val="pct10" w:color="auto" w:fill="auto"/>
                  <w:vAlign w:val="center"/>
                </w:tcPr>
                <w:p w14:paraId="0744CCCB" w14:textId="77777777" w:rsidR="00613FFE" w:rsidRPr="00561330" w:rsidRDefault="00613FFE" w:rsidP="00613FFE">
                  <w:pPr>
                    <w:pStyle w:val="afff2"/>
                    <w:rPr>
                      <w:b/>
                      <w:bCs/>
                    </w:rPr>
                  </w:pPr>
                  <w:r w:rsidRPr="00561330">
                    <w:rPr>
                      <w:b/>
                      <w:bCs/>
                    </w:rPr>
                    <w:t>排放形式</w:t>
                  </w:r>
                </w:p>
              </w:tc>
              <w:tc>
                <w:tcPr>
                  <w:tcW w:w="535" w:type="pct"/>
                  <w:shd w:val="pct10" w:color="auto" w:fill="auto"/>
                  <w:vAlign w:val="center"/>
                </w:tcPr>
                <w:p w14:paraId="75712A23" w14:textId="77777777" w:rsidR="00613FFE" w:rsidRPr="00561330" w:rsidRDefault="00613FFE" w:rsidP="00613FFE">
                  <w:pPr>
                    <w:pStyle w:val="afff2"/>
                    <w:rPr>
                      <w:b/>
                      <w:bCs/>
                    </w:rPr>
                  </w:pPr>
                  <w:r w:rsidRPr="00561330">
                    <w:rPr>
                      <w:rFonts w:hint="eastAsia"/>
                      <w:b/>
                      <w:bCs/>
                    </w:rPr>
                    <w:t>污染治理设施名称</w:t>
                  </w:r>
                </w:p>
              </w:tc>
              <w:tc>
                <w:tcPr>
                  <w:tcW w:w="536" w:type="pct"/>
                  <w:shd w:val="pct10" w:color="auto" w:fill="auto"/>
                  <w:vAlign w:val="center"/>
                </w:tcPr>
                <w:p w14:paraId="116A68DE" w14:textId="77777777" w:rsidR="00613FFE" w:rsidRPr="00561330" w:rsidRDefault="00613FFE" w:rsidP="00613FFE">
                  <w:pPr>
                    <w:pStyle w:val="afff2"/>
                    <w:rPr>
                      <w:b/>
                      <w:bCs/>
                    </w:rPr>
                  </w:pPr>
                  <w:r w:rsidRPr="00561330">
                    <w:rPr>
                      <w:rFonts w:hint="eastAsia"/>
                      <w:b/>
                      <w:bCs/>
                    </w:rPr>
                    <w:t>排放口类型</w:t>
                  </w:r>
                </w:p>
              </w:tc>
              <w:tc>
                <w:tcPr>
                  <w:tcW w:w="1120" w:type="pct"/>
                  <w:shd w:val="pct10" w:color="auto" w:fill="auto"/>
                  <w:vAlign w:val="center"/>
                </w:tcPr>
                <w:p w14:paraId="3A45D2B5" w14:textId="77777777" w:rsidR="00613FFE" w:rsidRPr="00561330" w:rsidRDefault="00613FFE" w:rsidP="00613FFE">
                  <w:pPr>
                    <w:pStyle w:val="afff2"/>
                    <w:rPr>
                      <w:b/>
                      <w:bCs/>
                    </w:rPr>
                  </w:pPr>
                  <w:r w:rsidRPr="00561330">
                    <w:rPr>
                      <w:rFonts w:hint="eastAsia"/>
                      <w:b/>
                      <w:bCs/>
                    </w:rPr>
                    <w:t>执行标准</w:t>
                  </w:r>
                </w:p>
              </w:tc>
              <w:tc>
                <w:tcPr>
                  <w:tcW w:w="647" w:type="pct"/>
                  <w:shd w:val="pct10" w:color="auto" w:fill="auto"/>
                  <w:vAlign w:val="center"/>
                </w:tcPr>
                <w:p w14:paraId="23B13D3A" w14:textId="77777777" w:rsidR="00613FFE" w:rsidRPr="00561330" w:rsidRDefault="00613FFE" w:rsidP="00613FFE">
                  <w:pPr>
                    <w:pStyle w:val="afff2"/>
                    <w:rPr>
                      <w:b/>
                      <w:bCs/>
                    </w:rPr>
                  </w:pPr>
                  <w:r w:rsidRPr="00561330">
                    <w:rPr>
                      <w:rFonts w:hint="eastAsia"/>
                      <w:b/>
                      <w:bCs/>
                    </w:rPr>
                    <w:t>最高允许排放浓度（</w:t>
                  </w:r>
                  <w:r w:rsidRPr="00561330">
                    <w:rPr>
                      <w:b/>
                      <w:lang w:bidi="ar"/>
                    </w:rPr>
                    <w:t>mg/m</w:t>
                  </w:r>
                  <w:r w:rsidRPr="00561330">
                    <w:rPr>
                      <w:b/>
                      <w:vertAlign w:val="superscript"/>
                      <w:lang w:bidi="ar"/>
                    </w:rPr>
                    <w:t>3</w:t>
                  </w:r>
                  <w:r w:rsidRPr="00561330">
                    <w:rPr>
                      <w:rFonts w:hint="eastAsia"/>
                      <w:b/>
                      <w:bCs/>
                    </w:rPr>
                    <w:t>）</w:t>
                  </w:r>
                </w:p>
              </w:tc>
              <w:tc>
                <w:tcPr>
                  <w:tcW w:w="647" w:type="pct"/>
                  <w:shd w:val="pct10" w:color="auto" w:fill="auto"/>
                  <w:vAlign w:val="center"/>
                </w:tcPr>
                <w:p w14:paraId="0F53180F" w14:textId="4F243163" w:rsidR="00613FFE" w:rsidRPr="00561330" w:rsidRDefault="00613FFE" w:rsidP="00613FFE">
                  <w:pPr>
                    <w:pStyle w:val="afff2"/>
                    <w:rPr>
                      <w:b/>
                      <w:bCs/>
                    </w:rPr>
                  </w:pPr>
                  <w:r w:rsidRPr="00561330">
                    <w:rPr>
                      <w:b/>
                      <w:lang w:bidi="ar"/>
                    </w:rPr>
                    <w:t>最高允许排放速率</w:t>
                  </w:r>
                  <w:r w:rsidRPr="00561330">
                    <w:rPr>
                      <w:rFonts w:hint="eastAsia"/>
                      <w:b/>
                      <w:lang w:bidi="ar"/>
                    </w:rPr>
                    <w:t>（</w:t>
                  </w:r>
                  <w:r w:rsidRPr="00561330">
                    <w:rPr>
                      <w:rFonts w:hint="eastAsia"/>
                      <w:b/>
                      <w:lang w:bidi="ar"/>
                    </w:rPr>
                    <w:t>kg/h</w:t>
                  </w:r>
                  <w:r w:rsidRPr="00561330">
                    <w:rPr>
                      <w:rFonts w:hint="eastAsia"/>
                      <w:b/>
                      <w:lang w:bidi="ar"/>
                    </w:rPr>
                    <w:t>）</w:t>
                  </w:r>
                </w:p>
              </w:tc>
            </w:tr>
            <w:tr w:rsidR="00561330" w:rsidRPr="00561330" w14:paraId="655BB17C" w14:textId="01CEAF93" w:rsidTr="00613FFE">
              <w:trPr>
                <w:trHeight w:val="340"/>
                <w:jc w:val="center"/>
              </w:trPr>
              <w:tc>
                <w:tcPr>
                  <w:tcW w:w="565" w:type="pct"/>
                  <w:vAlign w:val="center"/>
                </w:tcPr>
                <w:p w14:paraId="03F0AE84" w14:textId="77777777" w:rsidR="00613FFE" w:rsidRPr="00561330" w:rsidRDefault="00613FFE" w:rsidP="00613FFE">
                  <w:pPr>
                    <w:pStyle w:val="afff2"/>
                  </w:pPr>
                  <w:r w:rsidRPr="00561330">
                    <w:rPr>
                      <w:rFonts w:hint="eastAsia"/>
                    </w:rPr>
                    <w:t>实验室废气</w:t>
                  </w:r>
                </w:p>
              </w:tc>
              <w:tc>
                <w:tcPr>
                  <w:tcW w:w="598" w:type="pct"/>
                  <w:vAlign w:val="center"/>
                </w:tcPr>
                <w:p w14:paraId="4363AC55" w14:textId="77777777" w:rsidR="00613FFE" w:rsidRPr="00561330" w:rsidRDefault="00613FFE" w:rsidP="00613FFE">
                  <w:pPr>
                    <w:pStyle w:val="afff2"/>
                  </w:pPr>
                  <w:r w:rsidRPr="00561330">
                    <w:rPr>
                      <w:rFonts w:hint="eastAsia"/>
                    </w:rPr>
                    <w:t>有机废气（以非甲烷总烃计算）</w:t>
                  </w:r>
                </w:p>
              </w:tc>
              <w:tc>
                <w:tcPr>
                  <w:tcW w:w="352" w:type="pct"/>
                  <w:vAlign w:val="center"/>
                </w:tcPr>
                <w:p w14:paraId="61D7236D" w14:textId="77777777" w:rsidR="00613FFE" w:rsidRPr="00561330" w:rsidRDefault="00613FFE" w:rsidP="00613FFE">
                  <w:pPr>
                    <w:pStyle w:val="afff2"/>
                  </w:pPr>
                  <w:r w:rsidRPr="00561330">
                    <w:rPr>
                      <w:rFonts w:hint="eastAsia"/>
                    </w:rPr>
                    <w:t>有组织</w:t>
                  </w:r>
                </w:p>
              </w:tc>
              <w:tc>
                <w:tcPr>
                  <w:tcW w:w="535" w:type="pct"/>
                  <w:vAlign w:val="center"/>
                </w:tcPr>
                <w:p w14:paraId="1576F1AE" w14:textId="77777777" w:rsidR="00613FFE" w:rsidRPr="00561330" w:rsidRDefault="00613FFE" w:rsidP="00613FFE">
                  <w:pPr>
                    <w:pStyle w:val="afff2"/>
                  </w:pPr>
                  <w:r w:rsidRPr="00561330">
                    <w:rPr>
                      <w:rFonts w:hint="eastAsia"/>
                    </w:rPr>
                    <w:t>万向罩、通风橱</w:t>
                  </w:r>
                </w:p>
              </w:tc>
              <w:tc>
                <w:tcPr>
                  <w:tcW w:w="536" w:type="pct"/>
                  <w:vAlign w:val="center"/>
                </w:tcPr>
                <w:p w14:paraId="0F2254F7" w14:textId="77777777" w:rsidR="00613FFE" w:rsidRPr="00561330" w:rsidRDefault="00613FFE" w:rsidP="00613FFE">
                  <w:pPr>
                    <w:pStyle w:val="afff2"/>
                  </w:pPr>
                  <w:r w:rsidRPr="00561330">
                    <w:rPr>
                      <w:rFonts w:hint="eastAsia"/>
                    </w:rPr>
                    <w:t>一般排放口</w:t>
                  </w:r>
                </w:p>
              </w:tc>
              <w:tc>
                <w:tcPr>
                  <w:tcW w:w="1120" w:type="pct"/>
                  <w:vAlign w:val="center"/>
                </w:tcPr>
                <w:p w14:paraId="33223669" w14:textId="77777777" w:rsidR="00613FFE" w:rsidRPr="00561330" w:rsidRDefault="00613FFE" w:rsidP="00613FFE">
                  <w:pPr>
                    <w:pStyle w:val="afff2"/>
                  </w:pPr>
                  <w:r w:rsidRPr="00561330">
                    <w:rPr>
                      <w:rFonts w:hint="eastAsia"/>
                    </w:rPr>
                    <w:t>《大气污染物综合排放标准》（</w:t>
                  </w:r>
                  <w:r w:rsidRPr="00561330">
                    <w:rPr>
                      <w:rFonts w:hint="eastAsia"/>
                    </w:rPr>
                    <w:t>GB16297-1996</w:t>
                  </w:r>
                  <w:r w:rsidRPr="00561330">
                    <w:rPr>
                      <w:rFonts w:hint="eastAsia"/>
                    </w:rPr>
                    <w:t>）二级标准限值</w:t>
                  </w:r>
                </w:p>
              </w:tc>
              <w:tc>
                <w:tcPr>
                  <w:tcW w:w="647" w:type="pct"/>
                  <w:vAlign w:val="center"/>
                </w:tcPr>
                <w:p w14:paraId="428E3A34" w14:textId="77777777" w:rsidR="00613FFE" w:rsidRPr="00561330" w:rsidRDefault="00613FFE" w:rsidP="00613FFE">
                  <w:pPr>
                    <w:pStyle w:val="afff2"/>
                  </w:pPr>
                  <w:r w:rsidRPr="00561330">
                    <w:rPr>
                      <w:rFonts w:hint="eastAsia"/>
                    </w:rPr>
                    <w:t>120</w:t>
                  </w:r>
                </w:p>
              </w:tc>
              <w:tc>
                <w:tcPr>
                  <w:tcW w:w="647" w:type="pct"/>
                  <w:vAlign w:val="center"/>
                </w:tcPr>
                <w:p w14:paraId="71324FC0" w14:textId="3A877264" w:rsidR="00613FFE" w:rsidRPr="00561330" w:rsidRDefault="00613FFE" w:rsidP="00613FFE">
                  <w:pPr>
                    <w:pStyle w:val="afff2"/>
                  </w:pPr>
                  <w:r w:rsidRPr="00561330">
                    <w:rPr>
                      <w:rFonts w:hint="eastAsia"/>
                    </w:rPr>
                    <w:t>63.3</w:t>
                  </w:r>
                </w:p>
              </w:tc>
            </w:tr>
          </w:tbl>
          <w:p w14:paraId="09B4BEA9" w14:textId="77777777" w:rsidR="005035D3" w:rsidRPr="00561330" w:rsidRDefault="00AE49E5">
            <w:pPr>
              <w:pStyle w:val="0"/>
              <w:ind w:firstLine="480"/>
              <w:jc w:val="both"/>
              <w:rPr>
                <w:rFonts w:cs="Times New Roman"/>
                <w:szCs w:val="24"/>
              </w:rPr>
            </w:pPr>
            <w:r w:rsidRPr="00561330">
              <w:rPr>
                <w:rFonts w:cs="Times New Roman" w:hint="eastAsia"/>
                <w:szCs w:val="24"/>
              </w:rPr>
              <w:lastRenderedPageBreak/>
              <w:t>废气处理设施可行性分析：</w:t>
            </w:r>
          </w:p>
          <w:p w14:paraId="76032059" w14:textId="77777777" w:rsidR="005035D3" w:rsidRPr="00561330" w:rsidRDefault="00AE49E5">
            <w:pPr>
              <w:pStyle w:val="0"/>
              <w:ind w:firstLine="480"/>
              <w:jc w:val="both"/>
              <w:rPr>
                <w:rFonts w:cs="Times New Roman"/>
                <w:szCs w:val="24"/>
              </w:rPr>
            </w:pPr>
            <w:r w:rsidRPr="00561330">
              <w:rPr>
                <w:rFonts w:cs="Times New Roman" w:hint="eastAsia"/>
                <w:szCs w:val="24"/>
              </w:rPr>
              <w:t>有机废气净化器有机废气的净化流程与无机废气相同，只是将吸附材料更换为活性炭，活性炭是一种广谱吸附剂，对绝大多数有机废气都具有良好的吸附作用，过滤效率可达</w:t>
            </w:r>
            <w:r w:rsidRPr="00561330">
              <w:rPr>
                <w:rFonts w:cs="Times New Roman" w:hint="eastAsia"/>
                <w:szCs w:val="24"/>
              </w:rPr>
              <w:t>80%</w:t>
            </w:r>
            <w:r w:rsidRPr="00561330">
              <w:rPr>
                <w:rFonts w:cs="Times New Roman" w:hint="eastAsia"/>
                <w:szCs w:val="24"/>
              </w:rPr>
              <w:t>以上，同时对产生的恶臭也有一定的吸附作用。</w:t>
            </w:r>
          </w:p>
          <w:p w14:paraId="70FCF70E" w14:textId="7DB1E89F" w:rsidR="005035D3" w:rsidRPr="00561330" w:rsidRDefault="00031402" w:rsidP="00031402">
            <w:pPr>
              <w:pStyle w:val="0"/>
              <w:ind w:firstLine="480"/>
              <w:jc w:val="both"/>
              <w:rPr>
                <w:rFonts w:cs="Times New Roman"/>
                <w:szCs w:val="24"/>
              </w:rPr>
            </w:pPr>
            <w:r w:rsidRPr="00561330">
              <w:rPr>
                <w:rFonts w:cs="Times New Roman" w:hint="eastAsia"/>
                <w:szCs w:val="24"/>
              </w:rPr>
              <w:t>根据《实验室挥发性有机物污染防治技术指南》（</w:t>
            </w:r>
            <w:r w:rsidRPr="00561330">
              <w:rPr>
                <w:rFonts w:cs="Times New Roman" w:hint="eastAsia"/>
                <w:szCs w:val="24"/>
              </w:rPr>
              <w:t>T/ACEF001-2020</w:t>
            </w:r>
            <w:r w:rsidRPr="00561330">
              <w:rPr>
                <w:rFonts w:cs="Times New Roman" w:hint="eastAsia"/>
                <w:szCs w:val="24"/>
              </w:rPr>
              <w:t>）有机试剂年使用量大于</w:t>
            </w:r>
            <w:r w:rsidRPr="00561330">
              <w:rPr>
                <w:rFonts w:cs="Times New Roman" w:hint="eastAsia"/>
                <w:szCs w:val="24"/>
              </w:rPr>
              <w:t>1t</w:t>
            </w:r>
            <w:r w:rsidRPr="00561330">
              <w:rPr>
                <w:rFonts w:cs="Times New Roman" w:hint="eastAsia"/>
                <w:szCs w:val="24"/>
              </w:rPr>
              <w:t>的实验室单元，应安装废气收集装置，可采用吸附法对</w:t>
            </w:r>
            <w:r w:rsidRPr="00561330">
              <w:rPr>
                <w:rFonts w:cs="Times New Roman" w:hint="eastAsia"/>
                <w:szCs w:val="24"/>
              </w:rPr>
              <w:t>VOC</w:t>
            </w:r>
            <w:r w:rsidRPr="00561330">
              <w:rPr>
                <w:rFonts w:cs="Times New Roman" w:hint="eastAsia"/>
                <w:szCs w:val="24"/>
                <w:vertAlign w:val="subscript"/>
              </w:rPr>
              <w:t>S</w:t>
            </w:r>
            <w:r w:rsidRPr="00561330">
              <w:rPr>
                <w:rFonts w:cs="Times New Roman" w:hint="eastAsia"/>
                <w:szCs w:val="24"/>
              </w:rPr>
              <w:t>进行净化，吸附法可采用活性炭、活性炭纤维、分子筛等作为吸附介质。采用活性炭吸附装置对</w:t>
            </w:r>
            <w:r w:rsidRPr="00561330">
              <w:rPr>
                <w:rFonts w:cs="Times New Roman" w:hint="eastAsia"/>
                <w:szCs w:val="24"/>
              </w:rPr>
              <w:t>VOC</w:t>
            </w:r>
            <w:r w:rsidRPr="00561330">
              <w:rPr>
                <w:rFonts w:cs="Times New Roman" w:hint="eastAsia"/>
                <w:szCs w:val="24"/>
                <w:vertAlign w:val="subscript"/>
              </w:rPr>
              <w:t>S</w:t>
            </w:r>
            <w:r w:rsidRPr="00561330">
              <w:rPr>
                <w:rFonts w:cs="Times New Roman" w:hint="eastAsia"/>
                <w:szCs w:val="24"/>
              </w:rPr>
              <w:t>进行处置，活性炭具有巨大的比表面积以及其精细的多孔表面构造，适用于低浓度、大风量的</w:t>
            </w:r>
            <w:r w:rsidRPr="00561330">
              <w:rPr>
                <w:rFonts w:cs="Times New Roman" w:hint="eastAsia"/>
                <w:szCs w:val="24"/>
              </w:rPr>
              <w:t>VOC</w:t>
            </w:r>
            <w:r w:rsidRPr="00561330">
              <w:rPr>
                <w:rFonts w:cs="Times New Roman" w:hint="eastAsia"/>
                <w:szCs w:val="24"/>
                <w:vertAlign w:val="subscript"/>
              </w:rPr>
              <w:t>S</w:t>
            </w:r>
            <w:r w:rsidRPr="00561330">
              <w:rPr>
                <w:rFonts w:cs="Times New Roman" w:hint="eastAsia"/>
                <w:szCs w:val="24"/>
              </w:rPr>
              <w:t>处理。吸附法处理</w:t>
            </w:r>
            <w:r w:rsidRPr="00561330">
              <w:rPr>
                <w:rFonts w:cs="Times New Roman" w:hint="eastAsia"/>
                <w:szCs w:val="24"/>
              </w:rPr>
              <w:t>VOC</w:t>
            </w:r>
            <w:r w:rsidRPr="00561330">
              <w:rPr>
                <w:rFonts w:cs="Times New Roman" w:hint="eastAsia"/>
                <w:szCs w:val="24"/>
                <w:vertAlign w:val="subscript"/>
              </w:rPr>
              <w:t>S</w:t>
            </w:r>
            <w:r w:rsidRPr="00561330">
              <w:rPr>
                <w:rFonts w:cs="Times New Roman" w:hint="eastAsia"/>
                <w:szCs w:val="24"/>
              </w:rPr>
              <w:t>的条件要求废气颗粒物浓度＜</w:t>
            </w:r>
            <w:r w:rsidRPr="00561330">
              <w:rPr>
                <w:rFonts w:cs="Times New Roman" w:hint="eastAsia"/>
                <w:szCs w:val="24"/>
              </w:rPr>
              <w:t>1mg/m</w:t>
            </w:r>
            <w:r w:rsidRPr="00561330">
              <w:rPr>
                <w:rFonts w:cs="Times New Roman" w:hint="eastAsia"/>
                <w:szCs w:val="24"/>
                <w:vertAlign w:val="superscript"/>
              </w:rPr>
              <w:t>3</w:t>
            </w:r>
            <w:r w:rsidRPr="00561330">
              <w:rPr>
                <w:rFonts w:cs="Times New Roman" w:hint="eastAsia"/>
                <w:szCs w:val="24"/>
              </w:rPr>
              <w:t>、温度＜</w:t>
            </w:r>
            <w:r w:rsidRPr="00561330">
              <w:rPr>
                <w:rFonts w:cs="Times New Roman" w:hint="eastAsia"/>
                <w:szCs w:val="24"/>
              </w:rPr>
              <w:t>40</w:t>
            </w:r>
            <w:r w:rsidRPr="00561330">
              <w:rPr>
                <w:rFonts w:cs="Times New Roman" w:hint="eastAsia"/>
                <w:szCs w:val="24"/>
              </w:rPr>
              <w:t>℃，本项目废气主要为气态污染物，基本不含颗粒物、废气温度为环境温度，无需经预处理即可满足吸附法处理要求。</w:t>
            </w:r>
            <w:r w:rsidR="00AE49E5" w:rsidRPr="00561330">
              <w:rPr>
                <w:rFonts w:cs="Times New Roman" w:hint="eastAsia"/>
                <w:szCs w:val="24"/>
              </w:rPr>
              <w:t>因此废气处理措施可行。</w:t>
            </w:r>
          </w:p>
          <w:p w14:paraId="339ED6B0" w14:textId="77777777" w:rsidR="005035D3" w:rsidRPr="00561330" w:rsidRDefault="00AE49E5">
            <w:pPr>
              <w:pStyle w:val="0"/>
              <w:ind w:firstLine="480"/>
              <w:jc w:val="both"/>
              <w:rPr>
                <w:rFonts w:cs="Times New Roman"/>
                <w:szCs w:val="24"/>
              </w:rPr>
            </w:pPr>
            <w:r w:rsidRPr="00561330">
              <w:rPr>
                <w:rFonts w:cs="Times New Roman" w:hint="eastAsia"/>
                <w:szCs w:val="24"/>
              </w:rPr>
              <w:t>排气筒布设合理性分析：</w:t>
            </w:r>
          </w:p>
          <w:p w14:paraId="6F9EE87D" w14:textId="77777777" w:rsidR="005035D3" w:rsidRPr="00561330" w:rsidRDefault="00AE49E5">
            <w:pPr>
              <w:pStyle w:val="0"/>
              <w:ind w:firstLine="480"/>
              <w:jc w:val="both"/>
              <w:rPr>
                <w:lang w:bidi="ar"/>
              </w:rPr>
            </w:pPr>
            <w:r w:rsidRPr="00561330">
              <w:rPr>
                <w:rFonts w:hint="eastAsia"/>
                <w:lang w:bidi="ar"/>
              </w:rPr>
              <w:t>根据《大气污染物综合排放标准》（</w:t>
            </w:r>
            <w:r w:rsidRPr="00561330">
              <w:rPr>
                <w:rFonts w:hint="eastAsia"/>
                <w:lang w:bidi="ar"/>
              </w:rPr>
              <w:t>GB16297-1996</w:t>
            </w:r>
            <w:r w:rsidRPr="00561330">
              <w:rPr>
                <w:rFonts w:hint="eastAsia"/>
                <w:lang w:bidi="ar"/>
              </w:rPr>
              <w:t>）要求，排气筒高度除需遵守表列排放速率标准值外，还应高出周围</w:t>
            </w:r>
            <w:r w:rsidRPr="00561330">
              <w:rPr>
                <w:rFonts w:hint="eastAsia"/>
                <w:lang w:bidi="ar"/>
              </w:rPr>
              <w:t>200m</w:t>
            </w:r>
            <w:r w:rsidRPr="00561330">
              <w:rPr>
                <w:rFonts w:hint="eastAsia"/>
                <w:lang w:bidi="ar"/>
              </w:rPr>
              <w:t>半径范围的建筑</w:t>
            </w:r>
            <w:r w:rsidRPr="00561330">
              <w:rPr>
                <w:rFonts w:hint="eastAsia"/>
                <w:lang w:bidi="ar"/>
              </w:rPr>
              <w:t>5m</w:t>
            </w:r>
            <w:r w:rsidRPr="00561330">
              <w:rPr>
                <w:rFonts w:hint="eastAsia"/>
                <w:lang w:bidi="ar"/>
              </w:rPr>
              <w:t>以上，不能达到该要求的排气筒，应按其高度对应的表列排放速率标准值严格</w:t>
            </w:r>
            <w:r w:rsidRPr="00561330">
              <w:rPr>
                <w:rFonts w:hint="eastAsia"/>
                <w:lang w:bidi="ar"/>
              </w:rPr>
              <w:t>50</w:t>
            </w:r>
            <w:r w:rsidRPr="00561330">
              <w:rPr>
                <w:rFonts w:hint="eastAsia"/>
                <w:lang w:bidi="ar"/>
              </w:rPr>
              <w:t>％执行。</w:t>
            </w:r>
            <w:r w:rsidRPr="00561330">
              <w:rPr>
                <w:rFonts w:hint="eastAsia"/>
              </w:rPr>
              <w:t>由于本项目周围有高层，排气筒不宜设置过高，且污染物排放速率较小，故外推法计算得出非甲烷总烃最高允许排放速率，再严格</w:t>
            </w:r>
            <w:r w:rsidRPr="00561330">
              <w:rPr>
                <w:rFonts w:hint="eastAsia"/>
              </w:rPr>
              <w:t>50</w:t>
            </w:r>
            <w:r w:rsidRPr="00561330">
              <w:rPr>
                <w:rFonts w:hint="eastAsia"/>
              </w:rPr>
              <w:t>％执行</w:t>
            </w:r>
            <w:r w:rsidRPr="00561330">
              <w:rPr>
                <w:rFonts w:hint="eastAsia"/>
                <w:lang w:bidi="ar"/>
              </w:rPr>
              <w:t>，排气筒布设合理。</w:t>
            </w:r>
          </w:p>
          <w:p w14:paraId="3E49F959" w14:textId="38C54789" w:rsidR="005035D3" w:rsidRPr="00561330" w:rsidRDefault="00AE49E5">
            <w:pPr>
              <w:pStyle w:val="0"/>
              <w:ind w:firstLine="480"/>
              <w:jc w:val="both"/>
              <w:rPr>
                <w:rFonts w:cs="Times New Roman"/>
                <w:szCs w:val="24"/>
              </w:rPr>
            </w:pPr>
            <w:r w:rsidRPr="00561330">
              <w:rPr>
                <w:rFonts w:cs="Times New Roman" w:hint="eastAsia"/>
                <w:szCs w:val="24"/>
              </w:rPr>
              <w:t>有组织废气：根据建设单位提供资料，本项目有机溶液年用量约为</w:t>
            </w:r>
            <w:r w:rsidRPr="00561330">
              <w:rPr>
                <w:rFonts w:cs="Times New Roman" w:hint="eastAsia"/>
                <w:szCs w:val="24"/>
              </w:rPr>
              <w:t>0.89t/a</w:t>
            </w:r>
            <w:r w:rsidRPr="00561330">
              <w:rPr>
                <w:rFonts w:cs="Times New Roman" w:hint="eastAsia"/>
                <w:szCs w:val="24"/>
              </w:rPr>
              <w:t>，</w:t>
            </w:r>
            <w:r w:rsidR="00A91306" w:rsidRPr="00561330">
              <w:rPr>
                <w:rFonts w:cs="Times New Roman" w:hint="eastAsia"/>
                <w:szCs w:val="24"/>
              </w:rPr>
              <w:t>绝大部分有机溶剂通过过滤机过滤后作为废液处理，</w:t>
            </w:r>
            <w:r w:rsidRPr="00561330">
              <w:rPr>
                <w:rFonts w:cs="Times New Roman" w:hint="eastAsia"/>
                <w:szCs w:val="24"/>
              </w:rPr>
              <w:t>试剂挥发量按年用量的</w:t>
            </w:r>
            <w:r w:rsidRPr="00561330">
              <w:rPr>
                <w:rFonts w:ascii="宋体" w:cs="宋体" w:hint="eastAsia"/>
              </w:rPr>
              <w:t>十分之一计算</w:t>
            </w:r>
            <w:r w:rsidRPr="00561330">
              <w:rPr>
                <w:rFonts w:cs="Times New Roman" w:hint="eastAsia"/>
                <w:szCs w:val="24"/>
              </w:rPr>
              <w:t>，则有机废气产生量为</w:t>
            </w:r>
            <w:r w:rsidRPr="00561330">
              <w:rPr>
                <w:rFonts w:cs="Times New Roman" w:hint="eastAsia"/>
                <w:szCs w:val="24"/>
              </w:rPr>
              <w:t>0.089t/a</w:t>
            </w:r>
            <w:r w:rsidRPr="00561330">
              <w:rPr>
                <w:rFonts w:cs="Times New Roman" w:hint="eastAsia"/>
                <w:szCs w:val="24"/>
              </w:rPr>
              <w:t>（</w:t>
            </w:r>
            <w:r w:rsidRPr="00561330">
              <w:rPr>
                <w:rFonts w:cs="Times New Roman" w:hint="eastAsia"/>
                <w:szCs w:val="24"/>
              </w:rPr>
              <w:t>0.037kg/h</w:t>
            </w:r>
            <w:r w:rsidRPr="00561330">
              <w:rPr>
                <w:rFonts w:cs="Times New Roman" w:hint="eastAsia"/>
                <w:szCs w:val="24"/>
              </w:rPr>
              <w:t>），风机风量</w:t>
            </w:r>
            <w:r w:rsidR="004A420B" w:rsidRPr="00561330">
              <w:rPr>
                <w:rFonts w:cs="Times New Roman" w:hint="eastAsia"/>
                <w:szCs w:val="24"/>
              </w:rPr>
              <w:t>1</w:t>
            </w:r>
            <w:r w:rsidR="00A91306" w:rsidRPr="00561330">
              <w:rPr>
                <w:rFonts w:cs="Times New Roman" w:hint="eastAsia"/>
                <w:szCs w:val="24"/>
              </w:rPr>
              <w:t>0</w:t>
            </w:r>
            <w:r w:rsidRPr="00561330">
              <w:rPr>
                <w:rFonts w:cs="Times New Roman" w:hint="eastAsia"/>
                <w:szCs w:val="24"/>
              </w:rPr>
              <w:t>000m</w:t>
            </w:r>
            <w:r w:rsidRPr="00561330">
              <w:rPr>
                <w:rFonts w:cs="Times New Roman" w:hint="eastAsia"/>
                <w:szCs w:val="24"/>
                <w:vertAlign w:val="superscript"/>
              </w:rPr>
              <w:t>3</w:t>
            </w:r>
            <w:r w:rsidRPr="00561330">
              <w:rPr>
                <w:rFonts w:cs="Times New Roman" w:hint="eastAsia"/>
                <w:szCs w:val="24"/>
              </w:rPr>
              <w:t>/h</w:t>
            </w:r>
            <w:r w:rsidRPr="00561330">
              <w:rPr>
                <w:rFonts w:cs="Times New Roman" w:hint="eastAsia"/>
                <w:szCs w:val="24"/>
              </w:rPr>
              <w:t>，经收集净化处理后，由排气筒（</w:t>
            </w:r>
            <w:r w:rsidRPr="00561330">
              <w:rPr>
                <w:rFonts w:cs="Times New Roman" w:hint="eastAsia"/>
                <w:szCs w:val="24"/>
              </w:rPr>
              <w:t>DA001</w:t>
            </w:r>
            <w:r w:rsidRPr="00561330">
              <w:rPr>
                <w:rFonts w:cs="Times New Roman" w:hint="eastAsia"/>
                <w:szCs w:val="24"/>
              </w:rPr>
              <w:t>）排放。</w:t>
            </w:r>
          </w:p>
          <w:p w14:paraId="36EFA193" w14:textId="77777777" w:rsidR="005035D3" w:rsidRPr="00561330" w:rsidRDefault="00AE49E5">
            <w:pPr>
              <w:pStyle w:val="0"/>
              <w:ind w:firstLine="480"/>
              <w:rPr>
                <w:rFonts w:cs="Times New Roman"/>
                <w:szCs w:val="24"/>
              </w:rPr>
            </w:pPr>
            <w:r w:rsidRPr="00561330">
              <w:rPr>
                <w:rFonts w:cs="Times New Roman" w:hint="eastAsia"/>
                <w:szCs w:val="24"/>
              </w:rPr>
              <w:t>无组织废气：未被万向罩和通风橱收集到的非甲烷总烃量为</w:t>
            </w:r>
            <w:r w:rsidRPr="00561330">
              <w:rPr>
                <w:rFonts w:cs="Times New Roman" w:hint="eastAsia"/>
                <w:szCs w:val="24"/>
              </w:rPr>
              <w:t>0.009t/a</w:t>
            </w:r>
            <w:r w:rsidRPr="00561330">
              <w:rPr>
                <w:rFonts w:cs="Times New Roman" w:hint="eastAsia"/>
                <w:szCs w:val="24"/>
              </w:rPr>
              <w:t>，则排放速率为</w:t>
            </w:r>
            <w:r w:rsidRPr="00561330">
              <w:rPr>
                <w:rFonts w:cs="Times New Roman" w:hint="eastAsia"/>
                <w:szCs w:val="24"/>
              </w:rPr>
              <w:t>0.004kg/h</w:t>
            </w:r>
            <w:r w:rsidRPr="00561330">
              <w:rPr>
                <w:rFonts w:cs="Times New Roman" w:hint="eastAsia"/>
                <w:szCs w:val="24"/>
              </w:rPr>
              <w:t>，在实验室内以无组织形式排放。</w:t>
            </w:r>
          </w:p>
          <w:p w14:paraId="221660DE" w14:textId="77777777" w:rsidR="005035D3" w:rsidRPr="00561330" w:rsidRDefault="00AE49E5">
            <w:pPr>
              <w:pStyle w:val="0"/>
              <w:ind w:firstLine="480"/>
              <w:jc w:val="both"/>
              <w:rPr>
                <w:rFonts w:cs="Times New Roman"/>
                <w:szCs w:val="24"/>
              </w:rPr>
            </w:pPr>
            <w:r w:rsidRPr="00561330">
              <w:rPr>
                <w:rFonts w:cs="Times New Roman" w:hint="eastAsia"/>
                <w:szCs w:val="24"/>
              </w:rPr>
              <w:t>实验废气产生及排放情况见表</w:t>
            </w:r>
            <w:r w:rsidRPr="00561330">
              <w:rPr>
                <w:rFonts w:cs="Times New Roman" w:hint="eastAsia"/>
                <w:szCs w:val="24"/>
              </w:rPr>
              <w:t>4-2</w:t>
            </w:r>
            <w:r w:rsidRPr="00561330">
              <w:rPr>
                <w:rFonts w:cs="Times New Roman" w:hint="eastAsia"/>
                <w:szCs w:val="24"/>
              </w:rPr>
              <w:t>。</w:t>
            </w:r>
          </w:p>
          <w:p w14:paraId="4F8EDDAB" w14:textId="77777777" w:rsidR="005035D3" w:rsidRPr="00561330" w:rsidRDefault="00AE49E5">
            <w:pPr>
              <w:pStyle w:val="afff3"/>
              <w:rPr>
                <w:sz w:val="24"/>
                <w:szCs w:val="24"/>
              </w:rPr>
            </w:pPr>
            <w:r w:rsidRPr="00561330">
              <w:rPr>
                <w:rFonts w:hint="eastAsia"/>
                <w:sz w:val="24"/>
                <w:szCs w:val="24"/>
              </w:rPr>
              <w:t>表</w:t>
            </w:r>
            <w:r w:rsidRPr="00561330">
              <w:rPr>
                <w:rFonts w:hint="eastAsia"/>
                <w:sz w:val="24"/>
                <w:szCs w:val="24"/>
              </w:rPr>
              <w:t xml:space="preserve">4-2  </w:t>
            </w:r>
            <w:r w:rsidRPr="00561330">
              <w:rPr>
                <w:rFonts w:hint="eastAsia"/>
                <w:sz w:val="24"/>
                <w:szCs w:val="24"/>
              </w:rPr>
              <w:t>实验室有组织废气产生及排放情况一览表</w:t>
            </w:r>
          </w:p>
          <w:tbl>
            <w:tblPr>
              <w:tblW w:w="8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889"/>
              <w:gridCol w:w="1086"/>
              <w:gridCol w:w="1221"/>
              <w:gridCol w:w="937"/>
              <w:gridCol w:w="899"/>
              <w:gridCol w:w="1106"/>
              <w:gridCol w:w="1299"/>
            </w:tblGrid>
            <w:tr w:rsidR="00561330" w:rsidRPr="00561330" w14:paraId="5EA0F8B5" w14:textId="77777777" w:rsidTr="00613FFE">
              <w:trPr>
                <w:trHeight w:val="272"/>
              </w:trPr>
              <w:tc>
                <w:tcPr>
                  <w:tcW w:w="841" w:type="dxa"/>
                  <w:vMerge w:val="restart"/>
                  <w:shd w:val="pct10" w:color="auto" w:fill="auto"/>
                  <w:vAlign w:val="center"/>
                </w:tcPr>
                <w:p w14:paraId="36DACBBA" w14:textId="77777777" w:rsidR="005035D3" w:rsidRPr="00561330" w:rsidRDefault="00AE49E5">
                  <w:pPr>
                    <w:pStyle w:val="afff2"/>
                    <w:rPr>
                      <w:b/>
                      <w:bCs/>
                    </w:rPr>
                  </w:pPr>
                  <w:r w:rsidRPr="00561330">
                    <w:rPr>
                      <w:rFonts w:hint="eastAsia"/>
                      <w:b/>
                      <w:bCs/>
                    </w:rPr>
                    <w:t>污染</w:t>
                  </w:r>
                  <w:r w:rsidRPr="00561330">
                    <w:rPr>
                      <w:rFonts w:hint="eastAsia"/>
                      <w:b/>
                      <w:bCs/>
                    </w:rPr>
                    <w:lastRenderedPageBreak/>
                    <w:t>物种类</w:t>
                  </w:r>
                </w:p>
              </w:tc>
              <w:tc>
                <w:tcPr>
                  <w:tcW w:w="2874" w:type="dxa"/>
                  <w:gridSpan w:val="3"/>
                  <w:shd w:val="pct10" w:color="auto" w:fill="auto"/>
                  <w:vAlign w:val="center"/>
                </w:tcPr>
                <w:p w14:paraId="02C679E9" w14:textId="77777777" w:rsidR="005035D3" w:rsidRPr="00561330" w:rsidRDefault="00AE49E5">
                  <w:pPr>
                    <w:pStyle w:val="afff2"/>
                    <w:rPr>
                      <w:b/>
                      <w:bCs/>
                    </w:rPr>
                  </w:pPr>
                  <w:r w:rsidRPr="00561330">
                    <w:rPr>
                      <w:rFonts w:hint="eastAsia"/>
                      <w:b/>
                      <w:bCs/>
                    </w:rPr>
                    <w:lastRenderedPageBreak/>
                    <w:t>产生情况</w:t>
                  </w:r>
                </w:p>
              </w:tc>
              <w:tc>
                <w:tcPr>
                  <w:tcW w:w="1102" w:type="dxa"/>
                  <w:vMerge w:val="restart"/>
                  <w:shd w:val="pct10" w:color="auto" w:fill="auto"/>
                  <w:vAlign w:val="center"/>
                </w:tcPr>
                <w:p w14:paraId="133FA33C" w14:textId="46F782E5" w:rsidR="005035D3" w:rsidRPr="00561330" w:rsidRDefault="00AE49E5">
                  <w:pPr>
                    <w:pStyle w:val="afff2"/>
                    <w:rPr>
                      <w:b/>
                      <w:bCs/>
                    </w:rPr>
                  </w:pPr>
                  <w:r w:rsidRPr="00561330">
                    <w:rPr>
                      <w:rFonts w:hint="eastAsia"/>
                      <w:b/>
                      <w:bCs/>
                    </w:rPr>
                    <w:t>去除率</w:t>
                  </w:r>
                </w:p>
              </w:tc>
              <w:tc>
                <w:tcPr>
                  <w:tcW w:w="3361" w:type="dxa"/>
                  <w:gridSpan w:val="3"/>
                  <w:shd w:val="pct10" w:color="auto" w:fill="auto"/>
                  <w:vAlign w:val="center"/>
                </w:tcPr>
                <w:p w14:paraId="0B65E222" w14:textId="77777777" w:rsidR="005035D3" w:rsidRPr="00561330" w:rsidRDefault="00AE49E5">
                  <w:pPr>
                    <w:pStyle w:val="afff2"/>
                    <w:rPr>
                      <w:b/>
                      <w:bCs/>
                    </w:rPr>
                  </w:pPr>
                  <w:r w:rsidRPr="00561330">
                    <w:rPr>
                      <w:rFonts w:hint="eastAsia"/>
                      <w:b/>
                      <w:bCs/>
                    </w:rPr>
                    <w:t>排放情况</w:t>
                  </w:r>
                </w:p>
              </w:tc>
            </w:tr>
            <w:tr w:rsidR="00561330" w:rsidRPr="00561330" w14:paraId="0DCB604C" w14:textId="77777777" w:rsidTr="00613FFE">
              <w:trPr>
                <w:trHeight w:val="792"/>
              </w:trPr>
              <w:tc>
                <w:tcPr>
                  <w:tcW w:w="841" w:type="dxa"/>
                  <w:vMerge/>
                  <w:shd w:val="pct10" w:color="auto" w:fill="auto"/>
                  <w:vAlign w:val="center"/>
                </w:tcPr>
                <w:p w14:paraId="60722718" w14:textId="77777777" w:rsidR="005035D3" w:rsidRPr="00561330" w:rsidRDefault="005035D3">
                  <w:pPr>
                    <w:pStyle w:val="afff2"/>
                  </w:pPr>
                </w:p>
              </w:tc>
              <w:tc>
                <w:tcPr>
                  <w:tcW w:w="895" w:type="dxa"/>
                  <w:shd w:val="pct10" w:color="auto" w:fill="auto"/>
                  <w:vAlign w:val="center"/>
                </w:tcPr>
                <w:p w14:paraId="1652C0C7" w14:textId="77777777" w:rsidR="005035D3" w:rsidRPr="00561330" w:rsidRDefault="00AE49E5">
                  <w:pPr>
                    <w:pStyle w:val="afff2"/>
                    <w:rPr>
                      <w:b/>
                      <w:bCs/>
                    </w:rPr>
                  </w:pPr>
                  <w:r w:rsidRPr="00561330">
                    <w:rPr>
                      <w:rFonts w:hint="eastAsia"/>
                      <w:b/>
                      <w:bCs/>
                    </w:rPr>
                    <w:t>产生量（</w:t>
                  </w:r>
                  <w:r w:rsidRPr="00561330">
                    <w:rPr>
                      <w:rFonts w:hint="eastAsia"/>
                      <w:b/>
                      <w:bCs/>
                    </w:rPr>
                    <w:t>t/a</w:t>
                  </w:r>
                  <w:r w:rsidRPr="00561330">
                    <w:rPr>
                      <w:rFonts w:hint="eastAsia"/>
                      <w:b/>
                      <w:bCs/>
                    </w:rPr>
                    <w:t>）</w:t>
                  </w:r>
                </w:p>
              </w:tc>
              <w:tc>
                <w:tcPr>
                  <w:tcW w:w="1103" w:type="dxa"/>
                  <w:shd w:val="pct10" w:color="auto" w:fill="auto"/>
                  <w:vAlign w:val="center"/>
                </w:tcPr>
                <w:p w14:paraId="7FBA4BD6" w14:textId="77777777" w:rsidR="005035D3" w:rsidRPr="00561330" w:rsidRDefault="00AE49E5">
                  <w:pPr>
                    <w:pStyle w:val="afff2"/>
                    <w:rPr>
                      <w:b/>
                      <w:bCs/>
                    </w:rPr>
                  </w:pPr>
                  <w:r w:rsidRPr="00561330">
                    <w:rPr>
                      <w:rFonts w:hint="eastAsia"/>
                      <w:b/>
                      <w:bCs/>
                    </w:rPr>
                    <w:t>产生速率（</w:t>
                  </w:r>
                  <w:r w:rsidRPr="00561330">
                    <w:rPr>
                      <w:rFonts w:hint="eastAsia"/>
                      <w:b/>
                      <w:bCs/>
                    </w:rPr>
                    <w:t>kg/h</w:t>
                  </w:r>
                  <w:r w:rsidRPr="00561330">
                    <w:rPr>
                      <w:rFonts w:hint="eastAsia"/>
                      <w:b/>
                      <w:bCs/>
                    </w:rPr>
                    <w:t>）</w:t>
                  </w:r>
                </w:p>
              </w:tc>
              <w:tc>
                <w:tcPr>
                  <w:tcW w:w="876" w:type="dxa"/>
                  <w:shd w:val="pct10" w:color="auto" w:fill="auto"/>
                  <w:vAlign w:val="center"/>
                </w:tcPr>
                <w:p w14:paraId="28FC3DC4" w14:textId="77777777" w:rsidR="005035D3" w:rsidRPr="00561330" w:rsidRDefault="00AE49E5">
                  <w:pPr>
                    <w:pStyle w:val="afff2"/>
                    <w:rPr>
                      <w:b/>
                      <w:bCs/>
                    </w:rPr>
                  </w:pPr>
                  <w:r w:rsidRPr="00561330">
                    <w:rPr>
                      <w:rFonts w:hint="eastAsia"/>
                      <w:b/>
                      <w:bCs/>
                    </w:rPr>
                    <w:t>产生浓度（</w:t>
                  </w:r>
                  <w:r w:rsidRPr="00561330">
                    <w:rPr>
                      <w:rFonts w:hint="eastAsia"/>
                      <w:b/>
                      <w:bCs/>
                    </w:rPr>
                    <w:t>mg/m</w:t>
                  </w:r>
                  <w:r w:rsidRPr="00561330">
                    <w:rPr>
                      <w:rFonts w:hint="eastAsia"/>
                      <w:b/>
                      <w:bCs/>
                      <w:vertAlign w:val="superscript"/>
                    </w:rPr>
                    <w:t>3</w:t>
                  </w:r>
                  <w:r w:rsidRPr="00561330">
                    <w:rPr>
                      <w:rFonts w:hint="eastAsia"/>
                      <w:b/>
                      <w:bCs/>
                    </w:rPr>
                    <w:t>）</w:t>
                  </w:r>
                </w:p>
              </w:tc>
              <w:tc>
                <w:tcPr>
                  <w:tcW w:w="1102" w:type="dxa"/>
                  <w:vMerge/>
                  <w:shd w:val="pct10" w:color="auto" w:fill="auto"/>
                  <w:vAlign w:val="center"/>
                </w:tcPr>
                <w:p w14:paraId="6FDA46C4" w14:textId="77777777" w:rsidR="005035D3" w:rsidRPr="00561330" w:rsidRDefault="005035D3">
                  <w:pPr>
                    <w:pStyle w:val="afff2"/>
                    <w:rPr>
                      <w:b/>
                      <w:bCs/>
                    </w:rPr>
                  </w:pPr>
                </w:p>
              </w:tc>
              <w:tc>
                <w:tcPr>
                  <w:tcW w:w="908" w:type="dxa"/>
                  <w:shd w:val="pct10" w:color="auto" w:fill="auto"/>
                  <w:vAlign w:val="center"/>
                </w:tcPr>
                <w:p w14:paraId="23D9C0BF" w14:textId="77777777" w:rsidR="005035D3" w:rsidRPr="00561330" w:rsidRDefault="00AE49E5">
                  <w:pPr>
                    <w:pStyle w:val="afff2"/>
                    <w:rPr>
                      <w:b/>
                      <w:bCs/>
                    </w:rPr>
                  </w:pPr>
                  <w:r w:rsidRPr="00561330">
                    <w:rPr>
                      <w:rFonts w:hint="eastAsia"/>
                      <w:b/>
                      <w:bCs/>
                    </w:rPr>
                    <w:t>排放量（</w:t>
                  </w:r>
                  <w:r w:rsidRPr="00561330">
                    <w:rPr>
                      <w:rFonts w:hint="eastAsia"/>
                      <w:b/>
                      <w:bCs/>
                    </w:rPr>
                    <w:t>t/a</w:t>
                  </w:r>
                  <w:r w:rsidRPr="00561330">
                    <w:rPr>
                      <w:rFonts w:hint="eastAsia"/>
                      <w:b/>
                      <w:bCs/>
                    </w:rPr>
                    <w:t>）</w:t>
                  </w:r>
                </w:p>
              </w:tc>
              <w:tc>
                <w:tcPr>
                  <w:tcW w:w="1129" w:type="dxa"/>
                  <w:shd w:val="pct10" w:color="auto" w:fill="auto"/>
                  <w:vAlign w:val="center"/>
                </w:tcPr>
                <w:p w14:paraId="73C41675" w14:textId="77777777" w:rsidR="005035D3" w:rsidRPr="00561330" w:rsidRDefault="00AE49E5">
                  <w:pPr>
                    <w:pStyle w:val="afff2"/>
                    <w:rPr>
                      <w:b/>
                      <w:bCs/>
                    </w:rPr>
                  </w:pPr>
                  <w:r w:rsidRPr="00561330">
                    <w:rPr>
                      <w:rFonts w:hint="eastAsia"/>
                      <w:b/>
                      <w:bCs/>
                    </w:rPr>
                    <w:t>排放速率（</w:t>
                  </w:r>
                  <w:r w:rsidRPr="00561330">
                    <w:rPr>
                      <w:rFonts w:hint="eastAsia"/>
                      <w:b/>
                      <w:bCs/>
                    </w:rPr>
                    <w:t>kg/h</w:t>
                  </w:r>
                  <w:r w:rsidRPr="00561330">
                    <w:rPr>
                      <w:rFonts w:hint="eastAsia"/>
                      <w:b/>
                      <w:bCs/>
                    </w:rPr>
                    <w:t>）</w:t>
                  </w:r>
                </w:p>
              </w:tc>
              <w:tc>
                <w:tcPr>
                  <w:tcW w:w="1324" w:type="dxa"/>
                  <w:shd w:val="pct10" w:color="auto" w:fill="auto"/>
                  <w:vAlign w:val="center"/>
                </w:tcPr>
                <w:p w14:paraId="449E73C0" w14:textId="77777777" w:rsidR="005035D3" w:rsidRPr="00561330" w:rsidRDefault="00AE49E5">
                  <w:pPr>
                    <w:pStyle w:val="afff2"/>
                    <w:rPr>
                      <w:b/>
                      <w:bCs/>
                    </w:rPr>
                  </w:pPr>
                  <w:r w:rsidRPr="00561330">
                    <w:rPr>
                      <w:rFonts w:hint="eastAsia"/>
                      <w:b/>
                      <w:bCs/>
                    </w:rPr>
                    <w:t>排放浓度（</w:t>
                  </w:r>
                  <w:r w:rsidRPr="00561330">
                    <w:rPr>
                      <w:rFonts w:hint="eastAsia"/>
                      <w:b/>
                      <w:bCs/>
                    </w:rPr>
                    <w:t>mg/m</w:t>
                  </w:r>
                  <w:r w:rsidRPr="00561330">
                    <w:rPr>
                      <w:rFonts w:hint="eastAsia"/>
                      <w:b/>
                      <w:bCs/>
                      <w:vertAlign w:val="superscript"/>
                    </w:rPr>
                    <w:t>3</w:t>
                  </w:r>
                  <w:r w:rsidRPr="00561330">
                    <w:rPr>
                      <w:rFonts w:hint="eastAsia"/>
                      <w:b/>
                      <w:bCs/>
                    </w:rPr>
                    <w:t>）</w:t>
                  </w:r>
                </w:p>
              </w:tc>
            </w:tr>
            <w:tr w:rsidR="00561330" w:rsidRPr="00561330" w14:paraId="63F6FC78" w14:textId="77777777" w:rsidTr="00613FFE">
              <w:trPr>
                <w:trHeight w:val="800"/>
              </w:trPr>
              <w:tc>
                <w:tcPr>
                  <w:tcW w:w="841" w:type="dxa"/>
                  <w:vAlign w:val="center"/>
                </w:tcPr>
                <w:p w14:paraId="4E3A0B64" w14:textId="77777777" w:rsidR="005035D3" w:rsidRPr="00561330" w:rsidRDefault="00AE49E5">
                  <w:pPr>
                    <w:pStyle w:val="afff2"/>
                  </w:pPr>
                  <w:r w:rsidRPr="00561330">
                    <w:rPr>
                      <w:rFonts w:hint="eastAsia"/>
                    </w:rPr>
                    <w:lastRenderedPageBreak/>
                    <w:t>非甲烷总烃</w:t>
                  </w:r>
                </w:p>
              </w:tc>
              <w:tc>
                <w:tcPr>
                  <w:tcW w:w="895" w:type="dxa"/>
                  <w:vAlign w:val="center"/>
                </w:tcPr>
                <w:p w14:paraId="23D3D59E" w14:textId="75D755FC" w:rsidR="005035D3" w:rsidRPr="00561330" w:rsidRDefault="00AE49E5">
                  <w:pPr>
                    <w:pStyle w:val="afff2"/>
                  </w:pPr>
                  <w:r w:rsidRPr="00561330">
                    <w:rPr>
                      <w:rFonts w:hint="eastAsia"/>
                    </w:rPr>
                    <w:t>0.08</w:t>
                  </w:r>
                </w:p>
              </w:tc>
              <w:tc>
                <w:tcPr>
                  <w:tcW w:w="1103" w:type="dxa"/>
                  <w:vAlign w:val="center"/>
                </w:tcPr>
                <w:p w14:paraId="10B6E385" w14:textId="19970C9B" w:rsidR="005035D3" w:rsidRPr="00561330" w:rsidRDefault="00AE49E5" w:rsidP="00F502BC">
                  <w:pPr>
                    <w:pStyle w:val="afff2"/>
                  </w:pPr>
                  <w:r w:rsidRPr="00561330">
                    <w:rPr>
                      <w:rFonts w:hint="eastAsia"/>
                    </w:rPr>
                    <w:t>0.03</w:t>
                  </w:r>
                </w:p>
              </w:tc>
              <w:tc>
                <w:tcPr>
                  <w:tcW w:w="876" w:type="dxa"/>
                  <w:vAlign w:val="center"/>
                </w:tcPr>
                <w:p w14:paraId="534325FB" w14:textId="5CE009EC" w:rsidR="005035D3" w:rsidRPr="00561330" w:rsidRDefault="00F502BC">
                  <w:pPr>
                    <w:pStyle w:val="afff2"/>
                  </w:pPr>
                  <w:r w:rsidRPr="00561330">
                    <w:rPr>
                      <w:rFonts w:hint="eastAsia"/>
                    </w:rPr>
                    <w:t>3</w:t>
                  </w:r>
                </w:p>
              </w:tc>
              <w:tc>
                <w:tcPr>
                  <w:tcW w:w="1102" w:type="dxa"/>
                  <w:vAlign w:val="center"/>
                </w:tcPr>
                <w:p w14:paraId="5214DEA8" w14:textId="20656123" w:rsidR="005035D3" w:rsidRPr="00561330" w:rsidRDefault="00AE49E5">
                  <w:pPr>
                    <w:pStyle w:val="afff2"/>
                  </w:pPr>
                  <w:r w:rsidRPr="00561330">
                    <w:rPr>
                      <w:rFonts w:hint="eastAsia"/>
                    </w:rPr>
                    <w:t>去除率</w:t>
                  </w:r>
                  <w:r w:rsidRPr="00561330">
                    <w:rPr>
                      <w:rFonts w:hint="eastAsia"/>
                    </w:rPr>
                    <w:t>80</w:t>
                  </w:r>
                  <w:r w:rsidRPr="00561330">
                    <w:rPr>
                      <w:rFonts w:hint="eastAsia"/>
                    </w:rPr>
                    <w:t>％</w:t>
                  </w:r>
                </w:p>
              </w:tc>
              <w:tc>
                <w:tcPr>
                  <w:tcW w:w="908" w:type="dxa"/>
                  <w:vAlign w:val="center"/>
                </w:tcPr>
                <w:p w14:paraId="05AEB005" w14:textId="77777777" w:rsidR="005035D3" w:rsidRPr="00561330" w:rsidRDefault="00AE49E5">
                  <w:pPr>
                    <w:jc w:val="center"/>
                  </w:pPr>
                  <w:r w:rsidRPr="00561330">
                    <w:rPr>
                      <w:rFonts w:hint="eastAsia"/>
                    </w:rPr>
                    <w:t>0</w:t>
                  </w:r>
                  <w:r w:rsidRPr="00561330">
                    <w:t>.0</w:t>
                  </w:r>
                  <w:r w:rsidRPr="00561330">
                    <w:rPr>
                      <w:rFonts w:hint="eastAsia"/>
                    </w:rPr>
                    <w:t>144</w:t>
                  </w:r>
                </w:p>
              </w:tc>
              <w:tc>
                <w:tcPr>
                  <w:tcW w:w="1129" w:type="dxa"/>
                  <w:vAlign w:val="center"/>
                </w:tcPr>
                <w:p w14:paraId="19A37341" w14:textId="77777777" w:rsidR="005035D3" w:rsidRPr="00561330" w:rsidRDefault="00AE49E5">
                  <w:pPr>
                    <w:pStyle w:val="afff2"/>
                  </w:pPr>
                  <w:r w:rsidRPr="00561330">
                    <w:rPr>
                      <w:rFonts w:hint="eastAsia"/>
                    </w:rPr>
                    <w:t>0</w:t>
                  </w:r>
                  <w:r w:rsidRPr="00561330">
                    <w:t>.00</w:t>
                  </w:r>
                  <w:r w:rsidRPr="00561330">
                    <w:rPr>
                      <w:rFonts w:hint="eastAsia"/>
                    </w:rPr>
                    <w:t>6</w:t>
                  </w:r>
                </w:p>
              </w:tc>
              <w:tc>
                <w:tcPr>
                  <w:tcW w:w="1324" w:type="dxa"/>
                  <w:vAlign w:val="center"/>
                </w:tcPr>
                <w:p w14:paraId="2E894A5F" w14:textId="7A6342C0" w:rsidR="005035D3" w:rsidRPr="00561330" w:rsidRDefault="00031402">
                  <w:pPr>
                    <w:pStyle w:val="afff2"/>
                  </w:pPr>
                  <w:r w:rsidRPr="00561330">
                    <w:rPr>
                      <w:rFonts w:hint="eastAsia"/>
                    </w:rPr>
                    <w:t>0.6</w:t>
                  </w:r>
                </w:p>
              </w:tc>
            </w:tr>
          </w:tbl>
          <w:p w14:paraId="15407F42" w14:textId="77777777" w:rsidR="005035D3" w:rsidRPr="00561330" w:rsidRDefault="00AE49E5">
            <w:pPr>
              <w:pStyle w:val="0"/>
              <w:ind w:firstLine="480"/>
              <w:jc w:val="both"/>
              <w:rPr>
                <w:rFonts w:cs="Times New Roman"/>
                <w:szCs w:val="24"/>
              </w:rPr>
            </w:pPr>
            <w:r w:rsidRPr="00561330">
              <w:rPr>
                <w:rFonts w:cs="Times New Roman" w:hint="eastAsia"/>
                <w:szCs w:val="24"/>
              </w:rPr>
              <w:t>根据表</w:t>
            </w:r>
            <w:r w:rsidRPr="00561330">
              <w:rPr>
                <w:rFonts w:cs="Times New Roman" w:hint="eastAsia"/>
                <w:szCs w:val="24"/>
              </w:rPr>
              <w:t>4-2</w:t>
            </w:r>
            <w:r w:rsidRPr="00561330">
              <w:rPr>
                <w:rFonts w:cs="Times New Roman" w:hint="eastAsia"/>
                <w:szCs w:val="24"/>
              </w:rPr>
              <w:t>可知，实验室有组织废气中非甲烷总烃的排放浓度远低于《大气污染物综合排放标准详解》中非甲烷总烃的浓度限值（</w:t>
            </w:r>
            <w:r w:rsidRPr="00561330">
              <w:rPr>
                <w:rFonts w:cs="Times New Roman" w:hint="eastAsia"/>
                <w:szCs w:val="24"/>
              </w:rPr>
              <w:t>1h</w:t>
            </w:r>
            <w:r w:rsidRPr="00561330">
              <w:rPr>
                <w:rFonts w:cs="Times New Roman" w:hint="eastAsia"/>
                <w:szCs w:val="24"/>
              </w:rPr>
              <w:t>平均≤</w:t>
            </w:r>
            <w:r w:rsidRPr="00561330">
              <w:rPr>
                <w:rFonts w:cs="Times New Roman" w:hint="eastAsia"/>
                <w:szCs w:val="24"/>
              </w:rPr>
              <w:t>2mg/</w:t>
            </w:r>
            <w:r w:rsidRPr="00561330">
              <w:rPr>
                <w:rFonts w:hint="eastAsia"/>
              </w:rPr>
              <w:t>m</w:t>
            </w:r>
            <w:r w:rsidRPr="00561330">
              <w:rPr>
                <w:rFonts w:hint="eastAsia"/>
                <w:vertAlign w:val="superscript"/>
              </w:rPr>
              <w:t>3</w:t>
            </w:r>
            <w:r w:rsidRPr="00561330">
              <w:rPr>
                <w:rFonts w:cs="Times New Roman" w:hint="eastAsia"/>
                <w:szCs w:val="24"/>
              </w:rPr>
              <w:t>），无组织废气中为被设备收集的非甲烷总烃量极少，加强对实验室的管理后厂界周边不会有明显异味，故废气排放不会对周围大气环境产生明显影响。</w:t>
            </w:r>
          </w:p>
          <w:p w14:paraId="665EBD86" w14:textId="77777777" w:rsidR="005035D3" w:rsidRPr="00561330" w:rsidRDefault="00AE49E5">
            <w:pPr>
              <w:pStyle w:val="0"/>
              <w:ind w:firstLine="480"/>
              <w:jc w:val="both"/>
              <w:rPr>
                <w:rFonts w:cs="Times New Roman"/>
                <w:szCs w:val="24"/>
              </w:rPr>
            </w:pPr>
            <w:r w:rsidRPr="00561330">
              <w:rPr>
                <w:rFonts w:cs="Times New Roman" w:hint="eastAsia"/>
                <w:szCs w:val="24"/>
              </w:rPr>
              <w:t>项目运营期废气排放口基本情况见表</w:t>
            </w:r>
            <w:r w:rsidRPr="00561330">
              <w:rPr>
                <w:rFonts w:cs="Times New Roman" w:hint="eastAsia"/>
                <w:szCs w:val="24"/>
              </w:rPr>
              <w:t>4-3</w:t>
            </w:r>
            <w:r w:rsidRPr="00561330">
              <w:rPr>
                <w:rFonts w:cs="Times New Roman" w:hint="eastAsia"/>
                <w:szCs w:val="24"/>
              </w:rPr>
              <w:t>，废气自行监测要求见表</w:t>
            </w:r>
            <w:r w:rsidRPr="00561330">
              <w:rPr>
                <w:rFonts w:cs="Times New Roman" w:hint="eastAsia"/>
                <w:szCs w:val="24"/>
              </w:rPr>
              <w:t>4-4</w:t>
            </w:r>
            <w:r w:rsidRPr="00561330">
              <w:rPr>
                <w:rFonts w:cs="Times New Roman" w:hint="eastAsia"/>
                <w:szCs w:val="24"/>
              </w:rPr>
              <w:t>。</w:t>
            </w:r>
          </w:p>
          <w:p w14:paraId="5B99A082" w14:textId="77777777" w:rsidR="005035D3" w:rsidRPr="00561330" w:rsidRDefault="00AE49E5">
            <w:pPr>
              <w:pStyle w:val="afff3"/>
              <w:rPr>
                <w:sz w:val="24"/>
                <w:szCs w:val="24"/>
              </w:rPr>
            </w:pPr>
            <w:r w:rsidRPr="00561330">
              <w:rPr>
                <w:rFonts w:hint="eastAsia"/>
                <w:sz w:val="24"/>
                <w:szCs w:val="24"/>
              </w:rPr>
              <w:t>表</w:t>
            </w:r>
            <w:r w:rsidRPr="00561330">
              <w:rPr>
                <w:rFonts w:hint="eastAsia"/>
                <w:sz w:val="24"/>
                <w:szCs w:val="24"/>
              </w:rPr>
              <w:t xml:space="preserve">4-3  </w:t>
            </w:r>
            <w:r w:rsidRPr="00561330">
              <w:rPr>
                <w:rFonts w:hint="eastAsia"/>
                <w:sz w:val="24"/>
                <w:szCs w:val="24"/>
              </w:rPr>
              <w:t>排放口基本情况一览表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864"/>
              <w:gridCol w:w="701"/>
              <w:gridCol w:w="1881"/>
              <w:gridCol w:w="635"/>
              <w:gridCol w:w="684"/>
              <w:gridCol w:w="635"/>
              <w:gridCol w:w="1943"/>
            </w:tblGrid>
            <w:tr w:rsidR="00561330" w:rsidRPr="00561330" w14:paraId="332BC213" w14:textId="77777777" w:rsidTr="00613FFE">
              <w:trPr>
                <w:trHeight w:val="340"/>
              </w:trPr>
              <w:tc>
                <w:tcPr>
                  <w:tcW w:w="439" w:type="pct"/>
                  <w:shd w:val="pct10" w:color="auto" w:fill="auto"/>
                  <w:vAlign w:val="center"/>
                </w:tcPr>
                <w:p w14:paraId="2FAF8B78" w14:textId="77777777" w:rsidR="005035D3" w:rsidRPr="00561330" w:rsidRDefault="00AE49E5">
                  <w:pPr>
                    <w:pStyle w:val="afff2"/>
                    <w:rPr>
                      <w:b/>
                      <w:bCs/>
                    </w:rPr>
                  </w:pPr>
                  <w:r w:rsidRPr="00561330">
                    <w:rPr>
                      <w:b/>
                      <w:bCs/>
                    </w:rPr>
                    <w:t>编号</w:t>
                  </w:r>
                </w:p>
              </w:tc>
              <w:tc>
                <w:tcPr>
                  <w:tcW w:w="595" w:type="pct"/>
                  <w:shd w:val="pct10" w:color="auto" w:fill="auto"/>
                  <w:vAlign w:val="center"/>
                </w:tcPr>
                <w:p w14:paraId="7C86582D" w14:textId="77777777" w:rsidR="005035D3" w:rsidRPr="00561330" w:rsidRDefault="00AE49E5">
                  <w:pPr>
                    <w:pStyle w:val="afff2"/>
                    <w:rPr>
                      <w:b/>
                      <w:bCs/>
                    </w:rPr>
                  </w:pPr>
                  <w:r w:rsidRPr="00561330">
                    <w:rPr>
                      <w:b/>
                      <w:bCs/>
                    </w:rPr>
                    <w:t>名称</w:t>
                  </w:r>
                </w:p>
              </w:tc>
              <w:tc>
                <w:tcPr>
                  <w:tcW w:w="495" w:type="pct"/>
                  <w:shd w:val="pct10" w:color="auto" w:fill="auto"/>
                  <w:vAlign w:val="center"/>
                </w:tcPr>
                <w:p w14:paraId="48F1B188" w14:textId="77777777" w:rsidR="005035D3" w:rsidRPr="00561330" w:rsidRDefault="00AE49E5">
                  <w:pPr>
                    <w:pStyle w:val="afff2"/>
                    <w:rPr>
                      <w:b/>
                      <w:bCs/>
                    </w:rPr>
                  </w:pPr>
                  <w:r w:rsidRPr="00561330">
                    <w:rPr>
                      <w:b/>
                      <w:bCs/>
                    </w:rPr>
                    <w:t>排放口类型</w:t>
                  </w:r>
                </w:p>
              </w:tc>
              <w:tc>
                <w:tcPr>
                  <w:tcW w:w="854" w:type="pct"/>
                  <w:shd w:val="pct10" w:color="auto" w:fill="auto"/>
                  <w:vAlign w:val="center"/>
                </w:tcPr>
                <w:p w14:paraId="7B34798E" w14:textId="77777777" w:rsidR="005035D3" w:rsidRPr="00561330" w:rsidRDefault="00AE49E5">
                  <w:pPr>
                    <w:pStyle w:val="afff2"/>
                    <w:rPr>
                      <w:b/>
                      <w:bCs/>
                    </w:rPr>
                  </w:pPr>
                  <w:r w:rsidRPr="00561330">
                    <w:rPr>
                      <w:b/>
                      <w:bCs/>
                    </w:rPr>
                    <w:t>地理坐标</w:t>
                  </w:r>
                </w:p>
              </w:tc>
              <w:tc>
                <w:tcPr>
                  <w:tcW w:w="455" w:type="pct"/>
                  <w:shd w:val="pct10" w:color="auto" w:fill="auto"/>
                  <w:vAlign w:val="center"/>
                </w:tcPr>
                <w:p w14:paraId="272843E9" w14:textId="77777777" w:rsidR="005035D3" w:rsidRPr="00561330" w:rsidRDefault="00AE49E5">
                  <w:pPr>
                    <w:pStyle w:val="afff2"/>
                    <w:rPr>
                      <w:b/>
                      <w:bCs/>
                    </w:rPr>
                  </w:pPr>
                  <w:r w:rsidRPr="00561330">
                    <w:rPr>
                      <w:b/>
                      <w:bCs/>
                    </w:rPr>
                    <w:t>排气筒高度</w:t>
                  </w:r>
                </w:p>
              </w:tc>
              <w:tc>
                <w:tcPr>
                  <w:tcW w:w="485" w:type="pct"/>
                  <w:shd w:val="pct10" w:color="auto" w:fill="auto"/>
                  <w:vAlign w:val="center"/>
                </w:tcPr>
                <w:p w14:paraId="4EC1F6EB" w14:textId="77777777" w:rsidR="005035D3" w:rsidRPr="00561330" w:rsidRDefault="00AE49E5">
                  <w:pPr>
                    <w:pStyle w:val="afff2"/>
                    <w:rPr>
                      <w:b/>
                      <w:bCs/>
                    </w:rPr>
                  </w:pPr>
                  <w:r w:rsidRPr="00561330">
                    <w:rPr>
                      <w:b/>
                      <w:bCs/>
                    </w:rPr>
                    <w:t>排气筒内径</w:t>
                  </w:r>
                </w:p>
              </w:tc>
              <w:tc>
                <w:tcPr>
                  <w:tcW w:w="454" w:type="pct"/>
                  <w:shd w:val="pct10" w:color="auto" w:fill="auto"/>
                  <w:vAlign w:val="center"/>
                </w:tcPr>
                <w:p w14:paraId="022A74D5" w14:textId="77777777" w:rsidR="005035D3" w:rsidRPr="00561330" w:rsidRDefault="00AE49E5">
                  <w:pPr>
                    <w:pStyle w:val="afff2"/>
                    <w:rPr>
                      <w:b/>
                      <w:bCs/>
                    </w:rPr>
                  </w:pPr>
                  <w:r w:rsidRPr="00561330">
                    <w:rPr>
                      <w:b/>
                      <w:bCs/>
                    </w:rPr>
                    <w:t>排放口温度</w:t>
                  </w:r>
                </w:p>
              </w:tc>
              <w:tc>
                <w:tcPr>
                  <w:tcW w:w="1222" w:type="pct"/>
                  <w:shd w:val="pct10" w:color="auto" w:fill="auto"/>
                  <w:vAlign w:val="center"/>
                </w:tcPr>
                <w:p w14:paraId="31D0D297" w14:textId="77777777" w:rsidR="005035D3" w:rsidRPr="00561330" w:rsidRDefault="00AE49E5">
                  <w:pPr>
                    <w:pStyle w:val="afff2"/>
                    <w:rPr>
                      <w:b/>
                      <w:bCs/>
                    </w:rPr>
                  </w:pPr>
                  <w:r w:rsidRPr="00561330">
                    <w:rPr>
                      <w:b/>
                      <w:bCs/>
                    </w:rPr>
                    <w:t>排放标准</w:t>
                  </w:r>
                </w:p>
              </w:tc>
            </w:tr>
            <w:tr w:rsidR="00561330" w:rsidRPr="00561330" w14:paraId="118CF895" w14:textId="77777777" w:rsidTr="00613FFE">
              <w:trPr>
                <w:trHeight w:val="340"/>
              </w:trPr>
              <w:tc>
                <w:tcPr>
                  <w:tcW w:w="439" w:type="pct"/>
                  <w:vAlign w:val="center"/>
                </w:tcPr>
                <w:p w14:paraId="30C12DDE" w14:textId="77777777" w:rsidR="005035D3" w:rsidRPr="00561330" w:rsidRDefault="00AE49E5">
                  <w:pPr>
                    <w:pStyle w:val="afff2"/>
                  </w:pPr>
                  <w:r w:rsidRPr="00561330">
                    <w:t>DA001</w:t>
                  </w:r>
                </w:p>
              </w:tc>
              <w:tc>
                <w:tcPr>
                  <w:tcW w:w="595" w:type="pct"/>
                  <w:vAlign w:val="center"/>
                </w:tcPr>
                <w:p w14:paraId="7E0964C0" w14:textId="77777777" w:rsidR="005035D3" w:rsidRPr="00561330" w:rsidRDefault="00AE49E5">
                  <w:pPr>
                    <w:pStyle w:val="afff2"/>
                  </w:pPr>
                  <w:r w:rsidRPr="00561330">
                    <w:t>有机废气排气筒</w:t>
                  </w:r>
                </w:p>
              </w:tc>
              <w:tc>
                <w:tcPr>
                  <w:tcW w:w="495" w:type="pct"/>
                  <w:vAlign w:val="center"/>
                </w:tcPr>
                <w:p w14:paraId="496B286A" w14:textId="77777777" w:rsidR="005035D3" w:rsidRPr="00561330" w:rsidRDefault="00AE49E5">
                  <w:pPr>
                    <w:pStyle w:val="afff2"/>
                  </w:pPr>
                  <w:r w:rsidRPr="00561330">
                    <w:t>一般</w:t>
                  </w:r>
                </w:p>
              </w:tc>
              <w:tc>
                <w:tcPr>
                  <w:tcW w:w="854" w:type="pct"/>
                  <w:vAlign w:val="center"/>
                </w:tcPr>
                <w:p w14:paraId="2EFA3E5B" w14:textId="77777777" w:rsidR="005035D3" w:rsidRPr="00561330" w:rsidRDefault="00AE49E5">
                  <w:pPr>
                    <w:pStyle w:val="afff2"/>
                  </w:pPr>
                  <w:r w:rsidRPr="00561330">
                    <w:t>108°45′0.61726″E</w:t>
                  </w:r>
                </w:p>
                <w:p w14:paraId="5136E659" w14:textId="77777777" w:rsidR="005035D3" w:rsidRPr="00561330" w:rsidRDefault="00AE49E5">
                  <w:pPr>
                    <w:jc w:val="center"/>
                    <w:rPr>
                      <w:kern w:val="0"/>
                      <w:szCs w:val="21"/>
                    </w:rPr>
                  </w:pPr>
                  <w:r w:rsidRPr="00561330">
                    <w:rPr>
                      <w:kern w:val="0"/>
                      <w:szCs w:val="21"/>
                    </w:rPr>
                    <w:t>34°15′25.62613″″N</w:t>
                  </w:r>
                </w:p>
              </w:tc>
              <w:tc>
                <w:tcPr>
                  <w:tcW w:w="455" w:type="pct"/>
                  <w:vAlign w:val="center"/>
                </w:tcPr>
                <w:p w14:paraId="422FD480" w14:textId="77777777" w:rsidR="005035D3" w:rsidRPr="00561330" w:rsidRDefault="00AE49E5">
                  <w:pPr>
                    <w:pStyle w:val="afff2"/>
                  </w:pPr>
                  <w:r w:rsidRPr="00561330">
                    <w:t>45m</w:t>
                  </w:r>
                </w:p>
              </w:tc>
              <w:tc>
                <w:tcPr>
                  <w:tcW w:w="485" w:type="pct"/>
                  <w:vAlign w:val="center"/>
                </w:tcPr>
                <w:p w14:paraId="3FF8091E" w14:textId="77777777" w:rsidR="005035D3" w:rsidRPr="00561330" w:rsidRDefault="00AE49E5">
                  <w:pPr>
                    <w:pStyle w:val="afff2"/>
                  </w:pPr>
                  <w:r w:rsidRPr="00561330">
                    <w:t>0.5m</w:t>
                  </w:r>
                </w:p>
              </w:tc>
              <w:tc>
                <w:tcPr>
                  <w:tcW w:w="454" w:type="pct"/>
                  <w:vAlign w:val="center"/>
                </w:tcPr>
                <w:p w14:paraId="29829CD7" w14:textId="77777777" w:rsidR="005035D3" w:rsidRPr="00561330" w:rsidRDefault="00AE49E5">
                  <w:pPr>
                    <w:pStyle w:val="afff2"/>
                  </w:pPr>
                  <w:r w:rsidRPr="00561330">
                    <w:t>25</w:t>
                  </w:r>
                  <w:r w:rsidRPr="00561330">
                    <w:rPr>
                      <w:rFonts w:ascii="宋体" w:hAnsi="宋体" w:cs="宋体" w:hint="eastAsia"/>
                    </w:rPr>
                    <w:t>℃</w:t>
                  </w:r>
                </w:p>
              </w:tc>
              <w:tc>
                <w:tcPr>
                  <w:tcW w:w="1222" w:type="pct"/>
                  <w:vAlign w:val="center"/>
                </w:tcPr>
                <w:p w14:paraId="12C7AEE3" w14:textId="77777777" w:rsidR="005035D3" w:rsidRPr="00561330" w:rsidRDefault="00AE49E5">
                  <w:pPr>
                    <w:pStyle w:val="afff2"/>
                  </w:pPr>
                  <w:r w:rsidRPr="00561330">
                    <w:t>《大气污染物综合排放标准》（</w:t>
                  </w:r>
                  <w:r w:rsidRPr="00561330">
                    <w:t>GB16297-1996</w:t>
                  </w:r>
                  <w:r w:rsidRPr="00561330">
                    <w:t>）二级标准限值</w:t>
                  </w:r>
                </w:p>
              </w:tc>
            </w:tr>
          </w:tbl>
          <w:p w14:paraId="682935DB" w14:textId="77777777" w:rsidR="005035D3" w:rsidRPr="00561330" w:rsidRDefault="00AE49E5">
            <w:pPr>
              <w:pStyle w:val="afff3"/>
              <w:rPr>
                <w:sz w:val="24"/>
                <w:szCs w:val="24"/>
              </w:rPr>
            </w:pPr>
            <w:r w:rsidRPr="00561330">
              <w:rPr>
                <w:rFonts w:hint="eastAsia"/>
                <w:sz w:val="24"/>
                <w:szCs w:val="24"/>
              </w:rPr>
              <w:t>表</w:t>
            </w:r>
            <w:r w:rsidRPr="00561330">
              <w:rPr>
                <w:rFonts w:hint="eastAsia"/>
                <w:sz w:val="24"/>
                <w:szCs w:val="24"/>
              </w:rPr>
              <w:t xml:space="preserve">4-4  </w:t>
            </w:r>
            <w:r w:rsidRPr="00561330">
              <w:rPr>
                <w:rFonts w:hint="eastAsia"/>
                <w:sz w:val="24"/>
                <w:szCs w:val="24"/>
              </w:rPr>
              <w:t>废气自行监测要求一览表</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092"/>
              <w:gridCol w:w="2681"/>
              <w:gridCol w:w="2324"/>
              <w:gridCol w:w="1425"/>
            </w:tblGrid>
            <w:tr w:rsidR="00561330" w:rsidRPr="00561330" w14:paraId="7C1EFC41" w14:textId="77777777" w:rsidTr="00613FFE">
              <w:trPr>
                <w:trHeight w:val="340"/>
              </w:trPr>
              <w:tc>
                <w:tcPr>
                  <w:tcW w:w="397" w:type="pct"/>
                  <w:shd w:val="pct10" w:color="auto" w:fill="auto"/>
                  <w:vAlign w:val="center"/>
                </w:tcPr>
                <w:p w14:paraId="10040893" w14:textId="77777777" w:rsidR="005035D3" w:rsidRPr="00561330" w:rsidRDefault="00AE49E5">
                  <w:pPr>
                    <w:pStyle w:val="afff2"/>
                    <w:rPr>
                      <w:b/>
                      <w:bCs/>
                    </w:rPr>
                  </w:pPr>
                  <w:r w:rsidRPr="00561330">
                    <w:rPr>
                      <w:rFonts w:hint="eastAsia"/>
                      <w:b/>
                      <w:bCs/>
                    </w:rPr>
                    <w:t>序号</w:t>
                  </w:r>
                </w:p>
              </w:tc>
              <w:tc>
                <w:tcPr>
                  <w:tcW w:w="668" w:type="pct"/>
                  <w:shd w:val="pct10" w:color="auto" w:fill="auto"/>
                  <w:vAlign w:val="center"/>
                </w:tcPr>
                <w:p w14:paraId="05C9A61B" w14:textId="77777777" w:rsidR="005035D3" w:rsidRPr="00561330" w:rsidRDefault="00AE49E5">
                  <w:pPr>
                    <w:pStyle w:val="afff2"/>
                    <w:rPr>
                      <w:b/>
                      <w:bCs/>
                    </w:rPr>
                  </w:pPr>
                  <w:r w:rsidRPr="00561330">
                    <w:rPr>
                      <w:rFonts w:hint="eastAsia"/>
                      <w:b/>
                      <w:bCs/>
                    </w:rPr>
                    <w:t>排放形式</w:t>
                  </w:r>
                </w:p>
              </w:tc>
              <w:tc>
                <w:tcPr>
                  <w:tcW w:w="1640" w:type="pct"/>
                  <w:shd w:val="pct10" w:color="auto" w:fill="auto"/>
                  <w:vAlign w:val="center"/>
                </w:tcPr>
                <w:p w14:paraId="23F5FDDA" w14:textId="77777777" w:rsidR="005035D3" w:rsidRPr="00561330" w:rsidRDefault="00AE49E5">
                  <w:pPr>
                    <w:pStyle w:val="afff2"/>
                    <w:rPr>
                      <w:b/>
                      <w:bCs/>
                    </w:rPr>
                  </w:pPr>
                  <w:r w:rsidRPr="00561330">
                    <w:rPr>
                      <w:rFonts w:hint="eastAsia"/>
                      <w:b/>
                      <w:bCs/>
                    </w:rPr>
                    <w:t>监测点位</w:t>
                  </w:r>
                </w:p>
              </w:tc>
              <w:tc>
                <w:tcPr>
                  <w:tcW w:w="1421" w:type="pct"/>
                  <w:shd w:val="pct10" w:color="auto" w:fill="auto"/>
                  <w:vAlign w:val="center"/>
                </w:tcPr>
                <w:p w14:paraId="2F1855D5" w14:textId="77777777" w:rsidR="005035D3" w:rsidRPr="00561330" w:rsidRDefault="00AE49E5">
                  <w:pPr>
                    <w:pStyle w:val="afff2"/>
                    <w:rPr>
                      <w:b/>
                      <w:bCs/>
                    </w:rPr>
                  </w:pPr>
                  <w:r w:rsidRPr="00561330">
                    <w:rPr>
                      <w:rFonts w:hint="eastAsia"/>
                      <w:b/>
                      <w:bCs/>
                    </w:rPr>
                    <w:t>监测因子</w:t>
                  </w:r>
                </w:p>
              </w:tc>
              <w:tc>
                <w:tcPr>
                  <w:tcW w:w="872" w:type="pct"/>
                  <w:shd w:val="pct10" w:color="auto" w:fill="auto"/>
                  <w:vAlign w:val="center"/>
                </w:tcPr>
                <w:p w14:paraId="53A1AAB6" w14:textId="77777777" w:rsidR="005035D3" w:rsidRPr="00561330" w:rsidRDefault="00AE49E5">
                  <w:pPr>
                    <w:pStyle w:val="afff2"/>
                    <w:rPr>
                      <w:b/>
                      <w:bCs/>
                    </w:rPr>
                  </w:pPr>
                  <w:r w:rsidRPr="00561330">
                    <w:rPr>
                      <w:rFonts w:hint="eastAsia"/>
                      <w:b/>
                      <w:bCs/>
                    </w:rPr>
                    <w:t>监测频次</w:t>
                  </w:r>
                </w:p>
              </w:tc>
            </w:tr>
            <w:tr w:rsidR="00561330" w:rsidRPr="00561330" w14:paraId="4ACB76C1" w14:textId="77777777" w:rsidTr="00613FFE">
              <w:trPr>
                <w:trHeight w:val="340"/>
              </w:trPr>
              <w:tc>
                <w:tcPr>
                  <w:tcW w:w="397" w:type="pct"/>
                  <w:vAlign w:val="center"/>
                </w:tcPr>
                <w:p w14:paraId="4BC03848" w14:textId="77777777" w:rsidR="005035D3" w:rsidRPr="00561330" w:rsidRDefault="00AE49E5">
                  <w:pPr>
                    <w:pStyle w:val="afff2"/>
                  </w:pPr>
                  <w:r w:rsidRPr="00561330">
                    <w:rPr>
                      <w:rFonts w:hint="eastAsia"/>
                    </w:rPr>
                    <w:t>1</w:t>
                  </w:r>
                </w:p>
              </w:tc>
              <w:tc>
                <w:tcPr>
                  <w:tcW w:w="668" w:type="pct"/>
                  <w:vAlign w:val="center"/>
                </w:tcPr>
                <w:p w14:paraId="283C06F0" w14:textId="77777777" w:rsidR="005035D3" w:rsidRPr="00561330" w:rsidRDefault="00AE49E5">
                  <w:pPr>
                    <w:pStyle w:val="afff2"/>
                  </w:pPr>
                  <w:r w:rsidRPr="00561330">
                    <w:rPr>
                      <w:rFonts w:hint="eastAsia"/>
                    </w:rPr>
                    <w:t>有组织</w:t>
                  </w:r>
                </w:p>
              </w:tc>
              <w:tc>
                <w:tcPr>
                  <w:tcW w:w="1640" w:type="pct"/>
                  <w:vAlign w:val="center"/>
                </w:tcPr>
                <w:p w14:paraId="21E2E46E" w14:textId="77777777" w:rsidR="005035D3" w:rsidRPr="00561330" w:rsidRDefault="00AE49E5">
                  <w:pPr>
                    <w:pStyle w:val="afff2"/>
                  </w:pPr>
                  <w:r w:rsidRPr="00561330">
                    <w:rPr>
                      <w:rFonts w:hint="eastAsia"/>
                    </w:rPr>
                    <w:t>DA001</w:t>
                  </w:r>
                  <w:r w:rsidRPr="00561330">
                    <w:rPr>
                      <w:rFonts w:hint="eastAsia"/>
                    </w:rPr>
                    <w:t>排气筒出口</w:t>
                  </w:r>
                </w:p>
              </w:tc>
              <w:tc>
                <w:tcPr>
                  <w:tcW w:w="1421" w:type="pct"/>
                  <w:vAlign w:val="center"/>
                </w:tcPr>
                <w:p w14:paraId="18620F21" w14:textId="77777777" w:rsidR="005035D3" w:rsidRPr="00561330" w:rsidRDefault="00AE49E5">
                  <w:pPr>
                    <w:pStyle w:val="afff2"/>
                  </w:pPr>
                  <w:r w:rsidRPr="00561330">
                    <w:rPr>
                      <w:rFonts w:hint="eastAsia"/>
                    </w:rPr>
                    <w:t>非甲烷总烃</w:t>
                  </w:r>
                </w:p>
              </w:tc>
              <w:tc>
                <w:tcPr>
                  <w:tcW w:w="872" w:type="pct"/>
                  <w:vAlign w:val="center"/>
                </w:tcPr>
                <w:p w14:paraId="04EB1D30" w14:textId="77777777" w:rsidR="005035D3" w:rsidRPr="00561330" w:rsidRDefault="00AE49E5">
                  <w:pPr>
                    <w:pStyle w:val="afff2"/>
                  </w:pPr>
                  <w:r w:rsidRPr="00561330">
                    <w:rPr>
                      <w:rFonts w:hint="eastAsia"/>
                    </w:rPr>
                    <w:t>1</w:t>
                  </w:r>
                  <w:r w:rsidRPr="00561330">
                    <w:rPr>
                      <w:rFonts w:hint="eastAsia"/>
                    </w:rPr>
                    <w:t>次</w:t>
                  </w:r>
                  <w:r w:rsidRPr="00561330">
                    <w:rPr>
                      <w:rFonts w:hint="eastAsia"/>
                    </w:rPr>
                    <w:t>/</w:t>
                  </w:r>
                  <w:r w:rsidRPr="00561330">
                    <w:rPr>
                      <w:rFonts w:hint="eastAsia"/>
                    </w:rPr>
                    <w:t>年</w:t>
                  </w:r>
                </w:p>
              </w:tc>
            </w:tr>
            <w:tr w:rsidR="00561330" w:rsidRPr="00561330" w14:paraId="146DC687" w14:textId="77777777" w:rsidTr="00613FFE">
              <w:trPr>
                <w:trHeight w:val="340"/>
              </w:trPr>
              <w:tc>
                <w:tcPr>
                  <w:tcW w:w="397" w:type="pct"/>
                  <w:vAlign w:val="center"/>
                </w:tcPr>
                <w:p w14:paraId="7A97AC6A" w14:textId="77777777" w:rsidR="005035D3" w:rsidRPr="00561330" w:rsidRDefault="00AE49E5">
                  <w:pPr>
                    <w:pStyle w:val="afff2"/>
                  </w:pPr>
                  <w:r w:rsidRPr="00561330">
                    <w:rPr>
                      <w:rFonts w:hint="eastAsia"/>
                    </w:rPr>
                    <w:t>2</w:t>
                  </w:r>
                </w:p>
              </w:tc>
              <w:tc>
                <w:tcPr>
                  <w:tcW w:w="668" w:type="pct"/>
                  <w:vAlign w:val="center"/>
                </w:tcPr>
                <w:p w14:paraId="27BE6AB3" w14:textId="77777777" w:rsidR="005035D3" w:rsidRPr="00561330" w:rsidRDefault="00AE49E5">
                  <w:pPr>
                    <w:pStyle w:val="afff2"/>
                  </w:pPr>
                  <w:r w:rsidRPr="00561330">
                    <w:rPr>
                      <w:rFonts w:hint="eastAsia"/>
                    </w:rPr>
                    <w:t>无组织</w:t>
                  </w:r>
                </w:p>
              </w:tc>
              <w:tc>
                <w:tcPr>
                  <w:tcW w:w="1640" w:type="pct"/>
                  <w:vAlign w:val="center"/>
                </w:tcPr>
                <w:p w14:paraId="4F10292C" w14:textId="77777777" w:rsidR="005035D3" w:rsidRPr="00561330" w:rsidRDefault="001342BE" w:rsidP="001342BE">
                  <w:pPr>
                    <w:pStyle w:val="afff2"/>
                  </w:pPr>
                  <w:r w:rsidRPr="00561330">
                    <w:rPr>
                      <w:rFonts w:hint="eastAsia"/>
                    </w:rPr>
                    <w:t>云检科创园东北厂界</w:t>
                  </w:r>
                  <w:r w:rsidR="00AE49E5" w:rsidRPr="00561330">
                    <w:rPr>
                      <w:rFonts w:hint="eastAsia"/>
                    </w:rPr>
                    <w:t>上风向</w:t>
                  </w:r>
                  <w:r w:rsidR="00AE49E5" w:rsidRPr="00561330">
                    <w:rPr>
                      <w:rFonts w:hint="eastAsia"/>
                    </w:rPr>
                    <w:t>1</w:t>
                  </w:r>
                  <w:r w:rsidR="00AE49E5" w:rsidRPr="00561330">
                    <w:rPr>
                      <w:rFonts w:hint="eastAsia"/>
                    </w:rPr>
                    <w:t>个、</w:t>
                  </w:r>
                  <w:r w:rsidRPr="00561330">
                    <w:rPr>
                      <w:rFonts w:hint="eastAsia"/>
                    </w:rPr>
                    <w:t>云检科创园西南厂界</w:t>
                  </w:r>
                  <w:r w:rsidR="00AE49E5" w:rsidRPr="00561330">
                    <w:rPr>
                      <w:rFonts w:hint="eastAsia"/>
                    </w:rPr>
                    <w:t>下风向</w:t>
                  </w:r>
                  <w:r w:rsidR="00AE49E5" w:rsidRPr="00561330">
                    <w:rPr>
                      <w:rFonts w:hint="eastAsia"/>
                    </w:rPr>
                    <w:t>1</w:t>
                  </w:r>
                  <w:r w:rsidR="00AE49E5" w:rsidRPr="00561330">
                    <w:rPr>
                      <w:rFonts w:hint="eastAsia"/>
                    </w:rPr>
                    <w:t>个</w:t>
                  </w:r>
                </w:p>
              </w:tc>
              <w:tc>
                <w:tcPr>
                  <w:tcW w:w="1421" w:type="pct"/>
                  <w:vAlign w:val="center"/>
                </w:tcPr>
                <w:p w14:paraId="3A085626" w14:textId="77777777" w:rsidR="005035D3" w:rsidRPr="00561330" w:rsidRDefault="00AE49E5">
                  <w:pPr>
                    <w:pStyle w:val="afff2"/>
                  </w:pPr>
                  <w:r w:rsidRPr="00561330">
                    <w:rPr>
                      <w:rFonts w:hint="eastAsia"/>
                    </w:rPr>
                    <w:t>非甲烷总烃</w:t>
                  </w:r>
                </w:p>
              </w:tc>
              <w:tc>
                <w:tcPr>
                  <w:tcW w:w="872" w:type="pct"/>
                  <w:vAlign w:val="center"/>
                </w:tcPr>
                <w:p w14:paraId="6CDDCF7C" w14:textId="77777777" w:rsidR="005035D3" w:rsidRPr="00561330" w:rsidRDefault="00AE49E5">
                  <w:pPr>
                    <w:pStyle w:val="afff2"/>
                  </w:pPr>
                  <w:r w:rsidRPr="00561330">
                    <w:rPr>
                      <w:rFonts w:eastAsia="Times New Roman"/>
                    </w:rPr>
                    <w:t xml:space="preserve">1 </w:t>
                  </w:r>
                  <w:r w:rsidRPr="00561330">
                    <w:t>次</w:t>
                  </w:r>
                  <w:r w:rsidRPr="00561330">
                    <w:rPr>
                      <w:rFonts w:eastAsia="Times New Roman"/>
                    </w:rPr>
                    <w:t>/</w:t>
                  </w:r>
                  <w:r w:rsidRPr="00561330">
                    <w:rPr>
                      <w:rFonts w:hint="eastAsia"/>
                    </w:rPr>
                    <w:t>年</w:t>
                  </w:r>
                </w:p>
              </w:tc>
            </w:tr>
          </w:tbl>
          <w:p w14:paraId="5265F3E5" w14:textId="77777777" w:rsidR="005035D3" w:rsidRPr="00561330" w:rsidRDefault="00AE49E5">
            <w:pPr>
              <w:pStyle w:val="0"/>
              <w:ind w:firstLine="482"/>
              <w:jc w:val="both"/>
              <w:rPr>
                <w:rFonts w:cs="Times New Roman"/>
                <w:b/>
                <w:bCs/>
                <w:szCs w:val="24"/>
              </w:rPr>
            </w:pPr>
            <w:r w:rsidRPr="00561330">
              <w:rPr>
                <w:rFonts w:cs="Times New Roman" w:hint="eastAsia"/>
                <w:b/>
                <w:bCs/>
                <w:szCs w:val="24"/>
              </w:rPr>
              <w:t>二、运营期废水</w:t>
            </w:r>
          </w:p>
          <w:p w14:paraId="2C4A83A4" w14:textId="77777777" w:rsidR="005035D3" w:rsidRPr="00561330" w:rsidRDefault="00AE49E5">
            <w:pPr>
              <w:spacing w:line="360" w:lineRule="auto"/>
              <w:ind w:firstLineChars="200" w:firstLine="480"/>
              <w:rPr>
                <w:bCs/>
                <w:sz w:val="24"/>
              </w:rPr>
            </w:pPr>
            <w:r w:rsidRPr="00561330">
              <w:rPr>
                <w:rFonts w:hint="eastAsia"/>
                <w:bCs/>
                <w:sz w:val="24"/>
                <w:lang w:val="zh-CN"/>
              </w:rPr>
              <w:t>项目运营期产生的废</w:t>
            </w:r>
            <w:r w:rsidRPr="00561330">
              <w:rPr>
                <w:rFonts w:hint="eastAsia"/>
                <w:bCs/>
                <w:sz w:val="24"/>
              </w:rPr>
              <w:t>水</w:t>
            </w:r>
            <w:r w:rsidRPr="00561330">
              <w:rPr>
                <w:rFonts w:hint="eastAsia"/>
                <w:bCs/>
                <w:sz w:val="24"/>
                <w:lang w:val="zh-CN"/>
              </w:rPr>
              <w:t>主要为</w:t>
            </w:r>
            <w:r w:rsidRPr="00561330">
              <w:rPr>
                <w:rFonts w:hint="eastAsia"/>
                <w:bCs/>
                <w:sz w:val="24"/>
              </w:rPr>
              <w:t>生活污水、</w:t>
            </w:r>
            <w:r w:rsidRPr="00561330">
              <w:rPr>
                <w:bCs/>
                <w:sz w:val="24"/>
              </w:rPr>
              <w:t>设备和实验室器皿清洗用水、</w:t>
            </w:r>
            <w:r w:rsidRPr="00561330">
              <w:rPr>
                <w:rFonts w:hint="eastAsia"/>
                <w:bCs/>
                <w:sz w:val="24"/>
              </w:rPr>
              <w:t>纯水制备废水。</w:t>
            </w:r>
          </w:p>
          <w:p w14:paraId="41A8F030" w14:textId="77777777" w:rsidR="005035D3" w:rsidRPr="00561330" w:rsidRDefault="00AE49E5">
            <w:pPr>
              <w:pStyle w:val="TextType1"/>
              <w:ind w:firstLine="480"/>
              <w:rPr>
                <w:rFonts w:ascii="宋体" w:hAnsi="宋体"/>
                <w:color w:val="auto"/>
              </w:rPr>
            </w:pPr>
            <w:r w:rsidRPr="00561330">
              <w:rPr>
                <w:rFonts w:hint="eastAsia"/>
                <w:bCs/>
                <w:color w:val="auto"/>
                <w:lang w:val="zh-CN"/>
              </w:rPr>
              <w:t>1</w:t>
            </w:r>
            <w:r w:rsidRPr="00561330">
              <w:rPr>
                <w:rFonts w:hint="eastAsia"/>
                <w:bCs/>
                <w:color w:val="auto"/>
                <w:lang w:val="zh-CN"/>
              </w:rPr>
              <w:t>、</w:t>
            </w:r>
            <w:r w:rsidRPr="00561330">
              <w:rPr>
                <w:bCs/>
                <w:color w:val="auto"/>
                <w:lang w:val="zh-CN"/>
              </w:rPr>
              <w:t>生活用水：项目职工人数</w:t>
            </w:r>
            <w:r w:rsidRPr="00561330">
              <w:rPr>
                <w:rFonts w:hint="eastAsia"/>
                <w:bCs/>
                <w:color w:val="auto"/>
              </w:rPr>
              <w:t>45</w:t>
            </w:r>
            <w:r w:rsidRPr="00561330">
              <w:rPr>
                <w:bCs/>
                <w:color w:val="auto"/>
                <w:lang w:val="zh-CN"/>
              </w:rPr>
              <w:t>人，无住宿人员，</w:t>
            </w:r>
            <w:r w:rsidRPr="00561330">
              <w:rPr>
                <w:rFonts w:hint="eastAsia"/>
                <w:bCs/>
                <w:color w:val="auto"/>
                <w:lang w:val="zh-CN"/>
              </w:rPr>
              <w:t>根据《行业用水定额》（</w:t>
            </w:r>
            <w:r w:rsidRPr="00561330">
              <w:rPr>
                <w:rFonts w:hint="eastAsia"/>
                <w:bCs/>
                <w:color w:val="auto"/>
                <w:lang w:val="zh-CN"/>
              </w:rPr>
              <w:t>DB61/T943-2020</w:t>
            </w:r>
            <w:r w:rsidRPr="00561330">
              <w:rPr>
                <w:rFonts w:hint="eastAsia"/>
                <w:bCs/>
                <w:color w:val="auto"/>
                <w:lang w:val="zh-CN"/>
              </w:rPr>
              <w:t>）</w:t>
            </w:r>
            <w:r w:rsidRPr="00561330">
              <w:rPr>
                <w:bCs/>
                <w:color w:val="auto"/>
              </w:rPr>
              <w:t>行政办公用水中先进值用水定额为</w:t>
            </w:r>
            <w:r w:rsidRPr="00561330">
              <w:rPr>
                <w:bCs/>
                <w:color w:val="auto"/>
              </w:rPr>
              <w:t>27L/</w:t>
            </w:r>
            <w:r w:rsidRPr="00561330">
              <w:rPr>
                <w:bCs/>
                <w:color w:val="auto"/>
              </w:rPr>
              <w:t>（人</w:t>
            </w:r>
            <w:r w:rsidRPr="00561330">
              <w:rPr>
                <w:bCs/>
                <w:color w:val="auto"/>
              </w:rPr>
              <w:t>·d</w:t>
            </w:r>
            <w:r w:rsidRPr="00561330">
              <w:rPr>
                <w:bCs/>
                <w:color w:val="auto"/>
              </w:rPr>
              <w:t>）</w:t>
            </w:r>
            <w:r w:rsidRPr="00561330">
              <w:rPr>
                <w:color w:val="auto"/>
              </w:rPr>
              <w:t>，则员工生活用水量为</w:t>
            </w:r>
            <w:r w:rsidRPr="00561330">
              <w:rPr>
                <w:rFonts w:hint="eastAsia"/>
                <w:color w:val="auto"/>
              </w:rPr>
              <w:t>1.215</w:t>
            </w:r>
            <w:r w:rsidRPr="00561330">
              <w:rPr>
                <w:color w:val="auto"/>
              </w:rPr>
              <w:t>m</w:t>
            </w:r>
            <w:r w:rsidRPr="00561330">
              <w:rPr>
                <w:color w:val="auto"/>
                <w:vertAlign w:val="superscript"/>
              </w:rPr>
              <w:t>3</w:t>
            </w:r>
            <w:r w:rsidRPr="00561330">
              <w:rPr>
                <w:color w:val="auto"/>
              </w:rPr>
              <w:t>/d</w:t>
            </w:r>
            <w:r w:rsidRPr="00561330">
              <w:rPr>
                <w:color w:val="auto"/>
              </w:rPr>
              <w:t>、</w:t>
            </w:r>
            <w:r w:rsidRPr="00561330">
              <w:rPr>
                <w:rFonts w:hint="eastAsia"/>
                <w:color w:val="auto"/>
              </w:rPr>
              <w:t>364.5</w:t>
            </w:r>
            <w:r w:rsidRPr="00561330">
              <w:rPr>
                <w:color w:val="auto"/>
              </w:rPr>
              <w:t>m</w:t>
            </w:r>
            <w:r w:rsidRPr="00561330">
              <w:rPr>
                <w:color w:val="auto"/>
                <w:vertAlign w:val="superscript"/>
              </w:rPr>
              <w:t>3</w:t>
            </w:r>
            <w:r w:rsidRPr="00561330">
              <w:rPr>
                <w:color w:val="auto"/>
              </w:rPr>
              <w:t>/a</w:t>
            </w:r>
            <w:r w:rsidRPr="00561330">
              <w:rPr>
                <w:color w:val="auto"/>
              </w:rPr>
              <w:t>。</w:t>
            </w:r>
            <w:r w:rsidRPr="00561330">
              <w:rPr>
                <w:rFonts w:hint="eastAsia"/>
                <w:color w:val="auto"/>
              </w:rPr>
              <w:t>生活污水产生系数按</w:t>
            </w:r>
            <w:r w:rsidRPr="00561330">
              <w:rPr>
                <w:rFonts w:hint="eastAsia"/>
                <w:color w:val="auto"/>
              </w:rPr>
              <w:t>0.8</w:t>
            </w:r>
            <w:r w:rsidRPr="00561330">
              <w:rPr>
                <w:rFonts w:hint="eastAsia"/>
                <w:color w:val="auto"/>
              </w:rPr>
              <w:t>计，则生活污水产生量为</w:t>
            </w:r>
            <w:r w:rsidRPr="00561330">
              <w:rPr>
                <w:color w:val="auto"/>
              </w:rPr>
              <w:t>0.</w:t>
            </w:r>
            <w:r w:rsidRPr="00561330">
              <w:rPr>
                <w:rFonts w:hint="eastAsia"/>
                <w:color w:val="auto"/>
              </w:rPr>
              <w:t>972m</w:t>
            </w:r>
            <w:r w:rsidRPr="00561330">
              <w:rPr>
                <w:rFonts w:hint="eastAsia"/>
                <w:color w:val="auto"/>
                <w:vertAlign w:val="superscript"/>
              </w:rPr>
              <w:t>3</w:t>
            </w:r>
            <w:r w:rsidRPr="00561330">
              <w:rPr>
                <w:rFonts w:hint="eastAsia"/>
                <w:color w:val="auto"/>
              </w:rPr>
              <w:t>/d</w:t>
            </w:r>
            <w:r w:rsidRPr="00561330">
              <w:rPr>
                <w:rFonts w:hint="eastAsia"/>
                <w:color w:val="auto"/>
              </w:rPr>
              <w:t>（</w:t>
            </w:r>
            <w:r w:rsidRPr="00561330">
              <w:rPr>
                <w:rFonts w:hint="eastAsia"/>
                <w:color w:val="auto"/>
              </w:rPr>
              <w:t>291.6m</w:t>
            </w:r>
            <w:r w:rsidRPr="00561330">
              <w:rPr>
                <w:rFonts w:hint="eastAsia"/>
                <w:color w:val="auto"/>
                <w:vertAlign w:val="superscript"/>
              </w:rPr>
              <w:t>3</w:t>
            </w:r>
            <w:r w:rsidRPr="00561330">
              <w:rPr>
                <w:rFonts w:hint="eastAsia"/>
                <w:color w:val="auto"/>
              </w:rPr>
              <w:t>/a</w:t>
            </w:r>
            <w:r w:rsidRPr="00561330">
              <w:rPr>
                <w:rFonts w:hint="eastAsia"/>
                <w:color w:val="auto"/>
              </w:rPr>
              <w:t>）。</w:t>
            </w:r>
          </w:p>
          <w:p w14:paraId="09133177" w14:textId="77777777" w:rsidR="005035D3" w:rsidRPr="00561330" w:rsidRDefault="00AE49E5">
            <w:pPr>
              <w:pStyle w:val="TextType1"/>
              <w:ind w:firstLine="480"/>
              <w:rPr>
                <w:bCs/>
                <w:color w:val="auto"/>
                <w:lang w:val="zh-CN"/>
              </w:rPr>
            </w:pPr>
            <w:r w:rsidRPr="00561330">
              <w:rPr>
                <w:rFonts w:hint="eastAsia"/>
                <w:bCs/>
                <w:color w:val="auto"/>
                <w:lang w:val="zh-CN"/>
              </w:rPr>
              <w:t>2</w:t>
            </w:r>
            <w:r w:rsidRPr="00561330">
              <w:rPr>
                <w:rFonts w:hint="eastAsia"/>
                <w:bCs/>
                <w:color w:val="auto"/>
                <w:lang w:val="zh-CN"/>
              </w:rPr>
              <w:t>、</w:t>
            </w:r>
            <w:r w:rsidRPr="00561330">
              <w:rPr>
                <w:bCs/>
                <w:color w:val="auto"/>
                <w:lang w:val="zh-CN"/>
              </w:rPr>
              <w:t>设备和实验室器皿清洗用水：主要为设备和实验室器皿清洗用水。用水量约</w:t>
            </w:r>
            <w:r w:rsidRPr="00561330">
              <w:rPr>
                <w:rFonts w:hint="eastAsia"/>
                <w:bCs/>
                <w:color w:val="auto"/>
                <w:lang w:val="zh-CN"/>
              </w:rPr>
              <w:t>30</w:t>
            </w:r>
            <w:r w:rsidRPr="00561330">
              <w:rPr>
                <w:bCs/>
                <w:color w:val="auto"/>
                <w:lang w:val="zh-CN"/>
              </w:rPr>
              <w:t>t/a</w:t>
            </w:r>
            <w:r w:rsidRPr="00561330">
              <w:rPr>
                <w:rFonts w:hint="eastAsia"/>
                <w:bCs/>
                <w:color w:val="auto"/>
                <w:lang w:val="zh-CN"/>
              </w:rPr>
              <w:t>，根据相关同类小试项目的废水污染物浓度，结合本次项目特点，考虑本次实验室废液作为危险废物进行处置，仅考虑少量设备清洗废水，因此按</w:t>
            </w:r>
            <w:r w:rsidRPr="00561330">
              <w:rPr>
                <w:rFonts w:hint="eastAsia"/>
                <w:bCs/>
                <w:color w:val="auto"/>
                <w:lang w:val="zh-CN"/>
              </w:rPr>
              <w:lastRenderedPageBreak/>
              <w:t>照最不利情况考虑本次废水污染物情况。</w:t>
            </w:r>
          </w:p>
          <w:p w14:paraId="405D5568" w14:textId="77777777" w:rsidR="005035D3" w:rsidRPr="00561330" w:rsidRDefault="00AE49E5">
            <w:pPr>
              <w:pStyle w:val="15"/>
              <w:ind w:firstLine="480"/>
              <w:rPr>
                <w:rFonts w:ascii="Times New Roman" w:hAnsi="Times New Roman"/>
                <w:szCs w:val="24"/>
              </w:rPr>
            </w:pPr>
            <w:r w:rsidRPr="00561330">
              <w:rPr>
                <w:rFonts w:ascii="Times New Roman" w:hAnsi="Times New Roman" w:hint="eastAsia"/>
                <w:szCs w:val="24"/>
              </w:rPr>
              <w:t>3</w:t>
            </w:r>
            <w:r w:rsidRPr="00561330">
              <w:rPr>
                <w:rFonts w:ascii="Times New Roman" w:hAnsi="Times New Roman" w:hint="eastAsia"/>
                <w:szCs w:val="24"/>
              </w:rPr>
              <w:t>、纯水制备废水</w:t>
            </w:r>
            <w:r w:rsidRPr="00561330">
              <w:rPr>
                <w:rFonts w:ascii="Times New Roman" w:hAnsi="Times New Roman"/>
                <w:szCs w:val="24"/>
              </w:rPr>
              <w:t>：纯水用量约</w:t>
            </w:r>
            <w:r w:rsidRPr="00561330">
              <w:rPr>
                <w:rFonts w:ascii="Times New Roman" w:hAnsi="Times New Roman" w:hint="eastAsia"/>
                <w:szCs w:val="24"/>
              </w:rPr>
              <w:t>4.5</w:t>
            </w:r>
            <w:r w:rsidRPr="00561330">
              <w:rPr>
                <w:rFonts w:ascii="Times New Roman" w:hAnsi="Times New Roman"/>
                <w:szCs w:val="24"/>
              </w:rPr>
              <w:t>t/a</w:t>
            </w:r>
            <w:r w:rsidRPr="00561330">
              <w:rPr>
                <w:rFonts w:ascii="Times New Roman" w:hAnsi="Times New Roman"/>
                <w:szCs w:val="24"/>
              </w:rPr>
              <w:t>，按照纯水制备机制备效率</w:t>
            </w:r>
            <w:r w:rsidRPr="00561330">
              <w:rPr>
                <w:rFonts w:ascii="Times New Roman" w:hAnsi="Times New Roman" w:hint="eastAsia"/>
                <w:szCs w:val="24"/>
              </w:rPr>
              <w:t>50</w:t>
            </w:r>
            <w:r w:rsidRPr="00561330">
              <w:rPr>
                <w:rFonts w:ascii="Times New Roman" w:hAnsi="Times New Roman"/>
                <w:szCs w:val="24"/>
              </w:rPr>
              <w:t>％核算，则纯水制备用水量为</w:t>
            </w:r>
            <w:r w:rsidRPr="00561330">
              <w:rPr>
                <w:rFonts w:ascii="Times New Roman" w:hAnsi="Times New Roman" w:hint="eastAsia"/>
                <w:szCs w:val="24"/>
              </w:rPr>
              <w:t>9</w:t>
            </w:r>
            <w:r w:rsidRPr="00561330">
              <w:rPr>
                <w:rFonts w:ascii="Times New Roman" w:hAnsi="Times New Roman"/>
                <w:szCs w:val="24"/>
              </w:rPr>
              <w:t>t/a</w:t>
            </w:r>
            <w:r w:rsidRPr="00561330">
              <w:rPr>
                <w:rFonts w:ascii="Times New Roman" w:hAnsi="Times New Roman"/>
                <w:szCs w:val="24"/>
              </w:rPr>
              <w:t>，则纯水制备废水为</w:t>
            </w:r>
            <w:r w:rsidRPr="00561330">
              <w:rPr>
                <w:rFonts w:ascii="Times New Roman" w:hAnsi="Times New Roman" w:hint="eastAsia"/>
                <w:szCs w:val="24"/>
              </w:rPr>
              <w:t>4.5</w:t>
            </w:r>
            <w:r w:rsidRPr="00561330">
              <w:rPr>
                <w:rFonts w:ascii="Times New Roman" w:hAnsi="Times New Roman"/>
                <w:szCs w:val="24"/>
              </w:rPr>
              <w:t>t/a</w:t>
            </w:r>
            <w:r w:rsidRPr="00561330">
              <w:rPr>
                <w:rFonts w:ascii="Times New Roman" w:hAnsi="Times New Roman"/>
                <w:szCs w:val="24"/>
              </w:rPr>
              <w:t>。</w:t>
            </w:r>
          </w:p>
          <w:p w14:paraId="57A252F1" w14:textId="77777777" w:rsidR="005035D3" w:rsidRPr="00561330" w:rsidRDefault="00AE49E5">
            <w:pPr>
              <w:pStyle w:val="15"/>
              <w:ind w:firstLine="480"/>
              <w:rPr>
                <w:rFonts w:ascii="Times New Roman" w:hAnsi="Times New Roman"/>
                <w:szCs w:val="24"/>
              </w:rPr>
            </w:pPr>
            <w:r w:rsidRPr="00561330">
              <w:rPr>
                <w:rFonts w:ascii="Times New Roman" w:hAnsi="Times New Roman"/>
                <w:szCs w:val="24"/>
              </w:rPr>
              <w:t>本项目废水产排污环节、类别、排放去向及污染防治设施等见表</w:t>
            </w:r>
            <w:r w:rsidRPr="00561330">
              <w:rPr>
                <w:rFonts w:ascii="Times New Roman" w:hAnsi="Times New Roman"/>
                <w:szCs w:val="24"/>
              </w:rPr>
              <w:t>4-</w:t>
            </w:r>
            <w:r w:rsidRPr="00561330">
              <w:rPr>
                <w:rFonts w:ascii="Times New Roman" w:hAnsi="Times New Roman" w:hint="eastAsia"/>
                <w:szCs w:val="24"/>
                <w:lang w:val="en-US"/>
              </w:rPr>
              <w:t>5</w:t>
            </w:r>
            <w:r w:rsidRPr="00561330">
              <w:rPr>
                <w:rFonts w:ascii="Times New Roman" w:hAnsi="Times New Roman"/>
                <w:szCs w:val="24"/>
              </w:rPr>
              <w:t>，废水产生及排放情况见表</w:t>
            </w:r>
            <w:r w:rsidRPr="00561330">
              <w:rPr>
                <w:rFonts w:ascii="Times New Roman" w:hAnsi="Times New Roman"/>
                <w:szCs w:val="24"/>
              </w:rPr>
              <w:t>4-</w:t>
            </w:r>
            <w:r w:rsidRPr="00561330">
              <w:rPr>
                <w:rFonts w:ascii="Times New Roman" w:hAnsi="Times New Roman" w:hint="eastAsia"/>
                <w:szCs w:val="24"/>
                <w:lang w:val="en-US"/>
              </w:rPr>
              <w:t>6</w:t>
            </w:r>
            <w:r w:rsidRPr="00561330">
              <w:rPr>
                <w:rFonts w:ascii="Times New Roman" w:hAnsi="Times New Roman"/>
                <w:szCs w:val="24"/>
              </w:rPr>
              <w:t>。</w:t>
            </w:r>
          </w:p>
          <w:p w14:paraId="0954D16E" w14:textId="77777777" w:rsidR="005035D3" w:rsidRPr="00561330" w:rsidRDefault="00AE49E5">
            <w:pPr>
              <w:pStyle w:val="afff3"/>
              <w:rPr>
                <w:sz w:val="24"/>
                <w:szCs w:val="24"/>
              </w:rPr>
            </w:pPr>
            <w:r w:rsidRPr="00561330">
              <w:rPr>
                <w:sz w:val="24"/>
                <w:szCs w:val="24"/>
              </w:rPr>
              <w:t>表</w:t>
            </w:r>
            <w:r w:rsidRPr="00561330">
              <w:rPr>
                <w:sz w:val="24"/>
                <w:szCs w:val="24"/>
              </w:rPr>
              <w:t>4-</w:t>
            </w:r>
            <w:r w:rsidRPr="00561330">
              <w:rPr>
                <w:rFonts w:hint="eastAsia"/>
                <w:sz w:val="24"/>
                <w:szCs w:val="24"/>
              </w:rPr>
              <w:t>5</w:t>
            </w:r>
            <w:r w:rsidRPr="00561330">
              <w:rPr>
                <w:sz w:val="24"/>
                <w:szCs w:val="24"/>
              </w:rPr>
              <w:t xml:space="preserve">  </w:t>
            </w:r>
            <w:r w:rsidRPr="00561330">
              <w:rPr>
                <w:sz w:val="24"/>
                <w:szCs w:val="24"/>
              </w:rPr>
              <w:t>废水产排污环节、类别、排放去向及污染防治设施一览表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772"/>
              <w:gridCol w:w="1558"/>
              <w:gridCol w:w="1120"/>
              <w:gridCol w:w="1705"/>
              <w:gridCol w:w="662"/>
              <w:gridCol w:w="1496"/>
            </w:tblGrid>
            <w:tr w:rsidR="00561330" w:rsidRPr="00561330" w14:paraId="1A4C5C90" w14:textId="77777777" w:rsidTr="00613FFE">
              <w:trPr>
                <w:trHeight w:val="20"/>
              </w:trPr>
              <w:tc>
                <w:tcPr>
                  <w:tcW w:w="527" w:type="pct"/>
                  <w:vMerge w:val="restart"/>
                  <w:shd w:val="pct10" w:color="auto" w:fill="auto"/>
                  <w:vAlign w:val="center"/>
                </w:tcPr>
                <w:p w14:paraId="15F30F54" w14:textId="77777777" w:rsidR="005035D3" w:rsidRPr="00561330" w:rsidRDefault="00AE49E5">
                  <w:pPr>
                    <w:pStyle w:val="afff2"/>
                    <w:rPr>
                      <w:b/>
                      <w:bCs/>
                    </w:rPr>
                  </w:pPr>
                  <w:r w:rsidRPr="00561330">
                    <w:rPr>
                      <w:b/>
                      <w:bCs/>
                    </w:rPr>
                    <w:t>产排污环节</w:t>
                  </w:r>
                </w:p>
              </w:tc>
              <w:tc>
                <w:tcPr>
                  <w:tcW w:w="472" w:type="pct"/>
                  <w:vMerge w:val="restart"/>
                  <w:shd w:val="pct10" w:color="auto" w:fill="auto"/>
                  <w:vAlign w:val="center"/>
                </w:tcPr>
                <w:p w14:paraId="289FBCFE" w14:textId="77777777" w:rsidR="005035D3" w:rsidRPr="00561330" w:rsidRDefault="00AE49E5">
                  <w:pPr>
                    <w:pStyle w:val="afff2"/>
                    <w:rPr>
                      <w:b/>
                      <w:bCs/>
                    </w:rPr>
                  </w:pPr>
                  <w:r w:rsidRPr="00561330">
                    <w:rPr>
                      <w:b/>
                      <w:bCs/>
                    </w:rPr>
                    <w:t>类别</w:t>
                  </w:r>
                </w:p>
              </w:tc>
              <w:tc>
                <w:tcPr>
                  <w:tcW w:w="953" w:type="pct"/>
                  <w:vMerge w:val="restart"/>
                  <w:shd w:val="pct10" w:color="auto" w:fill="auto"/>
                  <w:vAlign w:val="center"/>
                </w:tcPr>
                <w:p w14:paraId="13222DF3" w14:textId="77777777" w:rsidR="005035D3" w:rsidRPr="00561330" w:rsidRDefault="00AE49E5">
                  <w:pPr>
                    <w:pStyle w:val="afff2"/>
                    <w:rPr>
                      <w:b/>
                      <w:bCs/>
                    </w:rPr>
                  </w:pPr>
                  <w:r w:rsidRPr="00561330">
                    <w:rPr>
                      <w:b/>
                      <w:bCs/>
                    </w:rPr>
                    <w:t>污染物种类</w:t>
                  </w:r>
                </w:p>
              </w:tc>
              <w:tc>
                <w:tcPr>
                  <w:tcW w:w="3049" w:type="pct"/>
                  <w:gridSpan w:val="4"/>
                  <w:shd w:val="pct10" w:color="auto" w:fill="auto"/>
                  <w:vAlign w:val="center"/>
                </w:tcPr>
                <w:p w14:paraId="2149764E" w14:textId="77777777" w:rsidR="005035D3" w:rsidRPr="00561330" w:rsidRDefault="00AE49E5">
                  <w:pPr>
                    <w:pStyle w:val="afff2"/>
                    <w:rPr>
                      <w:b/>
                      <w:bCs/>
                    </w:rPr>
                  </w:pPr>
                  <w:r w:rsidRPr="00561330">
                    <w:rPr>
                      <w:b/>
                      <w:bCs/>
                    </w:rPr>
                    <w:t>治理设施</w:t>
                  </w:r>
                </w:p>
              </w:tc>
            </w:tr>
            <w:tr w:rsidR="00561330" w:rsidRPr="00561330" w14:paraId="6B30A3DF" w14:textId="77777777" w:rsidTr="00613FFE">
              <w:trPr>
                <w:trHeight w:val="20"/>
              </w:trPr>
              <w:tc>
                <w:tcPr>
                  <w:tcW w:w="527" w:type="pct"/>
                  <w:vMerge/>
                  <w:shd w:val="pct10" w:color="auto" w:fill="auto"/>
                  <w:vAlign w:val="center"/>
                </w:tcPr>
                <w:p w14:paraId="7E87CC10" w14:textId="77777777" w:rsidR="005035D3" w:rsidRPr="00561330" w:rsidRDefault="005035D3">
                  <w:pPr>
                    <w:pStyle w:val="afff2"/>
                    <w:rPr>
                      <w:b/>
                      <w:bCs/>
                    </w:rPr>
                  </w:pPr>
                </w:p>
              </w:tc>
              <w:tc>
                <w:tcPr>
                  <w:tcW w:w="472" w:type="pct"/>
                  <w:vMerge/>
                  <w:shd w:val="pct10" w:color="auto" w:fill="auto"/>
                  <w:vAlign w:val="center"/>
                </w:tcPr>
                <w:p w14:paraId="3AAC7427" w14:textId="77777777" w:rsidR="005035D3" w:rsidRPr="00561330" w:rsidRDefault="005035D3">
                  <w:pPr>
                    <w:pStyle w:val="afff2"/>
                    <w:rPr>
                      <w:b/>
                      <w:bCs/>
                    </w:rPr>
                  </w:pPr>
                </w:p>
              </w:tc>
              <w:tc>
                <w:tcPr>
                  <w:tcW w:w="953" w:type="pct"/>
                  <w:vMerge/>
                  <w:shd w:val="pct10" w:color="auto" w:fill="auto"/>
                  <w:vAlign w:val="center"/>
                </w:tcPr>
                <w:p w14:paraId="04F0DD34" w14:textId="77777777" w:rsidR="005035D3" w:rsidRPr="00561330" w:rsidRDefault="005035D3">
                  <w:pPr>
                    <w:pStyle w:val="afff2"/>
                    <w:rPr>
                      <w:b/>
                      <w:bCs/>
                    </w:rPr>
                  </w:pPr>
                </w:p>
              </w:tc>
              <w:tc>
                <w:tcPr>
                  <w:tcW w:w="685" w:type="pct"/>
                  <w:shd w:val="pct10" w:color="auto" w:fill="auto"/>
                  <w:vAlign w:val="center"/>
                </w:tcPr>
                <w:p w14:paraId="2762CFFC" w14:textId="77777777" w:rsidR="005035D3" w:rsidRPr="00561330" w:rsidRDefault="00AE49E5">
                  <w:pPr>
                    <w:pStyle w:val="afff2"/>
                    <w:rPr>
                      <w:b/>
                      <w:bCs/>
                    </w:rPr>
                  </w:pPr>
                  <w:r w:rsidRPr="00561330">
                    <w:rPr>
                      <w:b/>
                      <w:bCs/>
                    </w:rPr>
                    <w:t>处理能力</w:t>
                  </w:r>
                </w:p>
              </w:tc>
              <w:tc>
                <w:tcPr>
                  <w:tcW w:w="1043" w:type="pct"/>
                  <w:shd w:val="pct10" w:color="auto" w:fill="auto"/>
                  <w:vAlign w:val="center"/>
                </w:tcPr>
                <w:p w14:paraId="14D1C3F3" w14:textId="77777777" w:rsidR="005035D3" w:rsidRPr="00561330" w:rsidRDefault="00AE49E5">
                  <w:pPr>
                    <w:pStyle w:val="afff2"/>
                    <w:rPr>
                      <w:b/>
                      <w:bCs/>
                    </w:rPr>
                  </w:pPr>
                  <w:r w:rsidRPr="00561330">
                    <w:rPr>
                      <w:b/>
                      <w:bCs/>
                    </w:rPr>
                    <w:t>治理工艺</w:t>
                  </w:r>
                </w:p>
              </w:tc>
              <w:tc>
                <w:tcPr>
                  <w:tcW w:w="405" w:type="pct"/>
                  <w:shd w:val="pct10" w:color="auto" w:fill="auto"/>
                  <w:vAlign w:val="center"/>
                </w:tcPr>
                <w:p w14:paraId="4E570D1B" w14:textId="77777777" w:rsidR="005035D3" w:rsidRPr="00561330" w:rsidRDefault="00AE49E5">
                  <w:pPr>
                    <w:pStyle w:val="afff2"/>
                    <w:rPr>
                      <w:b/>
                      <w:bCs/>
                    </w:rPr>
                  </w:pPr>
                  <w:r w:rsidRPr="00561330">
                    <w:rPr>
                      <w:b/>
                      <w:bCs/>
                    </w:rPr>
                    <w:t>治理效率</w:t>
                  </w:r>
                </w:p>
              </w:tc>
              <w:tc>
                <w:tcPr>
                  <w:tcW w:w="916" w:type="pct"/>
                  <w:shd w:val="pct10" w:color="auto" w:fill="auto"/>
                  <w:vAlign w:val="center"/>
                </w:tcPr>
                <w:p w14:paraId="7C9E97C0" w14:textId="77777777" w:rsidR="005035D3" w:rsidRPr="00561330" w:rsidRDefault="00AE49E5">
                  <w:pPr>
                    <w:pStyle w:val="afff2"/>
                    <w:rPr>
                      <w:b/>
                      <w:bCs/>
                    </w:rPr>
                  </w:pPr>
                  <w:r w:rsidRPr="00561330">
                    <w:rPr>
                      <w:b/>
                      <w:bCs/>
                    </w:rPr>
                    <w:t>是否为可行技术</w:t>
                  </w:r>
                </w:p>
              </w:tc>
            </w:tr>
            <w:tr w:rsidR="00561330" w:rsidRPr="00561330" w14:paraId="4C2F6AE0" w14:textId="77777777" w:rsidTr="00613FFE">
              <w:trPr>
                <w:trHeight w:val="20"/>
              </w:trPr>
              <w:tc>
                <w:tcPr>
                  <w:tcW w:w="527" w:type="pct"/>
                  <w:vAlign w:val="center"/>
                </w:tcPr>
                <w:p w14:paraId="440B9D6B" w14:textId="77777777" w:rsidR="005035D3" w:rsidRPr="00561330" w:rsidRDefault="00AE49E5">
                  <w:pPr>
                    <w:pStyle w:val="afff2"/>
                  </w:pPr>
                  <w:r w:rsidRPr="00561330">
                    <w:t>职工生活</w:t>
                  </w:r>
                </w:p>
              </w:tc>
              <w:tc>
                <w:tcPr>
                  <w:tcW w:w="472" w:type="pct"/>
                  <w:vAlign w:val="center"/>
                </w:tcPr>
                <w:p w14:paraId="0CA2F202" w14:textId="77777777" w:rsidR="005035D3" w:rsidRPr="00561330" w:rsidRDefault="00AE49E5">
                  <w:pPr>
                    <w:pStyle w:val="afff2"/>
                  </w:pPr>
                  <w:r w:rsidRPr="00561330">
                    <w:t>生活污水</w:t>
                  </w:r>
                </w:p>
              </w:tc>
              <w:tc>
                <w:tcPr>
                  <w:tcW w:w="953" w:type="pct"/>
                  <w:vAlign w:val="center"/>
                </w:tcPr>
                <w:p w14:paraId="622AEBED" w14:textId="77777777" w:rsidR="005035D3" w:rsidRPr="00561330" w:rsidRDefault="00AE49E5">
                  <w:pPr>
                    <w:pStyle w:val="afff2"/>
                  </w:pPr>
                  <w:r w:rsidRPr="00561330">
                    <w:t>COD</w:t>
                  </w:r>
                  <w:r w:rsidRPr="00561330">
                    <w:t>、</w:t>
                  </w:r>
                  <w:r w:rsidRPr="00561330">
                    <w:t>BOD</w:t>
                  </w:r>
                  <w:r w:rsidRPr="00561330">
                    <w:rPr>
                      <w:vertAlign w:val="subscript"/>
                    </w:rPr>
                    <w:t>5</w:t>
                  </w:r>
                  <w:r w:rsidRPr="00561330">
                    <w:t>、</w:t>
                  </w:r>
                  <w:r w:rsidRPr="00561330">
                    <w:t>SS</w:t>
                  </w:r>
                  <w:r w:rsidRPr="00561330">
                    <w:t>、氨氮</w:t>
                  </w:r>
                </w:p>
              </w:tc>
              <w:tc>
                <w:tcPr>
                  <w:tcW w:w="685" w:type="pct"/>
                  <w:vMerge w:val="restart"/>
                  <w:vAlign w:val="center"/>
                </w:tcPr>
                <w:p w14:paraId="23A9BB97" w14:textId="77777777" w:rsidR="005035D3" w:rsidRPr="00561330" w:rsidRDefault="00AE49E5">
                  <w:pPr>
                    <w:pStyle w:val="afff2"/>
                  </w:pPr>
                  <w:r w:rsidRPr="00561330">
                    <w:rPr>
                      <w:rFonts w:hint="eastAsia"/>
                    </w:rPr>
                    <w:t>/</w:t>
                  </w:r>
                </w:p>
              </w:tc>
              <w:tc>
                <w:tcPr>
                  <w:tcW w:w="1043" w:type="pct"/>
                  <w:vAlign w:val="center"/>
                </w:tcPr>
                <w:p w14:paraId="418E5730" w14:textId="77777777" w:rsidR="005035D3" w:rsidRPr="00561330" w:rsidRDefault="00AE49E5">
                  <w:pPr>
                    <w:pStyle w:val="afff2"/>
                  </w:pPr>
                  <w:r w:rsidRPr="00561330">
                    <w:rPr>
                      <w:rFonts w:hint="eastAsia"/>
                    </w:rPr>
                    <w:t>化粪池</w:t>
                  </w:r>
                </w:p>
              </w:tc>
              <w:tc>
                <w:tcPr>
                  <w:tcW w:w="405" w:type="pct"/>
                  <w:vAlign w:val="center"/>
                </w:tcPr>
                <w:p w14:paraId="0CB3A348" w14:textId="77777777" w:rsidR="005035D3" w:rsidRPr="00561330" w:rsidRDefault="00AE49E5">
                  <w:pPr>
                    <w:pStyle w:val="afff2"/>
                  </w:pPr>
                  <w:r w:rsidRPr="00561330">
                    <w:t>/</w:t>
                  </w:r>
                </w:p>
              </w:tc>
              <w:tc>
                <w:tcPr>
                  <w:tcW w:w="916" w:type="pct"/>
                  <w:vAlign w:val="center"/>
                </w:tcPr>
                <w:p w14:paraId="628BC8A3" w14:textId="77777777" w:rsidR="005035D3" w:rsidRPr="00561330" w:rsidRDefault="00AE49E5">
                  <w:pPr>
                    <w:pStyle w:val="afff2"/>
                    <w:jc w:val="both"/>
                  </w:pPr>
                  <w:r w:rsidRPr="00561330">
                    <w:sym w:font="Wingdings 2" w:char="0052"/>
                  </w:r>
                  <w:r w:rsidRPr="00561330">
                    <w:t>是</w:t>
                  </w:r>
                </w:p>
                <w:p w14:paraId="279CF9FF" w14:textId="77777777" w:rsidR="005035D3" w:rsidRPr="00561330" w:rsidRDefault="00AE49E5">
                  <w:pPr>
                    <w:pStyle w:val="afff2"/>
                    <w:jc w:val="both"/>
                  </w:pPr>
                  <w:r w:rsidRPr="00561330">
                    <w:sym w:font="Wingdings 2" w:char="00A3"/>
                  </w:r>
                  <w:r w:rsidRPr="00561330">
                    <w:t>否</w:t>
                  </w:r>
                </w:p>
              </w:tc>
            </w:tr>
            <w:tr w:rsidR="00561330" w:rsidRPr="00561330" w14:paraId="60846479" w14:textId="77777777" w:rsidTr="00613FFE">
              <w:trPr>
                <w:trHeight w:val="20"/>
              </w:trPr>
              <w:tc>
                <w:tcPr>
                  <w:tcW w:w="527" w:type="pct"/>
                  <w:vAlign w:val="center"/>
                </w:tcPr>
                <w:p w14:paraId="5223F8E7" w14:textId="77777777" w:rsidR="005035D3" w:rsidRPr="00561330" w:rsidRDefault="00AE49E5">
                  <w:pPr>
                    <w:pStyle w:val="afff2"/>
                  </w:pPr>
                  <w:r w:rsidRPr="00561330">
                    <w:rPr>
                      <w:rFonts w:hint="eastAsia"/>
                    </w:rPr>
                    <w:t>实验室</w:t>
                  </w:r>
                </w:p>
              </w:tc>
              <w:tc>
                <w:tcPr>
                  <w:tcW w:w="472" w:type="pct"/>
                  <w:vAlign w:val="center"/>
                </w:tcPr>
                <w:p w14:paraId="4910947A" w14:textId="77777777" w:rsidR="005035D3" w:rsidRPr="00561330" w:rsidRDefault="00AE49E5">
                  <w:pPr>
                    <w:pStyle w:val="afff2"/>
                  </w:pPr>
                  <w:r w:rsidRPr="00561330">
                    <w:rPr>
                      <w:rFonts w:hint="eastAsia"/>
                    </w:rPr>
                    <w:t>清洗废水</w:t>
                  </w:r>
                </w:p>
              </w:tc>
              <w:tc>
                <w:tcPr>
                  <w:tcW w:w="953" w:type="pct"/>
                  <w:vAlign w:val="center"/>
                </w:tcPr>
                <w:p w14:paraId="1C1CEF01" w14:textId="2204B174" w:rsidR="005035D3" w:rsidRPr="00561330" w:rsidRDefault="00901556">
                  <w:pPr>
                    <w:pStyle w:val="afff2"/>
                  </w:pPr>
                  <w:r w:rsidRPr="00561330">
                    <w:rPr>
                      <w:rFonts w:hint="eastAsia"/>
                    </w:rPr>
                    <w:t>pH</w:t>
                  </w:r>
                  <w:r w:rsidRPr="00561330">
                    <w:rPr>
                      <w:rFonts w:hint="eastAsia"/>
                    </w:rPr>
                    <w:t>、</w:t>
                  </w:r>
                  <w:r w:rsidR="00AE49E5" w:rsidRPr="00561330">
                    <w:rPr>
                      <w:rFonts w:hint="eastAsia"/>
                    </w:rPr>
                    <w:t>COD</w:t>
                  </w:r>
                  <w:r w:rsidR="00AE49E5" w:rsidRPr="00561330">
                    <w:rPr>
                      <w:rFonts w:hint="eastAsia"/>
                    </w:rPr>
                    <w:t>、</w:t>
                  </w:r>
                  <w:r w:rsidR="00AE49E5" w:rsidRPr="00561330">
                    <w:rPr>
                      <w:rFonts w:hint="eastAsia"/>
                    </w:rPr>
                    <w:t>BOD</w:t>
                  </w:r>
                  <w:r w:rsidR="00AE49E5" w:rsidRPr="00561330">
                    <w:rPr>
                      <w:rFonts w:hint="eastAsia"/>
                      <w:vertAlign w:val="subscript"/>
                    </w:rPr>
                    <w:t>5</w:t>
                  </w:r>
                  <w:r w:rsidR="00AE49E5" w:rsidRPr="00561330">
                    <w:rPr>
                      <w:rFonts w:hint="eastAsia"/>
                    </w:rPr>
                    <w:t>、</w:t>
                  </w:r>
                  <w:r w:rsidR="00AE49E5" w:rsidRPr="00561330">
                    <w:rPr>
                      <w:rFonts w:hint="eastAsia"/>
                    </w:rPr>
                    <w:t>SS</w:t>
                  </w:r>
                  <w:r w:rsidR="00AE49E5" w:rsidRPr="00561330">
                    <w:rPr>
                      <w:rFonts w:hint="eastAsia"/>
                    </w:rPr>
                    <w:t>、总镍</w:t>
                  </w:r>
                  <w:r w:rsidR="00610182" w:rsidRPr="00561330">
                    <w:rPr>
                      <w:rFonts w:hint="eastAsia"/>
                    </w:rPr>
                    <w:t>、铜</w:t>
                  </w:r>
                </w:p>
              </w:tc>
              <w:tc>
                <w:tcPr>
                  <w:tcW w:w="685" w:type="pct"/>
                  <w:vMerge/>
                  <w:vAlign w:val="center"/>
                </w:tcPr>
                <w:p w14:paraId="1D09B54F" w14:textId="77777777" w:rsidR="005035D3" w:rsidRPr="00561330" w:rsidRDefault="005035D3">
                  <w:pPr>
                    <w:pStyle w:val="afff2"/>
                  </w:pPr>
                </w:p>
              </w:tc>
              <w:tc>
                <w:tcPr>
                  <w:tcW w:w="1043" w:type="pct"/>
                  <w:vAlign w:val="center"/>
                </w:tcPr>
                <w:p w14:paraId="187D572B" w14:textId="77777777" w:rsidR="005035D3" w:rsidRPr="00561330" w:rsidRDefault="003254F6">
                  <w:pPr>
                    <w:pStyle w:val="afff2"/>
                  </w:pPr>
                  <w:r w:rsidRPr="00561330">
                    <w:rPr>
                      <w:rFonts w:hint="eastAsia"/>
                    </w:rPr>
                    <w:t>p</w:t>
                  </w:r>
                  <w:r w:rsidR="00AE49E5" w:rsidRPr="00561330">
                    <w:rPr>
                      <w:rFonts w:hint="eastAsia"/>
                    </w:rPr>
                    <w:t>H</w:t>
                  </w:r>
                  <w:r w:rsidR="00AE49E5" w:rsidRPr="00561330">
                    <w:rPr>
                      <w:rFonts w:hint="eastAsia"/>
                    </w:rPr>
                    <w:t>调节</w:t>
                  </w:r>
                  <w:r w:rsidR="00AE49E5" w:rsidRPr="00561330">
                    <w:rPr>
                      <w:rFonts w:hint="eastAsia"/>
                    </w:rPr>
                    <w:t>+</w:t>
                  </w:r>
                  <w:r w:rsidR="00AE49E5" w:rsidRPr="00561330">
                    <w:rPr>
                      <w:rFonts w:hint="eastAsia"/>
                    </w:rPr>
                    <w:t>絮凝沉淀</w:t>
                  </w:r>
                  <w:r w:rsidR="00AE49E5" w:rsidRPr="00561330">
                    <w:rPr>
                      <w:rFonts w:hint="eastAsia"/>
                    </w:rPr>
                    <w:t>+</w:t>
                  </w:r>
                  <w:r w:rsidR="00AE49E5" w:rsidRPr="00561330">
                    <w:rPr>
                      <w:rFonts w:hint="eastAsia"/>
                    </w:rPr>
                    <w:t>金属捕捉系统</w:t>
                  </w:r>
                  <w:r w:rsidR="00AE49E5" w:rsidRPr="00561330">
                    <w:rPr>
                      <w:rFonts w:hint="eastAsia"/>
                    </w:rPr>
                    <w:t>+</w:t>
                  </w:r>
                  <w:r w:rsidR="00AE49E5" w:rsidRPr="00561330">
                    <w:rPr>
                      <w:rFonts w:hint="eastAsia"/>
                    </w:rPr>
                    <w:t>高级氧化池</w:t>
                  </w:r>
                  <w:r w:rsidR="00AE49E5" w:rsidRPr="00561330">
                    <w:rPr>
                      <w:rFonts w:hint="eastAsia"/>
                    </w:rPr>
                    <w:t>+</w:t>
                  </w:r>
                  <w:r w:rsidR="00AE49E5" w:rsidRPr="00561330">
                    <w:rPr>
                      <w:rFonts w:hint="eastAsia"/>
                    </w:rPr>
                    <w:t>过滤</w:t>
                  </w:r>
                  <w:r w:rsidR="00AE49E5" w:rsidRPr="00561330">
                    <w:rPr>
                      <w:rFonts w:hint="eastAsia"/>
                    </w:rPr>
                    <w:t>+</w:t>
                  </w:r>
                  <w:r w:rsidR="00AE49E5" w:rsidRPr="00561330">
                    <w:rPr>
                      <w:rFonts w:hint="eastAsia"/>
                    </w:rPr>
                    <w:t>活性炭吸附</w:t>
                  </w:r>
                </w:p>
              </w:tc>
              <w:tc>
                <w:tcPr>
                  <w:tcW w:w="405" w:type="pct"/>
                  <w:vAlign w:val="center"/>
                </w:tcPr>
                <w:p w14:paraId="1B85BA54" w14:textId="77777777" w:rsidR="005035D3" w:rsidRPr="00561330" w:rsidRDefault="00AE49E5">
                  <w:pPr>
                    <w:pStyle w:val="afff2"/>
                  </w:pPr>
                  <w:r w:rsidRPr="00561330">
                    <w:rPr>
                      <w:rFonts w:hint="eastAsia"/>
                    </w:rPr>
                    <w:t>90</w:t>
                  </w:r>
                  <w:r w:rsidRPr="00561330">
                    <w:rPr>
                      <w:rFonts w:hint="eastAsia"/>
                    </w:rPr>
                    <w:t>％</w:t>
                  </w:r>
                </w:p>
              </w:tc>
              <w:tc>
                <w:tcPr>
                  <w:tcW w:w="916" w:type="pct"/>
                  <w:vAlign w:val="center"/>
                </w:tcPr>
                <w:p w14:paraId="7449FAB6" w14:textId="77777777" w:rsidR="005035D3" w:rsidRPr="00561330" w:rsidRDefault="00AE49E5">
                  <w:pPr>
                    <w:pStyle w:val="afff2"/>
                    <w:jc w:val="both"/>
                  </w:pPr>
                  <w:r w:rsidRPr="00561330">
                    <w:rPr>
                      <w:rFonts w:hint="eastAsia"/>
                    </w:rPr>
                    <w:sym w:font="Wingdings 2" w:char="0052"/>
                  </w:r>
                  <w:r w:rsidRPr="00561330">
                    <w:rPr>
                      <w:rFonts w:hint="eastAsia"/>
                    </w:rPr>
                    <w:t>是</w:t>
                  </w:r>
                </w:p>
                <w:p w14:paraId="5523FBEC" w14:textId="77777777" w:rsidR="005035D3" w:rsidRPr="00561330" w:rsidRDefault="00AE49E5">
                  <w:pPr>
                    <w:pStyle w:val="afff2"/>
                    <w:jc w:val="both"/>
                  </w:pPr>
                  <w:r w:rsidRPr="00561330">
                    <w:rPr>
                      <w:rFonts w:hint="eastAsia"/>
                    </w:rPr>
                    <w:sym w:font="Wingdings 2" w:char="00A3"/>
                  </w:r>
                  <w:r w:rsidRPr="00561330">
                    <w:rPr>
                      <w:rFonts w:hint="eastAsia"/>
                    </w:rPr>
                    <w:t>否</w:t>
                  </w:r>
                </w:p>
              </w:tc>
            </w:tr>
            <w:tr w:rsidR="00561330" w:rsidRPr="00561330" w14:paraId="11325525" w14:textId="77777777" w:rsidTr="00613FFE">
              <w:trPr>
                <w:trHeight w:val="20"/>
              </w:trPr>
              <w:tc>
                <w:tcPr>
                  <w:tcW w:w="527" w:type="pct"/>
                  <w:vAlign w:val="center"/>
                </w:tcPr>
                <w:p w14:paraId="520F6AB2" w14:textId="77777777" w:rsidR="005035D3" w:rsidRPr="00561330" w:rsidRDefault="00AE49E5">
                  <w:pPr>
                    <w:pStyle w:val="afff2"/>
                  </w:pPr>
                  <w:r w:rsidRPr="00561330">
                    <w:rPr>
                      <w:rFonts w:hint="eastAsia"/>
                    </w:rPr>
                    <w:t>纯水制备系统</w:t>
                  </w:r>
                </w:p>
              </w:tc>
              <w:tc>
                <w:tcPr>
                  <w:tcW w:w="472" w:type="pct"/>
                  <w:vAlign w:val="center"/>
                </w:tcPr>
                <w:p w14:paraId="347D085B" w14:textId="77777777" w:rsidR="005035D3" w:rsidRPr="00561330" w:rsidRDefault="00AE49E5">
                  <w:pPr>
                    <w:pStyle w:val="afff2"/>
                  </w:pPr>
                  <w:r w:rsidRPr="00561330">
                    <w:rPr>
                      <w:rFonts w:hint="eastAsia"/>
                    </w:rPr>
                    <w:t>纯水制备废水</w:t>
                  </w:r>
                </w:p>
              </w:tc>
              <w:tc>
                <w:tcPr>
                  <w:tcW w:w="953" w:type="pct"/>
                  <w:vAlign w:val="center"/>
                </w:tcPr>
                <w:p w14:paraId="3BB64ECB" w14:textId="77777777" w:rsidR="005035D3" w:rsidRPr="00561330" w:rsidRDefault="00AE49E5">
                  <w:pPr>
                    <w:pStyle w:val="afff2"/>
                  </w:pPr>
                  <w:r w:rsidRPr="00561330">
                    <w:rPr>
                      <w:rFonts w:hint="eastAsia"/>
                    </w:rPr>
                    <w:t>SS</w:t>
                  </w:r>
                </w:p>
              </w:tc>
              <w:tc>
                <w:tcPr>
                  <w:tcW w:w="685" w:type="pct"/>
                  <w:vMerge/>
                  <w:vAlign w:val="center"/>
                </w:tcPr>
                <w:p w14:paraId="5BF9A360" w14:textId="77777777" w:rsidR="005035D3" w:rsidRPr="00561330" w:rsidRDefault="005035D3">
                  <w:pPr>
                    <w:pStyle w:val="afff2"/>
                  </w:pPr>
                </w:p>
              </w:tc>
              <w:tc>
                <w:tcPr>
                  <w:tcW w:w="1043" w:type="pct"/>
                  <w:vAlign w:val="center"/>
                </w:tcPr>
                <w:p w14:paraId="12FD8DB8" w14:textId="77777777" w:rsidR="005035D3" w:rsidRPr="00561330" w:rsidRDefault="00AE49E5">
                  <w:pPr>
                    <w:pStyle w:val="afff2"/>
                  </w:pPr>
                  <w:r w:rsidRPr="00561330">
                    <w:rPr>
                      <w:rFonts w:hint="eastAsia"/>
                    </w:rPr>
                    <w:t>化粪池</w:t>
                  </w:r>
                </w:p>
              </w:tc>
              <w:tc>
                <w:tcPr>
                  <w:tcW w:w="405" w:type="pct"/>
                  <w:vAlign w:val="center"/>
                </w:tcPr>
                <w:p w14:paraId="24327847" w14:textId="77777777" w:rsidR="005035D3" w:rsidRPr="00561330" w:rsidRDefault="00AE49E5">
                  <w:pPr>
                    <w:pStyle w:val="afff2"/>
                  </w:pPr>
                  <w:r w:rsidRPr="00561330">
                    <w:rPr>
                      <w:rFonts w:hint="eastAsia"/>
                    </w:rPr>
                    <w:t>/</w:t>
                  </w:r>
                </w:p>
              </w:tc>
              <w:tc>
                <w:tcPr>
                  <w:tcW w:w="916" w:type="pct"/>
                  <w:vAlign w:val="center"/>
                </w:tcPr>
                <w:p w14:paraId="3F3D0A9E" w14:textId="77777777" w:rsidR="005035D3" w:rsidRPr="00561330" w:rsidRDefault="00AE49E5">
                  <w:pPr>
                    <w:pStyle w:val="afff2"/>
                    <w:jc w:val="both"/>
                  </w:pPr>
                  <w:r w:rsidRPr="00561330">
                    <w:rPr>
                      <w:rFonts w:hint="eastAsia"/>
                    </w:rPr>
                    <w:sym w:font="Wingdings 2" w:char="0052"/>
                  </w:r>
                  <w:r w:rsidRPr="00561330">
                    <w:rPr>
                      <w:rFonts w:hint="eastAsia"/>
                    </w:rPr>
                    <w:t>是</w:t>
                  </w:r>
                </w:p>
                <w:p w14:paraId="23CD2C89" w14:textId="77777777" w:rsidR="005035D3" w:rsidRPr="00561330" w:rsidRDefault="00AE49E5">
                  <w:pPr>
                    <w:pStyle w:val="afff2"/>
                    <w:jc w:val="both"/>
                  </w:pPr>
                  <w:r w:rsidRPr="00561330">
                    <w:rPr>
                      <w:rFonts w:hint="eastAsia"/>
                    </w:rPr>
                    <w:sym w:font="Wingdings 2" w:char="00A3"/>
                  </w:r>
                  <w:r w:rsidRPr="00561330">
                    <w:rPr>
                      <w:rFonts w:hint="eastAsia"/>
                    </w:rPr>
                    <w:t>否</w:t>
                  </w:r>
                </w:p>
              </w:tc>
            </w:tr>
          </w:tbl>
          <w:p w14:paraId="52F929F5" w14:textId="77777777" w:rsidR="005035D3" w:rsidRPr="00561330" w:rsidRDefault="00AE49E5">
            <w:pPr>
              <w:pStyle w:val="afff3"/>
              <w:rPr>
                <w:sz w:val="24"/>
                <w:szCs w:val="24"/>
              </w:rPr>
            </w:pPr>
            <w:r w:rsidRPr="00561330">
              <w:rPr>
                <w:rFonts w:hint="eastAsia"/>
                <w:sz w:val="24"/>
                <w:szCs w:val="24"/>
              </w:rPr>
              <w:t>表</w:t>
            </w:r>
            <w:r w:rsidRPr="00561330">
              <w:rPr>
                <w:rFonts w:hint="eastAsia"/>
                <w:sz w:val="24"/>
                <w:szCs w:val="24"/>
              </w:rPr>
              <w:t xml:space="preserve">4-6  </w:t>
            </w:r>
            <w:r w:rsidRPr="00561330">
              <w:rPr>
                <w:rFonts w:hint="eastAsia"/>
                <w:sz w:val="24"/>
                <w:szCs w:val="24"/>
              </w:rPr>
              <w:t>废水产生及排放情况一览表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172"/>
              <w:gridCol w:w="858"/>
              <w:gridCol w:w="984"/>
              <w:gridCol w:w="998"/>
              <w:gridCol w:w="890"/>
              <w:gridCol w:w="824"/>
              <w:gridCol w:w="900"/>
              <w:gridCol w:w="899"/>
            </w:tblGrid>
            <w:tr w:rsidR="00561330" w:rsidRPr="00561330" w14:paraId="1DF96847" w14:textId="309F9AEC" w:rsidTr="00E52984">
              <w:tc>
                <w:tcPr>
                  <w:tcW w:w="1117" w:type="pct"/>
                  <w:gridSpan w:val="2"/>
                  <w:shd w:val="pct10" w:color="auto" w:fill="auto"/>
                  <w:vAlign w:val="center"/>
                </w:tcPr>
                <w:p w14:paraId="3BCB7AB7" w14:textId="77777777" w:rsidR="00F847D4" w:rsidRPr="00561330" w:rsidRDefault="00F847D4">
                  <w:pPr>
                    <w:spacing w:line="320" w:lineRule="exact"/>
                    <w:jc w:val="center"/>
                    <w:rPr>
                      <w:b/>
                      <w:bCs/>
                      <w:szCs w:val="21"/>
                    </w:rPr>
                  </w:pPr>
                  <w:r w:rsidRPr="00561330">
                    <w:rPr>
                      <w:rFonts w:hint="eastAsia"/>
                      <w:b/>
                      <w:bCs/>
                      <w:szCs w:val="21"/>
                    </w:rPr>
                    <w:t>主要污染物</w:t>
                  </w:r>
                </w:p>
              </w:tc>
              <w:tc>
                <w:tcPr>
                  <w:tcW w:w="525" w:type="pct"/>
                  <w:shd w:val="pct10" w:color="auto" w:fill="auto"/>
                  <w:vAlign w:val="center"/>
                </w:tcPr>
                <w:p w14:paraId="082F88BD" w14:textId="77777777" w:rsidR="00F847D4" w:rsidRPr="00561330" w:rsidRDefault="00F847D4">
                  <w:pPr>
                    <w:spacing w:line="320" w:lineRule="exact"/>
                    <w:jc w:val="center"/>
                    <w:rPr>
                      <w:b/>
                      <w:bCs/>
                      <w:szCs w:val="21"/>
                    </w:rPr>
                  </w:pPr>
                  <w:r w:rsidRPr="00561330">
                    <w:rPr>
                      <w:rFonts w:hint="eastAsia"/>
                      <w:b/>
                      <w:bCs/>
                      <w:szCs w:val="21"/>
                    </w:rPr>
                    <w:t>废水量</w:t>
                  </w:r>
                </w:p>
              </w:tc>
              <w:tc>
                <w:tcPr>
                  <w:tcW w:w="602" w:type="pct"/>
                  <w:shd w:val="pct10" w:color="auto" w:fill="auto"/>
                  <w:vAlign w:val="center"/>
                </w:tcPr>
                <w:p w14:paraId="229D6E5D" w14:textId="77777777" w:rsidR="00F847D4" w:rsidRPr="00561330" w:rsidRDefault="00F847D4">
                  <w:pPr>
                    <w:spacing w:line="320" w:lineRule="exact"/>
                    <w:jc w:val="center"/>
                    <w:rPr>
                      <w:b/>
                      <w:bCs/>
                      <w:szCs w:val="21"/>
                    </w:rPr>
                  </w:pPr>
                  <w:r w:rsidRPr="00561330">
                    <w:rPr>
                      <w:b/>
                      <w:bCs/>
                      <w:szCs w:val="21"/>
                    </w:rPr>
                    <w:t>COD</w:t>
                  </w:r>
                </w:p>
              </w:tc>
              <w:tc>
                <w:tcPr>
                  <w:tcW w:w="611" w:type="pct"/>
                  <w:shd w:val="pct10" w:color="auto" w:fill="auto"/>
                  <w:vAlign w:val="center"/>
                </w:tcPr>
                <w:p w14:paraId="0C9FA601" w14:textId="77777777" w:rsidR="00F847D4" w:rsidRPr="00561330" w:rsidRDefault="00F847D4">
                  <w:pPr>
                    <w:spacing w:line="320" w:lineRule="exact"/>
                    <w:jc w:val="center"/>
                    <w:rPr>
                      <w:b/>
                      <w:bCs/>
                      <w:szCs w:val="21"/>
                    </w:rPr>
                  </w:pPr>
                  <w:r w:rsidRPr="00561330">
                    <w:rPr>
                      <w:b/>
                      <w:bCs/>
                      <w:szCs w:val="21"/>
                    </w:rPr>
                    <w:t>BOD</w:t>
                  </w:r>
                </w:p>
              </w:tc>
              <w:tc>
                <w:tcPr>
                  <w:tcW w:w="545" w:type="pct"/>
                  <w:shd w:val="pct10" w:color="auto" w:fill="auto"/>
                  <w:vAlign w:val="center"/>
                </w:tcPr>
                <w:p w14:paraId="63B01B06" w14:textId="77777777" w:rsidR="00F847D4" w:rsidRPr="00561330" w:rsidRDefault="00F847D4">
                  <w:pPr>
                    <w:spacing w:line="320" w:lineRule="exact"/>
                    <w:jc w:val="center"/>
                    <w:rPr>
                      <w:b/>
                      <w:bCs/>
                      <w:szCs w:val="21"/>
                    </w:rPr>
                  </w:pPr>
                  <w:r w:rsidRPr="00561330">
                    <w:rPr>
                      <w:b/>
                      <w:bCs/>
                      <w:szCs w:val="21"/>
                    </w:rPr>
                    <w:t>SS</w:t>
                  </w:r>
                </w:p>
              </w:tc>
              <w:tc>
                <w:tcPr>
                  <w:tcW w:w="504" w:type="pct"/>
                  <w:shd w:val="pct10" w:color="auto" w:fill="auto"/>
                  <w:vAlign w:val="center"/>
                </w:tcPr>
                <w:p w14:paraId="7609AAE4" w14:textId="77777777" w:rsidR="00F847D4" w:rsidRPr="00561330" w:rsidRDefault="00F847D4">
                  <w:pPr>
                    <w:spacing w:line="320" w:lineRule="exact"/>
                    <w:jc w:val="center"/>
                    <w:rPr>
                      <w:b/>
                      <w:bCs/>
                      <w:szCs w:val="21"/>
                    </w:rPr>
                  </w:pPr>
                  <w:r w:rsidRPr="00561330">
                    <w:rPr>
                      <w:b/>
                      <w:bCs/>
                      <w:szCs w:val="21"/>
                    </w:rPr>
                    <w:t>NH</w:t>
                  </w:r>
                  <w:r w:rsidRPr="00561330">
                    <w:rPr>
                      <w:b/>
                      <w:bCs/>
                      <w:szCs w:val="21"/>
                      <w:vertAlign w:val="subscript"/>
                    </w:rPr>
                    <w:t>3</w:t>
                  </w:r>
                  <w:r w:rsidRPr="00561330">
                    <w:rPr>
                      <w:b/>
                      <w:bCs/>
                      <w:szCs w:val="21"/>
                    </w:rPr>
                    <w:t>-N</w:t>
                  </w:r>
                </w:p>
              </w:tc>
              <w:tc>
                <w:tcPr>
                  <w:tcW w:w="547" w:type="pct"/>
                  <w:shd w:val="pct10" w:color="auto" w:fill="auto"/>
                  <w:vAlign w:val="center"/>
                </w:tcPr>
                <w:p w14:paraId="6BEDD460" w14:textId="77777777" w:rsidR="00F847D4" w:rsidRPr="00561330" w:rsidRDefault="00F847D4">
                  <w:pPr>
                    <w:spacing w:line="320" w:lineRule="exact"/>
                    <w:jc w:val="center"/>
                    <w:rPr>
                      <w:b/>
                      <w:bCs/>
                      <w:szCs w:val="21"/>
                    </w:rPr>
                  </w:pPr>
                  <w:r w:rsidRPr="00561330">
                    <w:rPr>
                      <w:rFonts w:hint="eastAsia"/>
                      <w:b/>
                    </w:rPr>
                    <w:t>总镍</w:t>
                  </w:r>
                </w:p>
              </w:tc>
              <w:tc>
                <w:tcPr>
                  <w:tcW w:w="550" w:type="pct"/>
                  <w:shd w:val="pct10" w:color="auto" w:fill="auto"/>
                </w:tcPr>
                <w:p w14:paraId="76072214" w14:textId="6EAB3F19" w:rsidR="00F847D4" w:rsidRPr="00561330" w:rsidRDefault="00F847D4">
                  <w:pPr>
                    <w:spacing w:line="320" w:lineRule="exact"/>
                    <w:jc w:val="center"/>
                    <w:rPr>
                      <w:b/>
                    </w:rPr>
                  </w:pPr>
                  <w:r w:rsidRPr="00561330">
                    <w:rPr>
                      <w:rFonts w:hint="eastAsia"/>
                      <w:b/>
                    </w:rPr>
                    <w:t>铜</w:t>
                  </w:r>
                </w:p>
              </w:tc>
            </w:tr>
            <w:tr w:rsidR="00561330" w:rsidRPr="00561330" w14:paraId="499C0AA0" w14:textId="0AB34B03" w:rsidTr="00E52984">
              <w:tc>
                <w:tcPr>
                  <w:tcW w:w="400" w:type="pct"/>
                  <w:vMerge w:val="restart"/>
                  <w:vAlign w:val="center"/>
                </w:tcPr>
                <w:p w14:paraId="042239F2" w14:textId="77777777" w:rsidR="00E52984" w:rsidRPr="00561330" w:rsidRDefault="00E52984">
                  <w:pPr>
                    <w:spacing w:line="320" w:lineRule="exact"/>
                    <w:jc w:val="center"/>
                    <w:rPr>
                      <w:bCs/>
                      <w:szCs w:val="21"/>
                    </w:rPr>
                  </w:pPr>
                  <w:r w:rsidRPr="00561330">
                    <w:rPr>
                      <w:rFonts w:hint="eastAsia"/>
                      <w:bCs/>
                      <w:szCs w:val="21"/>
                    </w:rPr>
                    <w:t>清洗废水</w:t>
                  </w:r>
                </w:p>
              </w:tc>
              <w:tc>
                <w:tcPr>
                  <w:tcW w:w="717" w:type="pct"/>
                  <w:vAlign w:val="center"/>
                </w:tcPr>
                <w:p w14:paraId="3015BDB3" w14:textId="77777777" w:rsidR="00E52984" w:rsidRPr="00561330" w:rsidRDefault="00E52984">
                  <w:pPr>
                    <w:spacing w:line="320" w:lineRule="exact"/>
                    <w:jc w:val="center"/>
                    <w:rPr>
                      <w:bCs/>
                      <w:szCs w:val="21"/>
                    </w:rPr>
                  </w:pPr>
                  <w:r w:rsidRPr="00561330">
                    <w:rPr>
                      <w:rFonts w:hint="eastAsia"/>
                      <w:bCs/>
                      <w:szCs w:val="21"/>
                    </w:rPr>
                    <w:t>产生浓度（</w:t>
                  </w:r>
                  <w:r w:rsidRPr="00561330">
                    <w:rPr>
                      <w:rFonts w:hint="eastAsia"/>
                      <w:bCs/>
                      <w:szCs w:val="21"/>
                    </w:rPr>
                    <w:t>mg/L</w:t>
                  </w:r>
                  <w:r w:rsidRPr="00561330">
                    <w:rPr>
                      <w:rFonts w:hint="eastAsia"/>
                      <w:bCs/>
                      <w:szCs w:val="21"/>
                    </w:rPr>
                    <w:t>）</w:t>
                  </w:r>
                </w:p>
              </w:tc>
              <w:tc>
                <w:tcPr>
                  <w:tcW w:w="525" w:type="pct"/>
                  <w:vMerge w:val="restart"/>
                  <w:vAlign w:val="center"/>
                </w:tcPr>
                <w:p w14:paraId="4D1B4C20" w14:textId="77777777" w:rsidR="00E52984" w:rsidRPr="00561330" w:rsidRDefault="00E52984">
                  <w:pPr>
                    <w:spacing w:line="320" w:lineRule="exact"/>
                    <w:jc w:val="center"/>
                    <w:rPr>
                      <w:bCs/>
                      <w:szCs w:val="21"/>
                    </w:rPr>
                  </w:pPr>
                  <w:r w:rsidRPr="00561330">
                    <w:rPr>
                      <w:rFonts w:hint="eastAsia"/>
                    </w:rPr>
                    <w:t>30</w:t>
                  </w:r>
                </w:p>
              </w:tc>
              <w:tc>
                <w:tcPr>
                  <w:tcW w:w="602" w:type="pct"/>
                  <w:vAlign w:val="center"/>
                </w:tcPr>
                <w:p w14:paraId="2B444822" w14:textId="77777777" w:rsidR="00E52984" w:rsidRPr="00561330" w:rsidRDefault="00E52984">
                  <w:pPr>
                    <w:spacing w:line="320" w:lineRule="exact"/>
                    <w:jc w:val="center"/>
                    <w:rPr>
                      <w:bCs/>
                      <w:szCs w:val="21"/>
                    </w:rPr>
                  </w:pPr>
                  <w:r w:rsidRPr="00561330">
                    <w:rPr>
                      <w:rFonts w:hint="eastAsia"/>
                    </w:rPr>
                    <w:t>450</w:t>
                  </w:r>
                </w:p>
              </w:tc>
              <w:tc>
                <w:tcPr>
                  <w:tcW w:w="611" w:type="pct"/>
                  <w:vAlign w:val="center"/>
                </w:tcPr>
                <w:p w14:paraId="75901864" w14:textId="77777777" w:rsidR="00E52984" w:rsidRPr="00561330" w:rsidRDefault="00E52984">
                  <w:pPr>
                    <w:spacing w:line="320" w:lineRule="exact"/>
                    <w:jc w:val="center"/>
                    <w:rPr>
                      <w:bCs/>
                      <w:szCs w:val="21"/>
                    </w:rPr>
                  </w:pPr>
                  <w:r w:rsidRPr="00561330">
                    <w:rPr>
                      <w:rFonts w:hint="eastAsia"/>
                    </w:rPr>
                    <w:t>250</w:t>
                  </w:r>
                </w:p>
              </w:tc>
              <w:tc>
                <w:tcPr>
                  <w:tcW w:w="545" w:type="pct"/>
                  <w:vAlign w:val="center"/>
                </w:tcPr>
                <w:p w14:paraId="34049E94" w14:textId="77777777" w:rsidR="00E52984" w:rsidRPr="00561330" w:rsidRDefault="00E52984">
                  <w:pPr>
                    <w:spacing w:line="320" w:lineRule="exact"/>
                    <w:jc w:val="center"/>
                    <w:rPr>
                      <w:bCs/>
                      <w:szCs w:val="21"/>
                    </w:rPr>
                  </w:pPr>
                  <w:r w:rsidRPr="00561330">
                    <w:rPr>
                      <w:rFonts w:hint="eastAsia"/>
                    </w:rPr>
                    <w:t>200</w:t>
                  </w:r>
                </w:p>
              </w:tc>
              <w:tc>
                <w:tcPr>
                  <w:tcW w:w="504" w:type="pct"/>
                  <w:vAlign w:val="center"/>
                </w:tcPr>
                <w:p w14:paraId="30445D1F" w14:textId="77777777" w:rsidR="00E52984" w:rsidRPr="00561330" w:rsidRDefault="00E52984">
                  <w:pPr>
                    <w:spacing w:line="320" w:lineRule="exact"/>
                    <w:jc w:val="center"/>
                    <w:rPr>
                      <w:bCs/>
                      <w:szCs w:val="21"/>
                    </w:rPr>
                  </w:pPr>
                  <w:r w:rsidRPr="00561330">
                    <w:rPr>
                      <w:rFonts w:hint="eastAsia"/>
                    </w:rPr>
                    <w:t>20</w:t>
                  </w:r>
                </w:p>
              </w:tc>
              <w:tc>
                <w:tcPr>
                  <w:tcW w:w="547" w:type="pct"/>
                  <w:vAlign w:val="center"/>
                </w:tcPr>
                <w:p w14:paraId="49B5416F" w14:textId="77777777" w:rsidR="00E52984" w:rsidRPr="00561330" w:rsidRDefault="00E52984">
                  <w:pPr>
                    <w:spacing w:line="320" w:lineRule="exact"/>
                    <w:jc w:val="center"/>
                  </w:pPr>
                  <w:r w:rsidRPr="00561330">
                    <w:rPr>
                      <w:rFonts w:hint="eastAsia"/>
                    </w:rPr>
                    <w:t>0.1</w:t>
                  </w:r>
                </w:p>
              </w:tc>
              <w:tc>
                <w:tcPr>
                  <w:tcW w:w="550" w:type="pct"/>
                  <w:vAlign w:val="center"/>
                </w:tcPr>
                <w:p w14:paraId="1B515B3A" w14:textId="6DBC4BA0" w:rsidR="00E52984" w:rsidRPr="00561330" w:rsidRDefault="00E52984">
                  <w:pPr>
                    <w:spacing w:line="320" w:lineRule="exact"/>
                    <w:jc w:val="center"/>
                  </w:pPr>
                  <w:r w:rsidRPr="00561330">
                    <w:rPr>
                      <w:rFonts w:hint="eastAsia"/>
                    </w:rPr>
                    <w:t>0.1</w:t>
                  </w:r>
                </w:p>
              </w:tc>
            </w:tr>
            <w:tr w:rsidR="00561330" w:rsidRPr="00561330" w14:paraId="42A6D63B" w14:textId="1B258F32" w:rsidTr="00E52984">
              <w:tc>
                <w:tcPr>
                  <w:tcW w:w="400" w:type="pct"/>
                  <w:vMerge/>
                  <w:vAlign w:val="center"/>
                </w:tcPr>
                <w:p w14:paraId="02508B06" w14:textId="77777777" w:rsidR="00E52984" w:rsidRPr="00561330" w:rsidRDefault="00E52984">
                  <w:pPr>
                    <w:spacing w:line="320" w:lineRule="exact"/>
                    <w:jc w:val="center"/>
                    <w:rPr>
                      <w:bCs/>
                      <w:szCs w:val="21"/>
                    </w:rPr>
                  </w:pPr>
                </w:p>
              </w:tc>
              <w:tc>
                <w:tcPr>
                  <w:tcW w:w="717" w:type="pct"/>
                  <w:vAlign w:val="center"/>
                </w:tcPr>
                <w:p w14:paraId="66F2120F" w14:textId="77777777" w:rsidR="00E52984" w:rsidRPr="00561330" w:rsidRDefault="00E52984">
                  <w:pPr>
                    <w:spacing w:line="320" w:lineRule="exact"/>
                    <w:jc w:val="center"/>
                    <w:rPr>
                      <w:bCs/>
                      <w:szCs w:val="21"/>
                    </w:rPr>
                  </w:pPr>
                  <w:r w:rsidRPr="00561330">
                    <w:rPr>
                      <w:rFonts w:hint="eastAsia"/>
                      <w:bCs/>
                      <w:szCs w:val="21"/>
                    </w:rPr>
                    <w:t>产生量（</w:t>
                  </w:r>
                  <w:r w:rsidRPr="00561330">
                    <w:rPr>
                      <w:rFonts w:hint="eastAsia"/>
                      <w:bCs/>
                      <w:szCs w:val="21"/>
                    </w:rPr>
                    <w:t>t/a</w:t>
                  </w:r>
                  <w:r w:rsidRPr="00561330">
                    <w:rPr>
                      <w:rFonts w:hint="eastAsia"/>
                      <w:bCs/>
                      <w:szCs w:val="21"/>
                    </w:rPr>
                    <w:t>）</w:t>
                  </w:r>
                </w:p>
              </w:tc>
              <w:tc>
                <w:tcPr>
                  <w:tcW w:w="525" w:type="pct"/>
                  <w:vMerge/>
                  <w:vAlign w:val="center"/>
                </w:tcPr>
                <w:p w14:paraId="6FABC215" w14:textId="77777777" w:rsidR="00E52984" w:rsidRPr="00561330" w:rsidRDefault="00E52984">
                  <w:pPr>
                    <w:spacing w:line="320" w:lineRule="exact"/>
                    <w:jc w:val="center"/>
                    <w:rPr>
                      <w:bCs/>
                      <w:szCs w:val="21"/>
                    </w:rPr>
                  </w:pPr>
                </w:p>
              </w:tc>
              <w:tc>
                <w:tcPr>
                  <w:tcW w:w="602" w:type="pct"/>
                  <w:vAlign w:val="center"/>
                </w:tcPr>
                <w:p w14:paraId="2B41A168" w14:textId="77777777" w:rsidR="00E52984" w:rsidRPr="00561330" w:rsidRDefault="00E52984">
                  <w:pPr>
                    <w:spacing w:line="320" w:lineRule="exact"/>
                    <w:jc w:val="center"/>
                    <w:rPr>
                      <w:bCs/>
                      <w:szCs w:val="21"/>
                    </w:rPr>
                  </w:pPr>
                  <w:r w:rsidRPr="00561330">
                    <w:rPr>
                      <w:szCs w:val="21"/>
                    </w:rPr>
                    <w:t>0.0135</w:t>
                  </w:r>
                </w:p>
              </w:tc>
              <w:tc>
                <w:tcPr>
                  <w:tcW w:w="611" w:type="pct"/>
                  <w:vAlign w:val="center"/>
                </w:tcPr>
                <w:p w14:paraId="0FD9DD57" w14:textId="77777777" w:rsidR="00E52984" w:rsidRPr="00561330" w:rsidRDefault="00E52984">
                  <w:pPr>
                    <w:spacing w:line="320" w:lineRule="exact"/>
                    <w:jc w:val="center"/>
                    <w:rPr>
                      <w:bCs/>
                      <w:szCs w:val="21"/>
                    </w:rPr>
                  </w:pPr>
                  <w:r w:rsidRPr="00561330">
                    <w:rPr>
                      <w:rFonts w:hint="eastAsia"/>
                    </w:rPr>
                    <w:t>7.5</w:t>
                  </w:r>
                  <w:r w:rsidRPr="00561330">
                    <w:rPr>
                      <w:rFonts w:hint="eastAsia"/>
                    </w:rPr>
                    <w:t>×</w:t>
                  </w:r>
                  <w:r w:rsidRPr="00561330">
                    <w:rPr>
                      <w:rFonts w:hint="eastAsia"/>
                    </w:rPr>
                    <w:t>10</w:t>
                  </w:r>
                  <w:r w:rsidRPr="00561330">
                    <w:rPr>
                      <w:rFonts w:hint="eastAsia"/>
                      <w:vertAlign w:val="superscript"/>
                    </w:rPr>
                    <w:t>-3</w:t>
                  </w:r>
                </w:p>
              </w:tc>
              <w:tc>
                <w:tcPr>
                  <w:tcW w:w="545" w:type="pct"/>
                  <w:vAlign w:val="center"/>
                </w:tcPr>
                <w:p w14:paraId="340CFBD1" w14:textId="77777777" w:rsidR="00E52984" w:rsidRPr="00561330" w:rsidRDefault="00E52984">
                  <w:pPr>
                    <w:spacing w:line="320" w:lineRule="exact"/>
                    <w:jc w:val="center"/>
                    <w:rPr>
                      <w:bCs/>
                      <w:szCs w:val="21"/>
                    </w:rPr>
                  </w:pPr>
                  <w:r w:rsidRPr="00561330">
                    <w:rPr>
                      <w:rFonts w:hint="eastAsia"/>
                    </w:rPr>
                    <w:t>6</w:t>
                  </w:r>
                  <w:r w:rsidRPr="00561330">
                    <w:rPr>
                      <w:rFonts w:hint="eastAsia"/>
                    </w:rPr>
                    <w:t>×</w:t>
                  </w:r>
                  <w:r w:rsidRPr="00561330">
                    <w:rPr>
                      <w:rFonts w:hint="eastAsia"/>
                    </w:rPr>
                    <w:t>10</w:t>
                  </w:r>
                  <w:r w:rsidRPr="00561330">
                    <w:rPr>
                      <w:rFonts w:hint="eastAsia"/>
                      <w:vertAlign w:val="superscript"/>
                    </w:rPr>
                    <w:t>-3</w:t>
                  </w:r>
                </w:p>
              </w:tc>
              <w:tc>
                <w:tcPr>
                  <w:tcW w:w="504" w:type="pct"/>
                  <w:vAlign w:val="center"/>
                </w:tcPr>
                <w:p w14:paraId="71255704" w14:textId="77777777" w:rsidR="00E52984" w:rsidRPr="00561330" w:rsidRDefault="00E52984">
                  <w:pPr>
                    <w:spacing w:line="320" w:lineRule="exact"/>
                    <w:jc w:val="center"/>
                    <w:rPr>
                      <w:bCs/>
                      <w:szCs w:val="21"/>
                    </w:rPr>
                  </w:pPr>
                  <w:r w:rsidRPr="00561330">
                    <w:rPr>
                      <w:rFonts w:hint="eastAsia"/>
                    </w:rPr>
                    <w:t>6</w:t>
                  </w:r>
                  <w:r w:rsidRPr="00561330">
                    <w:rPr>
                      <w:rFonts w:hint="eastAsia"/>
                    </w:rPr>
                    <w:t>×</w:t>
                  </w:r>
                  <w:r w:rsidRPr="00561330">
                    <w:rPr>
                      <w:rFonts w:hint="eastAsia"/>
                    </w:rPr>
                    <w:t>10</w:t>
                  </w:r>
                  <w:r w:rsidRPr="00561330">
                    <w:rPr>
                      <w:rFonts w:hint="eastAsia"/>
                      <w:vertAlign w:val="superscript"/>
                    </w:rPr>
                    <w:t>-4</w:t>
                  </w:r>
                </w:p>
              </w:tc>
              <w:tc>
                <w:tcPr>
                  <w:tcW w:w="547" w:type="pct"/>
                  <w:vAlign w:val="center"/>
                </w:tcPr>
                <w:p w14:paraId="40882957" w14:textId="77777777" w:rsidR="00E52984" w:rsidRPr="00561330" w:rsidRDefault="00E52984">
                  <w:pPr>
                    <w:spacing w:line="320" w:lineRule="exact"/>
                    <w:jc w:val="center"/>
                  </w:pPr>
                  <w:r w:rsidRPr="00561330">
                    <w:rPr>
                      <w:rFonts w:hint="eastAsia"/>
                    </w:rPr>
                    <w:t>3</w:t>
                  </w:r>
                  <w:r w:rsidRPr="00561330">
                    <w:rPr>
                      <w:rFonts w:hint="eastAsia"/>
                    </w:rPr>
                    <w:t>×</w:t>
                  </w:r>
                  <w:r w:rsidRPr="00561330">
                    <w:rPr>
                      <w:rFonts w:hint="eastAsia"/>
                    </w:rPr>
                    <w:t>10</w:t>
                  </w:r>
                  <w:r w:rsidRPr="00561330">
                    <w:rPr>
                      <w:rFonts w:hint="eastAsia"/>
                      <w:vertAlign w:val="superscript"/>
                    </w:rPr>
                    <w:t>-6</w:t>
                  </w:r>
                </w:p>
              </w:tc>
              <w:tc>
                <w:tcPr>
                  <w:tcW w:w="550" w:type="pct"/>
                  <w:vAlign w:val="center"/>
                </w:tcPr>
                <w:p w14:paraId="0AF343D0" w14:textId="6BAE2565" w:rsidR="00E52984" w:rsidRPr="00561330" w:rsidRDefault="00E52984">
                  <w:pPr>
                    <w:spacing w:line="320" w:lineRule="exact"/>
                    <w:jc w:val="center"/>
                  </w:pPr>
                  <w:r w:rsidRPr="00561330">
                    <w:rPr>
                      <w:rFonts w:hint="eastAsia"/>
                    </w:rPr>
                    <w:t>3</w:t>
                  </w:r>
                  <w:r w:rsidRPr="00561330">
                    <w:rPr>
                      <w:rFonts w:hint="eastAsia"/>
                    </w:rPr>
                    <w:t>×</w:t>
                  </w:r>
                  <w:r w:rsidRPr="00561330">
                    <w:rPr>
                      <w:rFonts w:hint="eastAsia"/>
                    </w:rPr>
                    <w:t>10</w:t>
                  </w:r>
                  <w:r w:rsidRPr="00561330">
                    <w:rPr>
                      <w:rFonts w:hint="eastAsia"/>
                      <w:vertAlign w:val="superscript"/>
                    </w:rPr>
                    <w:t>-6</w:t>
                  </w:r>
                </w:p>
              </w:tc>
            </w:tr>
            <w:tr w:rsidR="00561330" w:rsidRPr="00561330" w14:paraId="5CD7DB22" w14:textId="317D4374" w:rsidTr="00E52984">
              <w:tc>
                <w:tcPr>
                  <w:tcW w:w="400" w:type="pct"/>
                  <w:vMerge/>
                  <w:vAlign w:val="center"/>
                </w:tcPr>
                <w:p w14:paraId="1575774B" w14:textId="77777777" w:rsidR="00F847D4" w:rsidRPr="00561330" w:rsidRDefault="00F847D4">
                  <w:pPr>
                    <w:spacing w:line="320" w:lineRule="exact"/>
                    <w:jc w:val="center"/>
                    <w:rPr>
                      <w:bCs/>
                      <w:szCs w:val="21"/>
                    </w:rPr>
                  </w:pPr>
                </w:p>
              </w:tc>
              <w:tc>
                <w:tcPr>
                  <w:tcW w:w="4600" w:type="pct"/>
                  <w:gridSpan w:val="8"/>
                  <w:vAlign w:val="center"/>
                </w:tcPr>
                <w:p w14:paraId="2D917828" w14:textId="4329E076" w:rsidR="00F847D4" w:rsidRPr="00561330" w:rsidRDefault="00F847D4" w:rsidP="003254F6">
                  <w:pPr>
                    <w:spacing w:line="320" w:lineRule="exact"/>
                    <w:jc w:val="center"/>
                  </w:pPr>
                  <w:r w:rsidRPr="00561330">
                    <w:rPr>
                      <w:rFonts w:hint="eastAsia"/>
                    </w:rPr>
                    <w:t>通过</w:t>
                  </w:r>
                  <w:r w:rsidRPr="00561330">
                    <w:rPr>
                      <w:rFonts w:hint="eastAsia"/>
                    </w:rPr>
                    <w:t>pH</w:t>
                  </w:r>
                  <w:r w:rsidRPr="00561330">
                    <w:rPr>
                      <w:rFonts w:hint="eastAsia"/>
                    </w:rPr>
                    <w:t>调节</w:t>
                  </w:r>
                  <w:r w:rsidRPr="00561330">
                    <w:rPr>
                      <w:rFonts w:hint="eastAsia"/>
                    </w:rPr>
                    <w:t>+</w:t>
                  </w:r>
                  <w:r w:rsidRPr="00561330">
                    <w:rPr>
                      <w:rFonts w:hint="eastAsia"/>
                    </w:rPr>
                    <w:t>絮凝沉淀</w:t>
                  </w:r>
                  <w:r w:rsidRPr="00561330">
                    <w:rPr>
                      <w:rFonts w:hint="eastAsia"/>
                    </w:rPr>
                    <w:t>+</w:t>
                  </w:r>
                  <w:r w:rsidRPr="00561330">
                    <w:rPr>
                      <w:rFonts w:hint="eastAsia"/>
                    </w:rPr>
                    <w:t>金属捕捉系统</w:t>
                  </w:r>
                  <w:r w:rsidRPr="00561330">
                    <w:rPr>
                      <w:rFonts w:hint="eastAsia"/>
                    </w:rPr>
                    <w:t>+</w:t>
                  </w:r>
                  <w:r w:rsidRPr="00561330">
                    <w:rPr>
                      <w:rFonts w:hint="eastAsia"/>
                    </w:rPr>
                    <w:t>高级氧化池</w:t>
                  </w:r>
                  <w:r w:rsidRPr="00561330">
                    <w:rPr>
                      <w:rFonts w:hint="eastAsia"/>
                    </w:rPr>
                    <w:t>+</w:t>
                  </w:r>
                  <w:r w:rsidRPr="00561330">
                    <w:rPr>
                      <w:rFonts w:hint="eastAsia"/>
                    </w:rPr>
                    <w:t>过滤</w:t>
                  </w:r>
                  <w:r w:rsidRPr="00561330">
                    <w:rPr>
                      <w:rFonts w:hint="eastAsia"/>
                    </w:rPr>
                    <w:t>+</w:t>
                  </w:r>
                  <w:r w:rsidRPr="00561330">
                    <w:rPr>
                      <w:rFonts w:hint="eastAsia"/>
                    </w:rPr>
                    <w:t>活性炭吸附</w:t>
                  </w:r>
                </w:p>
              </w:tc>
            </w:tr>
            <w:tr w:rsidR="00561330" w:rsidRPr="00561330" w14:paraId="0D09776B" w14:textId="40BB6728" w:rsidTr="00E52984">
              <w:tc>
                <w:tcPr>
                  <w:tcW w:w="400" w:type="pct"/>
                  <w:vMerge/>
                  <w:vAlign w:val="center"/>
                </w:tcPr>
                <w:p w14:paraId="5FFE9DA9" w14:textId="77777777" w:rsidR="00E52984" w:rsidRPr="00561330" w:rsidRDefault="00E52984">
                  <w:pPr>
                    <w:spacing w:line="320" w:lineRule="exact"/>
                    <w:jc w:val="center"/>
                    <w:rPr>
                      <w:bCs/>
                      <w:szCs w:val="21"/>
                    </w:rPr>
                  </w:pPr>
                </w:p>
              </w:tc>
              <w:tc>
                <w:tcPr>
                  <w:tcW w:w="717" w:type="pct"/>
                  <w:vAlign w:val="center"/>
                </w:tcPr>
                <w:p w14:paraId="45F35554" w14:textId="77777777" w:rsidR="00E52984" w:rsidRPr="00561330" w:rsidRDefault="00E52984">
                  <w:pPr>
                    <w:spacing w:line="320" w:lineRule="exact"/>
                    <w:jc w:val="center"/>
                    <w:rPr>
                      <w:bCs/>
                      <w:szCs w:val="21"/>
                    </w:rPr>
                  </w:pPr>
                  <w:r w:rsidRPr="00561330">
                    <w:rPr>
                      <w:rFonts w:hint="eastAsia"/>
                      <w:bCs/>
                      <w:szCs w:val="21"/>
                    </w:rPr>
                    <w:t>去除率</w:t>
                  </w:r>
                  <w:r w:rsidRPr="00561330">
                    <w:rPr>
                      <w:rFonts w:hint="eastAsia"/>
                      <w:bCs/>
                      <w:szCs w:val="21"/>
                    </w:rPr>
                    <w:t>%</w:t>
                  </w:r>
                </w:p>
              </w:tc>
              <w:tc>
                <w:tcPr>
                  <w:tcW w:w="525" w:type="pct"/>
                  <w:vMerge w:val="restart"/>
                  <w:vAlign w:val="center"/>
                </w:tcPr>
                <w:p w14:paraId="231D57CD" w14:textId="77777777" w:rsidR="00E52984" w:rsidRPr="00561330" w:rsidRDefault="00E52984">
                  <w:pPr>
                    <w:spacing w:line="320" w:lineRule="exact"/>
                    <w:jc w:val="center"/>
                    <w:rPr>
                      <w:bCs/>
                      <w:szCs w:val="21"/>
                    </w:rPr>
                  </w:pPr>
                  <w:r w:rsidRPr="00561330">
                    <w:rPr>
                      <w:rFonts w:hint="eastAsia"/>
                      <w:bCs/>
                      <w:szCs w:val="21"/>
                    </w:rPr>
                    <w:t>30</w:t>
                  </w:r>
                </w:p>
              </w:tc>
              <w:tc>
                <w:tcPr>
                  <w:tcW w:w="602" w:type="pct"/>
                  <w:vAlign w:val="center"/>
                </w:tcPr>
                <w:p w14:paraId="37BE169C" w14:textId="77777777" w:rsidR="00E52984" w:rsidRPr="00561330" w:rsidRDefault="00E52984">
                  <w:pPr>
                    <w:spacing w:line="320" w:lineRule="exact"/>
                    <w:jc w:val="center"/>
                  </w:pPr>
                  <w:r w:rsidRPr="00561330">
                    <w:rPr>
                      <w:rFonts w:hint="eastAsia"/>
                    </w:rPr>
                    <w:t>88.44</w:t>
                  </w:r>
                </w:p>
              </w:tc>
              <w:tc>
                <w:tcPr>
                  <w:tcW w:w="611" w:type="pct"/>
                  <w:vAlign w:val="center"/>
                </w:tcPr>
                <w:p w14:paraId="12762EEC" w14:textId="77777777" w:rsidR="00E52984" w:rsidRPr="00561330" w:rsidRDefault="00E52984">
                  <w:pPr>
                    <w:spacing w:line="320" w:lineRule="exact"/>
                    <w:jc w:val="center"/>
                  </w:pPr>
                  <w:r w:rsidRPr="00561330">
                    <w:rPr>
                      <w:rFonts w:hint="eastAsia"/>
                    </w:rPr>
                    <w:t>91.36</w:t>
                  </w:r>
                </w:p>
              </w:tc>
              <w:tc>
                <w:tcPr>
                  <w:tcW w:w="545" w:type="pct"/>
                  <w:vAlign w:val="center"/>
                </w:tcPr>
                <w:p w14:paraId="5AF2DBD0" w14:textId="77777777" w:rsidR="00E52984" w:rsidRPr="00561330" w:rsidRDefault="00E52984">
                  <w:pPr>
                    <w:spacing w:line="320" w:lineRule="exact"/>
                    <w:jc w:val="center"/>
                  </w:pPr>
                  <w:r w:rsidRPr="00561330">
                    <w:rPr>
                      <w:rFonts w:hint="eastAsia"/>
                    </w:rPr>
                    <w:t>85</w:t>
                  </w:r>
                </w:p>
              </w:tc>
              <w:tc>
                <w:tcPr>
                  <w:tcW w:w="504" w:type="pct"/>
                  <w:vAlign w:val="center"/>
                </w:tcPr>
                <w:p w14:paraId="31E7B0BA" w14:textId="77777777" w:rsidR="00E52984" w:rsidRPr="00561330" w:rsidRDefault="00E52984">
                  <w:pPr>
                    <w:spacing w:line="320" w:lineRule="exact"/>
                    <w:jc w:val="center"/>
                  </w:pPr>
                  <w:r w:rsidRPr="00561330">
                    <w:rPr>
                      <w:rFonts w:hint="eastAsia"/>
                    </w:rPr>
                    <w:t>30</w:t>
                  </w:r>
                </w:p>
              </w:tc>
              <w:tc>
                <w:tcPr>
                  <w:tcW w:w="547" w:type="pct"/>
                  <w:vAlign w:val="center"/>
                </w:tcPr>
                <w:p w14:paraId="20739435" w14:textId="77777777" w:rsidR="00E52984" w:rsidRPr="00561330" w:rsidRDefault="00E52984">
                  <w:pPr>
                    <w:spacing w:line="320" w:lineRule="exact"/>
                    <w:jc w:val="center"/>
                  </w:pPr>
                  <w:r w:rsidRPr="00561330">
                    <w:rPr>
                      <w:rFonts w:hint="eastAsia"/>
                    </w:rPr>
                    <w:t>90</w:t>
                  </w:r>
                </w:p>
              </w:tc>
              <w:tc>
                <w:tcPr>
                  <w:tcW w:w="550" w:type="pct"/>
                  <w:vAlign w:val="center"/>
                </w:tcPr>
                <w:p w14:paraId="70712E17" w14:textId="3B933FA8" w:rsidR="00E52984" w:rsidRPr="00561330" w:rsidRDefault="00E52984">
                  <w:pPr>
                    <w:spacing w:line="320" w:lineRule="exact"/>
                    <w:jc w:val="center"/>
                  </w:pPr>
                  <w:r w:rsidRPr="00561330">
                    <w:rPr>
                      <w:rFonts w:hint="eastAsia"/>
                    </w:rPr>
                    <w:t>90</w:t>
                  </w:r>
                </w:p>
              </w:tc>
            </w:tr>
            <w:tr w:rsidR="00561330" w:rsidRPr="00561330" w14:paraId="33BD770E" w14:textId="410209EA" w:rsidTr="00E52984">
              <w:tc>
                <w:tcPr>
                  <w:tcW w:w="400" w:type="pct"/>
                  <w:vMerge/>
                  <w:vAlign w:val="center"/>
                </w:tcPr>
                <w:p w14:paraId="3F370642" w14:textId="77777777" w:rsidR="00E52984" w:rsidRPr="00561330" w:rsidRDefault="00E52984">
                  <w:pPr>
                    <w:spacing w:line="320" w:lineRule="exact"/>
                    <w:jc w:val="center"/>
                    <w:rPr>
                      <w:bCs/>
                      <w:szCs w:val="21"/>
                    </w:rPr>
                  </w:pPr>
                </w:p>
              </w:tc>
              <w:tc>
                <w:tcPr>
                  <w:tcW w:w="717" w:type="pct"/>
                  <w:vAlign w:val="center"/>
                </w:tcPr>
                <w:p w14:paraId="3CF7E945" w14:textId="77777777" w:rsidR="00E52984" w:rsidRPr="00561330" w:rsidRDefault="00E52984">
                  <w:pPr>
                    <w:spacing w:line="320" w:lineRule="exact"/>
                    <w:jc w:val="center"/>
                    <w:rPr>
                      <w:bCs/>
                      <w:szCs w:val="21"/>
                    </w:rPr>
                  </w:pPr>
                  <w:r w:rsidRPr="00561330">
                    <w:rPr>
                      <w:rFonts w:hint="eastAsia"/>
                      <w:bCs/>
                      <w:szCs w:val="21"/>
                    </w:rPr>
                    <w:t>预处理后浓度（</w:t>
                  </w:r>
                  <w:r w:rsidRPr="00561330">
                    <w:rPr>
                      <w:rFonts w:hint="eastAsia"/>
                      <w:bCs/>
                      <w:szCs w:val="21"/>
                    </w:rPr>
                    <w:t>mg/L</w:t>
                  </w:r>
                  <w:r w:rsidRPr="00561330">
                    <w:rPr>
                      <w:rFonts w:hint="eastAsia"/>
                      <w:bCs/>
                      <w:szCs w:val="21"/>
                    </w:rPr>
                    <w:t>）</w:t>
                  </w:r>
                </w:p>
              </w:tc>
              <w:tc>
                <w:tcPr>
                  <w:tcW w:w="525" w:type="pct"/>
                  <w:vMerge/>
                  <w:vAlign w:val="center"/>
                </w:tcPr>
                <w:p w14:paraId="0DBCC700" w14:textId="77777777" w:rsidR="00E52984" w:rsidRPr="00561330" w:rsidRDefault="00E52984">
                  <w:pPr>
                    <w:spacing w:line="320" w:lineRule="exact"/>
                    <w:jc w:val="center"/>
                    <w:rPr>
                      <w:bCs/>
                      <w:szCs w:val="21"/>
                    </w:rPr>
                  </w:pPr>
                </w:p>
              </w:tc>
              <w:tc>
                <w:tcPr>
                  <w:tcW w:w="602" w:type="pct"/>
                  <w:vAlign w:val="center"/>
                </w:tcPr>
                <w:p w14:paraId="1E2AF0B1" w14:textId="77777777" w:rsidR="00E52984" w:rsidRPr="00561330" w:rsidRDefault="00E52984">
                  <w:pPr>
                    <w:spacing w:line="320" w:lineRule="exact"/>
                    <w:jc w:val="center"/>
                  </w:pPr>
                  <w:r w:rsidRPr="00561330">
                    <w:rPr>
                      <w:rFonts w:hint="eastAsia"/>
                    </w:rPr>
                    <w:t>52</w:t>
                  </w:r>
                </w:p>
              </w:tc>
              <w:tc>
                <w:tcPr>
                  <w:tcW w:w="611" w:type="pct"/>
                  <w:vAlign w:val="center"/>
                </w:tcPr>
                <w:p w14:paraId="706077C9" w14:textId="77777777" w:rsidR="00E52984" w:rsidRPr="00561330" w:rsidRDefault="00E52984">
                  <w:pPr>
                    <w:spacing w:line="320" w:lineRule="exact"/>
                    <w:jc w:val="center"/>
                  </w:pPr>
                  <w:r w:rsidRPr="00561330">
                    <w:rPr>
                      <w:rFonts w:hint="eastAsia"/>
                    </w:rPr>
                    <w:t>21.6</w:t>
                  </w:r>
                </w:p>
              </w:tc>
              <w:tc>
                <w:tcPr>
                  <w:tcW w:w="545" w:type="pct"/>
                  <w:vAlign w:val="center"/>
                </w:tcPr>
                <w:p w14:paraId="3FE050C8" w14:textId="77777777" w:rsidR="00E52984" w:rsidRPr="00561330" w:rsidRDefault="00E52984">
                  <w:pPr>
                    <w:spacing w:line="320" w:lineRule="exact"/>
                    <w:jc w:val="center"/>
                  </w:pPr>
                  <w:r w:rsidRPr="00561330">
                    <w:rPr>
                      <w:rFonts w:hint="eastAsia"/>
                    </w:rPr>
                    <w:t>17</w:t>
                  </w:r>
                </w:p>
              </w:tc>
              <w:tc>
                <w:tcPr>
                  <w:tcW w:w="504" w:type="pct"/>
                  <w:vAlign w:val="center"/>
                </w:tcPr>
                <w:p w14:paraId="1B87DEC0" w14:textId="77777777" w:rsidR="00E52984" w:rsidRPr="00561330" w:rsidRDefault="00E52984">
                  <w:pPr>
                    <w:spacing w:line="320" w:lineRule="exact"/>
                    <w:jc w:val="center"/>
                  </w:pPr>
                  <w:r w:rsidRPr="00561330">
                    <w:rPr>
                      <w:rFonts w:hint="eastAsia"/>
                    </w:rPr>
                    <w:t>14</w:t>
                  </w:r>
                </w:p>
              </w:tc>
              <w:tc>
                <w:tcPr>
                  <w:tcW w:w="547" w:type="pct"/>
                  <w:vAlign w:val="center"/>
                </w:tcPr>
                <w:p w14:paraId="46793A46" w14:textId="77777777" w:rsidR="00E52984" w:rsidRPr="00561330" w:rsidRDefault="00E52984">
                  <w:pPr>
                    <w:spacing w:line="320" w:lineRule="exact"/>
                    <w:jc w:val="center"/>
                  </w:pPr>
                  <w:r w:rsidRPr="00561330">
                    <w:rPr>
                      <w:rFonts w:hint="eastAsia"/>
                    </w:rPr>
                    <w:t>0.01</w:t>
                  </w:r>
                </w:p>
              </w:tc>
              <w:tc>
                <w:tcPr>
                  <w:tcW w:w="550" w:type="pct"/>
                  <w:vAlign w:val="center"/>
                </w:tcPr>
                <w:p w14:paraId="06431C85" w14:textId="1AFDD7BD" w:rsidR="00E52984" w:rsidRPr="00561330" w:rsidRDefault="00E52984">
                  <w:pPr>
                    <w:spacing w:line="320" w:lineRule="exact"/>
                    <w:jc w:val="center"/>
                  </w:pPr>
                  <w:r w:rsidRPr="00561330">
                    <w:rPr>
                      <w:rFonts w:hint="eastAsia"/>
                    </w:rPr>
                    <w:t>0.01</w:t>
                  </w:r>
                </w:p>
              </w:tc>
            </w:tr>
            <w:tr w:rsidR="00561330" w:rsidRPr="00561330" w14:paraId="731414BB" w14:textId="57A9CADE" w:rsidTr="00E52984">
              <w:tc>
                <w:tcPr>
                  <w:tcW w:w="400" w:type="pct"/>
                  <w:vMerge/>
                  <w:vAlign w:val="center"/>
                </w:tcPr>
                <w:p w14:paraId="068D35F2" w14:textId="77777777" w:rsidR="00F847D4" w:rsidRPr="00561330" w:rsidRDefault="00F847D4">
                  <w:pPr>
                    <w:spacing w:line="320" w:lineRule="exact"/>
                    <w:jc w:val="center"/>
                    <w:rPr>
                      <w:bCs/>
                      <w:szCs w:val="21"/>
                    </w:rPr>
                  </w:pPr>
                </w:p>
              </w:tc>
              <w:tc>
                <w:tcPr>
                  <w:tcW w:w="717" w:type="pct"/>
                  <w:vAlign w:val="center"/>
                </w:tcPr>
                <w:p w14:paraId="725B40EE" w14:textId="77777777" w:rsidR="00F847D4" w:rsidRPr="00561330" w:rsidRDefault="00F847D4">
                  <w:pPr>
                    <w:spacing w:line="320" w:lineRule="exact"/>
                    <w:jc w:val="center"/>
                    <w:rPr>
                      <w:bCs/>
                      <w:szCs w:val="21"/>
                    </w:rPr>
                  </w:pPr>
                  <w:r w:rsidRPr="00561330">
                    <w:rPr>
                      <w:rFonts w:hint="eastAsia"/>
                      <w:bCs/>
                      <w:szCs w:val="21"/>
                    </w:rPr>
                    <w:t>预处理后量（</w:t>
                  </w:r>
                  <w:r w:rsidRPr="00561330">
                    <w:rPr>
                      <w:rFonts w:hint="eastAsia"/>
                      <w:bCs/>
                      <w:szCs w:val="21"/>
                    </w:rPr>
                    <w:t>t/a</w:t>
                  </w:r>
                  <w:r w:rsidRPr="00561330">
                    <w:rPr>
                      <w:rFonts w:hint="eastAsia"/>
                      <w:bCs/>
                      <w:szCs w:val="21"/>
                    </w:rPr>
                    <w:t>）</w:t>
                  </w:r>
                </w:p>
              </w:tc>
              <w:tc>
                <w:tcPr>
                  <w:tcW w:w="525" w:type="pct"/>
                  <w:vMerge/>
                  <w:vAlign w:val="center"/>
                </w:tcPr>
                <w:p w14:paraId="31D6D742" w14:textId="77777777" w:rsidR="00F847D4" w:rsidRPr="00561330" w:rsidRDefault="00F847D4">
                  <w:pPr>
                    <w:spacing w:line="320" w:lineRule="exact"/>
                    <w:jc w:val="center"/>
                    <w:rPr>
                      <w:bCs/>
                      <w:szCs w:val="21"/>
                    </w:rPr>
                  </w:pPr>
                </w:p>
              </w:tc>
              <w:tc>
                <w:tcPr>
                  <w:tcW w:w="602" w:type="pct"/>
                  <w:vAlign w:val="center"/>
                </w:tcPr>
                <w:p w14:paraId="1A0CCEED" w14:textId="77777777" w:rsidR="00F847D4" w:rsidRPr="00561330" w:rsidRDefault="00F847D4">
                  <w:pPr>
                    <w:spacing w:line="320" w:lineRule="exact"/>
                    <w:jc w:val="center"/>
                  </w:pPr>
                  <w:r w:rsidRPr="00561330">
                    <w:rPr>
                      <w:rFonts w:hint="eastAsia"/>
                    </w:rPr>
                    <w:t>1.56</w:t>
                  </w:r>
                  <w:r w:rsidRPr="00561330">
                    <w:rPr>
                      <w:rFonts w:hint="eastAsia"/>
                    </w:rPr>
                    <w:t>×</w:t>
                  </w:r>
                  <w:r w:rsidRPr="00561330">
                    <w:rPr>
                      <w:rFonts w:hint="eastAsia"/>
                    </w:rPr>
                    <w:t>10</w:t>
                  </w:r>
                  <w:r w:rsidRPr="00561330">
                    <w:rPr>
                      <w:rFonts w:hint="eastAsia"/>
                      <w:vertAlign w:val="superscript"/>
                    </w:rPr>
                    <w:t>-3</w:t>
                  </w:r>
                </w:p>
              </w:tc>
              <w:tc>
                <w:tcPr>
                  <w:tcW w:w="611" w:type="pct"/>
                  <w:vAlign w:val="center"/>
                </w:tcPr>
                <w:p w14:paraId="786B2CAA" w14:textId="77777777" w:rsidR="00F847D4" w:rsidRPr="00561330" w:rsidRDefault="00F847D4">
                  <w:pPr>
                    <w:spacing w:line="320" w:lineRule="exact"/>
                    <w:jc w:val="center"/>
                  </w:pPr>
                  <w:r w:rsidRPr="00561330">
                    <w:rPr>
                      <w:rFonts w:hint="eastAsia"/>
                    </w:rPr>
                    <w:t>6.48</w:t>
                  </w:r>
                  <w:r w:rsidRPr="00561330">
                    <w:rPr>
                      <w:rFonts w:hint="eastAsia"/>
                    </w:rPr>
                    <w:t>×</w:t>
                  </w:r>
                  <w:r w:rsidRPr="00561330">
                    <w:rPr>
                      <w:rFonts w:hint="eastAsia"/>
                    </w:rPr>
                    <w:t>10</w:t>
                  </w:r>
                  <w:r w:rsidRPr="00561330">
                    <w:rPr>
                      <w:rFonts w:hint="eastAsia"/>
                      <w:vertAlign w:val="superscript"/>
                    </w:rPr>
                    <w:t>-4</w:t>
                  </w:r>
                </w:p>
              </w:tc>
              <w:tc>
                <w:tcPr>
                  <w:tcW w:w="545" w:type="pct"/>
                  <w:vAlign w:val="center"/>
                </w:tcPr>
                <w:p w14:paraId="429D7C67" w14:textId="77777777" w:rsidR="00F847D4" w:rsidRPr="00561330" w:rsidRDefault="00F847D4">
                  <w:pPr>
                    <w:spacing w:line="320" w:lineRule="exact"/>
                    <w:jc w:val="center"/>
                  </w:pPr>
                  <w:r w:rsidRPr="00561330">
                    <w:rPr>
                      <w:rFonts w:hint="eastAsia"/>
                    </w:rPr>
                    <w:t>5.1</w:t>
                  </w:r>
                  <w:r w:rsidRPr="00561330">
                    <w:rPr>
                      <w:rFonts w:hint="eastAsia"/>
                    </w:rPr>
                    <w:t>×</w:t>
                  </w:r>
                  <w:r w:rsidRPr="00561330">
                    <w:rPr>
                      <w:rFonts w:hint="eastAsia"/>
                    </w:rPr>
                    <w:t>10</w:t>
                  </w:r>
                  <w:r w:rsidRPr="00561330">
                    <w:rPr>
                      <w:rFonts w:hint="eastAsia"/>
                      <w:vertAlign w:val="superscript"/>
                    </w:rPr>
                    <w:t>-4</w:t>
                  </w:r>
                </w:p>
              </w:tc>
              <w:tc>
                <w:tcPr>
                  <w:tcW w:w="504" w:type="pct"/>
                  <w:vAlign w:val="center"/>
                </w:tcPr>
                <w:p w14:paraId="2EBA64FE" w14:textId="77777777" w:rsidR="00F847D4" w:rsidRPr="00561330" w:rsidRDefault="00F847D4">
                  <w:pPr>
                    <w:spacing w:line="320" w:lineRule="exact"/>
                    <w:jc w:val="center"/>
                  </w:pPr>
                  <w:r w:rsidRPr="00561330">
                    <w:rPr>
                      <w:rFonts w:hint="eastAsia"/>
                    </w:rPr>
                    <w:t>4.2</w:t>
                  </w:r>
                  <w:r w:rsidRPr="00561330">
                    <w:rPr>
                      <w:rFonts w:hint="eastAsia"/>
                    </w:rPr>
                    <w:t>×</w:t>
                  </w:r>
                  <w:r w:rsidRPr="00561330">
                    <w:rPr>
                      <w:rFonts w:hint="eastAsia"/>
                    </w:rPr>
                    <w:t>10</w:t>
                  </w:r>
                  <w:r w:rsidRPr="00561330">
                    <w:rPr>
                      <w:rFonts w:hint="eastAsia"/>
                      <w:vertAlign w:val="superscript"/>
                    </w:rPr>
                    <w:t>-4</w:t>
                  </w:r>
                </w:p>
              </w:tc>
              <w:tc>
                <w:tcPr>
                  <w:tcW w:w="547" w:type="pct"/>
                  <w:vAlign w:val="center"/>
                </w:tcPr>
                <w:p w14:paraId="3FC13B7E" w14:textId="77777777" w:rsidR="00F847D4" w:rsidRPr="00561330" w:rsidRDefault="00F847D4">
                  <w:pPr>
                    <w:spacing w:line="320" w:lineRule="exact"/>
                    <w:jc w:val="center"/>
                  </w:pPr>
                  <w:r w:rsidRPr="00561330">
                    <w:rPr>
                      <w:rFonts w:hint="eastAsia"/>
                    </w:rPr>
                    <w:t>3</w:t>
                  </w:r>
                  <w:r w:rsidRPr="00561330">
                    <w:rPr>
                      <w:rFonts w:hint="eastAsia"/>
                    </w:rPr>
                    <w:t>×</w:t>
                  </w:r>
                  <w:r w:rsidRPr="00561330">
                    <w:rPr>
                      <w:rFonts w:hint="eastAsia"/>
                    </w:rPr>
                    <w:t>10</w:t>
                  </w:r>
                  <w:r w:rsidRPr="00561330">
                    <w:rPr>
                      <w:rFonts w:hint="eastAsia"/>
                      <w:vertAlign w:val="superscript"/>
                    </w:rPr>
                    <w:t>-7</w:t>
                  </w:r>
                </w:p>
              </w:tc>
              <w:tc>
                <w:tcPr>
                  <w:tcW w:w="550" w:type="pct"/>
                </w:tcPr>
                <w:p w14:paraId="27D89B77" w14:textId="16ABB66D" w:rsidR="00F847D4" w:rsidRPr="00561330" w:rsidRDefault="00E52984">
                  <w:pPr>
                    <w:spacing w:line="320" w:lineRule="exact"/>
                    <w:jc w:val="center"/>
                  </w:pPr>
                  <w:r w:rsidRPr="00561330">
                    <w:rPr>
                      <w:rFonts w:hint="eastAsia"/>
                    </w:rPr>
                    <w:t>3</w:t>
                  </w:r>
                  <w:r w:rsidRPr="00561330">
                    <w:rPr>
                      <w:rFonts w:hint="eastAsia"/>
                    </w:rPr>
                    <w:t>×</w:t>
                  </w:r>
                  <w:r w:rsidRPr="00561330">
                    <w:rPr>
                      <w:rFonts w:hint="eastAsia"/>
                    </w:rPr>
                    <w:t>10</w:t>
                  </w:r>
                  <w:r w:rsidRPr="00561330">
                    <w:rPr>
                      <w:rFonts w:hint="eastAsia"/>
                      <w:vertAlign w:val="superscript"/>
                    </w:rPr>
                    <w:t>-7</w:t>
                  </w:r>
                </w:p>
              </w:tc>
            </w:tr>
            <w:tr w:rsidR="00561330" w:rsidRPr="00561330" w14:paraId="3573E441" w14:textId="3BD0DE86" w:rsidTr="00E52984">
              <w:tc>
                <w:tcPr>
                  <w:tcW w:w="400" w:type="pct"/>
                  <w:vMerge w:val="restart"/>
                  <w:vAlign w:val="center"/>
                </w:tcPr>
                <w:p w14:paraId="646C4078" w14:textId="77777777" w:rsidR="00E52984" w:rsidRPr="00561330" w:rsidRDefault="00E52984">
                  <w:pPr>
                    <w:spacing w:line="320" w:lineRule="exact"/>
                    <w:jc w:val="center"/>
                    <w:rPr>
                      <w:bCs/>
                      <w:szCs w:val="21"/>
                    </w:rPr>
                  </w:pPr>
                  <w:r w:rsidRPr="00561330">
                    <w:rPr>
                      <w:rFonts w:hint="eastAsia"/>
                    </w:rPr>
                    <w:t>生活污水</w:t>
                  </w:r>
                </w:p>
              </w:tc>
              <w:tc>
                <w:tcPr>
                  <w:tcW w:w="717" w:type="pct"/>
                  <w:vAlign w:val="center"/>
                </w:tcPr>
                <w:p w14:paraId="27F22339" w14:textId="77777777" w:rsidR="00E52984" w:rsidRPr="00561330" w:rsidRDefault="00E52984">
                  <w:pPr>
                    <w:spacing w:line="320" w:lineRule="exact"/>
                    <w:jc w:val="center"/>
                    <w:rPr>
                      <w:bCs/>
                      <w:szCs w:val="21"/>
                    </w:rPr>
                  </w:pPr>
                  <w:r w:rsidRPr="00561330">
                    <w:rPr>
                      <w:rFonts w:hint="eastAsia"/>
                      <w:bCs/>
                      <w:szCs w:val="21"/>
                    </w:rPr>
                    <w:t>浓度（</w:t>
                  </w:r>
                  <w:r w:rsidRPr="00561330">
                    <w:rPr>
                      <w:rFonts w:hint="eastAsia"/>
                      <w:bCs/>
                      <w:szCs w:val="21"/>
                    </w:rPr>
                    <w:t>mg/L</w:t>
                  </w:r>
                  <w:r w:rsidRPr="00561330">
                    <w:rPr>
                      <w:rFonts w:hint="eastAsia"/>
                      <w:bCs/>
                      <w:szCs w:val="21"/>
                    </w:rPr>
                    <w:t>）</w:t>
                  </w:r>
                </w:p>
              </w:tc>
              <w:tc>
                <w:tcPr>
                  <w:tcW w:w="525" w:type="pct"/>
                  <w:vMerge w:val="restart"/>
                  <w:vAlign w:val="center"/>
                </w:tcPr>
                <w:p w14:paraId="0F3DFD34" w14:textId="77777777" w:rsidR="00E52984" w:rsidRPr="00561330" w:rsidRDefault="00E52984">
                  <w:pPr>
                    <w:spacing w:line="320" w:lineRule="exact"/>
                    <w:jc w:val="center"/>
                    <w:rPr>
                      <w:bCs/>
                      <w:szCs w:val="21"/>
                    </w:rPr>
                  </w:pPr>
                  <w:r w:rsidRPr="00561330">
                    <w:rPr>
                      <w:rFonts w:hint="eastAsia"/>
                    </w:rPr>
                    <w:t>291.6</w:t>
                  </w:r>
                </w:p>
              </w:tc>
              <w:tc>
                <w:tcPr>
                  <w:tcW w:w="602" w:type="pct"/>
                  <w:vAlign w:val="center"/>
                </w:tcPr>
                <w:p w14:paraId="58276FE8" w14:textId="77777777" w:rsidR="00E52984" w:rsidRPr="00561330" w:rsidRDefault="00E52984">
                  <w:pPr>
                    <w:spacing w:line="320" w:lineRule="exact"/>
                    <w:jc w:val="center"/>
                    <w:rPr>
                      <w:bCs/>
                      <w:szCs w:val="21"/>
                    </w:rPr>
                  </w:pPr>
                  <w:r w:rsidRPr="00561330">
                    <w:rPr>
                      <w:rFonts w:hint="eastAsia"/>
                    </w:rPr>
                    <w:t>300</w:t>
                  </w:r>
                </w:p>
              </w:tc>
              <w:tc>
                <w:tcPr>
                  <w:tcW w:w="611" w:type="pct"/>
                  <w:vAlign w:val="center"/>
                </w:tcPr>
                <w:p w14:paraId="7BFD0413" w14:textId="77777777" w:rsidR="00E52984" w:rsidRPr="00561330" w:rsidRDefault="00E52984">
                  <w:pPr>
                    <w:spacing w:line="320" w:lineRule="exact"/>
                    <w:jc w:val="center"/>
                    <w:rPr>
                      <w:bCs/>
                      <w:szCs w:val="21"/>
                    </w:rPr>
                  </w:pPr>
                  <w:r w:rsidRPr="00561330">
                    <w:rPr>
                      <w:rFonts w:hint="eastAsia"/>
                    </w:rPr>
                    <w:t>300</w:t>
                  </w:r>
                </w:p>
              </w:tc>
              <w:tc>
                <w:tcPr>
                  <w:tcW w:w="545" w:type="pct"/>
                  <w:vAlign w:val="center"/>
                </w:tcPr>
                <w:p w14:paraId="34924337" w14:textId="77777777" w:rsidR="00E52984" w:rsidRPr="00561330" w:rsidRDefault="00E52984">
                  <w:pPr>
                    <w:spacing w:line="320" w:lineRule="exact"/>
                    <w:jc w:val="center"/>
                    <w:rPr>
                      <w:bCs/>
                      <w:szCs w:val="21"/>
                    </w:rPr>
                  </w:pPr>
                  <w:r w:rsidRPr="00561330">
                    <w:rPr>
                      <w:rFonts w:hint="eastAsia"/>
                    </w:rPr>
                    <w:t>300</w:t>
                  </w:r>
                </w:p>
              </w:tc>
              <w:tc>
                <w:tcPr>
                  <w:tcW w:w="504" w:type="pct"/>
                  <w:vAlign w:val="center"/>
                </w:tcPr>
                <w:p w14:paraId="6A2967A0" w14:textId="77777777" w:rsidR="00E52984" w:rsidRPr="00561330" w:rsidRDefault="00E52984">
                  <w:pPr>
                    <w:spacing w:line="320" w:lineRule="exact"/>
                    <w:jc w:val="center"/>
                    <w:rPr>
                      <w:bCs/>
                      <w:szCs w:val="21"/>
                    </w:rPr>
                  </w:pPr>
                  <w:r w:rsidRPr="00561330">
                    <w:rPr>
                      <w:rFonts w:hint="eastAsia"/>
                    </w:rPr>
                    <w:t>25</w:t>
                  </w:r>
                </w:p>
              </w:tc>
              <w:tc>
                <w:tcPr>
                  <w:tcW w:w="547" w:type="pct"/>
                  <w:vAlign w:val="center"/>
                </w:tcPr>
                <w:p w14:paraId="51794C60" w14:textId="77777777" w:rsidR="00E52984" w:rsidRPr="00561330" w:rsidRDefault="00E52984">
                  <w:pPr>
                    <w:spacing w:line="320" w:lineRule="exact"/>
                    <w:jc w:val="center"/>
                    <w:rPr>
                      <w:bCs/>
                      <w:szCs w:val="21"/>
                    </w:rPr>
                  </w:pPr>
                  <w:r w:rsidRPr="00561330">
                    <w:rPr>
                      <w:rFonts w:hint="eastAsia"/>
                      <w:bCs/>
                      <w:szCs w:val="21"/>
                    </w:rPr>
                    <w:t>/</w:t>
                  </w:r>
                </w:p>
              </w:tc>
              <w:tc>
                <w:tcPr>
                  <w:tcW w:w="550" w:type="pct"/>
                  <w:vAlign w:val="center"/>
                </w:tcPr>
                <w:p w14:paraId="56F5A0A8" w14:textId="3E356E3C" w:rsidR="00E52984" w:rsidRPr="00561330" w:rsidRDefault="00E52984">
                  <w:pPr>
                    <w:spacing w:line="320" w:lineRule="exact"/>
                    <w:jc w:val="center"/>
                    <w:rPr>
                      <w:bCs/>
                      <w:szCs w:val="21"/>
                    </w:rPr>
                  </w:pPr>
                  <w:r w:rsidRPr="00561330">
                    <w:rPr>
                      <w:rFonts w:hint="eastAsia"/>
                      <w:bCs/>
                      <w:szCs w:val="21"/>
                    </w:rPr>
                    <w:t>/</w:t>
                  </w:r>
                </w:p>
              </w:tc>
            </w:tr>
            <w:tr w:rsidR="00561330" w:rsidRPr="00561330" w14:paraId="5216F576" w14:textId="28212F0A" w:rsidTr="00E52984">
              <w:tc>
                <w:tcPr>
                  <w:tcW w:w="400" w:type="pct"/>
                  <w:vMerge/>
                  <w:vAlign w:val="center"/>
                </w:tcPr>
                <w:p w14:paraId="3A08623D" w14:textId="77777777" w:rsidR="00E52984" w:rsidRPr="00561330" w:rsidRDefault="00E52984">
                  <w:pPr>
                    <w:spacing w:line="320" w:lineRule="exact"/>
                    <w:jc w:val="center"/>
                    <w:rPr>
                      <w:bCs/>
                      <w:szCs w:val="21"/>
                    </w:rPr>
                  </w:pPr>
                </w:p>
              </w:tc>
              <w:tc>
                <w:tcPr>
                  <w:tcW w:w="717" w:type="pct"/>
                  <w:vAlign w:val="center"/>
                </w:tcPr>
                <w:p w14:paraId="6EAD82B8" w14:textId="77777777" w:rsidR="00E52984" w:rsidRPr="00561330" w:rsidRDefault="00E52984">
                  <w:pPr>
                    <w:spacing w:line="320" w:lineRule="exact"/>
                    <w:jc w:val="center"/>
                    <w:rPr>
                      <w:bCs/>
                      <w:szCs w:val="21"/>
                    </w:rPr>
                  </w:pPr>
                  <w:r w:rsidRPr="00561330">
                    <w:rPr>
                      <w:rFonts w:hint="eastAsia"/>
                      <w:bCs/>
                      <w:szCs w:val="21"/>
                    </w:rPr>
                    <w:t>产生量（</w:t>
                  </w:r>
                  <w:r w:rsidRPr="00561330">
                    <w:rPr>
                      <w:rFonts w:hint="eastAsia"/>
                      <w:bCs/>
                      <w:szCs w:val="21"/>
                    </w:rPr>
                    <w:t>t/a</w:t>
                  </w:r>
                  <w:r w:rsidRPr="00561330">
                    <w:rPr>
                      <w:rFonts w:hint="eastAsia"/>
                      <w:bCs/>
                      <w:szCs w:val="21"/>
                    </w:rPr>
                    <w:t>）</w:t>
                  </w:r>
                </w:p>
              </w:tc>
              <w:tc>
                <w:tcPr>
                  <w:tcW w:w="525" w:type="pct"/>
                  <w:vMerge/>
                  <w:vAlign w:val="center"/>
                </w:tcPr>
                <w:p w14:paraId="117CAE67" w14:textId="77777777" w:rsidR="00E52984" w:rsidRPr="00561330" w:rsidRDefault="00E52984">
                  <w:pPr>
                    <w:spacing w:line="320" w:lineRule="exact"/>
                    <w:jc w:val="center"/>
                    <w:rPr>
                      <w:bCs/>
                      <w:szCs w:val="21"/>
                    </w:rPr>
                  </w:pPr>
                </w:p>
              </w:tc>
              <w:tc>
                <w:tcPr>
                  <w:tcW w:w="602" w:type="pct"/>
                  <w:vAlign w:val="center"/>
                </w:tcPr>
                <w:p w14:paraId="773B6C13" w14:textId="77777777" w:rsidR="00E52984" w:rsidRPr="00561330" w:rsidRDefault="00E52984">
                  <w:pPr>
                    <w:spacing w:line="320" w:lineRule="exact"/>
                    <w:jc w:val="center"/>
                    <w:rPr>
                      <w:bCs/>
                      <w:szCs w:val="21"/>
                    </w:rPr>
                  </w:pPr>
                  <w:r w:rsidRPr="00561330">
                    <w:rPr>
                      <w:rFonts w:hint="eastAsia"/>
                    </w:rPr>
                    <w:t>8.75</w:t>
                  </w:r>
                  <w:r w:rsidRPr="00561330">
                    <w:rPr>
                      <w:rFonts w:hint="eastAsia"/>
                    </w:rPr>
                    <w:t>×</w:t>
                  </w:r>
                  <w:r w:rsidRPr="00561330">
                    <w:rPr>
                      <w:rFonts w:hint="eastAsia"/>
                    </w:rPr>
                    <w:t>10</w:t>
                  </w:r>
                  <w:r w:rsidRPr="00561330">
                    <w:rPr>
                      <w:rFonts w:hint="eastAsia"/>
                      <w:vertAlign w:val="superscript"/>
                    </w:rPr>
                    <w:t>-2</w:t>
                  </w:r>
                </w:p>
              </w:tc>
              <w:tc>
                <w:tcPr>
                  <w:tcW w:w="611" w:type="pct"/>
                  <w:vAlign w:val="center"/>
                </w:tcPr>
                <w:p w14:paraId="3DADF9C2" w14:textId="77777777" w:rsidR="00E52984" w:rsidRPr="00561330" w:rsidRDefault="00E52984">
                  <w:pPr>
                    <w:spacing w:line="320" w:lineRule="exact"/>
                    <w:jc w:val="center"/>
                    <w:rPr>
                      <w:bCs/>
                      <w:szCs w:val="21"/>
                    </w:rPr>
                  </w:pPr>
                  <w:r w:rsidRPr="00561330">
                    <w:rPr>
                      <w:rFonts w:hint="eastAsia"/>
                    </w:rPr>
                    <w:t>8.75</w:t>
                  </w:r>
                  <w:r w:rsidRPr="00561330">
                    <w:rPr>
                      <w:rFonts w:hint="eastAsia"/>
                    </w:rPr>
                    <w:t>×</w:t>
                  </w:r>
                  <w:r w:rsidRPr="00561330">
                    <w:rPr>
                      <w:rFonts w:hint="eastAsia"/>
                    </w:rPr>
                    <w:t>10</w:t>
                  </w:r>
                  <w:r w:rsidRPr="00561330">
                    <w:rPr>
                      <w:rFonts w:hint="eastAsia"/>
                      <w:vertAlign w:val="superscript"/>
                    </w:rPr>
                    <w:t>-2</w:t>
                  </w:r>
                </w:p>
              </w:tc>
              <w:tc>
                <w:tcPr>
                  <w:tcW w:w="545" w:type="pct"/>
                  <w:vAlign w:val="center"/>
                </w:tcPr>
                <w:p w14:paraId="56534DD5" w14:textId="77777777" w:rsidR="00E52984" w:rsidRPr="00561330" w:rsidRDefault="00E52984">
                  <w:pPr>
                    <w:spacing w:line="320" w:lineRule="exact"/>
                    <w:jc w:val="center"/>
                    <w:rPr>
                      <w:bCs/>
                      <w:szCs w:val="21"/>
                    </w:rPr>
                  </w:pPr>
                  <w:r w:rsidRPr="00561330">
                    <w:rPr>
                      <w:rFonts w:hint="eastAsia"/>
                    </w:rPr>
                    <w:t>8.75</w:t>
                  </w:r>
                  <w:r w:rsidRPr="00561330">
                    <w:rPr>
                      <w:rFonts w:hint="eastAsia"/>
                    </w:rPr>
                    <w:t>×</w:t>
                  </w:r>
                  <w:r w:rsidRPr="00561330">
                    <w:rPr>
                      <w:rFonts w:hint="eastAsia"/>
                    </w:rPr>
                    <w:t>10</w:t>
                  </w:r>
                  <w:r w:rsidRPr="00561330">
                    <w:rPr>
                      <w:rFonts w:hint="eastAsia"/>
                      <w:vertAlign w:val="superscript"/>
                    </w:rPr>
                    <w:t>-2</w:t>
                  </w:r>
                </w:p>
              </w:tc>
              <w:tc>
                <w:tcPr>
                  <w:tcW w:w="504" w:type="pct"/>
                  <w:vAlign w:val="center"/>
                </w:tcPr>
                <w:p w14:paraId="54DDD3B9" w14:textId="77777777" w:rsidR="00E52984" w:rsidRPr="00561330" w:rsidRDefault="00E52984">
                  <w:pPr>
                    <w:spacing w:line="320" w:lineRule="exact"/>
                    <w:jc w:val="center"/>
                    <w:rPr>
                      <w:bCs/>
                      <w:szCs w:val="21"/>
                    </w:rPr>
                  </w:pPr>
                  <w:r w:rsidRPr="00561330">
                    <w:rPr>
                      <w:rFonts w:hint="eastAsia"/>
                    </w:rPr>
                    <w:t>7.29</w:t>
                  </w:r>
                  <w:r w:rsidRPr="00561330">
                    <w:rPr>
                      <w:rFonts w:hint="eastAsia"/>
                    </w:rPr>
                    <w:t>×</w:t>
                  </w:r>
                  <w:r w:rsidRPr="00561330">
                    <w:rPr>
                      <w:rFonts w:hint="eastAsia"/>
                    </w:rPr>
                    <w:t>10</w:t>
                  </w:r>
                  <w:r w:rsidRPr="00561330">
                    <w:rPr>
                      <w:rFonts w:hint="eastAsia"/>
                      <w:vertAlign w:val="superscript"/>
                    </w:rPr>
                    <w:t>-3</w:t>
                  </w:r>
                </w:p>
              </w:tc>
              <w:tc>
                <w:tcPr>
                  <w:tcW w:w="547" w:type="pct"/>
                  <w:vAlign w:val="center"/>
                </w:tcPr>
                <w:p w14:paraId="5D1036E6" w14:textId="77777777" w:rsidR="00E52984" w:rsidRPr="00561330" w:rsidRDefault="00E52984">
                  <w:pPr>
                    <w:spacing w:line="320" w:lineRule="exact"/>
                    <w:jc w:val="center"/>
                    <w:rPr>
                      <w:bCs/>
                      <w:szCs w:val="21"/>
                    </w:rPr>
                  </w:pPr>
                  <w:r w:rsidRPr="00561330">
                    <w:rPr>
                      <w:rFonts w:hint="eastAsia"/>
                      <w:bCs/>
                      <w:szCs w:val="21"/>
                    </w:rPr>
                    <w:t>/</w:t>
                  </w:r>
                </w:p>
              </w:tc>
              <w:tc>
                <w:tcPr>
                  <w:tcW w:w="550" w:type="pct"/>
                  <w:vAlign w:val="center"/>
                </w:tcPr>
                <w:p w14:paraId="1C165C97" w14:textId="22D2CB9D" w:rsidR="00E52984" w:rsidRPr="00561330" w:rsidRDefault="00E52984">
                  <w:pPr>
                    <w:spacing w:line="320" w:lineRule="exact"/>
                    <w:jc w:val="center"/>
                    <w:rPr>
                      <w:bCs/>
                      <w:szCs w:val="21"/>
                    </w:rPr>
                  </w:pPr>
                  <w:r w:rsidRPr="00561330">
                    <w:rPr>
                      <w:rFonts w:hint="eastAsia"/>
                      <w:bCs/>
                      <w:szCs w:val="21"/>
                    </w:rPr>
                    <w:t>/</w:t>
                  </w:r>
                </w:p>
              </w:tc>
            </w:tr>
            <w:tr w:rsidR="00561330" w:rsidRPr="00561330" w14:paraId="68A4B748" w14:textId="20EACB0C" w:rsidTr="00E52984">
              <w:trPr>
                <w:trHeight w:val="265"/>
              </w:trPr>
              <w:tc>
                <w:tcPr>
                  <w:tcW w:w="400" w:type="pct"/>
                  <w:vMerge w:val="restart"/>
                  <w:vAlign w:val="center"/>
                </w:tcPr>
                <w:p w14:paraId="55D39CE3" w14:textId="77777777" w:rsidR="00E52984" w:rsidRPr="00561330" w:rsidRDefault="00E52984">
                  <w:pPr>
                    <w:spacing w:line="320" w:lineRule="exact"/>
                    <w:jc w:val="center"/>
                    <w:rPr>
                      <w:bCs/>
                      <w:szCs w:val="21"/>
                    </w:rPr>
                  </w:pPr>
                  <w:r w:rsidRPr="00561330">
                    <w:rPr>
                      <w:rFonts w:hint="eastAsia"/>
                    </w:rPr>
                    <w:t>纯水制备废水</w:t>
                  </w:r>
                </w:p>
              </w:tc>
              <w:tc>
                <w:tcPr>
                  <w:tcW w:w="717" w:type="pct"/>
                  <w:vAlign w:val="center"/>
                </w:tcPr>
                <w:p w14:paraId="32369552" w14:textId="77777777" w:rsidR="00E52984" w:rsidRPr="00561330" w:rsidRDefault="00E52984">
                  <w:pPr>
                    <w:spacing w:line="320" w:lineRule="exact"/>
                    <w:jc w:val="center"/>
                    <w:rPr>
                      <w:bCs/>
                      <w:szCs w:val="21"/>
                    </w:rPr>
                  </w:pPr>
                  <w:r w:rsidRPr="00561330">
                    <w:rPr>
                      <w:rFonts w:hint="eastAsia"/>
                      <w:bCs/>
                      <w:szCs w:val="21"/>
                    </w:rPr>
                    <w:t>浓度（</w:t>
                  </w:r>
                  <w:r w:rsidRPr="00561330">
                    <w:rPr>
                      <w:rFonts w:hint="eastAsia"/>
                      <w:bCs/>
                      <w:szCs w:val="21"/>
                    </w:rPr>
                    <w:t>mg/L</w:t>
                  </w:r>
                  <w:r w:rsidRPr="00561330">
                    <w:rPr>
                      <w:rFonts w:hint="eastAsia"/>
                      <w:bCs/>
                      <w:szCs w:val="21"/>
                    </w:rPr>
                    <w:t>）</w:t>
                  </w:r>
                </w:p>
              </w:tc>
              <w:tc>
                <w:tcPr>
                  <w:tcW w:w="525" w:type="pct"/>
                  <w:vMerge w:val="restart"/>
                  <w:vAlign w:val="center"/>
                </w:tcPr>
                <w:p w14:paraId="730B30FE" w14:textId="77777777" w:rsidR="00E52984" w:rsidRPr="00561330" w:rsidRDefault="00E52984">
                  <w:pPr>
                    <w:spacing w:line="320" w:lineRule="exact"/>
                    <w:jc w:val="center"/>
                    <w:rPr>
                      <w:bCs/>
                      <w:szCs w:val="21"/>
                    </w:rPr>
                  </w:pPr>
                  <w:r w:rsidRPr="00561330">
                    <w:rPr>
                      <w:rFonts w:hint="eastAsia"/>
                      <w:bCs/>
                      <w:szCs w:val="21"/>
                    </w:rPr>
                    <w:t>4.5</w:t>
                  </w:r>
                </w:p>
              </w:tc>
              <w:tc>
                <w:tcPr>
                  <w:tcW w:w="602" w:type="pct"/>
                  <w:vAlign w:val="center"/>
                </w:tcPr>
                <w:p w14:paraId="0F63880C" w14:textId="77777777" w:rsidR="00E52984" w:rsidRPr="00561330" w:rsidRDefault="00E52984">
                  <w:pPr>
                    <w:spacing w:line="320" w:lineRule="exact"/>
                    <w:jc w:val="center"/>
                    <w:rPr>
                      <w:bCs/>
                      <w:szCs w:val="21"/>
                    </w:rPr>
                  </w:pPr>
                  <w:r w:rsidRPr="00561330">
                    <w:rPr>
                      <w:rFonts w:hint="eastAsia"/>
                      <w:bCs/>
                      <w:szCs w:val="21"/>
                    </w:rPr>
                    <w:t>/</w:t>
                  </w:r>
                </w:p>
              </w:tc>
              <w:tc>
                <w:tcPr>
                  <w:tcW w:w="611" w:type="pct"/>
                  <w:vAlign w:val="center"/>
                </w:tcPr>
                <w:p w14:paraId="7866ECED" w14:textId="77777777" w:rsidR="00E52984" w:rsidRPr="00561330" w:rsidRDefault="00E52984">
                  <w:pPr>
                    <w:spacing w:line="320" w:lineRule="exact"/>
                    <w:jc w:val="center"/>
                    <w:rPr>
                      <w:bCs/>
                      <w:szCs w:val="21"/>
                    </w:rPr>
                  </w:pPr>
                  <w:r w:rsidRPr="00561330">
                    <w:rPr>
                      <w:rFonts w:hint="eastAsia"/>
                      <w:bCs/>
                      <w:szCs w:val="21"/>
                    </w:rPr>
                    <w:t>/</w:t>
                  </w:r>
                </w:p>
              </w:tc>
              <w:tc>
                <w:tcPr>
                  <w:tcW w:w="545" w:type="pct"/>
                  <w:vAlign w:val="center"/>
                </w:tcPr>
                <w:p w14:paraId="1F9C459F" w14:textId="77777777" w:rsidR="00E52984" w:rsidRPr="00561330" w:rsidRDefault="00E52984">
                  <w:pPr>
                    <w:spacing w:line="320" w:lineRule="exact"/>
                    <w:jc w:val="center"/>
                    <w:rPr>
                      <w:bCs/>
                      <w:szCs w:val="21"/>
                    </w:rPr>
                  </w:pPr>
                  <w:r w:rsidRPr="00561330">
                    <w:rPr>
                      <w:rFonts w:hint="eastAsia"/>
                    </w:rPr>
                    <w:t>400</w:t>
                  </w:r>
                </w:p>
              </w:tc>
              <w:tc>
                <w:tcPr>
                  <w:tcW w:w="504" w:type="pct"/>
                  <w:vAlign w:val="center"/>
                </w:tcPr>
                <w:p w14:paraId="4927B29D" w14:textId="77777777" w:rsidR="00E52984" w:rsidRPr="00561330" w:rsidRDefault="00E52984">
                  <w:pPr>
                    <w:spacing w:line="320" w:lineRule="exact"/>
                    <w:jc w:val="center"/>
                    <w:rPr>
                      <w:bCs/>
                      <w:szCs w:val="21"/>
                    </w:rPr>
                  </w:pPr>
                  <w:r w:rsidRPr="00561330">
                    <w:rPr>
                      <w:rFonts w:hint="eastAsia"/>
                      <w:bCs/>
                      <w:szCs w:val="21"/>
                    </w:rPr>
                    <w:t>/</w:t>
                  </w:r>
                </w:p>
              </w:tc>
              <w:tc>
                <w:tcPr>
                  <w:tcW w:w="547" w:type="pct"/>
                  <w:vAlign w:val="center"/>
                </w:tcPr>
                <w:p w14:paraId="12FC0050" w14:textId="77777777" w:rsidR="00E52984" w:rsidRPr="00561330" w:rsidRDefault="00E52984">
                  <w:pPr>
                    <w:spacing w:line="320" w:lineRule="exact"/>
                    <w:jc w:val="center"/>
                    <w:rPr>
                      <w:bCs/>
                      <w:szCs w:val="21"/>
                    </w:rPr>
                  </w:pPr>
                  <w:r w:rsidRPr="00561330">
                    <w:rPr>
                      <w:rFonts w:hint="eastAsia"/>
                      <w:bCs/>
                      <w:szCs w:val="21"/>
                    </w:rPr>
                    <w:t>/</w:t>
                  </w:r>
                </w:p>
              </w:tc>
              <w:tc>
                <w:tcPr>
                  <w:tcW w:w="550" w:type="pct"/>
                  <w:vAlign w:val="center"/>
                </w:tcPr>
                <w:p w14:paraId="6A7C5C0E" w14:textId="0BDA1B62" w:rsidR="00E52984" w:rsidRPr="00561330" w:rsidRDefault="00E52984">
                  <w:pPr>
                    <w:spacing w:line="320" w:lineRule="exact"/>
                    <w:jc w:val="center"/>
                    <w:rPr>
                      <w:bCs/>
                      <w:szCs w:val="21"/>
                    </w:rPr>
                  </w:pPr>
                  <w:r w:rsidRPr="00561330">
                    <w:rPr>
                      <w:rFonts w:hint="eastAsia"/>
                      <w:bCs/>
                      <w:szCs w:val="21"/>
                    </w:rPr>
                    <w:t>/</w:t>
                  </w:r>
                </w:p>
              </w:tc>
            </w:tr>
            <w:tr w:rsidR="00561330" w:rsidRPr="00561330" w14:paraId="620E5AD8" w14:textId="3FE476FA" w:rsidTr="00E52984">
              <w:trPr>
                <w:trHeight w:val="459"/>
              </w:trPr>
              <w:tc>
                <w:tcPr>
                  <w:tcW w:w="400" w:type="pct"/>
                  <w:vMerge/>
                  <w:vAlign w:val="center"/>
                </w:tcPr>
                <w:p w14:paraId="1218242B" w14:textId="77777777" w:rsidR="00E52984" w:rsidRPr="00561330" w:rsidRDefault="00E52984">
                  <w:pPr>
                    <w:spacing w:line="320" w:lineRule="exact"/>
                    <w:jc w:val="center"/>
                    <w:rPr>
                      <w:bCs/>
                      <w:szCs w:val="21"/>
                    </w:rPr>
                  </w:pPr>
                </w:p>
              </w:tc>
              <w:tc>
                <w:tcPr>
                  <w:tcW w:w="717" w:type="pct"/>
                  <w:vAlign w:val="center"/>
                </w:tcPr>
                <w:p w14:paraId="43304563" w14:textId="77777777" w:rsidR="00E52984" w:rsidRPr="00561330" w:rsidRDefault="00E52984">
                  <w:pPr>
                    <w:spacing w:line="320" w:lineRule="exact"/>
                    <w:jc w:val="center"/>
                    <w:rPr>
                      <w:bCs/>
                      <w:szCs w:val="21"/>
                    </w:rPr>
                  </w:pPr>
                  <w:r w:rsidRPr="00561330">
                    <w:rPr>
                      <w:rFonts w:hint="eastAsia"/>
                      <w:bCs/>
                      <w:szCs w:val="21"/>
                    </w:rPr>
                    <w:t>产生量（</w:t>
                  </w:r>
                  <w:r w:rsidRPr="00561330">
                    <w:rPr>
                      <w:rFonts w:hint="eastAsia"/>
                      <w:bCs/>
                      <w:szCs w:val="21"/>
                    </w:rPr>
                    <w:t>t/a</w:t>
                  </w:r>
                  <w:r w:rsidRPr="00561330">
                    <w:rPr>
                      <w:rFonts w:hint="eastAsia"/>
                      <w:bCs/>
                      <w:szCs w:val="21"/>
                    </w:rPr>
                    <w:t>）</w:t>
                  </w:r>
                </w:p>
              </w:tc>
              <w:tc>
                <w:tcPr>
                  <w:tcW w:w="525" w:type="pct"/>
                  <w:vMerge/>
                  <w:vAlign w:val="center"/>
                </w:tcPr>
                <w:p w14:paraId="2DE2B08C" w14:textId="77777777" w:rsidR="00E52984" w:rsidRPr="00561330" w:rsidRDefault="00E52984">
                  <w:pPr>
                    <w:spacing w:line="320" w:lineRule="exact"/>
                    <w:jc w:val="center"/>
                    <w:rPr>
                      <w:bCs/>
                      <w:szCs w:val="21"/>
                    </w:rPr>
                  </w:pPr>
                </w:p>
              </w:tc>
              <w:tc>
                <w:tcPr>
                  <w:tcW w:w="602" w:type="pct"/>
                  <w:vAlign w:val="center"/>
                </w:tcPr>
                <w:p w14:paraId="6C9BAC92" w14:textId="77777777" w:rsidR="00E52984" w:rsidRPr="00561330" w:rsidRDefault="00E52984">
                  <w:pPr>
                    <w:spacing w:line="320" w:lineRule="exact"/>
                    <w:jc w:val="center"/>
                    <w:rPr>
                      <w:bCs/>
                      <w:szCs w:val="21"/>
                    </w:rPr>
                  </w:pPr>
                  <w:r w:rsidRPr="00561330">
                    <w:rPr>
                      <w:rFonts w:hint="eastAsia"/>
                      <w:bCs/>
                      <w:szCs w:val="21"/>
                    </w:rPr>
                    <w:t>/</w:t>
                  </w:r>
                </w:p>
              </w:tc>
              <w:tc>
                <w:tcPr>
                  <w:tcW w:w="611" w:type="pct"/>
                  <w:vAlign w:val="center"/>
                </w:tcPr>
                <w:p w14:paraId="2B384258" w14:textId="77777777" w:rsidR="00E52984" w:rsidRPr="00561330" w:rsidRDefault="00E52984">
                  <w:pPr>
                    <w:spacing w:line="320" w:lineRule="exact"/>
                    <w:jc w:val="center"/>
                    <w:rPr>
                      <w:bCs/>
                      <w:szCs w:val="21"/>
                    </w:rPr>
                  </w:pPr>
                  <w:r w:rsidRPr="00561330">
                    <w:rPr>
                      <w:rFonts w:hint="eastAsia"/>
                      <w:bCs/>
                      <w:szCs w:val="21"/>
                    </w:rPr>
                    <w:t>/</w:t>
                  </w:r>
                </w:p>
              </w:tc>
              <w:tc>
                <w:tcPr>
                  <w:tcW w:w="545" w:type="pct"/>
                  <w:vAlign w:val="center"/>
                </w:tcPr>
                <w:p w14:paraId="2855F3A0" w14:textId="77777777" w:rsidR="00E52984" w:rsidRPr="00561330" w:rsidRDefault="00E52984">
                  <w:pPr>
                    <w:spacing w:line="320" w:lineRule="exact"/>
                    <w:jc w:val="center"/>
                    <w:rPr>
                      <w:bCs/>
                      <w:szCs w:val="21"/>
                    </w:rPr>
                  </w:pPr>
                  <w:r w:rsidRPr="00561330">
                    <w:rPr>
                      <w:rFonts w:hint="eastAsia"/>
                    </w:rPr>
                    <w:t>1.8</w:t>
                  </w:r>
                  <w:r w:rsidRPr="00561330">
                    <w:rPr>
                      <w:rFonts w:hint="eastAsia"/>
                    </w:rPr>
                    <w:t>×</w:t>
                  </w:r>
                  <w:r w:rsidRPr="00561330">
                    <w:rPr>
                      <w:rFonts w:hint="eastAsia"/>
                    </w:rPr>
                    <w:t>10</w:t>
                  </w:r>
                  <w:r w:rsidRPr="00561330">
                    <w:rPr>
                      <w:rFonts w:hint="eastAsia"/>
                      <w:vertAlign w:val="superscript"/>
                    </w:rPr>
                    <w:t>-3</w:t>
                  </w:r>
                </w:p>
              </w:tc>
              <w:tc>
                <w:tcPr>
                  <w:tcW w:w="504" w:type="pct"/>
                  <w:vAlign w:val="center"/>
                </w:tcPr>
                <w:p w14:paraId="047009CF" w14:textId="77777777" w:rsidR="00E52984" w:rsidRPr="00561330" w:rsidRDefault="00E52984">
                  <w:pPr>
                    <w:spacing w:line="320" w:lineRule="exact"/>
                    <w:jc w:val="center"/>
                    <w:rPr>
                      <w:bCs/>
                      <w:szCs w:val="21"/>
                    </w:rPr>
                  </w:pPr>
                  <w:r w:rsidRPr="00561330">
                    <w:rPr>
                      <w:rFonts w:hint="eastAsia"/>
                      <w:bCs/>
                      <w:szCs w:val="21"/>
                    </w:rPr>
                    <w:t>/</w:t>
                  </w:r>
                </w:p>
              </w:tc>
              <w:tc>
                <w:tcPr>
                  <w:tcW w:w="547" w:type="pct"/>
                  <w:vAlign w:val="center"/>
                </w:tcPr>
                <w:p w14:paraId="59350504" w14:textId="77777777" w:rsidR="00E52984" w:rsidRPr="00561330" w:rsidRDefault="00E52984">
                  <w:pPr>
                    <w:spacing w:line="320" w:lineRule="exact"/>
                    <w:jc w:val="center"/>
                    <w:rPr>
                      <w:bCs/>
                      <w:szCs w:val="21"/>
                    </w:rPr>
                  </w:pPr>
                  <w:r w:rsidRPr="00561330">
                    <w:rPr>
                      <w:rFonts w:hint="eastAsia"/>
                      <w:bCs/>
                      <w:szCs w:val="21"/>
                    </w:rPr>
                    <w:t>/</w:t>
                  </w:r>
                </w:p>
              </w:tc>
              <w:tc>
                <w:tcPr>
                  <w:tcW w:w="550" w:type="pct"/>
                  <w:vAlign w:val="center"/>
                </w:tcPr>
                <w:p w14:paraId="3AB53242" w14:textId="49592DCE" w:rsidR="00E52984" w:rsidRPr="00561330" w:rsidRDefault="00E52984">
                  <w:pPr>
                    <w:spacing w:line="320" w:lineRule="exact"/>
                    <w:jc w:val="center"/>
                    <w:rPr>
                      <w:bCs/>
                      <w:szCs w:val="21"/>
                    </w:rPr>
                  </w:pPr>
                  <w:r w:rsidRPr="00561330">
                    <w:rPr>
                      <w:rFonts w:hint="eastAsia"/>
                      <w:bCs/>
                      <w:szCs w:val="21"/>
                    </w:rPr>
                    <w:t>/</w:t>
                  </w:r>
                </w:p>
              </w:tc>
            </w:tr>
            <w:tr w:rsidR="00561330" w:rsidRPr="00561330" w14:paraId="6F330BD9" w14:textId="5455D4DC" w:rsidTr="00E52984">
              <w:trPr>
                <w:trHeight w:val="195"/>
              </w:trPr>
              <w:tc>
                <w:tcPr>
                  <w:tcW w:w="5000" w:type="pct"/>
                  <w:gridSpan w:val="9"/>
                  <w:vAlign w:val="center"/>
                </w:tcPr>
                <w:p w14:paraId="7BD3CF50" w14:textId="49653502" w:rsidR="00E52984" w:rsidRPr="00561330" w:rsidRDefault="00E52984">
                  <w:pPr>
                    <w:spacing w:line="320" w:lineRule="exact"/>
                    <w:jc w:val="center"/>
                    <w:rPr>
                      <w:bCs/>
                      <w:szCs w:val="21"/>
                    </w:rPr>
                  </w:pPr>
                  <w:r w:rsidRPr="00561330">
                    <w:rPr>
                      <w:rFonts w:hint="eastAsia"/>
                      <w:bCs/>
                      <w:szCs w:val="21"/>
                    </w:rPr>
                    <w:lastRenderedPageBreak/>
                    <w:t>以上废水通过化粪池处理后混合排放</w:t>
                  </w:r>
                </w:p>
              </w:tc>
            </w:tr>
            <w:tr w:rsidR="00561330" w:rsidRPr="00561330" w14:paraId="30111C9D" w14:textId="07C536A3" w:rsidTr="00E52984">
              <w:trPr>
                <w:trHeight w:val="197"/>
              </w:trPr>
              <w:tc>
                <w:tcPr>
                  <w:tcW w:w="400" w:type="pct"/>
                  <w:vMerge w:val="restart"/>
                  <w:vAlign w:val="center"/>
                </w:tcPr>
                <w:p w14:paraId="145A761A" w14:textId="77777777" w:rsidR="00E52984" w:rsidRPr="00561330" w:rsidRDefault="00E52984">
                  <w:pPr>
                    <w:spacing w:line="320" w:lineRule="exact"/>
                    <w:jc w:val="center"/>
                    <w:rPr>
                      <w:bCs/>
                      <w:szCs w:val="21"/>
                    </w:rPr>
                  </w:pPr>
                  <w:r w:rsidRPr="00561330">
                    <w:rPr>
                      <w:rFonts w:hint="eastAsia"/>
                    </w:rPr>
                    <w:t>混合后综合废水</w:t>
                  </w:r>
                </w:p>
              </w:tc>
              <w:tc>
                <w:tcPr>
                  <w:tcW w:w="717" w:type="pct"/>
                  <w:vAlign w:val="center"/>
                </w:tcPr>
                <w:p w14:paraId="6D717712" w14:textId="77777777" w:rsidR="00E52984" w:rsidRPr="00561330" w:rsidRDefault="00E52984">
                  <w:pPr>
                    <w:spacing w:line="320" w:lineRule="exact"/>
                    <w:jc w:val="center"/>
                    <w:rPr>
                      <w:bCs/>
                      <w:szCs w:val="21"/>
                    </w:rPr>
                  </w:pPr>
                  <w:r w:rsidRPr="00561330">
                    <w:rPr>
                      <w:bCs/>
                      <w:szCs w:val="21"/>
                    </w:rPr>
                    <w:t>浓度（</w:t>
                  </w:r>
                  <w:r w:rsidRPr="00561330">
                    <w:rPr>
                      <w:bCs/>
                      <w:szCs w:val="21"/>
                    </w:rPr>
                    <w:t>mg/L</w:t>
                  </w:r>
                  <w:r w:rsidRPr="00561330">
                    <w:rPr>
                      <w:bCs/>
                      <w:szCs w:val="21"/>
                    </w:rPr>
                    <w:t>）</w:t>
                  </w:r>
                </w:p>
              </w:tc>
              <w:tc>
                <w:tcPr>
                  <w:tcW w:w="525" w:type="pct"/>
                  <w:vMerge w:val="restart"/>
                  <w:vAlign w:val="center"/>
                </w:tcPr>
                <w:p w14:paraId="34F1CD26" w14:textId="77777777" w:rsidR="00E52984" w:rsidRPr="00561330" w:rsidRDefault="00E52984">
                  <w:pPr>
                    <w:spacing w:line="320" w:lineRule="exact"/>
                    <w:jc w:val="center"/>
                    <w:rPr>
                      <w:bCs/>
                      <w:szCs w:val="21"/>
                    </w:rPr>
                  </w:pPr>
                  <w:r w:rsidRPr="00561330">
                    <w:rPr>
                      <w:rFonts w:hint="eastAsia"/>
                      <w:bCs/>
                      <w:szCs w:val="21"/>
                    </w:rPr>
                    <w:t>326.1</w:t>
                  </w:r>
                </w:p>
              </w:tc>
              <w:tc>
                <w:tcPr>
                  <w:tcW w:w="602" w:type="pct"/>
                  <w:vAlign w:val="center"/>
                </w:tcPr>
                <w:p w14:paraId="3B57FBF4" w14:textId="77777777" w:rsidR="00E52984" w:rsidRPr="00561330" w:rsidRDefault="00E52984">
                  <w:pPr>
                    <w:jc w:val="center"/>
                    <w:rPr>
                      <w:szCs w:val="21"/>
                    </w:rPr>
                  </w:pPr>
                  <w:r w:rsidRPr="00561330">
                    <w:rPr>
                      <w:rFonts w:hint="eastAsia"/>
                      <w:szCs w:val="21"/>
                    </w:rPr>
                    <w:t>273.05</w:t>
                  </w:r>
                </w:p>
              </w:tc>
              <w:tc>
                <w:tcPr>
                  <w:tcW w:w="611" w:type="pct"/>
                  <w:vAlign w:val="center"/>
                </w:tcPr>
                <w:p w14:paraId="39698E9E" w14:textId="77777777" w:rsidR="00E52984" w:rsidRPr="00561330" w:rsidRDefault="00E52984">
                  <w:pPr>
                    <w:jc w:val="center"/>
                    <w:rPr>
                      <w:szCs w:val="21"/>
                    </w:rPr>
                  </w:pPr>
                  <w:r w:rsidRPr="00561330">
                    <w:rPr>
                      <w:rFonts w:hint="eastAsia"/>
                      <w:szCs w:val="21"/>
                    </w:rPr>
                    <w:t>270.25</w:t>
                  </w:r>
                </w:p>
              </w:tc>
              <w:tc>
                <w:tcPr>
                  <w:tcW w:w="545" w:type="pct"/>
                  <w:vAlign w:val="center"/>
                </w:tcPr>
                <w:p w14:paraId="2191081C" w14:textId="77777777" w:rsidR="00E52984" w:rsidRPr="00561330" w:rsidRDefault="00E52984">
                  <w:pPr>
                    <w:jc w:val="center"/>
                    <w:rPr>
                      <w:szCs w:val="21"/>
                    </w:rPr>
                  </w:pPr>
                  <w:r w:rsidRPr="00561330">
                    <w:rPr>
                      <w:rFonts w:hint="eastAsia"/>
                      <w:szCs w:val="21"/>
                    </w:rPr>
                    <w:t>275.34</w:t>
                  </w:r>
                </w:p>
              </w:tc>
              <w:tc>
                <w:tcPr>
                  <w:tcW w:w="501" w:type="pct"/>
                  <w:vAlign w:val="center"/>
                </w:tcPr>
                <w:p w14:paraId="53F0E34D" w14:textId="77777777" w:rsidR="00E52984" w:rsidRPr="00561330" w:rsidRDefault="00E52984">
                  <w:pPr>
                    <w:jc w:val="center"/>
                    <w:rPr>
                      <w:szCs w:val="21"/>
                    </w:rPr>
                  </w:pPr>
                  <w:r w:rsidRPr="00561330">
                    <w:rPr>
                      <w:rFonts w:hint="eastAsia"/>
                      <w:szCs w:val="21"/>
                    </w:rPr>
                    <w:t>23.64</w:t>
                  </w:r>
                </w:p>
              </w:tc>
              <w:tc>
                <w:tcPr>
                  <w:tcW w:w="550" w:type="pct"/>
                  <w:vAlign w:val="center"/>
                </w:tcPr>
                <w:p w14:paraId="5B4CE59A" w14:textId="77777777" w:rsidR="00E52984" w:rsidRPr="00561330" w:rsidRDefault="00E52984">
                  <w:pPr>
                    <w:jc w:val="center"/>
                    <w:rPr>
                      <w:szCs w:val="21"/>
                    </w:rPr>
                  </w:pPr>
                  <w:r w:rsidRPr="00561330">
                    <w:rPr>
                      <w:rFonts w:hint="eastAsia"/>
                      <w:szCs w:val="21"/>
                    </w:rPr>
                    <w:t>0.00092</w:t>
                  </w:r>
                </w:p>
              </w:tc>
              <w:tc>
                <w:tcPr>
                  <w:tcW w:w="550" w:type="pct"/>
                  <w:vAlign w:val="center"/>
                </w:tcPr>
                <w:p w14:paraId="33CDC762" w14:textId="481A306D" w:rsidR="00E52984" w:rsidRPr="00561330" w:rsidRDefault="00E52984">
                  <w:pPr>
                    <w:jc w:val="center"/>
                    <w:rPr>
                      <w:szCs w:val="21"/>
                    </w:rPr>
                  </w:pPr>
                  <w:r w:rsidRPr="00561330">
                    <w:rPr>
                      <w:rFonts w:hint="eastAsia"/>
                      <w:szCs w:val="21"/>
                    </w:rPr>
                    <w:t>0.00092</w:t>
                  </w:r>
                </w:p>
              </w:tc>
            </w:tr>
            <w:tr w:rsidR="00561330" w:rsidRPr="00561330" w14:paraId="6B416AE7" w14:textId="7866CEF8" w:rsidTr="00E52984">
              <w:trPr>
                <w:trHeight w:val="197"/>
              </w:trPr>
              <w:tc>
                <w:tcPr>
                  <w:tcW w:w="400" w:type="pct"/>
                  <w:vMerge/>
                  <w:vAlign w:val="center"/>
                </w:tcPr>
                <w:p w14:paraId="1B837A72" w14:textId="77777777" w:rsidR="00E52984" w:rsidRPr="00561330" w:rsidRDefault="00E52984">
                  <w:pPr>
                    <w:spacing w:line="320" w:lineRule="exact"/>
                    <w:jc w:val="center"/>
                    <w:rPr>
                      <w:bCs/>
                      <w:szCs w:val="21"/>
                    </w:rPr>
                  </w:pPr>
                </w:p>
              </w:tc>
              <w:tc>
                <w:tcPr>
                  <w:tcW w:w="717" w:type="pct"/>
                  <w:vAlign w:val="center"/>
                </w:tcPr>
                <w:p w14:paraId="1DFD1EDD" w14:textId="77777777" w:rsidR="00E52984" w:rsidRPr="00561330" w:rsidRDefault="00E52984">
                  <w:pPr>
                    <w:spacing w:line="320" w:lineRule="exact"/>
                    <w:jc w:val="center"/>
                    <w:rPr>
                      <w:bCs/>
                      <w:szCs w:val="21"/>
                    </w:rPr>
                  </w:pPr>
                  <w:r w:rsidRPr="00561330">
                    <w:rPr>
                      <w:rFonts w:hint="eastAsia"/>
                      <w:bCs/>
                      <w:szCs w:val="21"/>
                    </w:rPr>
                    <w:t>排放量</w:t>
                  </w:r>
                  <w:r w:rsidRPr="00561330">
                    <w:rPr>
                      <w:bCs/>
                      <w:szCs w:val="21"/>
                    </w:rPr>
                    <w:t>（</w:t>
                  </w:r>
                  <w:r w:rsidRPr="00561330">
                    <w:rPr>
                      <w:bCs/>
                      <w:szCs w:val="21"/>
                    </w:rPr>
                    <w:t>t/a</w:t>
                  </w:r>
                  <w:r w:rsidRPr="00561330">
                    <w:rPr>
                      <w:bCs/>
                      <w:szCs w:val="21"/>
                    </w:rPr>
                    <w:t>）</w:t>
                  </w:r>
                </w:p>
              </w:tc>
              <w:tc>
                <w:tcPr>
                  <w:tcW w:w="525" w:type="pct"/>
                  <w:vMerge/>
                  <w:vAlign w:val="center"/>
                </w:tcPr>
                <w:p w14:paraId="1295C7A6" w14:textId="77777777" w:rsidR="00E52984" w:rsidRPr="00561330" w:rsidRDefault="00E52984">
                  <w:pPr>
                    <w:spacing w:line="320" w:lineRule="exact"/>
                    <w:jc w:val="center"/>
                    <w:rPr>
                      <w:bCs/>
                      <w:szCs w:val="21"/>
                    </w:rPr>
                  </w:pPr>
                </w:p>
              </w:tc>
              <w:tc>
                <w:tcPr>
                  <w:tcW w:w="602" w:type="pct"/>
                  <w:vAlign w:val="center"/>
                </w:tcPr>
                <w:p w14:paraId="1718EA19" w14:textId="77777777" w:rsidR="00E52984" w:rsidRPr="00561330" w:rsidRDefault="00E52984">
                  <w:pPr>
                    <w:jc w:val="center"/>
                    <w:rPr>
                      <w:rFonts w:ascii="宋体" w:hAnsi="宋体" w:cs="宋体"/>
                      <w:szCs w:val="21"/>
                    </w:rPr>
                  </w:pPr>
                  <w:r w:rsidRPr="00561330">
                    <w:rPr>
                      <w:rFonts w:hint="eastAsia"/>
                    </w:rPr>
                    <w:t>8.9</w:t>
                  </w:r>
                  <w:r w:rsidRPr="00561330">
                    <w:rPr>
                      <w:rFonts w:hint="eastAsia"/>
                    </w:rPr>
                    <w:t>×</w:t>
                  </w:r>
                  <w:r w:rsidRPr="00561330">
                    <w:rPr>
                      <w:rFonts w:hint="eastAsia"/>
                    </w:rPr>
                    <w:t>10</w:t>
                  </w:r>
                  <w:r w:rsidRPr="00561330">
                    <w:rPr>
                      <w:rFonts w:hint="eastAsia"/>
                      <w:vertAlign w:val="superscript"/>
                    </w:rPr>
                    <w:t>-2</w:t>
                  </w:r>
                </w:p>
              </w:tc>
              <w:tc>
                <w:tcPr>
                  <w:tcW w:w="611" w:type="pct"/>
                  <w:vAlign w:val="center"/>
                </w:tcPr>
                <w:p w14:paraId="31D97CCD" w14:textId="77777777" w:rsidR="00E52984" w:rsidRPr="00561330" w:rsidRDefault="00E52984">
                  <w:pPr>
                    <w:jc w:val="center"/>
                    <w:rPr>
                      <w:rFonts w:ascii="宋体" w:hAnsi="宋体" w:cs="宋体"/>
                      <w:szCs w:val="21"/>
                    </w:rPr>
                  </w:pPr>
                  <w:r w:rsidRPr="00561330">
                    <w:rPr>
                      <w:rFonts w:hint="eastAsia"/>
                    </w:rPr>
                    <w:t>8.81</w:t>
                  </w:r>
                  <w:r w:rsidRPr="00561330">
                    <w:rPr>
                      <w:rFonts w:hint="eastAsia"/>
                    </w:rPr>
                    <w:t>×</w:t>
                  </w:r>
                  <w:r w:rsidRPr="00561330">
                    <w:rPr>
                      <w:rFonts w:hint="eastAsia"/>
                    </w:rPr>
                    <w:t>10</w:t>
                  </w:r>
                  <w:r w:rsidRPr="00561330">
                    <w:rPr>
                      <w:rFonts w:hint="eastAsia"/>
                      <w:vertAlign w:val="superscript"/>
                    </w:rPr>
                    <w:t>-2</w:t>
                  </w:r>
                </w:p>
              </w:tc>
              <w:tc>
                <w:tcPr>
                  <w:tcW w:w="545" w:type="pct"/>
                  <w:vAlign w:val="center"/>
                </w:tcPr>
                <w:p w14:paraId="7F959564" w14:textId="77777777" w:rsidR="00E52984" w:rsidRPr="00561330" w:rsidRDefault="00E52984">
                  <w:pPr>
                    <w:jc w:val="center"/>
                    <w:rPr>
                      <w:rFonts w:ascii="宋体" w:hAnsi="宋体" w:cs="宋体"/>
                      <w:szCs w:val="21"/>
                    </w:rPr>
                  </w:pPr>
                  <w:r w:rsidRPr="00561330">
                    <w:rPr>
                      <w:rFonts w:hint="eastAsia"/>
                    </w:rPr>
                    <w:t>8.98</w:t>
                  </w:r>
                  <w:r w:rsidRPr="00561330">
                    <w:rPr>
                      <w:rFonts w:hint="eastAsia"/>
                    </w:rPr>
                    <w:t>×</w:t>
                  </w:r>
                  <w:r w:rsidRPr="00561330">
                    <w:rPr>
                      <w:rFonts w:hint="eastAsia"/>
                    </w:rPr>
                    <w:t>10</w:t>
                  </w:r>
                  <w:r w:rsidRPr="00561330">
                    <w:rPr>
                      <w:rFonts w:hint="eastAsia"/>
                      <w:vertAlign w:val="superscript"/>
                    </w:rPr>
                    <w:t>-2</w:t>
                  </w:r>
                </w:p>
              </w:tc>
              <w:tc>
                <w:tcPr>
                  <w:tcW w:w="501" w:type="pct"/>
                  <w:vAlign w:val="center"/>
                </w:tcPr>
                <w:p w14:paraId="28912420" w14:textId="77777777" w:rsidR="00E52984" w:rsidRPr="00561330" w:rsidRDefault="00E52984">
                  <w:pPr>
                    <w:jc w:val="center"/>
                    <w:rPr>
                      <w:rFonts w:ascii="宋体" w:hAnsi="宋体" w:cs="宋体"/>
                      <w:szCs w:val="21"/>
                    </w:rPr>
                  </w:pPr>
                  <w:r w:rsidRPr="00561330">
                    <w:rPr>
                      <w:rFonts w:hint="eastAsia"/>
                    </w:rPr>
                    <w:t>7.71</w:t>
                  </w:r>
                  <w:r w:rsidRPr="00561330">
                    <w:rPr>
                      <w:rFonts w:hint="eastAsia"/>
                    </w:rPr>
                    <w:t>×</w:t>
                  </w:r>
                  <w:r w:rsidRPr="00561330">
                    <w:rPr>
                      <w:rFonts w:hint="eastAsia"/>
                    </w:rPr>
                    <w:t>10</w:t>
                  </w:r>
                  <w:r w:rsidRPr="00561330">
                    <w:rPr>
                      <w:rFonts w:hint="eastAsia"/>
                      <w:vertAlign w:val="superscript"/>
                    </w:rPr>
                    <w:t>-3</w:t>
                  </w:r>
                </w:p>
              </w:tc>
              <w:tc>
                <w:tcPr>
                  <w:tcW w:w="550" w:type="pct"/>
                  <w:vAlign w:val="center"/>
                </w:tcPr>
                <w:p w14:paraId="6323B0C5" w14:textId="77777777" w:rsidR="00E52984" w:rsidRPr="00561330" w:rsidRDefault="00E52984">
                  <w:pPr>
                    <w:jc w:val="center"/>
                    <w:rPr>
                      <w:rFonts w:ascii="宋体" w:hAnsi="宋体" w:cs="宋体"/>
                      <w:szCs w:val="21"/>
                    </w:rPr>
                  </w:pPr>
                  <w:r w:rsidRPr="00561330">
                    <w:rPr>
                      <w:rFonts w:hint="eastAsia"/>
                    </w:rPr>
                    <w:t>3</w:t>
                  </w:r>
                  <w:r w:rsidRPr="00561330">
                    <w:rPr>
                      <w:rFonts w:hint="eastAsia"/>
                    </w:rPr>
                    <w:t>×</w:t>
                  </w:r>
                  <w:r w:rsidRPr="00561330">
                    <w:rPr>
                      <w:rFonts w:hint="eastAsia"/>
                    </w:rPr>
                    <w:t>10</w:t>
                  </w:r>
                  <w:r w:rsidRPr="00561330">
                    <w:rPr>
                      <w:rFonts w:hint="eastAsia"/>
                      <w:vertAlign w:val="superscript"/>
                    </w:rPr>
                    <w:t>-7</w:t>
                  </w:r>
                </w:p>
              </w:tc>
              <w:tc>
                <w:tcPr>
                  <w:tcW w:w="550" w:type="pct"/>
                  <w:vAlign w:val="center"/>
                </w:tcPr>
                <w:p w14:paraId="1B1EEE2A" w14:textId="2FC0AD99" w:rsidR="00E52984" w:rsidRPr="00561330" w:rsidRDefault="00E52984">
                  <w:pPr>
                    <w:jc w:val="center"/>
                  </w:pPr>
                  <w:r w:rsidRPr="00561330">
                    <w:rPr>
                      <w:rFonts w:hint="eastAsia"/>
                    </w:rPr>
                    <w:t>3</w:t>
                  </w:r>
                  <w:r w:rsidRPr="00561330">
                    <w:rPr>
                      <w:rFonts w:hint="eastAsia"/>
                    </w:rPr>
                    <w:t>×</w:t>
                  </w:r>
                  <w:r w:rsidRPr="00561330">
                    <w:rPr>
                      <w:rFonts w:hint="eastAsia"/>
                    </w:rPr>
                    <w:t>10</w:t>
                  </w:r>
                  <w:r w:rsidRPr="00561330">
                    <w:rPr>
                      <w:rFonts w:hint="eastAsia"/>
                      <w:vertAlign w:val="superscript"/>
                    </w:rPr>
                    <w:t>-7</w:t>
                  </w:r>
                </w:p>
              </w:tc>
            </w:tr>
          </w:tbl>
          <w:p w14:paraId="47AF0AFE" w14:textId="77777777" w:rsidR="005035D3" w:rsidRPr="00561330" w:rsidRDefault="00AE49E5">
            <w:pPr>
              <w:pStyle w:val="15"/>
              <w:ind w:firstLine="480"/>
              <w:rPr>
                <w:rFonts w:ascii="Times New Roman" w:hAnsi="Times New Roman"/>
                <w:bCs/>
                <w:lang w:val="en-US"/>
              </w:rPr>
            </w:pPr>
            <w:r w:rsidRPr="00561330">
              <w:rPr>
                <w:rFonts w:ascii="Times New Roman" w:hAnsi="Times New Roman"/>
                <w:bCs/>
                <w:lang w:val="en-US"/>
              </w:rPr>
              <w:t>实验室清洗废水经</w:t>
            </w:r>
            <w:r w:rsidRPr="00561330">
              <w:rPr>
                <w:rFonts w:ascii="Times New Roman" w:hAnsi="Times New Roman" w:hint="eastAsia"/>
                <w:bCs/>
                <w:lang w:val="en-US"/>
              </w:rPr>
              <w:t>6</w:t>
            </w:r>
            <w:r w:rsidRPr="00561330">
              <w:rPr>
                <w:rFonts w:ascii="Times New Roman" w:hAnsi="Times New Roman" w:hint="eastAsia"/>
                <w:bCs/>
                <w:lang w:val="en-US"/>
              </w:rPr>
              <w:t>楼</w:t>
            </w:r>
            <w:r w:rsidRPr="00561330">
              <w:rPr>
                <w:rFonts w:ascii="Times New Roman" w:hAnsi="Times New Roman"/>
                <w:bCs/>
                <w:lang w:val="en-US"/>
              </w:rPr>
              <w:t>污水处理装置收集处理后，同生活污水、纯水制备废水由市政管网进入</w:t>
            </w:r>
            <w:r w:rsidRPr="00561330">
              <w:rPr>
                <w:rFonts w:ascii="Times New Roman" w:hAnsi="宋体" w:hint="eastAsia"/>
                <w:szCs w:val="24"/>
              </w:rPr>
              <w:t>西安市第六污水处理厂</w:t>
            </w:r>
            <w:r w:rsidRPr="00561330">
              <w:rPr>
                <w:rFonts w:ascii="Times New Roman" w:hAnsi="Times New Roman"/>
                <w:bCs/>
                <w:lang w:val="en-US"/>
              </w:rPr>
              <w:t>。</w:t>
            </w:r>
          </w:p>
          <w:p w14:paraId="21457B7B" w14:textId="77777777" w:rsidR="005035D3" w:rsidRPr="00561330" w:rsidRDefault="00AE49E5">
            <w:pPr>
              <w:spacing w:line="360" w:lineRule="auto"/>
              <w:ind w:firstLineChars="200" w:firstLine="480"/>
              <w:rPr>
                <w:sz w:val="24"/>
              </w:rPr>
            </w:pPr>
            <w:r w:rsidRPr="00561330">
              <w:rPr>
                <w:sz w:val="24"/>
              </w:rPr>
              <w:t>本项目废水类别、污染物及治理设施信息表见表</w:t>
            </w:r>
            <w:r w:rsidRPr="00561330">
              <w:rPr>
                <w:sz w:val="24"/>
              </w:rPr>
              <w:t>4</w:t>
            </w:r>
            <w:r w:rsidRPr="00561330">
              <w:rPr>
                <w:rFonts w:hint="eastAsia"/>
                <w:sz w:val="24"/>
              </w:rPr>
              <w:t>-7</w:t>
            </w:r>
            <w:r w:rsidRPr="00561330">
              <w:rPr>
                <w:sz w:val="24"/>
              </w:rPr>
              <w:t>，间接排放口基本情况表见表</w:t>
            </w:r>
            <w:r w:rsidRPr="00561330">
              <w:rPr>
                <w:sz w:val="24"/>
              </w:rPr>
              <w:t>4-</w:t>
            </w:r>
            <w:r w:rsidRPr="00561330">
              <w:rPr>
                <w:rFonts w:hint="eastAsia"/>
                <w:sz w:val="24"/>
              </w:rPr>
              <w:t>8</w:t>
            </w:r>
            <w:r w:rsidRPr="00561330">
              <w:rPr>
                <w:rFonts w:hint="eastAsia"/>
                <w:sz w:val="24"/>
              </w:rPr>
              <w:t>。</w:t>
            </w:r>
          </w:p>
          <w:p w14:paraId="019EE2EC" w14:textId="77777777" w:rsidR="005035D3" w:rsidRPr="00561330" w:rsidRDefault="00AE49E5">
            <w:pPr>
              <w:jc w:val="center"/>
              <w:rPr>
                <w:b/>
                <w:bCs/>
                <w:lang w:val="zh-CN"/>
              </w:rPr>
            </w:pPr>
            <w:r w:rsidRPr="00561330">
              <w:rPr>
                <w:rFonts w:hint="eastAsia"/>
                <w:b/>
                <w:bCs/>
                <w:sz w:val="24"/>
              </w:rPr>
              <w:t>表</w:t>
            </w:r>
            <w:r w:rsidRPr="00561330">
              <w:rPr>
                <w:rFonts w:hint="eastAsia"/>
                <w:b/>
                <w:bCs/>
                <w:sz w:val="24"/>
                <w:lang w:val="zh-CN"/>
              </w:rPr>
              <w:t>4-</w:t>
            </w:r>
            <w:r w:rsidRPr="00561330">
              <w:rPr>
                <w:rFonts w:hint="eastAsia"/>
                <w:b/>
                <w:bCs/>
                <w:sz w:val="24"/>
              </w:rPr>
              <w:t>7</w:t>
            </w:r>
            <w:r w:rsidRPr="00561330">
              <w:rPr>
                <w:rFonts w:hint="eastAsia"/>
                <w:b/>
                <w:bCs/>
                <w:sz w:val="24"/>
                <w:lang w:val="zh-CN"/>
              </w:rPr>
              <w:t xml:space="preserve"> </w:t>
            </w:r>
            <w:r w:rsidRPr="00561330">
              <w:rPr>
                <w:rFonts w:hint="eastAsia"/>
                <w:b/>
                <w:bCs/>
                <w:sz w:val="24"/>
                <w:lang w:val="zh-CN"/>
              </w:rPr>
              <w:t>废水类别、污染物及污染治理设施信息表</w:t>
            </w:r>
          </w:p>
          <w:tbl>
            <w:tblPr>
              <w:tblW w:w="79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50"/>
              <w:gridCol w:w="770"/>
              <w:gridCol w:w="1045"/>
              <w:gridCol w:w="821"/>
              <w:gridCol w:w="854"/>
              <w:gridCol w:w="825"/>
              <w:gridCol w:w="780"/>
              <w:gridCol w:w="833"/>
              <w:gridCol w:w="555"/>
              <w:gridCol w:w="784"/>
              <w:gridCol w:w="420"/>
            </w:tblGrid>
            <w:tr w:rsidR="00561330" w:rsidRPr="00561330" w14:paraId="1F4CEF99" w14:textId="77777777" w:rsidTr="00613FFE">
              <w:trPr>
                <w:trHeight w:val="340"/>
                <w:jc w:val="center"/>
              </w:trPr>
              <w:tc>
                <w:tcPr>
                  <w:tcW w:w="250" w:type="dxa"/>
                  <w:vMerge w:val="restart"/>
                  <w:shd w:val="pct10" w:color="auto" w:fill="auto"/>
                  <w:vAlign w:val="center"/>
                </w:tcPr>
                <w:p w14:paraId="477424EA" w14:textId="77777777" w:rsidR="005035D3" w:rsidRPr="00561330" w:rsidRDefault="00AE49E5">
                  <w:pPr>
                    <w:jc w:val="center"/>
                    <w:rPr>
                      <w:b/>
                      <w:bCs/>
                    </w:rPr>
                  </w:pPr>
                  <w:r w:rsidRPr="00561330">
                    <w:rPr>
                      <w:b/>
                      <w:bCs/>
                    </w:rPr>
                    <w:t>序号</w:t>
                  </w:r>
                </w:p>
              </w:tc>
              <w:tc>
                <w:tcPr>
                  <w:tcW w:w="770" w:type="dxa"/>
                  <w:vMerge w:val="restart"/>
                  <w:shd w:val="pct10" w:color="auto" w:fill="auto"/>
                  <w:vAlign w:val="center"/>
                </w:tcPr>
                <w:p w14:paraId="4DB91327" w14:textId="77777777" w:rsidR="005035D3" w:rsidRPr="00561330" w:rsidRDefault="00AE49E5">
                  <w:pPr>
                    <w:jc w:val="center"/>
                    <w:rPr>
                      <w:b/>
                      <w:bCs/>
                    </w:rPr>
                  </w:pPr>
                  <w:r w:rsidRPr="00561330">
                    <w:rPr>
                      <w:b/>
                      <w:bCs/>
                    </w:rPr>
                    <w:t>废水类别</w:t>
                  </w:r>
                </w:p>
              </w:tc>
              <w:tc>
                <w:tcPr>
                  <w:tcW w:w="1045" w:type="dxa"/>
                  <w:vMerge w:val="restart"/>
                  <w:shd w:val="pct10" w:color="auto" w:fill="auto"/>
                  <w:vAlign w:val="center"/>
                </w:tcPr>
                <w:p w14:paraId="5020A4EC" w14:textId="77777777" w:rsidR="005035D3" w:rsidRPr="00561330" w:rsidRDefault="00AE49E5">
                  <w:pPr>
                    <w:jc w:val="center"/>
                    <w:rPr>
                      <w:b/>
                      <w:bCs/>
                    </w:rPr>
                  </w:pPr>
                  <w:r w:rsidRPr="00561330">
                    <w:rPr>
                      <w:b/>
                      <w:bCs/>
                    </w:rPr>
                    <w:t>污染物种类</w:t>
                  </w:r>
                </w:p>
              </w:tc>
              <w:tc>
                <w:tcPr>
                  <w:tcW w:w="821" w:type="dxa"/>
                  <w:vMerge w:val="restart"/>
                  <w:shd w:val="pct10" w:color="auto" w:fill="auto"/>
                  <w:vAlign w:val="center"/>
                </w:tcPr>
                <w:p w14:paraId="0F63BED7" w14:textId="77777777" w:rsidR="005035D3" w:rsidRPr="00561330" w:rsidRDefault="00AE49E5">
                  <w:pPr>
                    <w:jc w:val="center"/>
                    <w:rPr>
                      <w:b/>
                      <w:bCs/>
                    </w:rPr>
                  </w:pPr>
                  <w:r w:rsidRPr="00561330">
                    <w:rPr>
                      <w:b/>
                      <w:bCs/>
                    </w:rPr>
                    <w:t>排放去向</w:t>
                  </w:r>
                </w:p>
              </w:tc>
              <w:tc>
                <w:tcPr>
                  <w:tcW w:w="854" w:type="dxa"/>
                  <w:vMerge w:val="restart"/>
                  <w:shd w:val="pct10" w:color="auto" w:fill="auto"/>
                  <w:vAlign w:val="center"/>
                </w:tcPr>
                <w:p w14:paraId="009CEE10" w14:textId="77777777" w:rsidR="005035D3" w:rsidRPr="00561330" w:rsidRDefault="00AE49E5">
                  <w:pPr>
                    <w:jc w:val="center"/>
                    <w:rPr>
                      <w:b/>
                      <w:bCs/>
                    </w:rPr>
                  </w:pPr>
                  <w:r w:rsidRPr="00561330">
                    <w:rPr>
                      <w:b/>
                      <w:bCs/>
                    </w:rPr>
                    <w:t>排放规律</w:t>
                  </w:r>
                </w:p>
              </w:tc>
              <w:tc>
                <w:tcPr>
                  <w:tcW w:w="2438" w:type="dxa"/>
                  <w:gridSpan w:val="3"/>
                  <w:tcBorders>
                    <w:bottom w:val="single" w:sz="4" w:space="0" w:color="000000"/>
                  </w:tcBorders>
                  <w:shd w:val="pct10" w:color="auto" w:fill="auto"/>
                  <w:vAlign w:val="center"/>
                </w:tcPr>
                <w:p w14:paraId="1F6598E2" w14:textId="77777777" w:rsidR="005035D3" w:rsidRPr="00561330" w:rsidRDefault="00AE49E5">
                  <w:pPr>
                    <w:jc w:val="center"/>
                    <w:rPr>
                      <w:b/>
                      <w:bCs/>
                    </w:rPr>
                  </w:pPr>
                  <w:r w:rsidRPr="00561330">
                    <w:rPr>
                      <w:b/>
                      <w:bCs/>
                    </w:rPr>
                    <w:t>污染治理设施</w:t>
                  </w:r>
                </w:p>
              </w:tc>
              <w:tc>
                <w:tcPr>
                  <w:tcW w:w="555" w:type="dxa"/>
                  <w:vMerge w:val="restart"/>
                  <w:shd w:val="pct10" w:color="auto" w:fill="auto"/>
                  <w:vAlign w:val="center"/>
                </w:tcPr>
                <w:p w14:paraId="17A6CB01" w14:textId="77777777" w:rsidR="005035D3" w:rsidRPr="00561330" w:rsidRDefault="005035D3">
                  <w:pPr>
                    <w:jc w:val="center"/>
                    <w:rPr>
                      <w:b/>
                      <w:bCs/>
                    </w:rPr>
                  </w:pPr>
                </w:p>
                <w:p w14:paraId="74C6AD7B" w14:textId="77777777" w:rsidR="005035D3" w:rsidRPr="00561330" w:rsidRDefault="00AE49E5">
                  <w:pPr>
                    <w:jc w:val="center"/>
                    <w:rPr>
                      <w:b/>
                      <w:bCs/>
                    </w:rPr>
                  </w:pPr>
                  <w:r w:rsidRPr="00561330">
                    <w:rPr>
                      <w:b/>
                      <w:bCs/>
                    </w:rPr>
                    <w:t>排放口编号</w:t>
                  </w:r>
                </w:p>
              </w:tc>
              <w:tc>
                <w:tcPr>
                  <w:tcW w:w="784" w:type="dxa"/>
                  <w:vMerge w:val="restart"/>
                  <w:shd w:val="pct10" w:color="auto" w:fill="auto"/>
                  <w:vAlign w:val="center"/>
                </w:tcPr>
                <w:p w14:paraId="04FA2E27" w14:textId="77777777" w:rsidR="005035D3" w:rsidRPr="00561330" w:rsidRDefault="00AE49E5">
                  <w:pPr>
                    <w:jc w:val="center"/>
                    <w:rPr>
                      <w:b/>
                      <w:bCs/>
                    </w:rPr>
                  </w:pPr>
                  <w:r w:rsidRPr="00561330">
                    <w:rPr>
                      <w:b/>
                      <w:bCs/>
                    </w:rPr>
                    <w:t>排放口设置是否符合要求</w:t>
                  </w:r>
                </w:p>
              </w:tc>
              <w:tc>
                <w:tcPr>
                  <w:tcW w:w="420" w:type="dxa"/>
                  <w:vMerge w:val="restart"/>
                  <w:shd w:val="pct10" w:color="auto" w:fill="auto"/>
                  <w:vAlign w:val="center"/>
                </w:tcPr>
                <w:p w14:paraId="0CC93D9A" w14:textId="77777777" w:rsidR="005035D3" w:rsidRPr="00561330" w:rsidRDefault="00AE49E5">
                  <w:pPr>
                    <w:jc w:val="center"/>
                  </w:pPr>
                  <w:r w:rsidRPr="00561330">
                    <w:rPr>
                      <w:b/>
                      <w:bCs/>
                    </w:rPr>
                    <w:t>排放口类型</w:t>
                  </w:r>
                </w:p>
              </w:tc>
            </w:tr>
            <w:tr w:rsidR="00561330" w:rsidRPr="00561330" w14:paraId="347850C6" w14:textId="77777777" w:rsidTr="00613FFE">
              <w:trPr>
                <w:trHeight w:val="1089"/>
                <w:jc w:val="center"/>
              </w:trPr>
              <w:tc>
                <w:tcPr>
                  <w:tcW w:w="250" w:type="dxa"/>
                  <w:vMerge/>
                  <w:vAlign w:val="center"/>
                </w:tcPr>
                <w:p w14:paraId="65909254" w14:textId="77777777" w:rsidR="005035D3" w:rsidRPr="00561330" w:rsidRDefault="005035D3">
                  <w:pPr>
                    <w:jc w:val="center"/>
                  </w:pPr>
                </w:p>
              </w:tc>
              <w:tc>
                <w:tcPr>
                  <w:tcW w:w="770" w:type="dxa"/>
                  <w:vMerge/>
                  <w:vAlign w:val="center"/>
                </w:tcPr>
                <w:p w14:paraId="764A80DF" w14:textId="77777777" w:rsidR="005035D3" w:rsidRPr="00561330" w:rsidRDefault="005035D3">
                  <w:pPr>
                    <w:jc w:val="center"/>
                  </w:pPr>
                </w:p>
              </w:tc>
              <w:tc>
                <w:tcPr>
                  <w:tcW w:w="1045" w:type="dxa"/>
                  <w:vMerge/>
                  <w:vAlign w:val="center"/>
                </w:tcPr>
                <w:p w14:paraId="233EDB7B" w14:textId="77777777" w:rsidR="005035D3" w:rsidRPr="00561330" w:rsidRDefault="005035D3">
                  <w:pPr>
                    <w:jc w:val="center"/>
                  </w:pPr>
                </w:p>
              </w:tc>
              <w:tc>
                <w:tcPr>
                  <w:tcW w:w="821" w:type="dxa"/>
                  <w:vMerge/>
                  <w:vAlign w:val="center"/>
                </w:tcPr>
                <w:p w14:paraId="3D76C9E3" w14:textId="77777777" w:rsidR="005035D3" w:rsidRPr="00561330" w:rsidRDefault="005035D3">
                  <w:pPr>
                    <w:jc w:val="center"/>
                  </w:pPr>
                </w:p>
              </w:tc>
              <w:tc>
                <w:tcPr>
                  <w:tcW w:w="854" w:type="dxa"/>
                  <w:vMerge/>
                  <w:vAlign w:val="center"/>
                </w:tcPr>
                <w:p w14:paraId="112BD8E4" w14:textId="77777777" w:rsidR="005035D3" w:rsidRPr="00561330" w:rsidRDefault="005035D3">
                  <w:pPr>
                    <w:jc w:val="center"/>
                  </w:pPr>
                </w:p>
              </w:tc>
              <w:tc>
                <w:tcPr>
                  <w:tcW w:w="825" w:type="dxa"/>
                  <w:shd w:val="pct10" w:color="auto" w:fill="auto"/>
                  <w:vAlign w:val="center"/>
                </w:tcPr>
                <w:p w14:paraId="5A2C6AFC" w14:textId="77777777" w:rsidR="005035D3" w:rsidRPr="00561330" w:rsidRDefault="00AE49E5">
                  <w:pPr>
                    <w:jc w:val="center"/>
                    <w:rPr>
                      <w:b/>
                      <w:bCs/>
                    </w:rPr>
                  </w:pPr>
                  <w:r w:rsidRPr="00561330">
                    <w:rPr>
                      <w:b/>
                      <w:bCs/>
                    </w:rPr>
                    <w:t>污染治理设施编号</w:t>
                  </w:r>
                </w:p>
              </w:tc>
              <w:tc>
                <w:tcPr>
                  <w:tcW w:w="780" w:type="dxa"/>
                  <w:shd w:val="pct10" w:color="auto" w:fill="auto"/>
                  <w:vAlign w:val="center"/>
                </w:tcPr>
                <w:p w14:paraId="75111C50" w14:textId="77777777" w:rsidR="005035D3" w:rsidRPr="00561330" w:rsidRDefault="00AE49E5">
                  <w:pPr>
                    <w:jc w:val="center"/>
                    <w:rPr>
                      <w:b/>
                      <w:bCs/>
                    </w:rPr>
                  </w:pPr>
                  <w:r w:rsidRPr="00561330">
                    <w:rPr>
                      <w:b/>
                      <w:bCs/>
                    </w:rPr>
                    <w:t>污染治理设施</w:t>
                  </w:r>
                  <w:r w:rsidRPr="00561330">
                    <w:rPr>
                      <w:rFonts w:hint="eastAsia"/>
                      <w:b/>
                      <w:bCs/>
                    </w:rPr>
                    <w:t>名称</w:t>
                  </w:r>
                </w:p>
              </w:tc>
              <w:tc>
                <w:tcPr>
                  <w:tcW w:w="833" w:type="dxa"/>
                  <w:shd w:val="pct10" w:color="auto" w:fill="auto"/>
                  <w:vAlign w:val="center"/>
                </w:tcPr>
                <w:p w14:paraId="2C780FF1" w14:textId="77777777" w:rsidR="005035D3" w:rsidRPr="00561330" w:rsidRDefault="00AE49E5">
                  <w:pPr>
                    <w:jc w:val="center"/>
                    <w:rPr>
                      <w:b/>
                      <w:bCs/>
                    </w:rPr>
                  </w:pPr>
                  <w:r w:rsidRPr="00561330">
                    <w:rPr>
                      <w:b/>
                      <w:bCs/>
                    </w:rPr>
                    <w:t>污染治理设施工艺</w:t>
                  </w:r>
                </w:p>
              </w:tc>
              <w:tc>
                <w:tcPr>
                  <w:tcW w:w="555" w:type="dxa"/>
                  <w:vMerge/>
                  <w:vAlign w:val="center"/>
                </w:tcPr>
                <w:p w14:paraId="1508532A" w14:textId="77777777" w:rsidR="005035D3" w:rsidRPr="00561330" w:rsidRDefault="005035D3">
                  <w:pPr>
                    <w:jc w:val="center"/>
                  </w:pPr>
                </w:p>
              </w:tc>
              <w:tc>
                <w:tcPr>
                  <w:tcW w:w="784" w:type="dxa"/>
                  <w:vMerge/>
                  <w:vAlign w:val="center"/>
                </w:tcPr>
                <w:p w14:paraId="7B6B3816" w14:textId="77777777" w:rsidR="005035D3" w:rsidRPr="00561330" w:rsidRDefault="005035D3">
                  <w:pPr>
                    <w:jc w:val="center"/>
                  </w:pPr>
                </w:p>
              </w:tc>
              <w:tc>
                <w:tcPr>
                  <w:tcW w:w="420" w:type="dxa"/>
                  <w:vMerge/>
                  <w:vAlign w:val="center"/>
                </w:tcPr>
                <w:p w14:paraId="5B53AF48" w14:textId="77777777" w:rsidR="005035D3" w:rsidRPr="00561330" w:rsidRDefault="005035D3">
                  <w:pPr>
                    <w:jc w:val="center"/>
                  </w:pPr>
                </w:p>
              </w:tc>
            </w:tr>
            <w:tr w:rsidR="00561330" w:rsidRPr="00561330" w14:paraId="09D29BA2" w14:textId="77777777" w:rsidTr="00613FFE">
              <w:trPr>
                <w:trHeight w:val="1088"/>
                <w:jc w:val="center"/>
              </w:trPr>
              <w:tc>
                <w:tcPr>
                  <w:tcW w:w="250" w:type="dxa"/>
                  <w:vAlign w:val="center"/>
                </w:tcPr>
                <w:p w14:paraId="06BF79D3" w14:textId="77777777" w:rsidR="005035D3" w:rsidRPr="00561330" w:rsidRDefault="00AE49E5">
                  <w:pPr>
                    <w:jc w:val="center"/>
                  </w:pPr>
                  <w:r w:rsidRPr="00561330">
                    <w:t>1</w:t>
                  </w:r>
                </w:p>
              </w:tc>
              <w:tc>
                <w:tcPr>
                  <w:tcW w:w="770" w:type="dxa"/>
                  <w:vAlign w:val="center"/>
                </w:tcPr>
                <w:p w14:paraId="7AB14879" w14:textId="77777777" w:rsidR="005035D3" w:rsidRPr="00561330" w:rsidRDefault="00AE49E5">
                  <w:pPr>
                    <w:jc w:val="center"/>
                  </w:pPr>
                  <w:r w:rsidRPr="00561330">
                    <w:rPr>
                      <w:rFonts w:hint="eastAsia"/>
                      <w:bCs/>
                      <w:szCs w:val="21"/>
                    </w:rPr>
                    <w:t>综合废水</w:t>
                  </w:r>
                </w:p>
              </w:tc>
              <w:tc>
                <w:tcPr>
                  <w:tcW w:w="1045" w:type="dxa"/>
                  <w:vAlign w:val="center"/>
                </w:tcPr>
                <w:p w14:paraId="7E364C54" w14:textId="77777777" w:rsidR="005035D3" w:rsidRPr="00561330" w:rsidRDefault="00AE49E5">
                  <w:pPr>
                    <w:jc w:val="center"/>
                  </w:pPr>
                  <w:r w:rsidRPr="00561330">
                    <w:t>COD</w:t>
                  </w:r>
                  <w:r w:rsidRPr="00561330">
                    <w:rPr>
                      <w:rFonts w:hint="eastAsia"/>
                    </w:rPr>
                    <w:t>、</w:t>
                  </w:r>
                  <w:r w:rsidRPr="00561330">
                    <w:rPr>
                      <w:szCs w:val="21"/>
                    </w:rPr>
                    <w:t>BOD</w:t>
                  </w:r>
                  <w:r w:rsidRPr="00561330">
                    <w:rPr>
                      <w:szCs w:val="21"/>
                      <w:vertAlign w:val="subscript"/>
                    </w:rPr>
                    <w:t>5</w:t>
                  </w:r>
                  <w:r w:rsidRPr="00561330">
                    <w:t>、</w:t>
                  </w:r>
                  <w:r w:rsidRPr="00561330">
                    <w:t>SS</w:t>
                  </w:r>
                  <w:r w:rsidRPr="00561330">
                    <w:t>、氨氮</w:t>
                  </w:r>
                  <w:r w:rsidRPr="00561330">
                    <w:rPr>
                      <w:rFonts w:hint="eastAsia"/>
                    </w:rPr>
                    <w:t>、总镍</w:t>
                  </w:r>
                </w:p>
              </w:tc>
              <w:tc>
                <w:tcPr>
                  <w:tcW w:w="821" w:type="dxa"/>
                  <w:vAlign w:val="center"/>
                </w:tcPr>
                <w:p w14:paraId="041B34D2" w14:textId="77777777" w:rsidR="005035D3" w:rsidRPr="00561330" w:rsidRDefault="00AE49E5">
                  <w:pPr>
                    <w:jc w:val="center"/>
                  </w:pPr>
                  <w:r w:rsidRPr="00561330">
                    <w:rPr>
                      <w:rFonts w:hint="eastAsia"/>
                    </w:rPr>
                    <w:t>西安市第六</w:t>
                  </w:r>
                  <w:r w:rsidRPr="00561330">
                    <w:t>污水处理</w:t>
                  </w:r>
                </w:p>
                <w:p w14:paraId="22C60AF9" w14:textId="77777777" w:rsidR="005035D3" w:rsidRPr="00561330" w:rsidRDefault="00AE49E5">
                  <w:pPr>
                    <w:jc w:val="center"/>
                  </w:pPr>
                  <w:r w:rsidRPr="00561330">
                    <w:t>厂</w:t>
                  </w:r>
                </w:p>
              </w:tc>
              <w:tc>
                <w:tcPr>
                  <w:tcW w:w="854" w:type="dxa"/>
                  <w:vAlign w:val="center"/>
                </w:tcPr>
                <w:p w14:paraId="229FAC27" w14:textId="77777777" w:rsidR="005035D3" w:rsidRPr="00561330" w:rsidRDefault="00AE49E5">
                  <w:r w:rsidRPr="00561330">
                    <w:rPr>
                      <w:rFonts w:hint="eastAsia"/>
                    </w:rPr>
                    <w:t>间断</w:t>
                  </w:r>
                  <w:r w:rsidRPr="00561330">
                    <w:t>排放，排放期间流量稳定</w:t>
                  </w:r>
                </w:p>
              </w:tc>
              <w:tc>
                <w:tcPr>
                  <w:tcW w:w="825" w:type="dxa"/>
                  <w:vAlign w:val="center"/>
                </w:tcPr>
                <w:p w14:paraId="629C28C3" w14:textId="77777777" w:rsidR="005035D3" w:rsidRPr="00561330" w:rsidRDefault="00AE49E5">
                  <w:pPr>
                    <w:jc w:val="center"/>
                  </w:pPr>
                  <w:r w:rsidRPr="00561330">
                    <w:rPr>
                      <w:rFonts w:hint="eastAsia"/>
                    </w:rPr>
                    <w:t>/</w:t>
                  </w:r>
                </w:p>
              </w:tc>
              <w:tc>
                <w:tcPr>
                  <w:tcW w:w="780" w:type="dxa"/>
                  <w:vAlign w:val="center"/>
                </w:tcPr>
                <w:p w14:paraId="1BD49D74" w14:textId="77777777" w:rsidR="005035D3" w:rsidRPr="00561330" w:rsidRDefault="00AE49E5">
                  <w:pPr>
                    <w:jc w:val="center"/>
                  </w:pPr>
                  <w:r w:rsidRPr="00561330">
                    <w:rPr>
                      <w:rFonts w:hint="eastAsia"/>
                    </w:rPr>
                    <w:t>废水处理装置</w:t>
                  </w:r>
                  <w:r w:rsidRPr="00561330">
                    <w:rPr>
                      <w:rFonts w:hint="eastAsia"/>
                    </w:rPr>
                    <w:t>+</w:t>
                  </w:r>
                  <w:r w:rsidRPr="00561330">
                    <w:rPr>
                      <w:rFonts w:hint="eastAsia"/>
                    </w:rPr>
                    <w:t>化粪池</w:t>
                  </w:r>
                </w:p>
              </w:tc>
              <w:tc>
                <w:tcPr>
                  <w:tcW w:w="833" w:type="dxa"/>
                  <w:vAlign w:val="center"/>
                </w:tcPr>
                <w:p w14:paraId="46A93219" w14:textId="77777777" w:rsidR="005035D3" w:rsidRPr="00561330" w:rsidRDefault="00AE49E5" w:rsidP="00901556">
                  <w:pPr>
                    <w:jc w:val="center"/>
                  </w:pPr>
                  <w:r w:rsidRPr="00561330">
                    <w:rPr>
                      <w:rFonts w:hint="eastAsia"/>
                    </w:rPr>
                    <w:t>通过</w:t>
                  </w:r>
                  <w:r w:rsidR="00901556" w:rsidRPr="00561330">
                    <w:rPr>
                      <w:rFonts w:hint="eastAsia"/>
                    </w:rPr>
                    <w:t>p</w:t>
                  </w:r>
                  <w:r w:rsidRPr="00561330">
                    <w:rPr>
                      <w:rFonts w:hint="eastAsia"/>
                    </w:rPr>
                    <w:t>H</w:t>
                  </w:r>
                  <w:r w:rsidRPr="00561330">
                    <w:rPr>
                      <w:rFonts w:hint="eastAsia"/>
                    </w:rPr>
                    <w:t>调节</w:t>
                  </w:r>
                  <w:r w:rsidRPr="00561330">
                    <w:rPr>
                      <w:rFonts w:hint="eastAsia"/>
                    </w:rPr>
                    <w:t>+</w:t>
                  </w:r>
                  <w:r w:rsidRPr="00561330">
                    <w:rPr>
                      <w:rFonts w:hint="eastAsia"/>
                    </w:rPr>
                    <w:t>絮凝沉淀</w:t>
                  </w:r>
                  <w:r w:rsidRPr="00561330">
                    <w:rPr>
                      <w:rFonts w:hint="eastAsia"/>
                    </w:rPr>
                    <w:t>+</w:t>
                  </w:r>
                  <w:r w:rsidRPr="00561330">
                    <w:rPr>
                      <w:rFonts w:hint="eastAsia"/>
                    </w:rPr>
                    <w:t>金属捕捉系统</w:t>
                  </w:r>
                  <w:r w:rsidRPr="00561330">
                    <w:rPr>
                      <w:rFonts w:hint="eastAsia"/>
                    </w:rPr>
                    <w:t>+</w:t>
                  </w:r>
                  <w:r w:rsidRPr="00561330">
                    <w:rPr>
                      <w:rFonts w:hint="eastAsia"/>
                    </w:rPr>
                    <w:t>高级氧化池</w:t>
                  </w:r>
                  <w:r w:rsidRPr="00561330">
                    <w:rPr>
                      <w:rFonts w:hint="eastAsia"/>
                    </w:rPr>
                    <w:t>+</w:t>
                  </w:r>
                  <w:r w:rsidRPr="00561330">
                    <w:rPr>
                      <w:rFonts w:hint="eastAsia"/>
                    </w:rPr>
                    <w:t>过滤</w:t>
                  </w:r>
                  <w:r w:rsidRPr="00561330">
                    <w:rPr>
                      <w:rFonts w:hint="eastAsia"/>
                    </w:rPr>
                    <w:t>+</w:t>
                  </w:r>
                  <w:r w:rsidRPr="00561330">
                    <w:rPr>
                      <w:rFonts w:hint="eastAsia"/>
                    </w:rPr>
                    <w:t>活性炭吸附</w:t>
                  </w:r>
                </w:p>
              </w:tc>
              <w:tc>
                <w:tcPr>
                  <w:tcW w:w="555" w:type="dxa"/>
                  <w:vAlign w:val="center"/>
                </w:tcPr>
                <w:p w14:paraId="63F3C372" w14:textId="77777777" w:rsidR="005035D3" w:rsidRPr="00561330" w:rsidRDefault="00AE49E5">
                  <w:pPr>
                    <w:jc w:val="center"/>
                  </w:pPr>
                  <w:r w:rsidRPr="00561330">
                    <w:t>DW 001</w:t>
                  </w:r>
                </w:p>
              </w:tc>
              <w:tc>
                <w:tcPr>
                  <w:tcW w:w="784" w:type="dxa"/>
                  <w:vAlign w:val="center"/>
                </w:tcPr>
                <w:p w14:paraId="199DC881" w14:textId="77777777" w:rsidR="005035D3" w:rsidRPr="00561330" w:rsidRDefault="00AE49E5">
                  <w:pPr>
                    <w:jc w:val="center"/>
                  </w:pPr>
                  <w:r w:rsidRPr="00561330">
                    <w:t>是</w:t>
                  </w:r>
                </w:p>
              </w:tc>
              <w:tc>
                <w:tcPr>
                  <w:tcW w:w="420" w:type="dxa"/>
                  <w:vAlign w:val="center"/>
                </w:tcPr>
                <w:p w14:paraId="5521B968" w14:textId="77777777" w:rsidR="005035D3" w:rsidRPr="00561330" w:rsidRDefault="00AE49E5">
                  <w:pPr>
                    <w:jc w:val="center"/>
                  </w:pPr>
                  <w:r w:rsidRPr="00561330">
                    <w:t>一般</w:t>
                  </w:r>
                </w:p>
              </w:tc>
            </w:tr>
            <w:tr w:rsidR="00561330" w:rsidRPr="00561330" w14:paraId="2E048FC7" w14:textId="77777777" w:rsidTr="0091411C">
              <w:trPr>
                <w:trHeight w:val="53"/>
                <w:jc w:val="center"/>
              </w:trPr>
              <w:tc>
                <w:tcPr>
                  <w:tcW w:w="7937" w:type="dxa"/>
                  <w:gridSpan w:val="11"/>
                  <w:vAlign w:val="center"/>
                </w:tcPr>
                <w:p w14:paraId="6F79C842" w14:textId="362747E9" w:rsidR="0091411C" w:rsidRPr="00561330" w:rsidRDefault="0091411C" w:rsidP="0091411C">
                  <w:pPr>
                    <w:jc w:val="left"/>
                  </w:pPr>
                  <w:r w:rsidRPr="00561330">
                    <w:rPr>
                      <w:rFonts w:hint="eastAsia"/>
                    </w:rPr>
                    <w:t>注：总镍需要在实验室的污水处理设备出口达标。</w:t>
                  </w:r>
                </w:p>
              </w:tc>
            </w:tr>
          </w:tbl>
          <w:p w14:paraId="64797FC7" w14:textId="7B000375" w:rsidR="005035D3" w:rsidRPr="00561330" w:rsidRDefault="00AE49E5">
            <w:pPr>
              <w:spacing w:line="360" w:lineRule="auto"/>
              <w:ind w:firstLineChars="200" w:firstLine="480"/>
              <w:rPr>
                <w:sz w:val="24"/>
              </w:rPr>
            </w:pPr>
            <w:r w:rsidRPr="00561330">
              <w:rPr>
                <w:rFonts w:hint="eastAsia"/>
                <w:sz w:val="24"/>
              </w:rPr>
              <w:t>根据表</w:t>
            </w:r>
            <w:r w:rsidRPr="00561330">
              <w:rPr>
                <w:rFonts w:hint="eastAsia"/>
                <w:sz w:val="24"/>
              </w:rPr>
              <w:t>4-6</w:t>
            </w:r>
            <w:r w:rsidRPr="00561330">
              <w:rPr>
                <w:rFonts w:hint="eastAsia"/>
                <w:sz w:val="24"/>
              </w:rPr>
              <w:t>可知，</w:t>
            </w:r>
            <w:r w:rsidRPr="00561330">
              <w:rPr>
                <w:rFonts w:hint="eastAsia"/>
                <w:sz w:val="24"/>
              </w:rPr>
              <w:t>pH</w:t>
            </w:r>
            <w:r w:rsidRPr="00561330">
              <w:rPr>
                <w:rFonts w:hint="eastAsia"/>
                <w:sz w:val="24"/>
              </w:rPr>
              <w:t>、</w:t>
            </w:r>
            <w:r w:rsidRPr="00561330">
              <w:rPr>
                <w:rFonts w:hint="eastAsia"/>
                <w:sz w:val="24"/>
              </w:rPr>
              <w:t>COD</w:t>
            </w:r>
            <w:r w:rsidRPr="00561330">
              <w:rPr>
                <w:rFonts w:hint="eastAsia"/>
                <w:sz w:val="24"/>
              </w:rPr>
              <w:t>、</w:t>
            </w:r>
            <w:r w:rsidRPr="00561330">
              <w:rPr>
                <w:rFonts w:hint="eastAsia"/>
                <w:sz w:val="24"/>
              </w:rPr>
              <w:t>BOD</w:t>
            </w:r>
            <w:r w:rsidRPr="00561330">
              <w:rPr>
                <w:rFonts w:hint="eastAsia"/>
                <w:sz w:val="24"/>
                <w:vertAlign w:val="subscript"/>
              </w:rPr>
              <w:t>5</w:t>
            </w:r>
            <w:r w:rsidRPr="00561330">
              <w:rPr>
                <w:rFonts w:hint="eastAsia"/>
                <w:sz w:val="24"/>
              </w:rPr>
              <w:t>、</w:t>
            </w:r>
            <w:r w:rsidRPr="00561330">
              <w:rPr>
                <w:rFonts w:hint="eastAsia"/>
                <w:sz w:val="24"/>
              </w:rPr>
              <w:t>SS</w:t>
            </w:r>
            <w:r w:rsidRPr="00561330">
              <w:rPr>
                <w:rFonts w:hint="eastAsia"/>
                <w:sz w:val="24"/>
              </w:rPr>
              <w:t>、镍</w:t>
            </w:r>
            <w:r w:rsidR="00610182" w:rsidRPr="00561330">
              <w:rPr>
                <w:rFonts w:hint="eastAsia"/>
                <w:sz w:val="24"/>
              </w:rPr>
              <w:t>、铜</w:t>
            </w:r>
            <w:r w:rsidRPr="00561330">
              <w:rPr>
                <w:rFonts w:hint="eastAsia"/>
                <w:sz w:val="24"/>
              </w:rPr>
              <w:t>等污染物经处理后可达到《污水综合排放标准》（</w:t>
            </w:r>
            <w:r w:rsidRPr="00561330">
              <w:rPr>
                <w:sz w:val="24"/>
              </w:rPr>
              <w:t>GB/</w:t>
            </w:r>
            <w:r w:rsidRPr="00561330">
              <w:rPr>
                <w:rFonts w:hint="eastAsia"/>
                <w:sz w:val="24"/>
              </w:rPr>
              <w:t>8978</w:t>
            </w:r>
            <w:r w:rsidRPr="00561330">
              <w:rPr>
                <w:sz w:val="24"/>
              </w:rPr>
              <w:t>-</w:t>
            </w:r>
            <w:r w:rsidRPr="00561330">
              <w:rPr>
                <w:rFonts w:hint="eastAsia"/>
                <w:sz w:val="24"/>
              </w:rPr>
              <w:t>1996</w:t>
            </w:r>
            <w:r w:rsidRPr="00561330">
              <w:rPr>
                <w:rFonts w:hint="eastAsia"/>
                <w:sz w:val="24"/>
              </w:rPr>
              <w:t>）中</w:t>
            </w:r>
            <w:r w:rsidR="00610182" w:rsidRPr="00561330">
              <w:rPr>
                <w:rFonts w:hint="eastAsia"/>
                <w:sz w:val="24"/>
              </w:rPr>
              <w:t>表</w:t>
            </w:r>
            <w:r w:rsidR="00610182" w:rsidRPr="00561330">
              <w:rPr>
                <w:rFonts w:hint="eastAsia"/>
                <w:sz w:val="24"/>
              </w:rPr>
              <w:t>1</w:t>
            </w:r>
            <w:r w:rsidR="00610182" w:rsidRPr="00561330">
              <w:rPr>
                <w:rFonts w:hint="eastAsia"/>
                <w:sz w:val="24"/>
              </w:rPr>
              <w:t>和</w:t>
            </w:r>
            <w:r w:rsidR="00F60970" w:rsidRPr="00561330">
              <w:rPr>
                <w:rFonts w:hint="eastAsia"/>
                <w:sz w:val="24"/>
              </w:rPr>
              <w:t>表</w:t>
            </w:r>
            <w:r w:rsidR="00F60970" w:rsidRPr="00561330">
              <w:rPr>
                <w:rFonts w:hint="eastAsia"/>
                <w:sz w:val="24"/>
              </w:rPr>
              <w:t>4</w:t>
            </w:r>
            <w:r w:rsidRPr="00561330">
              <w:rPr>
                <w:rFonts w:hint="eastAsia"/>
                <w:sz w:val="24"/>
              </w:rPr>
              <w:t>三级标准；氨氮的排放浓度满足《污水排入城镇下水道水质标准》（</w:t>
            </w:r>
            <w:r w:rsidRPr="00561330">
              <w:rPr>
                <w:sz w:val="24"/>
              </w:rPr>
              <w:t>GB/T31962-2015</w:t>
            </w:r>
            <w:r w:rsidRPr="00561330">
              <w:rPr>
                <w:rFonts w:hint="eastAsia"/>
                <w:sz w:val="24"/>
              </w:rPr>
              <w:t>）中</w:t>
            </w:r>
            <w:r w:rsidRPr="00561330">
              <w:rPr>
                <w:sz w:val="24"/>
              </w:rPr>
              <w:t>A</w:t>
            </w:r>
            <w:r w:rsidRPr="00561330">
              <w:rPr>
                <w:rFonts w:hint="eastAsia"/>
                <w:sz w:val="24"/>
              </w:rPr>
              <w:t>级标准，之后排入西安市第六污水处理厂，经西安市第六污水处理厂处理后达标排放，不会对水环境产生明显影响。</w:t>
            </w:r>
          </w:p>
          <w:p w14:paraId="2427E384" w14:textId="2AD3A688" w:rsidR="005035D3" w:rsidRPr="00561330" w:rsidRDefault="00AE49E5">
            <w:pPr>
              <w:pStyle w:val="afff3"/>
              <w:rPr>
                <w:sz w:val="24"/>
                <w:szCs w:val="24"/>
              </w:rPr>
            </w:pPr>
            <w:r w:rsidRPr="00561330">
              <w:rPr>
                <w:rFonts w:hint="eastAsia"/>
                <w:sz w:val="24"/>
                <w:szCs w:val="24"/>
              </w:rPr>
              <w:t>表</w:t>
            </w:r>
            <w:r w:rsidRPr="00561330">
              <w:rPr>
                <w:rFonts w:hint="eastAsia"/>
                <w:sz w:val="24"/>
                <w:szCs w:val="24"/>
              </w:rPr>
              <w:t>4-</w:t>
            </w:r>
            <w:r w:rsidR="004A33AE" w:rsidRPr="00561330">
              <w:rPr>
                <w:rFonts w:hint="eastAsia"/>
                <w:sz w:val="24"/>
                <w:szCs w:val="24"/>
              </w:rPr>
              <w:t>8</w:t>
            </w:r>
            <w:r w:rsidRPr="00561330">
              <w:rPr>
                <w:rFonts w:hint="eastAsia"/>
                <w:sz w:val="24"/>
                <w:szCs w:val="24"/>
              </w:rPr>
              <w:t xml:space="preserve">  </w:t>
            </w:r>
            <w:r w:rsidRPr="00561330">
              <w:rPr>
                <w:rFonts w:hint="eastAsia"/>
                <w:sz w:val="24"/>
                <w:szCs w:val="24"/>
              </w:rPr>
              <w:t>废水自行监测要求一览表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4092"/>
              <w:gridCol w:w="2409"/>
            </w:tblGrid>
            <w:tr w:rsidR="00561330" w:rsidRPr="00561330" w14:paraId="594FEBD2" w14:textId="77777777" w:rsidTr="00610182">
              <w:trPr>
                <w:trHeight w:val="340"/>
                <w:jc w:val="center"/>
              </w:trPr>
              <w:tc>
                <w:tcPr>
                  <w:tcW w:w="1025" w:type="pct"/>
                  <w:shd w:val="pct10" w:color="auto" w:fill="auto"/>
                  <w:vAlign w:val="center"/>
                </w:tcPr>
                <w:p w14:paraId="294FF9D9" w14:textId="77777777" w:rsidR="005035D3" w:rsidRPr="00561330" w:rsidRDefault="00AE49E5">
                  <w:pPr>
                    <w:pStyle w:val="afff2"/>
                    <w:rPr>
                      <w:b/>
                      <w:bCs/>
                    </w:rPr>
                  </w:pPr>
                  <w:r w:rsidRPr="00561330">
                    <w:rPr>
                      <w:rFonts w:hint="eastAsia"/>
                      <w:b/>
                      <w:bCs/>
                    </w:rPr>
                    <w:t>监测点位</w:t>
                  </w:r>
                </w:p>
              </w:tc>
              <w:tc>
                <w:tcPr>
                  <w:tcW w:w="2502" w:type="pct"/>
                  <w:shd w:val="pct10" w:color="auto" w:fill="auto"/>
                  <w:vAlign w:val="center"/>
                </w:tcPr>
                <w:p w14:paraId="7C30CAD3" w14:textId="77777777" w:rsidR="005035D3" w:rsidRPr="00561330" w:rsidRDefault="00AE49E5">
                  <w:pPr>
                    <w:pStyle w:val="afff2"/>
                    <w:rPr>
                      <w:b/>
                      <w:bCs/>
                    </w:rPr>
                  </w:pPr>
                  <w:r w:rsidRPr="00561330">
                    <w:rPr>
                      <w:rFonts w:hint="eastAsia"/>
                      <w:b/>
                      <w:bCs/>
                    </w:rPr>
                    <w:t>检测指标</w:t>
                  </w:r>
                </w:p>
              </w:tc>
              <w:tc>
                <w:tcPr>
                  <w:tcW w:w="1473" w:type="pct"/>
                  <w:shd w:val="pct10" w:color="auto" w:fill="auto"/>
                  <w:vAlign w:val="center"/>
                </w:tcPr>
                <w:p w14:paraId="76E20E6A" w14:textId="77777777" w:rsidR="005035D3" w:rsidRPr="00561330" w:rsidRDefault="00AE49E5">
                  <w:pPr>
                    <w:pStyle w:val="afff2"/>
                    <w:rPr>
                      <w:b/>
                      <w:bCs/>
                    </w:rPr>
                  </w:pPr>
                  <w:r w:rsidRPr="00561330">
                    <w:rPr>
                      <w:rFonts w:hint="eastAsia"/>
                      <w:b/>
                      <w:bCs/>
                    </w:rPr>
                    <w:t>监测频次（间接排放）</w:t>
                  </w:r>
                </w:p>
              </w:tc>
            </w:tr>
            <w:tr w:rsidR="00561330" w:rsidRPr="00561330" w14:paraId="48AB3205" w14:textId="77777777" w:rsidTr="00610182">
              <w:trPr>
                <w:trHeight w:val="226"/>
                <w:jc w:val="center"/>
              </w:trPr>
              <w:tc>
                <w:tcPr>
                  <w:tcW w:w="1025" w:type="pct"/>
                  <w:vAlign w:val="center"/>
                </w:tcPr>
                <w:p w14:paraId="6A16C61B" w14:textId="77777777" w:rsidR="005035D3" w:rsidRPr="00561330" w:rsidRDefault="00AE49E5">
                  <w:pPr>
                    <w:pStyle w:val="afff2"/>
                  </w:pPr>
                  <w:r w:rsidRPr="00561330">
                    <w:rPr>
                      <w:rFonts w:hint="eastAsia"/>
                    </w:rPr>
                    <w:t>污水处理设备出口</w:t>
                  </w:r>
                </w:p>
              </w:tc>
              <w:tc>
                <w:tcPr>
                  <w:tcW w:w="2502" w:type="pct"/>
                  <w:vAlign w:val="center"/>
                </w:tcPr>
                <w:p w14:paraId="06BAEC74" w14:textId="2C445314" w:rsidR="005035D3" w:rsidRPr="00561330" w:rsidRDefault="00AE49E5" w:rsidP="00610182">
                  <w:pPr>
                    <w:pStyle w:val="afff2"/>
                  </w:pPr>
                  <w:r w:rsidRPr="00561330">
                    <w:rPr>
                      <w:rFonts w:hint="eastAsia"/>
                    </w:rPr>
                    <w:t>流量、</w:t>
                  </w:r>
                  <w:r w:rsidRPr="00561330">
                    <w:rPr>
                      <w:rFonts w:hint="eastAsia"/>
                    </w:rPr>
                    <w:t>pH</w:t>
                  </w:r>
                  <w:r w:rsidRPr="00561330">
                    <w:rPr>
                      <w:rFonts w:hint="eastAsia"/>
                    </w:rPr>
                    <w:t>值、</w:t>
                  </w:r>
                  <w:r w:rsidRPr="00561330">
                    <w:rPr>
                      <w:rFonts w:hint="eastAsia"/>
                    </w:rPr>
                    <w:t>COD</w:t>
                  </w:r>
                  <w:r w:rsidRPr="00561330">
                    <w:rPr>
                      <w:rFonts w:hint="eastAsia"/>
                    </w:rPr>
                    <w:t>、</w:t>
                  </w:r>
                  <w:r w:rsidRPr="00561330">
                    <w:rPr>
                      <w:rFonts w:hint="eastAsia"/>
                    </w:rPr>
                    <w:t>BOD</w:t>
                  </w:r>
                  <w:r w:rsidRPr="00561330">
                    <w:rPr>
                      <w:rFonts w:hint="eastAsia"/>
                    </w:rPr>
                    <w:t>、</w:t>
                  </w:r>
                  <w:r w:rsidRPr="00561330">
                    <w:rPr>
                      <w:rFonts w:hint="eastAsia"/>
                    </w:rPr>
                    <w:t>SS</w:t>
                  </w:r>
                  <w:r w:rsidRPr="00561330">
                    <w:rPr>
                      <w:rFonts w:hint="eastAsia"/>
                    </w:rPr>
                    <w:t>、总镍</w:t>
                  </w:r>
                  <w:r w:rsidR="00610182" w:rsidRPr="00561330">
                    <w:rPr>
                      <w:rFonts w:hint="eastAsia"/>
                    </w:rPr>
                    <w:t>、铜</w:t>
                  </w:r>
                </w:p>
              </w:tc>
              <w:tc>
                <w:tcPr>
                  <w:tcW w:w="1473" w:type="pct"/>
                  <w:vAlign w:val="center"/>
                </w:tcPr>
                <w:p w14:paraId="4C0DCE2B" w14:textId="77777777" w:rsidR="005035D3" w:rsidRPr="00561330" w:rsidRDefault="00AE49E5">
                  <w:pPr>
                    <w:pStyle w:val="afff2"/>
                  </w:pPr>
                  <w:r w:rsidRPr="00561330">
                    <w:rPr>
                      <w:rFonts w:hint="eastAsia"/>
                    </w:rPr>
                    <w:t>1</w:t>
                  </w:r>
                  <w:r w:rsidRPr="00561330">
                    <w:rPr>
                      <w:rFonts w:hint="eastAsia"/>
                    </w:rPr>
                    <w:t>次</w:t>
                  </w:r>
                  <w:r w:rsidRPr="00561330">
                    <w:rPr>
                      <w:rFonts w:hint="eastAsia"/>
                    </w:rPr>
                    <w:t>/</w:t>
                  </w:r>
                  <w:r w:rsidRPr="00561330">
                    <w:rPr>
                      <w:rFonts w:hint="eastAsia"/>
                    </w:rPr>
                    <w:t>年</w:t>
                  </w:r>
                </w:p>
              </w:tc>
            </w:tr>
          </w:tbl>
          <w:p w14:paraId="6AAAC0F5" w14:textId="77777777" w:rsidR="005035D3" w:rsidRPr="00561330" w:rsidRDefault="00AE49E5">
            <w:pPr>
              <w:pStyle w:val="0"/>
              <w:wordWrap w:val="0"/>
              <w:ind w:leftChars="200" w:left="420" w:firstLineChars="0" w:firstLine="0"/>
              <w:jc w:val="both"/>
              <w:rPr>
                <w:rFonts w:cs="Times New Roman"/>
                <w:szCs w:val="24"/>
              </w:rPr>
            </w:pPr>
            <w:r w:rsidRPr="00561330">
              <w:rPr>
                <w:rFonts w:cs="Times New Roman" w:hint="eastAsia"/>
                <w:szCs w:val="24"/>
              </w:rPr>
              <w:t>4</w:t>
            </w:r>
            <w:r w:rsidRPr="00561330">
              <w:rPr>
                <w:rFonts w:cs="Times New Roman" w:hint="eastAsia"/>
                <w:szCs w:val="24"/>
              </w:rPr>
              <w:t>、污水处理装置的可行性</w:t>
            </w:r>
          </w:p>
          <w:p w14:paraId="33B95A5C" w14:textId="4D7F3738" w:rsidR="005035D3" w:rsidRPr="00561330" w:rsidRDefault="00AE49E5">
            <w:pPr>
              <w:pStyle w:val="0"/>
              <w:wordWrap w:val="0"/>
              <w:ind w:firstLine="480"/>
              <w:jc w:val="both"/>
              <w:rPr>
                <w:rFonts w:cs="Times New Roman"/>
                <w:szCs w:val="24"/>
              </w:rPr>
            </w:pPr>
            <w:r w:rsidRPr="00561330">
              <w:rPr>
                <w:rFonts w:cs="Times New Roman" w:hint="eastAsia"/>
                <w:szCs w:val="24"/>
              </w:rPr>
              <w:t>本项目采用“</w:t>
            </w:r>
            <w:r w:rsidR="00901556" w:rsidRPr="00561330">
              <w:rPr>
                <w:rFonts w:hint="eastAsia"/>
              </w:rPr>
              <w:t>p</w:t>
            </w:r>
            <w:r w:rsidRPr="00561330">
              <w:rPr>
                <w:rFonts w:hint="eastAsia"/>
              </w:rPr>
              <w:t>H</w:t>
            </w:r>
            <w:r w:rsidRPr="00561330">
              <w:rPr>
                <w:rFonts w:hint="eastAsia"/>
              </w:rPr>
              <w:t>调节</w:t>
            </w:r>
            <w:r w:rsidRPr="00561330">
              <w:rPr>
                <w:rFonts w:hint="eastAsia"/>
              </w:rPr>
              <w:t>+</w:t>
            </w:r>
            <w:r w:rsidRPr="00561330">
              <w:rPr>
                <w:rFonts w:hint="eastAsia"/>
              </w:rPr>
              <w:t>絮凝沉淀</w:t>
            </w:r>
            <w:r w:rsidRPr="00561330">
              <w:rPr>
                <w:rFonts w:hint="eastAsia"/>
              </w:rPr>
              <w:t>+</w:t>
            </w:r>
            <w:r w:rsidRPr="00561330">
              <w:rPr>
                <w:rFonts w:hint="eastAsia"/>
              </w:rPr>
              <w:t>金属捕捉系统</w:t>
            </w:r>
            <w:r w:rsidRPr="00561330">
              <w:rPr>
                <w:rFonts w:hint="eastAsia"/>
              </w:rPr>
              <w:t>+</w:t>
            </w:r>
            <w:r w:rsidRPr="00561330">
              <w:rPr>
                <w:rFonts w:hint="eastAsia"/>
              </w:rPr>
              <w:t>高级氧化池</w:t>
            </w:r>
            <w:r w:rsidRPr="00561330">
              <w:rPr>
                <w:rFonts w:hint="eastAsia"/>
              </w:rPr>
              <w:t>+</w:t>
            </w:r>
            <w:r w:rsidRPr="00561330">
              <w:rPr>
                <w:rFonts w:hint="eastAsia"/>
              </w:rPr>
              <w:t>过滤</w:t>
            </w:r>
            <w:r w:rsidRPr="00561330">
              <w:rPr>
                <w:rFonts w:hint="eastAsia"/>
              </w:rPr>
              <w:t>+</w:t>
            </w:r>
            <w:r w:rsidRPr="00561330">
              <w:rPr>
                <w:rFonts w:hint="eastAsia"/>
              </w:rPr>
              <w:t>活性炭吸附</w:t>
            </w:r>
            <w:r w:rsidRPr="00561330">
              <w:rPr>
                <w:rFonts w:cs="Times New Roman" w:hint="eastAsia"/>
                <w:szCs w:val="24"/>
              </w:rPr>
              <w:t>”废水处理工艺，该处理工艺可有效去除清洗废水中的重金属离子。实验室清洗废水经预处理后在与生活污水一同排入化粪池处理，经化粪池处理后可</w:t>
            </w:r>
            <w:r w:rsidRPr="00561330">
              <w:rPr>
                <w:rFonts w:cs="Times New Roman" w:hint="eastAsia"/>
                <w:szCs w:val="24"/>
              </w:rPr>
              <w:lastRenderedPageBreak/>
              <w:t>达到《污水综合排放标准》（</w:t>
            </w:r>
            <w:r w:rsidRPr="00561330">
              <w:rPr>
                <w:rFonts w:cs="Times New Roman" w:hint="eastAsia"/>
                <w:szCs w:val="24"/>
              </w:rPr>
              <w:t>GB8978</w:t>
            </w:r>
            <w:r w:rsidRPr="00561330">
              <w:rPr>
                <w:rFonts w:cs="Times New Roman" w:hint="eastAsia"/>
                <w:szCs w:val="24"/>
              </w:rPr>
              <w:t>－</w:t>
            </w:r>
            <w:r w:rsidRPr="00561330">
              <w:rPr>
                <w:rFonts w:cs="Times New Roman" w:hint="eastAsia"/>
                <w:szCs w:val="24"/>
              </w:rPr>
              <w:t>1996</w:t>
            </w:r>
            <w:r w:rsidRPr="00561330">
              <w:rPr>
                <w:rFonts w:cs="Times New Roman" w:hint="eastAsia"/>
                <w:szCs w:val="24"/>
              </w:rPr>
              <w:t>）中</w:t>
            </w:r>
            <w:r w:rsidR="00EA6607" w:rsidRPr="00561330">
              <w:rPr>
                <w:rFonts w:hint="eastAsia"/>
              </w:rPr>
              <w:t>表</w:t>
            </w:r>
            <w:r w:rsidR="00EA6607" w:rsidRPr="00561330">
              <w:rPr>
                <w:rFonts w:hint="eastAsia"/>
              </w:rPr>
              <w:t>1</w:t>
            </w:r>
            <w:r w:rsidR="00EA6607" w:rsidRPr="00561330">
              <w:rPr>
                <w:rFonts w:hint="eastAsia"/>
              </w:rPr>
              <w:t>和表</w:t>
            </w:r>
            <w:r w:rsidR="00EA6607" w:rsidRPr="00561330">
              <w:rPr>
                <w:rFonts w:hint="eastAsia"/>
              </w:rPr>
              <w:t>4</w:t>
            </w:r>
            <w:r w:rsidR="00EA6607" w:rsidRPr="00561330">
              <w:rPr>
                <w:rFonts w:hint="eastAsia"/>
              </w:rPr>
              <w:t>三级标准</w:t>
            </w:r>
            <w:r w:rsidRPr="00561330">
              <w:rPr>
                <w:rFonts w:cs="Times New Roman" w:hint="eastAsia"/>
                <w:szCs w:val="24"/>
              </w:rPr>
              <w:t>及《污水排入城镇下水道水质标准》（</w:t>
            </w:r>
            <w:r w:rsidRPr="00561330">
              <w:rPr>
                <w:rFonts w:cs="Times New Roman" w:hint="eastAsia"/>
                <w:szCs w:val="24"/>
              </w:rPr>
              <w:t>GB/T31962-2015</w:t>
            </w:r>
            <w:r w:rsidRPr="00561330">
              <w:rPr>
                <w:rFonts w:cs="Times New Roman" w:hint="eastAsia"/>
                <w:szCs w:val="24"/>
              </w:rPr>
              <w:t>）</w:t>
            </w:r>
            <w:r w:rsidRPr="00561330">
              <w:rPr>
                <w:rFonts w:cs="Times New Roman" w:hint="eastAsia"/>
                <w:szCs w:val="24"/>
              </w:rPr>
              <w:t>A</w:t>
            </w:r>
            <w:r w:rsidRPr="00561330">
              <w:rPr>
                <w:rFonts w:cs="Times New Roman" w:hint="eastAsia"/>
                <w:szCs w:val="24"/>
              </w:rPr>
              <w:t>级标准。污水处理装置出水水质满足相应标准要求，处理规模满足本项目清洗废水处理水量，其处理工艺见图</w:t>
            </w:r>
            <w:r w:rsidRPr="00561330">
              <w:rPr>
                <w:rFonts w:cs="Times New Roman" w:hint="eastAsia"/>
                <w:szCs w:val="24"/>
              </w:rPr>
              <w:t>4-1</w:t>
            </w:r>
            <w:r w:rsidRPr="00561330">
              <w:rPr>
                <w:rFonts w:cs="Times New Roman" w:hint="eastAsia"/>
                <w:szCs w:val="24"/>
              </w:rPr>
              <w:t>。</w:t>
            </w:r>
          </w:p>
          <w:p w14:paraId="68CC4FB7" w14:textId="77777777" w:rsidR="005035D3" w:rsidRPr="00561330" w:rsidRDefault="00AE49E5">
            <w:pPr>
              <w:pStyle w:val="0"/>
              <w:wordWrap w:val="0"/>
              <w:ind w:firstLineChars="0" w:firstLine="0"/>
              <w:jc w:val="center"/>
              <w:rPr>
                <w:rFonts w:cs="Times New Roman"/>
                <w:b/>
                <w:bCs/>
              </w:rPr>
            </w:pPr>
            <w:r w:rsidRPr="00561330">
              <w:rPr>
                <w:noProof/>
              </w:rPr>
              <w:drawing>
                <wp:inline distT="0" distB="0" distL="0" distR="0" wp14:anchorId="1A6F7E94" wp14:editId="4257B7CD">
                  <wp:extent cx="4794250" cy="4894580"/>
                  <wp:effectExtent l="0" t="0" r="0" b="1270"/>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4794250" cy="4894580"/>
                          </a:xfrm>
                          <a:prstGeom prst="rect">
                            <a:avLst/>
                          </a:prstGeom>
                          <a:noFill/>
                          <a:ln>
                            <a:noFill/>
                          </a:ln>
                        </pic:spPr>
                      </pic:pic>
                    </a:graphicData>
                  </a:graphic>
                </wp:inline>
              </w:drawing>
            </w:r>
          </w:p>
          <w:p w14:paraId="011B0696" w14:textId="77777777" w:rsidR="005035D3" w:rsidRPr="00561330" w:rsidRDefault="00AE49E5">
            <w:pPr>
              <w:pStyle w:val="0"/>
              <w:wordWrap w:val="0"/>
              <w:ind w:firstLineChars="0" w:firstLine="0"/>
              <w:jc w:val="center"/>
              <w:rPr>
                <w:rFonts w:ascii="宋体" w:hAnsi="宋体" w:cs="宋体"/>
                <w:b/>
                <w:bCs/>
              </w:rPr>
            </w:pPr>
            <w:r w:rsidRPr="00561330">
              <w:rPr>
                <w:rFonts w:cs="Times New Roman"/>
                <w:b/>
                <w:bCs/>
              </w:rPr>
              <w:t>图</w:t>
            </w:r>
            <w:r w:rsidRPr="00561330">
              <w:rPr>
                <w:rFonts w:cs="Times New Roman"/>
                <w:b/>
                <w:bCs/>
              </w:rPr>
              <w:t xml:space="preserve">4-1  </w:t>
            </w:r>
            <w:r w:rsidRPr="00561330">
              <w:rPr>
                <w:rFonts w:cs="Times New Roman"/>
                <w:b/>
                <w:bCs/>
              </w:rPr>
              <w:t>实验室清洗废水处理工艺图</w:t>
            </w:r>
          </w:p>
          <w:p w14:paraId="04D85993" w14:textId="77777777" w:rsidR="005035D3" w:rsidRPr="00561330" w:rsidRDefault="00AE49E5">
            <w:pPr>
              <w:pStyle w:val="0"/>
              <w:wordWrap w:val="0"/>
              <w:ind w:firstLine="480"/>
              <w:jc w:val="both"/>
              <w:rPr>
                <w:rFonts w:cs="Times New Roman"/>
                <w:szCs w:val="24"/>
              </w:rPr>
            </w:pPr>
            <w:r w:rsidRPr="00561330">
              <w:rPr>
                <w:rFonts w:cs="Times New Roman" w:hint="eastAsia"/>
                <w:szCs w:val="24"/>
              </w:rPr>
              <w:t>废水工艺流程简述：</w:t>
            </w:r>
          </w:p>
          <w:p w14:paraId="7AF10EE7" w14:textId="77777777" w:rsidR="005035D3" w:rsidRPr="00561330" w:rsidRDefault="00AE49E5">
            <w:pPr>
              <w:pStyle w:val="0"/>
              <w:wordWrap w:val="0"/>
              <w:ind w:firstLine="480"/>
              <w:jc w:val="both"/>
            </w:pPr>
            <w:r w:rsidRPr="00561330">
              <w:t>实验室废水经收集系统收集后首先进入调节池，调节水量、均化水质，当调节池中水量达到一定液位高度后，通过提升泵定量提升到实验室一体化污水处理设备。在一体化污水处理设备中首先进入酸碱中和调节系统，进行酸碱中和，在此通过</w:t>
            </w:r>
            <w:r w:rsidRPr="00561330">
              <w:t>pH</w:t>
            </w:r>
            <w:r w:rsidRPr="00561330">
              <w:t>控制仪，利用计量泵准确投加一定量</w:t>
            </w:r>
            <w:r w:rsidRPr="00561330">
              <w:t>NaOH</w:t>
            </w:r>
            <w:r w:rsidRPr="00561330">
              <w:t>水溶液，调节</w:t>
            </w:r>
            <w:r w:rsidRPr="00561330">
              <w:t>pH</w:t>
            </w:r>
            <w:r w:rsidRPr="00561330">
              <w:t>值至</w:t>
            </w:r>
            <w:r w:rsidRPr="00561330">
              <w:t>8</w:t>
            </w:r>
            <w:r w:rsidRPr="00561330">
              <w:t>～</w:t>
            </w:r>
            <w:r w:rsidRPr="00561330">
              <w:t>9</w:t>
            </w:r>
            <w:r w:rsidRPr="00561330">
              <w:t>之间，在碱性条件下，废水中的酸被中和，废水中</w:t>
            </w:r>
            <w:r w:rsidRPr="00561330">
              <w:rPr>
                <w:rFonts w:hint="eastAsia"/>
              </w:rPr>
              <w:t>离子</w:t>
            </w:r>
            <w:r w:rsidRPr="00561330">
              <w:t>则可与</w:t>
            </w:r>
            <w:r w:rsidRPr="00561330">
              <w:t>OH</w:t>
            </w:r>
            <w:r w:rsidRPr="00561330">
              <w:rPr>
                <w:vertAlign w:val="superscript"/>
              </w:rPr>
              <w:t>-</w:t>
            </w:r>
            <w:r w:rsidRPr="00561330">
              <w:t>发生化学反应生成氢氧化物沉淀。</w:t>
            </w:r>
          </w:p>
          <w:p w14:paraId="0CD5A997" w14:textId="77777777" w:rsidR="005035D3" w:rsidRPr="00561330" w:rsidRDefault="00AE49E5">
            <w:pPr>
              <w:autoSpaceDE w:val="0"/>
              <w:autoSpaceDN w:val="0"/>
              <w:adjustRightInd w:val="0"/>
              <w:spacing w:line="360" w:lineRule="auto"/>
              <w:ind w:firstLine="480"/>
              <w:rPr>
                <w:sz w:val="24"/>
              </w:rPr>
            </w:pPr>
            <w:r w:rsidRPr="00561330">
              <w:rPr>
                <w:sz w:val="24"/>
              </w:rPr>
              <w:lastRenderedPageBreak/>
              <w:t>酸碱中和池出水流入沉淀池，酸碱中和后产生的沉淀以及污水中其他悬浮物在沉淀池中通过泥水间的异向流动实现污泥与水的分离。</w:t>
            </w:r>
          </w:p>
          <w:p w14:paraId="7BD7CF35" w14:textId="77777777" w:rsidR="005035D3" w:rsidRPr="00561330" w:rsidRDefault="00AE49E5">
            <w:pPr>
              <w:widowControl/>
              <w:autoSpaceDE w:val="0"/>
              <w:autoSpaceDN w:val="0"/>
              <w:adjustRightInd w:val="0"/>
              <w:spacing w:line="360" w:lineRule="auto"/>
              <w:ind w:firstLine="480"/>
              <w:rPr>
                <w:sz w:val="24"/>
              </w:rPr>
            </w:pPr>
            <w:r w:rsidRPr="00561330">
              <w:rPr>
                <w:sz w:val="24"/>
              </w:rPr>
              <w:t>沉淀池出水依次进入光催化反应器、臭氧高级氧化消毒池，经氧化消毒后的废水最后进入多介质过滤器，尚未被去除的细小悬浮物、微量金属及极少量的有机物等，一部分通过石英砂以及具有巨大孔隙结构和比表面积的活性炭的吸咐、截留等物理、化学作用等去除，另一部则被附着在活性炭上的微生物膜中的厌氧、好氧及兼性菌等降解去除，活性炭截留吸咐与微生物降解吸的过程穿插、交替、循环进行。至此废水即可达标排放。</w:t>
            </w:r>
          </w:p>
          <w:p w14:paraId="21351DCA" w14:textId="77777777" w:rsidR="005035D3" w:rsidRPr="00561330" w:rsidRDefault="00AE49E5">
            <w:pPr>
              <w:pStyle w:val="0"/>
              <w:wordWrap w:val="0"/>
              <w:ind w:firstLine="480"/>
              <w:jc w:val="both"/>
              <w:rPr>
                <w:rFonts w:cs="Times New Roman"/>
                <w:szCs w:val="24"/>
              </w:rPr>
            </w:pPr>
            <w:r w:rsidRPr="00561330">
              <w:rPr>
                <w:rFonts w:cs="Times New Roman"/>
                <w:szCs w:val="24"/>
              </w:rPr>
              <w:t>整个废水处理流程，通过自动控制系统控制，中和调节系统设有浮球液位控制仪，低液位自动停泵，高液位自动启动，可基本实现无人值守。</w:t>
            </w:r>
          </w:p>
          <w:p w14:paraId="0DC499D7" w14:textId="74A240E2" w:rsidR="005035D3" w:rsidRPr="00561330" w:rsidRDefault="00AE49E5">
            <w:pPr>
              <w:pStyle w:val="0"/>
              <w:wordWrap w:val="0"/>
              <w:ind w:firstLine="480"/>
              <w:jc w:val="both"/>
              <w:rPr>
                <w:rFonts w:cs="Times New Roman"/>
                <w:szCs w:val="24"/>
              </w:rPr>
            </w:pPr>
            <w:r w:rsidRPr="00561330">
              <w:rPr>
                <w:rFonts w:cs="Times New Roman" w:hint="eastAsia"/>
                <w:szCs w:val="24"/>
              </w:rPr>
              <w:t>本项目废水处理后可达到《污水综合排放标准》（</w:t>
            </w:r>
            <w:r w:rsidRPr="00561330">
              <w:rPr>
                <w:rFonts w:cs="Times New Roman" w:hint="eastAsia"/>
                <w:szCs w:val="24"/>
              </w:rPr>
              <w:t>GB8978</w:t>
            </w:r>
            <w:r w:rsidRPr="00561330">
              <w:rPr>
                <w:rFonts w:cs="Times New Roman" w:hint="eastAsia"/>
                <w:szCs w:val="24"/>
              </w:rPr>
              <w:t>－</w:t>
            </w:r>
            <w:r w:rsidRPr="00561330">
              <w:rPr>
                <w:rFonts w:cs="Times New Roman" w:hint="eastAsia"/>
                <w:szCs w:val="24"/>
              </w:rPr>
              <w:t>1996</w:t>
            </w:r>
            <w:r w:rsidRPr="00561330">
              <w:rPr>
                <w:rFonts w:cs="Times New Roman" w:hint="eastAsia"/>
                <w:szCs w:val="24"/>
              </w:rPr>
              <w:t>）中的</w:t>
            </w:r>
            <w:r w:rsidR="00610182" w:rsidRPr="00561330">
              <w:rPr>
                <w:rFonts w:cs="Times New Roman" w:hint="eastAsia"/>
                <w:szCs w:val="24"/>
              </w:rPr>
              <w:t>表</w:t>
            </w:r>
            <w:r w:rsidR="00610182" w:rsidRPr="00561330">
              <w:rPr>
                <w:rFonts w:cs="Times New Roman" w:hint="eastAsia"/>
                <w:szCs w:val="24"/>
              </w:rPr>
              <w:t>1</w:t>
            </w:r>
            <w:r w:rsidR="00610182" w:rsidRPr="00561330">
              <w:rPr>
                <w:rFonts w:cs="Times New Roman" w:hint="eastAsia"/>
                <w:szCs w:val="24"/>
              </w:rPr>
              <w:t>和</w:t>
            </w:r>
            <w:r w:rsidR="00F60970" w:rsidRPr="00561330">
              <w:rPr>
                <w:rFonts w:cs="Times New Roman" w:hint="eastAsia"/>
                <w:szCs w:val="24"/>
              </w:rPr>
              <w:t>表</w:t>
            </w:r>
            <w:r w:rsidR="00F60970" w:rsidRPr="00561330">
              <w:rPr>
                <w:rFonts w:cs="Times New Roman" w:hint="eastAsia"/>
                <w:szCs w:val="24"/>
              </w:rPr>
              <w:t>4</w:t>
            </w:r>
            <w:r w:rsidRPr="00561330">
              <w:rPr>
                <w:rFonts w:cs="Times New Roman" w:hint="eastAsia"/>
                <w:szCs w:val="24"/>
              </w:rPr>
              <w:t>三级标准及《污水排入城镇下水道水质标准》（</w:t>
            </w:r>
            <w:r w:rsidRPr="00561330">
              <w:rPr>
                <w:rFonts w:cs="Times New Roman" w:hint="eastAsia"/>
                <w:szCs w:val="24"/>
              </w:rPr>
              <w:t>GB/T31962-2015</w:t>
            </w:r>
            <w:r w:rsidRPr="00561330">
              <w:rPr>
                <w:rFonts w:cs="Times New Roman" w:hint="eastAsia"/>
                <w:szCs w:val="24"/>
              </w:rPr>
              <w:t>）</w:t>
            </w:r>
            <w:r w:rsidRPr="00561330">
              <w:rPr>
                <w:rFonts w:cs="Times New Roman" w:hint="eastAsia"/>
                <w:szCs w:val="24"/>
              </w:rPr>
              <w:t>A</w:t>
            </w:r>
            <w:r w:rsidRPr="00561330">
              <w:rPr>
                <w:rFonts w:cs="Times New Roman" w:hint="eastAsia"/>
                <w:szCs w:val="24"/>
              </w:rPr>
              <w:t>级标准。因此本项目污水处理工艺可行。</w:t>
            </w:r>
          </w:p>
          <w:p w14:paraId="4A4E7D36" w14:textId="77777777" w:rsidR="005035D3" w:rsidRPr="00561330" w:rsidRDefault="00AE49E5">
            <w:pPr>
              <w:pStyle w:val="0"/>
              <w:wordWrap w:val="0"/>
              <w:ind w:leftChars="200" w:left="420" w:firstLineChars="0" w:firstLine="0"/>
              <w:jc w:val="both"/>
              <w:rPr>
                <w:rFonts w:cs="Times New Roman"/>
                <w:szCs w:val="24"/>
              </w:rPr>
            </w:pPr>
            <w:r w:rsidRPr="00561330">
              <w:rPr>
                <w:rFonts w:cs="Times New Roman" w:hint="eastAsia"/>
                <w:szCs w:val="24"/>
              </w:rPr>
              <w:t>5</w:t>
            </w:r>
            <w:r w:rsidRPr="00561330">
              <w:rPr>
                <w:rFonts w:cs="Times New Roman" w:hint="eastAsia"/>
                <w:szCs w:val="24"/>
              </w:rPr>
              <w:t>、污水厂的可依托性</w:t>
            </w:r>
          </w:p>
          <w:p w14:paraId="40264B9F" w14:textId="41EF84A4" w:rsidR="005035D3" w:rsidRPr="00561330" w:rsidRDefault="00AE49E5" w:rsidP="00893F34">
            <w:pPr>
              <w:adjustRightInd w:val="0"/>
              <w:snapToGrid w:val="0"/>
              <w:spacing w:line="360" w:lineRule="auto"/>
              <w:ind w:firstLineChars="200" w:firstLine="480"/>
              <w:rPr>
                <w:sz w:val="24"/>
              </w:rPr>
            </w:pPr>
            <w:r w:rsidRPr="00561330">
              <w:rPr>
                <w:rFonts w:hAnsi="宋体" w:hint="eastAsia"/>
                <w:sz w:val="24"/>
              </w:rPr>
              <w:t>西安市第六污水处理厂</w:t>
            </w:r>
            <w:r w:rsidRPr="00561330">
              <w:rPr>
                <w:sz w:val="24"/>
              </w:rPr>
              <w:t>位于西安市北郊六村堡的北绕城高速以北，太平河、郑西高铁以南，尚航路以东，福银高速以西，总占地面积</w:t>
            </w:r>
            <w:r w:rsidRPr="00561330">
              <w:rPr>
                <w:sz w:val="24"/>
              </w:rPr>
              <w:t>16.95</w:t>
            </w:r>
            <w:r w:rsidRPr="00561330">
              <w:rPr>
                <w:sz w:val="24"/>
              </w:rPr>
              <w:t>公顷，该污水处理厂分两期建设，采用以</w:t>
            </w:r>
            <w:r w:rsidRPr="00561330">
              <w:rPr>
                <w:sz w:val="24"/>
              </w:rPr>
              <w:t>A</w:t>
            </w:r>
            <w:r w:rsidRPr="00561330">
              <w:rPr>
                <w:sz w:val="24"/>
                <w:vertAlign w:val="superscript"/>
              </w:rPr>
              <w:t>2</w:t>
            </w:r>
            <w:r w:rsidRPr="00561330">
              <w:rPr>
                <w:sz w:val="24"/>
              </w:rPr>
              <w:t>/O</w:t>
            </w:r>
            <w:r w:rsidRPr="00561330">
              <w:rPr>
                <w:sz w:val="24"/>
              </w:rPr>
              <w:t>为主的生物处理工艺</w:t>
            </w:r>
            <w:r w:rsidRPr="00561330">
              <w:rPr>
                <w:rFonts w:hint="eastAsia"/>
                <w:sz w:val="24"/>
              </w:rPr>
              <w:t>。一期工程</w:t>
            </w:r>
            <w:r w:rsidRPr="00561330">
              <w:rPr>
                <w:rFonts w:hint="eastAsia"/>
                <w:sz w:val="24"/>
              </w:rPr>
              <w:t>10</w:t>
            </w:r>
            <w:r w:rsidRPr="00561330">
              <w:rPr>
                <w:rFonts w:hint="eastAsia"/>
                <w:sz w:val="24"/>
              </w:rPr>
              <w:t>×</w:t>
            </w:r>
            <w:r w:rsidRPr="00561330">
              <w:rPr>
                <w:rFonts w:hint="eastAsia"/>
                <w:sz w:val="24"/>
              </w:rPr>
              <w:t>10</w:t>
            </w:r>
            <w:r w:rsidRPr="00561330">
              <w:rPr>
                <w:rFonts w:hint="eastAsia"/>
                <w:sz w:val="24"/>
                <w:vertAlign w:val="superscript"/>
              </w:rPr>
              <w:t>4</w:t>
            </w:r>
            <w:r w:rsidRPr="00561330">
              <w:rPr>
                <w:rFonts w:hint="eastAsia"/>
                <w:sz w:val="24"/>
              </w:rPr>
              <w:t>m</w:t>
            </w:r>
            <w:r w:rsidRPr="00561330">
              <w:rPr>
                <w:rFonts w:hint="eastAsia"/>
                <w:sz w:val="24"/>
                <w:vertAlign w:val="superscript"/>
              </w:rPr>
              <w:t>3</w:t>
            </w:r>
            <w:r w:rsidRPr="00561330">
              <w:rPr>
                <w:rFonts w:hint="eastAsia"/>
                <w:sz w:val="24"/>
              </w:rPr>
              <w:t>/d</w:t>
            </w:r>
            <w:r w:rsidRPr="00561330">
              <w:rPr>
                <w:rFonts w:hint="eastAsia"/>
                <w:sz w:val="24"/>
              </w:rPr>
              <w:t>及二期的</w:t>
            </w:r>
            <w:r w:rsidRPr="00561330">
              <w:rPr>
                <w:rFonts w:hint="eastAsia"/>
                <w:sz w:val="24"/>
              </w:rPr>
              <w:t>5</w:t>
            </w:r>
            <w:r w:rsidRPr="00561330">
              <w:rPr>
                <w:rFonts w:hint="eastAsia"/>
                <w:sz w:val="24"/>
              </w:rPr>
              <w:t>×</w:t>
            </w:r>
            <w:r w:rsidRPr="00561330">
              <w:rPr>
                <w:rFonts w:hint="eastAsia"/>
                <w:sz w:val="24"/>
              </w:rPr>
              <w:t>10</w:t>
            </w:r>
            <w:r w:rsidRPr="00561330">
              <w:rPr>
                <w:rFonts w:hint="eastAsia"/>
                <w:sz w:val="24"/>
                <w:vertAlign w:val="superscript"/>
              </w:rPr>
              <w:t>4</w:t>
            </w:r>
            <w:r w:rsidRPr="00561330">
              <w:rPr>
                <w:rFonts w:hint="eastAsia"/>
                <w:sz w:val="24"/>
              </w:rPr>
              <w:t>m</w:t>
            </w:r>
            <w:r w:rsidRPr="00561330">
              <w:rPr>
                <w:rFonts w:hint="eastAsia"/>
                <w:sz w:val="24"/>
                <w:vertAlign w:val="superscript"/>
              </w:rPr>
              <w:t>3</w:t>
            </w:r>
            <w:r w:rsidRPr="00561330">
              <w:rPr>
                <w:rFonts w:hint="eastAsia"/>
                <w:sz w:val="24"/>
              </w:rPr>
              <w:t>/d</w:t>
            </w:r>
            <w:r w:rsidRPr="00561330">
              <w:rPr>
                <w:rFonts w:hint="eastAsia"/>
                <w:sz w:val="24"/>
              </w:rPr>
              <w:t>工程于</w:t>
            </w:r>
            <w:r w:rsidRPr="00561330">
              <w:rPr>
                <w:rFonts w:hint="eastAsia"/>
                <w:sz w:val="24"/>
              </w:rPr>
              <w:t>2016</w:t>
            </w:r>
            <w:r w:rsidRPr="00561330">
              <w:rPr>
                <w:rFonts w:hint="eastAsia"/>
                <w:sz w:val="24"/>
              </w:rPr>
              <w:t>年</w:t>
            </w:r>
            <w:r w:rsidRPr="00561330">
              <w:rPr>
                <w:rFonts w:hint="eastAsia"/>
                <w:sz w:val="24"/>
              </w:rPr>
              <w:t>8</w:t>
            </w:r>
            <w:r w:rsidRPr="00561330">
              <w:rPr>
                <w:rFonts w:hint="eastAsia"/>
                <w:sz w:val="24"/>
              </w:rPr>
              <w:t>月进行验收，并于</w:t>
            </w:r>
            <w:r w:rsidRPr="00561330">
              <w:rPr>
                <w:rFonts w:hint="eastAsia"/>
                <w:sz w:val="24"/>
              </w:rPr>
              <w:t>2016</w:t>
            </w:r>
            <w:r w:rsidRPr="00561330">
              <w:rPr>
                <w:rFonts w:hint="eastAsia"/>
                <w:sz w:val="24"/>
              </w:rPr>
              <w:t>年</w:t>
            </w:r>
            <w:r w:rsidRPr="00561330">
              <w:rPr>
                <w:rFonts w:hint="eastAsia"/>
                <w:sz w:val="24"/>
              </w:rPr>
              <w:t>10</w:t>
            </w:r>
            <w:r w:rsidRPr="00561330">
              <w:rPr>
                <w:rFonts w:hint="eastAsia"/>
                <w:sz w:val="24"/>
              </w:rPr>
              <w:t>月</w:t>
            </w:r>
            <w:r w:rsidRPr="00561330">
              <w:rPr>
                <w:rFonts w:hint="eastAsia"/>
                <w:sz w:val="24"/>
              </w:rPr>
              <w:t>28</w:t>
            </w:r>
            <w:r w:rsidRPr="00561330">
              <w:rPr>
                <w:rFonts w:hint="eastAsia"/>
                <w:sz w:val="24"/>
              </w:rPr>
              <w:t>日取得西安市环境保护局沣渭新区分局关于西安市第六污水处理厂（</w:t>
            </w:r>
            <w:r w:rsidRPr="00561330">
              <w:rPr>
                <w:rFonts w:hint="eastAsia"/>
                <w:sz w:val="24"/>
              </w:rPr>
              <w:t>15</w:t>
            </w:r>
            <w:r w:rsidRPr="00561330">
              <w:rPr>
                <w:rFonts w:hint="eastAsia"/>
                <w:sz w:val="24"/>
              </w:rPr>
              <w:t>万吨</w:t>
            </w:r>
            <w:r w:rsidRPr="00561330">
              <w:rPr>
                <w:rFonts w:hint="eastAsia"/>
                <w:sz w:val="24"/>
              </w:rPr>
              <w:t>/</w:t>
            </w:r>
            <w:r w:rsidRPr="00561330">
              <w:rPr>
                <w:rFonts w:hint="eastAsia"/>
                <w:sz w:val="24"/>
              </w:rPr>
              <w:t>天处理规模）竣工环保验收的批复，市环沣渭验</w:t>
            </w:r>
            <w:r w:rsidRPr="00561330">
              <w:rPr>
                <w:rFonts w:hint="eastAsia"/>
                <w:sz w:val="24"/>
              </w:rPr>
              <w:t>[2016]10</w:t>
            </w:r>
            <w:r w:rsidRPr="00561330">
              <w:rPr>
                <w:rFonts w:hint="eastAsia"/>
                <w:sz w:val="24"/>
              </w:rPr>
              <w:t>号。二期工程剩余</w:t>
            </w:r>
            <w:r w:rsidRPr="00561330">
              <w:rPr>
                <w:rFonts w:hint="eastAsia"/>
                <w:sz w:val="24"/>
              </w:rPr>
              <w:t>5</w:t>
            </w:r>
            <w:r w:rsidRPr="00561330">
              <w:rPr>
                <w:rFonts w:hint="eastAsia"/>
                <w:sz w:val="24"/>
              </w:rPr>
              <w:t>×</w:t>
            </w:r>
            <w:r w:rsidRPr="00561330">
              <w:rPr>
                <w:rFonts w:hint="eastAsia"/>
                <w:sz w:val="24"/>
              </w:rPr>
              <w:t>10</w:t>
            </w:r>
            <w:r w:rsidRPr="00561330">
              <w:rPr>
                <w:rFonts w:hint="eastAsia"/>
                <w:sz w:val="24"/>
                <w:vertAlign w:val="superscript"/>
              </w:rPr>
              <w:t>4</w:t>
            </w:r>
            <w:r w:rsidRPr="00561330">
              <w:rPr>
                <w:rFonts w:hint="eastAsia"/>
                <w:sz w:val="24"/>
              </w:rPr>
              <w:t>m</w:t>
            </w:r>
            <w:r w:rsidRPr="00561330">
              <w:rPr>
                <w:rFonts w:hint="eastAsia"/>
                <w:sz w:val="24"/>
                <w:vertAlign w:val="superscript"/>
              </w:rPr>
              <w:t>3</w:t>
            </w:r>
            <w:r w:rsidRPr="00561330">
              <w:rPr>
                <w:rFonts w:hint="eastAsia"/>
                <w:sz w:val="24"/>
              </w:rPr>
              <w:t>/d</w:t>
            </w:r>
            <w:r w:rsidRPr="00561330">
              <w:rPr>
                <w:rFonts w:hint="eastAsia"/>
                <w:sz w:val="24"/>
              </w:rPr>
              <w:t>已建成并完成调试。于</w:t>
            </w:r>
            <w:r w:rsidRPr="00561330">
              <w:rPr>
                <w:rFonts w:hint="eastAsia"/>
                <w:sz w:val="24"/>
              </w:rPr>
              <w:t>2018</w:t>
            </w:r>
            <w:r w:rsidRPr="00561330">
              <w:rPr>
                <w:rFonts w:hint="eastAsia"/>
                <w:sz w:val="24"/>
              </w:rPr>
              <w:t>年</w:t>
            </w:r>
            <w:r w:rsidRPr="00561330">
              <w:rPr>
                <w:rFonts w:hint="eastAsia"/>
                <w:sz w:val="24"/>
              </w:rPr>
              <w:t>4</w:t>
            </w:r>
            <w:r w:rsidRPr="00561330">
              <w:rPr>
                <w:rFonts w:hint="eastAsia"/>
                <w:sz w:val="24"/>
              </w:rPr>
              <w:t>月完成竣工环保验收并全部正式投入使用</w:t>
            </w:r>
            <w:r w:rsidR="00893F34" w:rsidRPr="00561330">
              <w:rPr>
                <w:rFonts w:hint="eastAsia"/>
                <w:sz w:val="24"/>
              </w:rPr>
              <w:t>，污水处理后满足陕西省黄河流域污水综合排放标准（</w:t>
            </w:r>
            <w:r w:rsidR="00893F34" w:rsidRPr="00561330">
              <w:rPr>
                <w:rFonts w:hint="eastAsia"/>
                <w:sz w:val="24"/>
              </w:rPr>
              <w:t>DB61/224-2018</w:t>
            </w:r>
            <w:r w:rsidR="00893F34" w:rsidRPr="00561330">
              <w:rPr>
                <w:rFonts w:hint="eastAsia"/>
                <w:sz w:val="24"/>
              </w:rPr>
              <w:t>）中标准。</w:t>
            </w:r>
          </w:p>
          <w:p w14:paraId="182FE5C9" w14:textId="77777777" w:rsidR="005035D3" w:rsidRPr="00561330" w:rsidRDefault="00AE49E5" w:rsidP="00893F34">
            <w:pPr>
              <w:adjustRightInd w:val="0"/>
              <w:snapToGrid w:val="0"/>
              <w:spacing w:line="360" w:lineRule="auto"/>
              <w:ind w:firstLineChars="200" w:firstLine="480"/>
              <w:rPr>
                <w:sz w:val="24"/>
              </w:rPr>
            </w:pPr>
            <w:r w:rsidRPr="00561330">
              <w:rPr>
                <w:rFonts w:hAnsi="宋体" w:hint="eastAsia"/>
                <w:sz w:val="24"/>
              </w:rPr>
              <w:t>西安市第六污水处理厂</w:t>
            </w:r>
            <w:r w:rsidRPr="00561330">
              <w:rPr>
                <w:rFonts w:hint="eastAsia"/>
                <w:sz w:val="24"/>
              </w:rPr>
              <w:t>服务范围具体包括：</w:t>
            </w:r>
            <w:r w:rsidRPr="00561330">
              <w:rPr>
                <w:sz w:val="24"/>
              </w:rPr>
              <w:t>主要收集和处理西安市主城区西北端沿皂河流域（包括三桥工业区）、六村堡组团及纪阳组团范围内的生产废水和生活污水，服务面积约</w:t>
            </w:r>
            <w:r w:rsidRPr="00561330">
              <w:rPr>
                <w:sz w:val="24"/>
              </w:rPr>
              <w:t>3388</w:t>
            </w:r>
            <w:r w:rsidRPr="00561330">
              <w:rPr>
                <w:sz w:val="24"/>
              </w:rPr>
              <w:t>公顷，其服务范围目前绝大部分位于沣东新城。</w:t>
            </w:r>
            <w:r w:rsidRPr="00561330">
              <w:rPr>
                <w:rFonts w:hint="eastAsia"/>
                <w:sz w:val="24"/>
              </w:rPr>
              <w:t>本项目在</w:t>
            </w:r>
            <w:r w:rsidRPr="00561330">
              <w:rPr>
                <w:rFonts w:hAnsi="宋体" w:hint="eastAsia"/>
                <w:sz w:val="24"/>
              </w:rPr>
              <w:t>西安市污水处理厂</w:t>
            </w:r>
            <w:r w:rsidRPr="00561330">
              <w:rPr>
                <w:rFonts w:hint="eastAsia"/>
                <w:sz w:val="24"/>
              </w:rPr>
              <w:t>的收水范围之内，本项目废水产生量仅为</w:t>
            </w:r>
            <w:r w:rsidRPr="00561330">
              <w:rPr>
                <w:rFonts w:hint="eastAsia"/>
                <w:sz w:val="24"/>
              </w:rPr>
              <w:t>1.087m</w:t>
            </w:r>
            <w:r w:rsidRPr="00561330">
              <w:rPr>
                <w:rFonts w:hint="eastAsia"/>
                <w:sz w:val="24"/>
              </w:rPr>
              <w:t>³</w:t>
            </w:r>
            <w:r w:rsidRPr="00561330">
              <w:rPr>
                <w:rFonts w:hint="eastAsia"/>
                <w:sz w:val="24"/>
              </w:rPr>
              <w:t>/d</w:t>
            </w:r>
            <w:r w:rsidRPr="00561330">
              <w:rPr>
                <w:rFonts w:hint="eastAsia"/>
                <w:sz w:val="24"/>
              </w:rPr>
              <w:t>。故项目产生的废水处理达标后</w:t>
            </w:r>
            <w:r w:rsidRPr="00561330">
              <w:rPr>
                <w:sz w:val="24"/>
              </w:rPr>
              <w:t>依托</w:t>
            </w:r>
            <w:r w:rsidRPr="00561330">
              <w:rPr>
                <w:rFonts w:hAnsi="宋体" w:hint="eastAsia"/>
                <w:sz w:val="24"/>
              </w:rPr>
              <w:t>西安市污水处理厂</w:t>
            </w:r>
            <w:r w:rsidRPr="00561330">
              <w:rPr>
                <w:sz w:val="24"/>
              </w:rPr>
              <w:t>处理可行。</w:t>
            </w:r>
          </w:p>
          <w:p w14:paraId="008F0D64" w14:textId="77777777" w:rsidR="005035D3" w:rsidRPr="00561330" w:rsidRDefault="00AE49E5">
            <w:pPr>
              <w:pStyle w:val="0"/>
              <w:wordWrap w:val="0"/>
              <w:ind w:firstLine="482"/>
              <w:jc w:val="both"/>
              <w:rPr>
                <w:rFonts w:cs="Times New Roman"/>
                <w:b/>
                <w:bCs/>
                <w:szCs w:val="24"/>
              </w:rPr>
            </w:pPr>
            <w:r w:rsidRPr="00561330">
              <w:rPr>
                <w:rFonts w:cs="Times New Roman" w:hint="eastAsia"/>
                <w:b/>
                <w:bCs/>
                <w:szCs w:val="24"/>
              </w:rPr>
              <w:t>三、运营期噪声</w:t>
            </w:r>
          </w:p>
          <w:p w14:paraId="0B015FBE" w14:textId="77777777" w:rsidR="005035D3" w:rsidRPr="00561330" w:rsidRDefault="00AE49E5">
            <w:pPr>
              <w:pStyle w:val="0"/>
              <w:wordWrap w:val="0"/>
              <w:ind w:firstLine="480"/>
              <w:jc w:val="both"/>
              <w:rPr>
                <w:rFonts w:cs="Times New Roman"/>
                <w:szCs w:val="24"/>
              </w:rPr>
            </w:pPr>
            <w:r w:rsidRPr="00561330">
              <w:rPr>
                <w:rFonts w:cs="Times New Roman" w:hint="eastAsia"/>
                <w:szCs w:val="24"/>
              </w:rPr>
              <w:lastRenderedPageBreak/>
              <w:t>本项目运行噪声主要是高速离心机、空气压缩机、鼓风干燥机、风机等设备运转产生的噪声，其噪声值在</w:t>
            </w:r>
            <w:r w:rsidRPr="00561330">
              <w:rPr>
                <w:rFonts w:cs="Times New Roman" w:hint="eastAsia"/>
                <w:szCs w:val="24"/>
              </w:rPr>
              <w:t>60-75dB(A)</w:t>
            </w:r>
            <w:r w:rsidRPr="00561330">
              <w:rPr>
                <w:rFonts w:cs="Times New Roman" w:hint="eastAsia"/>
                <w:szCs w:val="24"/>
              </w:rPr>
              <w:t>之间。</w:t>
            </w:r>
          </w:p>
          <w:p w14:paraId="4EC2A828" w14:textId="1BAF80B9" w:rsidR="005035D3" w:rsidRPr="00561330" w:rsidRDefault="00AE49E5">
            <w:pPr>
              <w:jc w:val="center"/>
              <w:rPr>
                <w:b/>
                <w:sz w:val="24"/>
              </w:rPr>
            </w:pPr>
            <w:r w:rsidRPr="00561330">
              <w:rPr>
                <w:b/>
                <w:sz w:val="24"/>
              </w:rPr>
              <w:t>表</w:t>
            </w:r>
            <w:r w:rsidRPr="00561330">
              <w:rPr>
                <w:rFonts w:hint="eastAsia"/>
                <w:b/>
                <w:sz w:val="24"/>
              </w:rPr>
              <w:t>4-</w:t>
            </w:r>
            <w:r w:rsidR="004A33AE" w:rsidRPr="00561330">
              <w:rPr>
                <w:rFonts w:hint="eastAsia"/>
                <w:b/>
                <w:sz w:val="24"/>
              </w:rPr>
              <w:t>9</w:t>
            </w:r>
            <w:r w:rsidRPr="00561330">
              <w:rPr>
                <w:rFonts w:hint="eastAsia"/>
                <w:b/>
                <w:sz w:val="24"/>
              </w:rPr>
              <w:t xml:space="preserve"> </w:t>
            </w:r>
            <w:r w:rsidRPr="00561330">
              <w:rPr>
                <w:b/>
                <w:sz w:val="24"/>
              </w:rPr>
              <w:t xml:space="preserve"> </w:t>
            </w:r>
            <w:r w:rsidRPr="00561330">
              <w:rPr>
                <w:b/>
                <w:sz w:val="24"/>
              </w:rPr>
              <w:t>项目</w:t>
            </w:r>
            <w:r w:rsidRPr="00561330">
              <w:rPr>
                <w:rFonts w:hint="eastAsia"/>
                <w:b/>
                <w:sz w:val="24"/>
              </w:rPr>
              <w:t>主要</w:t>
            </w:r>
            <w:r w:rsidRPr="00561330">
              <w:rPr>
                <w:b/>
                <w:sz w:val="24"/>
              </w:rPr>
              <w:t>噪声源强及位置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531"/>
              <w:gridCol w:w="790"/>
              <w:gridCol w:w="1635"/>
              <w:gridCol w:w="755"/>
              <w:gridCol w:w="1005"/>
              <w:gridCol w:w="892"/>
              <w:gridCol w:w="1143"/>
            </w:tblGrid>
            <w:tr w:rsidR="00561330" w:rsidRPr="00561330" w14:paraId="65E26F4A" w14:textId="77777777" w:rsidTr="00613FFE">
              <w:trPr>
                <w:trHeight w:val="20"/>
                <w:tblHeader/>
                <w:jc w:val="center"/>
              </w:trPr>
              <w:tc>
                <w:tcPr>
                  <w:tcW w:w="235" w:type="pct"/>
                  <w:shd w:val="clear" w:color="auto" w:fill="D9D9D9"/>
                  <w:vAlign w:val="center"/>
                </w:tcPr>
                <w:p w14:paraId="1CB9EB5A" w14:textId="77777777" w:rsidR="005035D3" w:rsidRPr="00561330" w:rsidRDefault="00AE49E5">
                  <w:pPr>
                    <w:jc w:val="center"/>
                    <w:rPr>
                      <w:b/>
                      <w:szCs w:val="21"/>
                      <w:lang w:val="zh-CN"/>
                    </w:rPr>
                  </w:pPr>
                  <w:r w:rsidRPr="00561330">
                    <w:rPr>
                      <w:b/>
                      <w:szCs w:val="21"/>
                    </w:rPr>
                    <w:t>序号</w:t>
                  </w:r>
                </w:p>
              </w:tc>
              <w:tc>
                <w:tcPr>
                  <w:tcW w:w="944" w:type="pct"/>
                  <w:shd w:val="clear" w:color="auto" w:fill="D9D9D9"/>
                  <w:vAlign w:val="center"/>
                </w:tcPr>
                <w:p w14:paraId="23868B34" w14:textId="77777777" w:rsidR="005035D3" w:rsidRPr="00561330" w:rsidRDefault="00AE49E5">
                  <w:pPr>
                    <w:jc w:val="center"/>
                    <w:rPr>
                      <w:b/>
                      <w:szCs w:val="21"/>
                    </w:rPr>
                  </w:pPr>
                  <w:r w:rsidRPr="00561330">
                    <w:rPr>
                      <w:b/>
                      <w:szCs w:val="21"/>
                    </w:rPr>
                    <w:t>主要噪声设备</w:t>
                  </w:r>
                </w:p>
              </w:tc>
              <w:tc>
                <w:tcPr>
                  <w:tcW w:w="464" w:type="pct"/>
                  <w:shd w:val="clear" w:color="auto" w:fill="D9D9D9"/>
                  <w:vAlign w:val="center"/>
                </w:tcPr>
                <w:p w14:paraId="7B970382" w14:textId="77777777" w:rsidR="005035D3" w:rsidRPr="00561330" w:rsidRDefault="00AE49E5">
                  <w:pPr>
                    <w:jc w:val="center"/>
                    <w:rPr>
                      <w:b/>
                      <w:szCs w:val="21"/>
                      <w:lang w:val="zh-CN"/>
                    </w:rPr>
                  </w:pPr>
                  <w:r w:rsidRPr="00561330">
                    <w:rPr>
                      <w:b/>
                      <w:szCs w:val="21"/>
                    </w:rPr>
                    <w:t>声压级</w:t>
                  </w:r>
                  <w:r w:rsidRPr="00561330">
                    <w:rPr>
                      <w:b/>
                      <w:szCs w:val="21"/>
                    </w:rPr>
                    <w:t>dB</w:t>
                  </w:r>
                  <w:r w:rsidRPr="00561330">
                    <w:rPr>
                      <w:b/>
                      <w:szCs w:val="21"/>
                    </w:rPr>
                    <w:t>（</w:t>
                  </w:r>
                  <w:r w:rsidRPr="00561330">
                    <w:rPr>
                      <w:b/>
                      <w:szCs w:val="21"/>
                    </w:rPr>
                    <w:t>A</w:t>
                  </w:r>
                  <w:r w:rsidRPr="00561330">
                    <w:rPr>
                      <w:b/>
                      <w:szCs w:val="21"/>
                    </w:rPr>
                    <w:t>）</w:t>
                  </w:r>
                </w:p>
              </w:tc>
              <w:tc>
                <w:tcPr>
                  <w:tcW w:w="1007" w:type="pct"/>
                  <w:shd w:val="clear" w:color="auto" w:fill="D9D9D9"/>
                  <w:vAlign w:val="center"/>
                </w:tcPr>
                <w:p w14:paraId="6B6E8637" w14:textId="77777777" w:rsidR="005035D3" w:rsidRPr="00561330" w:rsidRDefault="00AE49E5">
                  <w:pPr>
                    <w:jc w:val="center"/>
                    <w:rPr>
                      <w:b/>
                      <w:szCs w:val="21"/>
                      <w:lang w:val="zh-CN"/>
                    </w:rPr>
                  </w:pPr>
                  <w:r w:rsidRPr="00561330">
                    <w:rPr>
                      <w:b/>
                      <w:szCs w:val="21"/>
                    </w:rPr>
                    <w:t>治理措施</w:t>
                  </w:r>
                </w:p>
              </w:tc>
              <w:tc>
                <w:tcPr>
                  <w:tcW w:w="469" w:type="pct"/>
                  <w:shd w:val="clear" w:color="auto" w:fill="D9D9D9"/>
                  <w:vAlign w:val="center"/>
                </w:tcPr>
                <w:p w14:paraId="0A1FCCB7" w14:textId="77777777" w:rsidR="005035D3" w:rsidRPr="00561330" w:rsidRDefault="00AE49E5">
                  <w:pPr>
                    <w:jc w:val="center"/>
                    <w:rPr>
                      <w:b/>
                      <w:szCs w:val="21"/>
                      <w:lang w:val="zh-CN"/>
                    </w:rPr>
                  </w:pPr>
                  <w:r w:rsidRPr="00561330">
                    <w:rPr>
                      <w:rFonts w:hint="eastAsia"/>
                      <w:b/>
                      <w:szCs w:val="21"/>
                      <w:lang w:val="zh-CN"/>
                    </w:rPr>
                    <w:t>数量</w:t>
                  </w:r>
                </w:p>
              </w:tc>
              <w:tc>
                <w:tcPr>
                  <w:tcW w:w="622" w:type="pct"/>
                  <w:shd w:val="clear" w:color="auto" w:fill="D9D9D9"/>
                  <w:vAlign w:val="center"/>
                </w:tcPr>
                <w:p w14:paraId="00FD4F24" w14:textId="77777777" w:rsidR="005035D3" w:rsidRPr="00561330" w:rsidRDefault="00AE49E5">
                  <w:pPr>
                    <w:jc w:val="center"/>
                    <w:rPr>
                      <w:b/>
                      <w:szCs w:val="21"/>
                      <w:lang w:val="zh-CN"/>
                    </w:rPr>
                  </w:pPr>
                  <w:r w:rsidRPr="00561330">
                    <w:rPr>
                      <w:rFonts w:hint="eastAsia"/>
                      <w:b/>
                      <w:szCs w:val="21"/>
                    </w:rPr>
                    <w:t>位置</w:t>
                  </w:r>
                </w:p>
              </w:tc>
              <w:tc>
                <w:tcPr>
                  <w:tcW w:w="553" w:type="pct"/>
                  <w:shd w:val="clear" w:color="auto" w:fill="D9D9D9"/>
                  <w:vAlign w:val="center"/>
                </w:tcPr>
                <w:p w14:paraId="10D1D692" w14:textId="77777777" w:rsidR="005035D3" w:rsidRPr="00561330" w:rsidRDefault="00AE49E5">
                  <w:pPr>
                    <w:jc w:val="center"/>
                    <w:rPr>
                      <w:b/>
                      <w:szCs w:val="21"/>
                    </w:rPr>
                  </w:pPr>
                  <w:r w:rsidRPr="00561330">
                    <w:rPr>
                      <w:b/>
                      <w:szCs w:val="21"/>
                    </w:rPr>
                    <w:t>排放规律</w:t>
                  </w:r>
                </w:p>
              </w:tc>
              <w:tc>
                <w:tcPr>
                  <w:tcW w:w="707" w:type="pct"/>
                  <w:shd w:val="clear" w:color="auto" w:fill="D9D9D9"/>
                  <w:vAlign w:val="center"/>
                </w:tcPr>
                <w:p w14:paraId="5D21653F" w14:textId="77777777" w:rsidR="005035D3" w:rsidRPr="00561330" w:rsidRDefault="00AE49E5">
                  <w:pPr>
                    <w:jc w:val="center"/>
                    <w:rPr>
                      <w:b/>
                      <w:szCs w:val="21"/>
                    </w:rPr>
                  </w:pPr>
                  <w:r w:rsidRPr="00561330">
                    <w:rPr>
                      <w:b/>
                      <w:szCs w:val="21"/>
                    </w:rPr>
                    <w:t>治理后声</w:t>
                  </w:r>
                </w:p>
                <w:p w14:paraId="65360ECB" w14:textId="77777777" w:rsidR="005035D3" w:rsidRPr="00561330" w:rsidRDefault="00AE49E5">
                  <w:pPr>
                    <w:jc w:val="center"/>
                    <w:rPr>
                      <w:b/>
                      <w:szCs w:val="21"/>
                      <w:lang w:val="zh-CN"/>
                    </w:rPr>
                  </w:pPr>
                  <w:r w:rsidRPr="00561330">
                    <w:rPr>
                      <w:b/>
                      <w:szCs w:val="21"/>
                    </w:rPr>
                    <w:t>压级</w:t>
                  </w:r>
                  <w:r w:rsidRPr="00561330">
                    <w:rPr>
                      <w:b/>
                      <w:szCs w:val="21"/>
                    </w:rPr>
                    <w:t>dB</w:t>
                  </w:r>
                  <w:r w:rsidRPr="00561330">
                    <w:rPr>
                      <w:b/>
                      <w:szCs w:val="21"/>
                    </w:rPr>
                    <w:t>（</w:t>
                  </w:r>
                  <w:r w:rsidRPr="00561330">
                    <w:rPr>
                      <w:b/>
                      <w:szCs w:val="21"/>
                    </w:rPr>
                    <w:t>A</w:t>
                  </w:r>
                  <w:r w:rsidRPr="00561330">
                    <w:rPr>
                      <w:b/>
                      <w:szCs w:val="21"/>
                    </w:rPr>
                    <w:t>）</w:t>
                  </w:r>
                </w:p>
              </w:tc>
            </w:tr>
            <w:tr w:rsidR="00561330" w:rsidRPr="00561330" w14:paraId="7FC61143" w14:textId="77777777" w:rsidTr="00613FFE">
              <w:trPr>
                <w:trHeight w:val="20"/>
                <w:jc w:val="center"/>
              </w:trPr>
              <w:tc>
                <w:tcPr>
                  <w:tcW w:w="235" w:type="pct"/>
                  <w:vAlign w:val="center"/>
                </w:tcPr>
                <w:p w14:paraId="3AD45927" w14:textId="77777777" w:rsidR="005035D3" w:rsidRPr="00561330" w:rsidRDefault="00AE49E5">
                  <w:pPr>
                    <w:jc w:val="center"/>
                    <w:rPr>
                      <w:szCs w:val="21"/>
                      <w:lang w:val="zh-CN"/>
                    </w:rPr>
                  </w:pPr>
                  <w:r w:rsidRPr="00561330">
                    <w:rPr>
                      <w:rFonts w:hint="eastAsia"/>
                      <w:szCs w:val="21"/>
                      <w:lang w:val="zh-CN"/>
                    </w:rPr>
                    <w:t>1</w:t>
                  </w:r>
                </w:p>
              </w:tc>
              <w:tc>
                <w:tcPr>
                  <w:tcW w:w="944" w:type="pct"/>
                  <w:vAlign w:val="center"/>
                </w:tcPr>
                <w:p w14:paraId="7F6CFCE3" w14:textId="77777777" w:rsidR="005035D3" w:rsidRPr="00561330" w:rsidRDefault="00AE49E5">
                  <w:pPr>
                    <w:jc w:val="center"/>
                    <w:rPr>
                      <w:szCs w:val="21"/>
                      <w:lang w:val="zh-CN"/>
                    </w:rPr>
                  </w:pPr>
                  <w:r w:rsidRPr="00561330">
                    <w:rPr>
                      <w:rFonts w:hint="eastAsia"/>
                      <w:szCs w:val="21"/>
                    </w:rPr>
                    <w:t>高速离心机</w:t>
                  </w:r>
                </w:p>
              </w:tc>
              <w:tc>
                <w:tcPr>
                  <w:tcW w:w="464" w:type="pct"/>
                  <w:vAlign w:val="center"/>
                </w:tcPr>
                <w:p w14:paraId="132E9ADC" w14:textId="77777777" w:rsidR="005035D3" w:rsidRPr="00561330" w:rsidRDefault="00AE49E5">
                  <w:pPr>
                    <w:jc w:val="center"/>
                    <w:rPr>
                      <w:szCs w:val="21"/>
                    </w:rPr>
                  </w:pPr>
                  <w:r w:rsidRPr="00561330">
                    <w:rPr>
                      <w:rFonts w:hint="eastAsia"/>
                      <w:szCs w:val="21"/>
                    </w:rPr>
                    <w:t>65</w:t>
                  </w:r>
                </w:p>
              </w:tc>
              <w:tc>
                <w:tcPr>
                  <w:tcW w:w="1007" w:type="pct"/>
                  <w:vMerge w:val="restart"/>
                  <w:vAlign w:val="center"/>
                </w:tcPr>
                <w:p w14:paraId="7DF7B047" w14:textId="77777777" w:rsidR="005035D3" w:rsidRPr="00561330" w:rsidRDefault="00AE49E5">
                  <w:pPr>
                    <w:jc w:val="center"/>
                    <w:rPr>
                      <w:szCs w:val="21"/>
                      <w:lang w:val="zh-CN"/>
                    </w:rPr>
                  </w:pPr>
                  <w:r w:rsidRPr="00561330">
                    <w:rPr>
                      <w:szCs w:val="21"/>
                    </w:rPr>
                    <w:t>低噪声设备、</w:t>
                  </w:r>
                  <w:r w:rsidRPr="00561330">
                    <w:rPr>
                      <w:rFonts w:hint="eastAsia"/>
                      <w:szCs w:val="21"/>
                    </w:rPr>
                    <w:t>基础减振、厂房</w:t>
                  </w:r>
                  <w:r w:rsidRPr="00561330">
                    <w:rPr>
                      <w:rFonts w:hint="eastAsia"/>
                      <w:szCs w:val="21"/>
                      <w:lang w:val="zh-CN"/>
                    </w:rPr>
                    <w:t>隔声</w:t>
                  </w:r>
                </w:p>
              </w:tc>
              <w:tc>
                <w:tcPr>
                  <w:tcW w:w="469" w:type="pct"/>
                  <w:vAlign w:val="center"/>
                </w:tcPr>
                <w:p w14:paraId="22328323" w14:textId="77777777" w:rsidR="005035D3" w:rsidRPr="00561330" w:rsidRDefault="00AE49E5">
                  <w:pPr>
                    <w:widowControl/>
                    <w:jc w:val="center"/>
                    <w:rPr>
                      <w:szCs w:val="21"/>
                      <w:lang w:val="zh-CN"/>
                    </w:rPr>
                  </w:pPr>
                  <w:r w:rsidRPr="00561330">
                    <w:rPr>
                      <w:rFonts w:hint="eastAsia"/>
                      <w:szCs w:val="21"/>
                    </w:rPr>
                    <w:t>4</w:t>
                  </w:r>
                  <w:r w:rsidRPr="00561330">
                    <w:rPr>
                      <w:rFonts w:hint="eastAsia"/>
                      <w:szCs w:val="21"/>
                      <w:lang w:val="zh-CN"/>
                    </w:rPr>
                    <w:t>台</w:t>
                  </w:r>
                </w:p>
              </w:tc>
              <w:tc>
                <w:tcPr>
                  <w:tcW w:w="622" w:type="pct"/>
                  <w:vMerge w:val="restart"/>
                  <w:vAlign w:val="center"/>
                </w:tcPr>
                <w:p w14:paraId="06DDAC90" w14:textId="77777777" w:rsidR="005035D3" w:rsidRPr="00561330" w:rsidRDefault="00AE49E5">
                  <w:pPr>
                    <w:jc w:val="center"/>
                    <w:rPr>
                      <w:szCs w:val="21"/>
                      <w:lang w:val="zh-CN"/>
                    </w:rPr>
                  </w:pPr>
                  <w:r w:rsidRPr="00561330">
                    <w:rPr>
                      <w:szCs w:val="21"/>
                      <w:lang w:val="zh-CN"/>
                    </w:rPr>
                    <w:t>室内</w:t>
                  </w:r>
                </w:p>
              </w:tc>
              <w:tc>
                <w:tcPr>
                  <w:tcW w:w="553" w:type="pct"/>
                  <w:vAlign w:val="center"/>
                </w:tcPr>
                <w:p w14:paraId="0131B16F" w14:textId="77777777" w:rsidR="005035D3" w:rsidRPr="00561330" w:rsidRDefault="00AE49E5">
                  <w:pPr>
                    <w:jc w:val="center"/>
                    <w:rPr>
                      <w:szCs w:val="21"/>
                    </w:rPr>
                  </w:pPr>
                  <w:r w:rsidRPr="00561330">
                    <w:rPr>
                      <w:rFonts w:hint="eastAsia"/>
                      <w:szCs w:val="21"/>
                    </w:rPr>
                    <w:t>间断</w:t>
                  </w:r>
                </w:p>
              </w:tc>
              <w:tc>
                <w:tcPr>
                  <w:tcW w:w="707" w:type="pct"/>
                  <w:vAlign w:val="center"/>
                </w:tcPr>
                <w:p w14:paraId="6A70ADBD" w14:textId="77777777" w:rsidR="005035D3" w:rsidRPr="00561330" w:rsidRDefault="00AE49E5">
                  <w:pPr>
                    <w:jc w:val="center"/>
                    <w:rPr>
                      <w:szCs w:val="21"/>
                    </w:rPr>
                  </w:pPr>
                  <w:r w:rsidRPr="00561330">
                    <w:rPr>
                      <w:rFonts w:hint="eastAsia"/>
                      <w:szCs w:val="21"/>
                    </w:rPr>
                    <w:t>50</w:t>
                  </w:r>
                </w:p>
              </w:tc>
            </w:tr>
            <w:tr w:rsidR="00561330" w:rsidRPr="00561330" w14:paraId="173B30C7" w14:textId="77777777" w:rsidTr="00613FFE">
              <w:trPr>
                <w:trHeight w:val="20"/>
                <w:jc w:val="center"/>
              </w:trPr>
              <w:tc>
                <w:tcPr>
                  <w:tcW w:w="235" w:type="pct"/>
                  <w:vAlign w:val="center"/>
                </w:tcPr>
                <w:p w14:paraId="6C912854" w14:textId="77777777" w:rsidR="005035D3" w:rsidRPr="00561330" w:rsidRDefault="00AE49E5">
                  <w:pPr>
                    <w:jc w:val="center"/>
                    <w:rPr>
                      <w:szCs w:val="21"/>
                    </w:rPr>
                  </w:pPr>
                  <w:r w:rsidRPr="00561330">
                    <w:rPr>
                      <w:rFonts w:hint="eastAsia"/>
                      <w:szCs w:val="21"/>
                    </w:rPr>
                    <w:t>2</w:t>
                  </w:r>
                </w:p>
              </w:tc>
              <w:tc>
                <w:tcPr>
                  <w:tcW w:w="944" w:type="pct"/>
                  <w:vAlign w:val="center"/>
                </w:tcPr>
                <w:p w14:paraId="17C51B6D" w14:textId="77777777" w:rsidR="005035D3" w:rsidRPr="00561330" w:rsidRDefault="00AE49E5">
                  <w:pPr>
                    <w:jc w:val="center"/>
                    <w:rPr>
                      <w:szCs w:val="21"/>
                    </w:rPr>
                  </w:pPr>
                  <w:r w:rsidRPr="00561330">
                    <w:rPr>
                      <w:rFonts w:hint="eastAsia"/>
                      <w:szCs w:val="21"/>
                    </w:rPr>
                    <w:t>空气压缩机</w:t>
                  </w:r>
                </w:p>
              </w:tc>
              <w:tc>
                <w:tcPr>
                  <w:tcW w:w="464" w:type="pct"/>
                  <w:vAlign w:val="center"/>
                </w:tcPr>
                <w:p w14:paraId="7FB9D047" w14:textId="77777777" w:rsidR="005035D3" w:rsidRPr="00561330" w:rsidRDefault="00AE49E5">
                  <w:pPr>
                    <w:jc w:val="center"/>
                    <w:rPr>
                      <w:szCs w:val="21"/>
                    </w:rPr>
                  </w:pPr>
                  <w:r w:rsidRPr="00561330">
                    <w:rPr>
                      <w:rFonts w:hint="eastAsia"/>
                      <w:szCs w:val="21"/>
                    </w:rPr>
                    <w:t>65</w:t>
                  </w:r>
                </w:p>
              </w:tc>
              <w:tc>
                <w:tcPr>
                  <w:tcW w:w="1007" w:type="pct"/>
                  <w:vMerge/>
                  <w:vAlign w:val="center"/>
                </w:tcPr>
                <w:p w14:paraId="16783007" w14:textId="77777777" w:rsidR="005035D3" w:rsidRPr="00561330" w:rsidRDefault="005035D3">
                  <w:pPr>
                    <w:jc w:val="center"/>
                    <w:rPr>
                      <w:szCs w:val="21"/>
                    </w:rPr>
                  </w:pPr>
                </w:p>
              </w:tc>
              <w:tc>
                <w:tcPr>
                  <w:tcW w:w="469" w:type="pct"/>
                  <w:vAlign w:val="center"/>
                </w:tcPr>
                <w:p w14:paraId="1BD73651" w14:textId="77777777" w:rsidR="005035D3" w:rsidRPr="00561330" w:rsidRDefault="00AE49E5">
                  <w:pPr>
                    <w:widowControl/>
                    <w:jc w:val="center"/>
                    <w:rPr>
                      <w:szCs w:val="21"/>
                    </w:rPr>
                  </w:pPr>
                  <w:r w:rsidRPr="00561330">
                    <w:rPr>
                      <w:rFonts w:hint="eastAsia"/>
                      <w:szCs w:val="21"/>
                    </w:rPr>
                    <w:t>1</w:t>
                  </w:r>
                  <w:r w:rsidRPr="00561330">
                    <w:rPr>
                      <w:rFonts w:hint="eastAsia"/>
                      <w:szCs w:val="21"/>
                      <w:lang w:val="zh-CN"/>
                    </w:rPr>
                    <w:t>台</w:t>
                  </w:r>
                </w:p>
              </w:tc>
              <w:tc>
                <w:tcPr>
                  <w:tcW w:w="622" w:type="pct"/>
                  <w:vMerge/>
                  <w:vAlign w:val="center"/>
                </w:tcPr>
                <w:p w14:paraId="2A4B76A0" w14:textId="77777777" w:rsidR="005035D3" w:rsidRPr="00561330" w:rsidRDefault="005035D3">
                  <w:pPr>
                    <w:jc w:val="center"/>
                    <w:rPr>
                      <w:szCs w:val="21"/>
                      <w:lang w:val="zh-CN"/>
                    </w:rPr>
                  </w:pPr>
                </w:p>
              </w:tc>
              <w:tc>
                <w:tcPr>
                  <w:tcW w:w="553" w:type="pct"/>
                  <w:vAlign w:val="center"/>
                </w:tcPr>
                <w:p w14:paraId="2C12B09E" w14:textId="77777777" w:rsidR="005035D3" w:rsidRPr="00561330" w:rsidRDefault="00AE49E5">
                  <w:pPr>
                    <w:jc w:val="center"/>
                    <w:rPr>
                      <w:szCs w:val="21"/>
                    </w:rPr>
                  </w:pPr>
                  <w:r w:rsidRPr="00561330">
                    <w:rPr>
                      <w:rFonts w:hint="eastAsia"/>
                      <w:szCs w:val="21"/>
                    </w:rPr>
                    <w:t>间断</w:t>
                  </w:r>
                </w:p>
              </w:tc>
              <w:tc>
                <w:tcPr>
                  <w:tcW w:w="707" w:type="pct"/>
                  <w:vAlign w:val="center"/>
                </w:tcPr>
                <w:p w14:paraId="640E64BA" w14:textId="77777777" w:rsidR="005035D3" w:rsidRPr="00561330" w:rsidRDefault="00AE49E5">
                  <w:pPr>
                    <w:jc w:val="center"/>
                    <w:rPr>
                      <w:szCs w:val="21"/>
                    </w:rPr>
                  </w:pPr>
                  <w:r w:rsidRPr="00561330">
                    <w:rPr>
                      <w:rFonts w:hint="eastAsia"/>
                      <w:szCs w:val="21"/>
                    </w:rPr>
                    <w:t>50</w:t>
                  </w:r>
                </w:p>
              </w:tc>
            </w:tr>
            <w:tr w:rsidR="00561330" w:rsidRPr="00561330" w14:paraId="199EC45D" w14:textId="77777777" w:rsidTr="00613FFE">
              <w:trPr>
                <w:trHeight w:val="20"/>
                <w:jc w:val="center"/>
              </w:trPr>
              <w:tc>
                <w:tcPr>
                  <w:tcW w:w="235" w:type="pct"/>
                  <w:vAlign w:val="center"/>
                </w:tcPr>
                <w:p w14:paraId="54CB09C6" w14:textId="77777777" w:rsidR="005035D3" w:rsidRPr="00561330" w:rsidRDefault="00AE49E5">
                  <w:pPr>
                    <w:jc w:val="center"/>
                    <w:rPr>
                      <w:szCs w:val="21"/>
                    </w:rPr>
                  </w:pPr>
                  <w:r w:rsidRPr="00561330">
                    <w:rPr>
                      <w:rFonts w:hint="eastAsia"/>
                      <w:szCs w:val="21"/>
                    </w:rPr>
                    <w:t>3</w:t>
                  </w:r>
                </w:p>
              </w:tc>
              <w:tc>
                <w:tcPr>
                  <w:tcW w:w="944" w:type="pct"/>
                  <w:vAlign w:val="center"/>
                </w:tcPr>
                <w:p w14:paraId="0C42D5B6" w14:textId="77777777" w:rsidR="005035D3" w:rsidRPr="00561330" w:rsidRDefault="00AE49E5">
                  <w:pPr>
                    <w:jc w:val="center"/>
                    <w:rPr>
                      <w:szCs w:val="21"/>
                    </w:rPr>
                  </w:pPr>
                  <w:r w:rsidRPr="00561330">
                    <w:rPr>
                      <w:rFonts w:hint="eastAsia"/>
                      <w:szCs w:val="21"/>
                    </w:rPr>
                    <w:t>鼓风干燥箱</w:t>
                  </w:r>
                </w:p>
              </w:tc>
              <w:tc>
                <w:tcPr>
                  <w:tcW w:w="464" w:type="pct"/>
                  <w:vAlign w:val="center"/>
                </w:tcPr>
                <w:p w14:paraId="7B0D665A" w14:textId="77777777" w:rsidR="005035D3" w:rsidRPr="00561330" w:rsidRDefault="00AE49E5">
                  <w:pPr>
                    <w:jc w:val="center"/>
                    <w:rPr>
                      <w:szCs w:val="21"/>
                    </w:rPr>
                  </w:pPr>
                  <w:r w:rsidRPr="00561330">
                    <w:rPr>
                      <w:rFonts w:hint="eastAsia"/>
                      <w:szCs w:val="21"/>
                    </w:rPr>
                    <w:t>60</w:t>
                  </w:r>
                </w:p>
              </w:tc>
              <w:tc>
                <w:tcPr>
                  <w:tcW w:w="1007" w:type="pct"/>
                  <w:vMerge/>
                  <w:vAlign w:val="center"/>
                </w:tcPr>
                <w:p w14:paraId="4C1C9696" w14:textId="77777777" w:rsidR="005035D3" w:rsidRPr="00561330" w:rsidRDefault="005035D3">
                  <w:pPr>
                    <w:jc w:val="center"/>
                    <w:rPr>
                      <w:szCs w:val="21"/>
                    </w:rPr>
                  </w:pPr>
                </w:p>
              </w:tc>
              <w:tc>
                <w:tcPr>
                  <w:tcW w:w="469" w:type="pct"/>
                  <w:vAlign w:val="center"/>
                </w:tcPr>
                <w:p w14:paraId="7FC9D720" w14:textId="77777777" w:rsidR="005035D3" w:rsidRPr="00561330" w:rsidRDefault="00AE49E5">
                  <w:pPr>
                    <w:widowControl/>
                    <w:jc w:val="center"/>
                    <w:rPr>
                      <w:szCs w:val="21"/>
                    </w:rPr>
                  </w:pPr>
                  <w:r w:rsidRPr="00561330">
                    <w:rPr>
                      <w:rFonts w:hint="eastAsia"/>
                      <w:szCs w:val="21"/>
                    </w:rPr>
                    <w:t>8</w:t>
                  </w:r>
                  <w:r w:rsidRPr="00561330">
                    <w:rPr>
                      <w:rFonts w:hint="eastAsia"/>
                      <w:szCs w:val="21"/>
                    </w:rPr>
                    <w:t>台</w:t>
                  </w:r>
                </w:p>
              </w:tc>
              <w:tc>
                <w:tcPr>
                  <w:tcW w:w="622" w:type="pct"/>
                  <w:vMerge/>
                  <w:vAlign w:val="center"/>
                </w:tcPr>
                <w:p w14:paraId="7D4ED045" w14:textId="77777777" w:rsidR="005035D3" w:rsidRPr="00561330" w:rsidRDefault="005035D3">
                  <w:pPr>
                    <w:jc w:val="center"/>
                    <w:rPr>
                      <w:szCs w:val="21"/>
                      <w:lang w:val="zh-CN"/>
                    </w:rPr>
                  </w:pPr>
                </w:p>
              </w:tc>
              <w:tc>
                <w:tcPr>
                  <w:tcW w:w="553" w:type="pct"/>
                  <w:vAlign w:val="center"/>
                </w:tcPr>
                <w:p w14:paraId="5398EBC3" w14:textId="77777777" w:rsidR="005035D3" w:rsidRPr="00561330" w:rsidRDefault="00AE49E5">
                  <w:pPr>
                    <w:jc w:val="center"/>
                    <w:rPr>
                      <w:szCs w:val="21"/>
                    </w:rPr>
                  </w:pPr>
                  <w:r w:rsidRPr="00561330">
                    <w:rPr>
                      <w:rFonts w:hint="eastAsia"/>
                      <w:szCs w:val="21"/>
                    </w:rPr>
                    <w:t>间断</w:t>
                  </w:r>
                </w:p>
              </w:tc>
              <w:tc>
                <w:tcPr>
                  <w:tcW w:w="707" w:type="pct"/>
                  <w:vAlign w:val="center"/>
                </w:tcPr>
                <w:p w14:paraId="2C998C0E" w14:textId="77777777" w:rsidR="005035D3" w:rsidRPr="00561330" w:rsidRDefault="00AE49E5">
                  <w:pPr>
                    <w:jc w:val="center"/>
                    <w:rPr>
                      <w:szCs w:val="21"/>
                    </w:rPr>
                  </w:pPr>
                  <w:r w:rsidRPr="00561330">
                    <w:rPr>
                      <w:rFonts w:hint="eastAsia"/>
                      <w:szCs w:val="21"/>
                    </w:rPr>
                    <w:t>45</w:t>
                  </w:r>
                </w:p>
              </w:tc>
            </w:tr>
            <w:tr w:rsidR="00561330" w:rsidRPr="00561330" w14:paraId="5ECBBA45" w14:textId="77777777" w:rsidTr="00613FFE">
              <w:trPr>
                <w:trHeight w:val="20"/>
                <w:jc w:val="center"/>
              </w:trPr>
              <w:tc>
                <w:tcPr>
                  <w:tcW w:w="235" w:type="pct"/>
                  <w:vAlign w:val="center"/>
                </w:tcPr>
                <w:p w14:paraId="7ADFDE00" w14:textId="77777777" w:rsidR="005035D3" w:rsidRPr="00561330" w:rsidRDefault="00AE49E5">
                  <w:pPr>
                    <w:jc w:val="center"/>
                    <w:rPr>
                      <w:szCs w:val="21"/>
                    </w:rPr>
                  </w:pPr>
                  <w:r w:rsidRPr="00561330">
                    <w:rPr>
                      <w:rFonts w:hint="eastAsia"/>
                      <w:szCs w:val="21"/>
                    </w:rPr>
                    <w:t>4</w:t>
                  </w:r>
                </w:p>
              </w:tc>
              <w:tc>
                <w:tcPr>
                  <w:tcW w:w="944" w:type="pct"/>
                  <w:vAlign w:val="center"/>
                </w:tcPr>
                <w:p w14:paraId="7954AB5F" w14:textId="77777777" w:rsidR="005035D3" w:rsidRPr="00561330" w:rsidRDefault="00AE49E5">
                  <w:pPr>
                    <w:jc w:val="center"/>
                    <w:rPr>
                      <w:szCs w:val="21"/>
                    </w:rPr>
                  </w:pPr>
                  <w:r w:rsidRPr="00561330">
                    <w:rPr>
                      <w:rFonts w:hint="eastAsia"/>
                      <w:szCs w:val="21"/>
                    </w:rPr>
                    <w:t>风机</w:t>
                  </w:r>
                </w:p>
              </w:tc>
              <w:tc>
                <w:tcPr>
                  <w:tcW w:w="464" w:type="pct"/>
                  <w:vAlign w:val="center"/>
                </w:tcPr>
                <w:p w14:paraId="403F41A4" w14:textId="77777777" w:rsidR="005035D3" w:rsidRPr="00561330" w:rsidRDefault="00D23DAE">
                  <w:pPr>
                    <w:jc w:val="center"/>
                    <w:rPr>
                      <w:szCs w:val="21"/>
                    </w:rPr>
                  </w:pPr>
                  <w:r w:rsidRPr="00561330">
                    <w:rPr>
                      <w:rFonts w:hint="eastAsia"/>
                      <w:szCs w:val="21"/>
                    </w:rPr>
                    <w:t>85</w:t>
                  </w:r>
                </w:p>
              </w:tc>
              <w:tc>
                <w:tcPr>
                  <w:tcW w:w="1007" w:type="pct"/>
                  <w:vAlign w:val="center"/>
                </w:tcPr>
                <w:p w14:paraId="55C5FA3B" w14:textId="77777777" w:rsidR="005035D3" w:rsidRPr="00561330" w:rsidRDefault="00AE49E5">
                  <w:pPr>
                    <w:jc w:val="center"/>
                    <w:rPr>
                      <w:szCs w:val="21"/>
                    </w:rPr>
                  </w:pPr>
                  <w:r w:rsidRPr="00561330">
                    <w:rPr>
                      <w:rFonts w:hint="eastAsia"/>
                      <w:szCs w:val="21"/>
                    </w:rPr>
                    <w:t>安装减振垫、减振罩等</w:t>
                  </w:r>
                </w:p>
              </w:tc>
              <w:tc>
                <w:tcPr>
                  <w:tcW w:w="469" w:type="pct"/>
                  <w:vAlign w:val="center"/>
                </w:tcPr>
                <w:p w14:paraId="271D987B" w14:textId="77777777" w:rsidR="005035D3" w:rsidRPr="00561330" w:rsidRDefault="00AE49E5">
                  <w:pPr>
                    <w:widowControl/>
                    <w:jc w:val="center"/>
                    <w:rPr>
                      <w:szCs w:val="21"/>
                    </w:rPr>
                  </w:pPr>
                  <w:r w:rsidRPr="00561330">
                    <w:rPr>
                      <w:rFonts w:hint="eastAsia"/>
                      <w:szCs w:val="21"/>
                    </w:rPr>
                    <w:t>2</w:t>
                  </w:r>
                  <w:r w:rsidRPr="00561330">
                    <w:rPr>
                      <w:rFonts w:hint="eastAsia"/>
                      <w:szCs w:val="21"/>
                    </w:rPr>
                    <w:t>台</w:t>
                  </w:r>
                </w:p>
              </w:tc>
              <w:tc>
                <w:tcPr>
                  <w:tcW w:w="622" w:type="pct"/>
                  <w:vAlign w:val="center"/>
                </w:tcPr>
                <w:p w14:paraId="356F6181" w14:textId="77777777" w:rsidR="005035D3" w:rsidRPr="00561330" w:rsidRDefault="00AE49E5">
                  <w:pPr>
                    <w:jc w:val="center"/>
                    <w:rPr>
                      <w:szCs w:val="21"/>
                      <w:lang w:val="zh-CN"/>
                    </w:rPr>
                  </w:pPr>
                  <w:r w:rsidRPr="00561330">
                    <w:rPr>
                      <w:rFonts w:hint="eastAsia"/>
                      <w:szCs w:val="21"/>
                      <w:lang w:val="zh-CN"/>
                    </w:rPr>
                    <w:t>室外</w:t>
                  </w:r>
                </w:p>
              </w:tc>
              <w:tc>
                <w:tcPr>
                  <w:tcW w:w="553" w:type="pct"/>
                  <w:vAlign w:val="center"/>
                </w:tcPr>
                <w:p w14:paraId="0CFC5BE5" w14:textId="77777777" w:rsidR="005035D3" w:rsidRPr="00561330" w:rsidRDefault="00AE49E5">
                  <w:pPr>
                    <w:jc w:val="center"/>
                    <w:rPr>
                      <w:szCs w:val="21"/>
                    </w:rPr>
                  </w:pPr>
                  <w:r w:rsidRPr="00561330">
                    <w:rPr>
                      <w:rFonts w:hint="eastAsia"/>
                      <w:szCs w:val="21"/>
                    </w:rPr>
                    <w:t>连续</w:t>
                  </w:r>
                </w:p>
              </w:tc>
              <w:tc>
                <w:tcPr>
                  <w:tcW w:w="707" w:type="pct"/>
                  <w:vAlign w:val="center"/>
                </w:tcPr>
                <w:p w14:paraId="485E255A" w14:textId="77777777" w:rsidR="005035D3" w:rsidRPr="00561330" w:rsidRDefault="00AE49E5">
                  <w:pPr>
                    <w:jc w:val="center"/>
                    <w:rPr>
                      <w:szCs w:val="21"/>
                    </w:rPr>
                  </w:pPr>
                  <w:r w:rsidRPr="00561330">
                    <w:rPr>
                      <w:rFonts w:hint="eastAsia"/>
                      <w:szCs w:val="21"/>
                    </w:rPr>
                    <w:t>70</w:t>
                  </w:r>
                </w:p>
              </w:tc>
            </w:tr>
          </w:tbl>
          <w:p w14:paraId="48B5DB55" w14:textId="096FC3B0" w:rsidR="005035D3" w:rsidRPr="00561330" w:rsidRDefault="00AE49E5">
            <w:pPr>
              <w:spacing w:line="360" w:lineRule="auto"/>
              <w:ind w:firstLineChars="200" w:firstLine="480"/>
              <w:rPr>
                <w:sz w:val="24"/>
              </w:rPr>
            </w:pPr>
            <w:r w:rsidRPr="00561330">
              <w:rPr>
                <w:sz w:val="24"/>
              </w:rPr>
              <w:t>项目主要产噪设备距厂界距离见表</w:t>
            </w:r>
            <w:r w:rsidRPr="00561330">
              <w:rPr>
                <w:rFonts w:hint="eastAsia"/>
                <w:sz w:val="24"/>
              </w:rPr>
              <w:t>4-1</w:t>
            </w:r>
            <w:r w:rsidR="004A33AE" w:rsidRPr="00561330">
              <w:rPr>
                <w:rFonts w:hint="eastAsia"/>
                <w:sz w:val="24"/>
              </w:rPr>
              <w:t>0</w:t>
            </w:r>
            <w:r w:rsidRPr="00561330">
              <w:rPr>
                <w:sz w:val="24"/>
              </w:rPr>
              <w:t>。</w:t>
            </w:r>
          </w:p>
          <w:p w14:paraId="03AC25CC" w14:textId="49DBA835" w:rsidR="005035D3" w:rsidRPr="00561330" w:rsidRDefault="00AE49E5">
            <w:pPr>
              <w:ind w:firstLineChars="200" w:firstLine="482"/>
              <w:jc w:val="center"/>
              <w:rPr>
                <w:b/>
                <w:bCs/>
                <w:sz w:val="24"/>
              </w:rPr>
            </w:pPr>
            <w:r w:rsidRPr="00561330">
              <w:rPr>
                <w:b/>
                <w:bCs/>
                <w:sz w:val="24"/>
              </w:rPr>
              <w:t>表</w:t>
            </w:r>
            <w:r w:rsidRPr="00561330">
              <w:rPr>
                <w:rFonts w:hint="eastAsia"/>
                <w:b/>
                <w:bCs/>
                <w:sz w:val="24"/>
              </w:rPr>
              <w:t>4-1</w:t>
            </w:r>
            <w:r w:rsidR="004A33AE" w:rsidRPr="00561330">
              <w:rPr>
                <w:rFonts w:hint="eastAsia"/>
                <w:b/>
                <w:bCs/>
                <w:sz w:val="24"/>
              </w:rPr>
              <w:t>0</w:t>
            </w:r>
            <w:r w:rsidRPr="00561330">
              <w:rPr>
                <w:b/>
                <w:bCs/>
                <w:sz w:val="24"/>
              </w:rPr>
              <w:t xml:space="preserve">  </w:t>
            </w:r>
            <w:r w:rsidRPr="00561330">
              <w:rPr>
                <w:b/>
                <w:bCs/>
                <w:sz w:val="24"/>
              </w:rPr>
              <w:t>项目主要产噪设备距厂界最近距离</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1"/>
              <w:gridCol w:w="1461"/>
              <w:gridCol w:w="1551"/>
              <w:gridCol w:w="1552"/>
              <w:gridCol w:w="1623"/>
            </w:tblGrid>
            <w:tr w:rsidR="00561330" w:rsidRPr="00561330" w14:paraId="1FF6088C" w14:textId="77777777" w:rsidTr="00613FFE">
              <w:trPr>
                <w:trHeight w:val="340"/>
                <w:tblHeader/>
                <w:jc w:val="center"/>
              </w:trPr>
              <w:tc>
                <w:tcPr>
                  <w:tcW w:w="1218" w:type="pct"/>
                  <w:vMerge w:val="restart"/>
                  <w:shd w:val="pct10" w:color="auto" w:fill="auto"/>
                  <w:vAlign w:val="center"/>
                </w:tcPr>
                <w:p w14:paraId="7E32B562" w14:textId="77777777" w:rsidR="005035D3" w:rsidRPr="00561330" w:rsidRDefault="00AE49E5">
                  <w:pPr>
                    <w:adjustRightInd w:val="0"/>
                    <w:snapToGrid w:val="0"/>
                    <w:jc w:val="center"/>
                    <w:rPr>
                      <w:b/>
                      <w:bCs/>
                      <w:szCs w:val="21"/>
                    </w:rPr>
                  </w:pPr>
                  <w:r w:rsidRPr="00561330">
                    <w:rPr>
                      <w:b/>
                      <w:bCs/>
                      <w:szCs w:val="21"/>
                    </w:rPr>
                    <w:t>设备名称</w:t>
                  </w:r>
                </w:p>
              </w:tc>
              <w:tc>
                <w:tcPr>
                  <w:tcW w:w="3782" w:type="pct"/>
                  <w:gridSpan w:val="4"/>
                  <w:shd w:val="pct10" w:color="auto" w:fill="auto"/>
                  <w:vAlign w:val="center"/>
                </w:tcPr>
                <w:p w14:paraId="7A656C3B" w14:textId="77777777" w:rsidR="005035D3" w:rsidRPr="00561330" w:rsidRDefault="00AE49E5">
                  <w:pPr>
                    <w:adjustRightInd w:val="0"/>
                    <w:snapToGrid w:val="0"/>
                    <w:jc w:val="center"/>
                    <w:rPr>
                      <w:b/>
                      <w:bCs/>
                      <w:szCs w:val="21"/>
                    </w:rPr>
                  </w:pPr>
                  <w:r w:rsidRPr="00561330">
                    <w:rPr>
                      <w:b/>
                      <w:bCs/>
                      <w:szCs w:val="21"/>
                    </w:rPr>
                    <w:t>距厂界距离</w:t>
                  </w:r>
                  <w:r w:rsidRPr="00561330">
                    <w:rPr>
                      <w:b/>
                      <w:bCs/>
                      <w:szCs w:val="21"/>
                    </w:rPr>
                    <w:t>(m)</w:t>
                  </w:r>
                </w:p>
              </w:tc>
            </w:tr>
            <w:tr w:rsidR="00561330" w:rsidRPr="00561330" w14:paraId="72E58F48" w14:textId="77777777" w:rsidTr="00613FFE">
              <w:trPr>
                <w:trHeight w:val="340"/>
                <w:tblHeader/>
                <w:jc w:val="center"/>
              </w:trPr>
              <w:tc>
                <w:tcPr>
                  <w:tcW w:w="1218" w:type="pct"/>
                  <w:vMerge/>
                  <w:shd w:val="pct10" w:color="auto" w:fill="auto"/>
                  <w:vAlign w:val="center"/>
                </w:tcPr>
                <w:p w14:paraId="3CB2B91A" w14:textId="77777777" w:rsidR="005035D3" w:rsidRPr="00561330" w:rsidRDefault="005035D3">
                  <w:pPr>
                    <w:adjustRightInd w:val="0"/>
                    <w:snapToGrid w:val="0"/>
                    <w:jc w:val="center"/>
                    <w:rPr>
                      <w:b/>
                      <w:bCs/>
                      <w:szCs w:val="21"/>
                    </w:rPr>
                  </w:pPr>
                </w:p>
              </w:tc>
              <w:tc>
                <w:tcPr>
                  <w:tcW w:w="893" w:type="pct"/>
                  <w:shd w:val="pct10" w:color="auto" w:fill="auto"/>
                  <w:vAlign w:val="center"/>
                </w:tcPr>
                <w:p w14:paraId="2F73F6E8" w14:textId="77777777" w:rsidR="005035D3" w:rsidRPr="00561330" w:rsidRDefault="00AE49E5">
                  <w:pPr>
                    <w:adjustRightInd w:val="0"/>
                    <w:snapToGrid w:val="0"/>
                    <w:jc w:val="center"/>
                    <w:rPr>
                      <w:b/>
                      <w:bCs/>
                      <w:szCs w:val="21"/>
                    </w:rPr>
                  </w:pPr>
                  <w:r w:rsidRPr="00561330">
                    <w:rPr>
                      <w:b/>
                      <w:bCs/>
                      <w:szCs w:val="21"/>
                    </w:rPr>
                    <w:t>东厂界</w:t>
                  </w:r>
                </w:p>
              </w:tc>
              <w:tc>
                <w:tcPr>
                  <w:tcW w:w="948" w:type="pct"/>
                  <w:shd w:val="pct10" w:color="auto" w:fill="auto"/>
                  <w:vAlign w:val="center"/>
                </w:tcPr>
                <w:p w14:paraId="0ED401AB" w14:textId="77777777" w:rsidR="005035D3" w:rsidRPr="00561330" w:rsidRDefault="00AE49E5">
                  <w:pPr>
                    <w:adjustRightInd w:val="0"/>
                    <w:snapToGrid w:val="0"/>
                    <w:jc w:val="center"/>
                    <w:rPr>
                      <w:b/>
                      <w:bCs/>
                      <w:szCs w:val="21"/>
                    </w:rPr>
                  </w:pPr>
                  <w:r w:rsidRPr="00561330">
                    <w:rPr>
                      <w:b/>
                      <w:bCs/>
                      <w:szCs w:val="21"/>
                    </w:rPr>
                    <w:t>南厂界</w:t>
                  </w:r>
                </w:p>
              </w:tc>
              <w:tc>
                <w:tcPr>
                  <w:tcW w:w="949" w:type="pct"/>
                  <w:shd w:val="pct10" w:color="auto" w:fill="auto"/>
                  <w:vAlign w:val="center"/>
                </w:tcPr>
                <w:p w14:paraId="7650B95C" w14:textId="77777777" w:rsidR="005035D3" w:rsidRPr="00561330" w:rsidRDefault="00AE49E5">
                  <w:pPr>
                    <w:adjustRightInd w:val="0"/>
                    <w:snapToGrid w:val="0"/>
                    <w:jc w:val="center"/>
                    <w:rPr>
                      <w:b/>
                      <w:bCs/>
                      <w:szCs w:val="21"/>
                    </w:rPr>
                  </w:pPr>
                  <w:r w:rsidRPr="00561330">
                    <w:rPr>
                      <w:b/>
                      <w:bCs/>
                      <w:szCs w:val="21"/>
                    </w:rPr>
                    <w:t>西厂界</w:t>
                  </w:r>
                </w:p>
              </w:tc>
              <w:tc>
                <w:tcPr>
                  <w:tcW w:w="992" w:type="pct"/>
                  <w:shd w:val="pct10" w:color="auto" w:fill="auto"/>
                  <w:vAlign w:val="center"/>
                </w:tcPr>
                <w:p w14:paraId="11E40020" w14:textId="77777777" w:rsidR="005035D3" w:rsidRPr="00561330" w:rsidRDefault="00AE49E5">
                  <w:pPr>
                    <w:adjustRightInd w:val="0"/>
                    <w:snapToGrid w:val="0"/>
                    <w:jc w:val="center"/>
                    <w:rPr>
                      <w:b/>
                      <w:bCs/>
                      <w:szCs w:val="21"/>
                    </w:rPr>
                  </w:pPr>
                  <w:r w:rsidRPr="00561330">
                    <w:rPr>
                      <w:b/>
                      <w:bCs/>
                      <w:szCs w:val="21"/>
                    </w:rPr>
                    <w:t>北厂界</w:t>
                  </w:r>
                </w:p>
              </w:tc>
            </w:tr>
            <w:tr w:rsidR="00561330" w:rsidRPr="00561330" w14:paraId="0613B218" w14:textId="77777777" w:rsidTr="00613FFE">
              <w:trPr>
                <w:trHeight w:val="340"/>
                <w:jc w:val="center"/>
              </w:trPr>
              <w:tc>
                <w:tcPr>
                  <w:tcW w:w="2061" w:type="dxa"/>
                  <w:vAlign w:val="center"/>
                </w:tcPr>
                <w:p w14:paraId="6BB6BE2E" w14:textId="77777777" w:rsidR="005035D3" w:rsidRPr="00561330" w:rsidRDefault="00AE49E5">
                  <w:pPr>
                    <w:jc w:val="center"/>
                    <w:rPr>
                      <w:szCs w:val="21"/>
                    </w:rPr>
                  </w:pPr>
                  <w:r w:rsidRPr="00561330">
                    <w:rPr>
                      <w:rFonts w:hint="eastAsia"/>
                      <w:szCs w:val="21"/>
                    </w:rPr>
                    <w:t>高速离心机</w:t>
                  </w:r>
                </w:p>
              </w:tc>
              <w:tc>
                <w:tcPr>
                  <w:tcW w:w="893" w:type="pct"/>
                  <w:vAlign w:val="center"/>
                </w:tcPr>
                <w:p w14:paraId="5CAAE2D2" w14:textId="77777777" w:rsidR="005035D3" w:rsidRPr="00561330" w:rsidRDefault="00AE49E5">
                  <w:pPr>
                    <w:adjustRightInd w:val="0"/>
                    <w:snapToGrid w:val="0"/>
                    <w:jc w:val="center"/>
                    <w:rPr>
                      <w:szCs w:val="21"/>
                    </w:rPr>
                  </w:pPr>
                  <w:r w:rsidRPr="00561330">
                    <w:rPr>
                      <w:rFonts w:hint="eastAsia"/>
                      <w:szCs w:val="21"/>
                    </w:rPr>
                    <w:t>16.7</w:t>
                  </w:r>
                </w:p>
              </w:tc>
              <w:tc>
                <w:tcPr>
                  <w:tcW w:w="1554" w:type="dxa"/>
                  <w:vAlign w:val="center"/>
                </w:tcPr>
                <w:p w14:paraId="22CC72B9" w14:textId="77777777" w:rsidR="005035D3" w:rsidRPr="00561330" w:rsidRDefault="00AE49E5">
                  <w:pPr>
                    <w:adjustRightInd w:val="0"/>
                    <w:snapToGrid w:val="0"/>
                    <w:jc w:val="center"/>
                    <w:rPr>
                      <w:szCs w:val="21"/>
                    </w:rPr>
                  </w:pPr>
                  <w:r w:rsidRPr="00561330">
                    <w:rPr>
                      <w:rFonts w:hint="eastAsia"/>
                      <w:szCs w:val="21"/>
                    </w:rPr>
                    <w:t>16.7</w:t>
                  </w:r>
                </w:p>
              </w:tc>
              <w:tc>
                <w:tcPr>
                  <w:tcW w:w="949" w:type="pct"/>
                  <w:vAlign w:val="center"/>
                </w:tcPr>
                <w:p w14:paraId="1859F448" w14:textId="77777777" w:rsidR="005035D3" w:rsidRPr="00561330" w:rsidRDefault="00AE49E5">
                  <w:pPr>
                    <w:adjustRightInd w:val="0"/>
                    <w:snapToGrid w:val="0"/>
                    <w:jc w:val="center"/>
                    <w:rPr>
                      <w:szCs w:val="21"/>
                    </w:rPr>
                  </w:pPr>
                  <w:r w:rsidRPr="00561330">
                    <w:rPr>
                      <w:rFonts w:hint="eastAsia"/>
                      <w:szCs w:val="21"/>
                    </w:rPr>
                    <w:t>17.7</w:t>
                  </w:r>
                </w:p>
              </w:tc>
              <w:tc>
                <w:tcPr>
                  <w:tcW w:w="992" w:type="pct"/>
                  <w:vAlign w:val="center"/>
                </w:tcPr>
                <w:p w14:paraId="4DFD3629" w14:textId="77777777" w:rsidR="005035D3" w:rsidRPr="00561330" w:rsidRDefault="00AE49E5">
                  <w:pPr>
                    <w:adjustRightInd w:val="0"/>
                    <w:snapToGrid w:val="0"/>
                    <w:jc w:val="center"/>
                    <w:rPr>
                      <w:szCs w:val="21"/>
                    </w:rPr>
                  </w:pPr>
                  <w:r w:rsidRPr="00561330">
                    <w:rPr>
                      <w:rFonts w:hint="eastAsia"/>
                      <w:szCs w:val="21"/>
                    </w:rPr>
                    <w:t>3.7</w:t>
                  </w:r>
                </w:p>
              </w:tc>
            </w:tr>
            <w:tr w:rsidR="00561330" w:rsidRPr="00561330" w14:paraId="65254C76" w14:textId="77777777" w:rsidTr="00613FFE">
              <w:trPr>
                <w:trHeight w:val="340"/>
                <w:jc w:val="center"/>
              </w:trPr>
              <w:tc>
                <w:tcPr>
                  <w:tcW w:w="2061" w:type="dxa"/>
                  <w:vAlign w:val="center"/>
                </w:tcPr>
                <w:p w14:paraId="3CA3E51D" w14:textId="77777777" w:rsidR="005035D3" w:rsidRPr="00561330" w:rsidRDefault="00AE49E5">
                  <w:pPr>
                    <w:jc w:val="center"/>
                    <w:rPr>
                      <w:szCs w:val="21"/>
                    </w:rPr>
                  </w:pPr>
                  <w:r w:rsidRPr="00561330">
                    <w:rPr>
                      <w:rFonts w:hint="eastAsia"/>
                      <w:szCs w:val="21"/>
                    </w:rPr>
                    <w:t>空气压缩机</w:t>
                  </w:r>
                </w:p>
              </w:tc>
              <w:tc>
                <w:tcPr>
                  <w:tcW w:w="893" w:type="pct"/>
                  <w:vAlign w:val="center"/>
                </w:tcPr>
                <w:p w14:paraId="76994B52" w14:textId="77777777" w:rsidR="005035D3" w:rsidRPr="00561330" w:rsidRDefault="00AE49E5">
                  <w:pPr>
                    <w:adjustRightInd w:val="0"/>
                    <w:snapToGrid w:val="0"/>
                    <w:jc w:val="center"/>
                    <w:rPr>
                      <w:szCs w:val="21"/>
                    </w:rPr>
                  </w:pPr>
                  <w:r w:rsidRPr="00561330">
                    <w:rPr>
                      <w:rFonts w:hint="eastAsia"/>
                      <w:szCs w:val="21"/>
                    </w:rPr>
                    <w:t>14.1</w:t>
                  </w:r>
                </w:p>
              </w:tc>
              <w:tc>
                <w:tcPr>
                  <w:tcW w:w="1554" w:type="dxa"/>
                  <w:vAlign w:val="center"/>
                </w:tcPr>
                <w:p w14:paraId="71EB750F" w14:textId="77777777" w:rsidR="005035D3" w:rsidRPr="00561330" w:rsidRDefault="00AE49E5">
                  <w:pPr>
                    <w:adjustRightInd w:val="0"/>
                    <w:snapToGrid w:val="0"/>
                    <w:jc w:val="center"/>
                    <w:rPr>
                      <w:szCs w:val="21"/>
                    </w:rPr>
                  </w:pPr>
                  <w:r w:rsidRPr="00561330">
                    <w:rPr>
                      <w:rFonts w:hint="eastAsia"/>
                      <w:szCs w:val="21"/>
                    </w:rPr>
                    <w:t>14.1</w:t>
                  </w:r>
                </w:p>
              </w:tc>
              <w:tc>
                <w:tcPr>
                  <w:tcW w:w="949" w:type="pct"/>
                  <w:vAlign w:val="center"/>
                </w:tcPr>
                <w:p w14:paraId="70F6AC6B" w14:textId="77777777" w:rsidR="005035D3" w:rsidRPr="00561330" w:rsidRDefault="00AE49E5">
                  <w:pPr>
                    <w:adjustRightInd w:val="0"/>
                    <w:snapToGrid w:val="0"/>
                    <w:jc w:val="center"/>
                    <w:rPr>
                      <w:szCs w:val="21"/>
                    </w:rPr>
                  </w:pPr>
                  <w:r w:rsidRPr="00561330">
                    <w:rPr>
                      <w:rFonts w:hint="eastAsia"/>
                      <w:szCs w:val="21"/>
                    </w:rPr>
                    <w:t>20.4</w:t>
                  </w:r>
                </w:p>
              </w:tc>
              <w:tc>
                <w:tcPr>
                  <w:tcW w:w="992" w:type="pct"/>
                  <w:vAlign w:val="center"/>
                </w:tcPr>
                <w:p w14:paraId="42417B55" w14:textId="77777777" w:rsidR="005035D3" w:rsidRPr="00561330" w:rsidRDefault="00AE49E5">
                  <w:pPr>
                    <w:adjustRightInd w:val="0"/>
                    <w:snapToGrid w:val="0"/>
                    <w:jc w:val="center"/>
                    <w:rPr>
                      <w:szCs w:val="21"/>
                    </w:rPr>
                  </w:pPr>
                  <w:r w:rsidRPr="00561330">
                    <w:rPr>
                      <w:rFonts w:hint="eastAsia"/>
                      <w:szCs w:val="21"/>
                    </w:rPr>
                    <w:t>3.7</w:t>
                  </w:r>
                </w:p>
              </w:tc>
            </w:tr>
            <w:tr w:rsidR="00561330" w:rsidRPr="00561330" w14:paraId="72FFE51D" w14:textId="77777777" w:rsidTr="00613FFE">
              <w:trPr>
                <w:trHeight w:val="340"/>
                <w:jc w:val="center"/>
              </w:trPr>
              <w:tc>
                <w:tcPr>
                  <w:tcW w:w="2061" w:type="dxa"/>
                  <w:vAlign w:val="center"/>
                </w:tcPr>
                <w:p w14:paraId="62F329E0" w14:textId="77777777" w:rsidR="005035D3" w:rsidRPr="00561330" w:rsidRDefault="00AE49E5">
                  <w:pPr>
                    <w:jc w:val="center"/>
                    <w:rPr>
                      <w:szCs w:val="21"/>
                    </w:rPr>
                  </w:pPr>
                  <w:r w:rsidRPr="00561330">
                    <w:rPr>
                      <w:rFonts w:hint="eastAsia"/>
                      <w:szCs w:val="21"/>
                    </w:rPr>
                    <w:t>鼓风干燥箱</w:t>
                  </w:r>
                </w:p>
              </w:tc>
              <w:tc>
                <w:tcPr>
                  <w:tcW w:w="893" w:type="pct"/>
                  <w:vAlign w:val="center"/>
                </w:tcPr>
                <w:p w14:paraId="259A5C81" w14:textId="77777777" w:rsidR="005035D3" w:rsidRPr="00561330" w:rsidRDefault="00AE49E5">
                  <w:pPr>
                    <w:adjustRightInd w:val="0"/>
                    <w:snapToGrid w:val="0"/>
                    <w:jc w:val="center"/>
                    <w:rPr>
                      <w:szCs w:val="21"/>
                    </w:rPr>
                  </w:pPr>
                  <w:r w:rsidRPr="00561330">
                    <w:rPr>
                      <w:rFonts w:hint="eastAsia"/>
                      <w:szCs w:val="21"/>
                    </w:rPr>
                    <w:t>14.1</w:t>
                  </w:r>
                </w:p>
              </w:tc>
              <w:tc>
                <w:tcPr>
                  <w:tcW w:w="1554" w:type="dxa"/>
                  <w:vAlign w:val="center"/>
                </w:tcPr>
                <w:p w14:paraId="2DDB8A72" w14:textId="77777777" w:rsidR="005035D3" w:rsidRPr="00561330" w:rsidRDefault="00AE49E5">
                  <w:pPr>
                    <w:adjustRightInd w:val="0"/>
                    <w:snapToGrid w:val="0"/>
                    <w:jc w:val="center"/>
                    <w:rPr>
                      <w:szCs w:val="21"/>
                    </w:rPr>
                  </w:pPr>
                  <w:r w:rsidRPr="00561330">
                    <w:rPr>
                      <w:rFonts w:hint="eastAsia"/>
                      <w:szCs w:val="21"/>
                    </w:rPr>
                    <w:t>14.1</w:t>
                  </w:r>
                </w:p>
              </w:tc>
              <w:tc>
                <w:tcPr>
                  <w:tcW w:w="949" w:type="pct"/>
                  <w:vAlign w:val="center"/>
                </w:tcPr>
                <w:p w14:paraId="5A5AF920" w14:textId="77777777" w:rsidR="005035D3" w:rsidRPr="00561330" w:rsidRDefault="00AE49E5">
                  <w:pPr>
                    <w:adjustRightInd w:val="0"/>
                    <w:snapToGrid w:val="0"/>
                    <w:jc w:val="center"/>
                    <w:rPr>
                      <w:szCs w:val="21"/>
                    </w:rPr>
                  </w:pPr>
                  <w:r w:rsidRPr="00561330">
                    <w:rPr>
                      <w:rFonts w:hint="eastAsia"/>
                      <w:szCs w:val="21"/>
                    </w:rPr>
                    <w:t>17.1</w:t>
                  </w:r>
                </w:p>
              </w:tc>
              <w:tc>
                <w:tcPr>
                  <w:tcW w:w="992" w:type="pct"/>
                  <w:vAlign w:val="center"/>
                </w:tcPr>
                <w:p w14:paraId="6F1425ED" w14:textId="77777777" w:rsidR="005035D3" w:rsidRPr="00561330" w:rsidRDefault="00AE49E5">
                  <w:pPr>
                    <w:adjustRightInd w:val="0"/>
                    <w:snapToGrid w:val="0"/>
                    <w:jc w:val="center"/>
                    <w:rPr>
                      <w:szCs w:val="21"/>
                    </w:rPr>
                  </w:pPr>
                  <w:r w:rsidRPr="00561330">
                    <w:rPr>
                      <w:rFonts w:hint="eastAsia"/>
                      <w:szCs w:val="21"/>
                    </w:rPr>
                    <w:t>11.0</w:t>
                  </w:r>
                </w:p>
              </w:tc>
            </w:tr>
            <w:tr w:rsidR="00561330" w:rsidRPr="00561330" w14:paraId="20A9658D" w14:textId="77777777" w:rsidTr="00613FFE">
              <w:trPr>
                <w:trHeight w:val="340"/>
                <w:jc w:val="center"/>
              </w:trPr>
              <w:tc>
                <w:tcPr>
                  <w:tcW w:w="2061" w:type="dxa"/>
                  <w:vAlign w:val="center"/>
                </w:tcPr>
                <w:p w14:paraId="5E0578A7" w14:textId="77777777" w:rsidR="005035D3" w:rsidRPr="00561330" w:rsidRDefault="00AE49E5">
                  <w:pPr>
                    <w:jc w:val="center"/>
                    <w:rPr>
                      <w:rFonts w:hAnsi="宋体"/>
                      <w:kern w:val="0"/>
                      <w:szCs w:val="21"/>
                      <w:lang w:bidi="ar"/>
                    </w:rPr>
                  </w:pPr>
                  <w:r w:rsidRPr="00561330">
                    <w:rPr>
                      <w:rFonts w:hint="eastAsia"/>
                      <w:szCs w:val="21"/>
                    </w:rPr>
                    <w:t>风机</w:t>
                  </w:r>
                </w:p>
              </w:tc>
              <w:tc>
                <w:tcPr>
                  <w:tcW w:w="893" w:type="pct"/>
                  <w:vAlign w:val="center"/>
                </w:tcPr>
                <w:p w14:paraId="12F286E5" w14:textId="77777777" w:rsidR="005035D3" w:rsidRPr="00561330" w:rsidRDefault="00AE49E5">
                  <w:pPr>
                    <w:adjustRightInd w:val="0"/>
                    <w:snapToGrid w:val="0"/>
                    <w:jc w:val="center"/>
                    <w:rPr>
                      <w:szCs w:val="21"/>
                    </w:rPr>
                  </w:pPr>
                  <w:r w:rsidRPr="00561330">
                    <w:rPr>
                      <w:rFonts w:hint="eastAsia"/>
                      <w:szCs w:val="21"/>
                    </w:rPr>
                    <w:t>10.2</w:t>
                  </w:r>
                </w:p>
              </w:tc>
              <w:tc>
                <w:tcPr>
                  <w:tcW w:w="1554" w:type="dxa"/>
                  <w:vAlign w:val="center"/>
                </w:tcPr>
                <w:p w14:paraId="7D2DCC10" w14:textId="77777777" w:rsidR="005035D3" w:rsidRPr="00561330" w:rsidRDefault="00AE49E5">
                  <w:pPr>
                    <w:adjustRightInd w:val="0"/>
                    <w:snapToGrid w:val="0"/>
                    <w:jc w:val="center"/>
                    <w:rPr>
                      <w:szCs w:val="21"/>
                    </w:rPr>
                  </w:pPr>
                  <w:r w:rsidRPr="00561330">
                    <w:rPr>
                      <w:rFonts w:hint="eastAsia"/>
                      <w:szCs w:val="21"/>
                    </w:rPr>
                    <w:t>10.2</w:t>
                  </w:r>
                </w:p>
              </w:tc>
              <w:tc>
                <w:tcPr>
                  <w:tcW w:w="949" w:type="pct"/>
                  <w:vAlign w:val="center"/>
                </w:tcPr>
                <w:p w14:paraId="60FA8FF3" w14:textId="77777777" w:rsidR="005035D3" w:rsidRPr="00561330" w:rsidRDefault="00AE49E5">
                  <w:pPr>
                    <w:adjustRightInd w:val="0"/>
                    <w:snapToGrid w:val="0"/>
                    <w:jc w:val="center"/>
                    <w:rPr>
                      <w:szCs w:val="21"/>
                    </w:rPr>
                  </w:pPr>
                  <w:r w:rsidRPr="00561330">
                    <w:rPr>
                      <w:rFonts w:hint="eastAsia"/>
                      <w:szCs w:val="21"/>
                    </w:rPr>
                    <w:t>21.9</w:t>
                  </w:r>
                </w:p>
              </w:tc>
              <w:tc>
                <w:tcPr>
                  <w:tcW w:w="992" w:type="pct"/>
                  <w:vAlign w:val="center"/>
                </w:tcPr>
                <w:p w14:paraId="07714D26" w14:textId="77777777" w:rsidR="005035D3" w:rsidRPr="00561330" w:rsidRDefault="00AE49E5">
                  <w:pPr>
                    <w:adjustRightInd w:val="0"/>
                    <w:snapToGrid w:val="0"/>
                    <w:jc w:val="center"/>
                    <w:rPr>
                      <w:szCs w:val="21"/>
                    </w:rPr>
                  </w:pPr>
                  <w:r w:rsidRPr="00561330">
                    <w:rPr>
                      <w:rFonts w:hint="eastAsia"/>
                      <w:szCs w:val="21"/>
                    </w:rPr>
                    <w:t>14.1</w:t>
                  </w:r>
                </w:p>
              </w:tc>
            </w:tr>
          </w:tbl>
          <w:p w14:paraId="1DA99549" w14:textId="77777777" w:rsidR="005035D3" w:rsidRPr="00561330" w:rsidRDefault="00AE49E5">
            <w:pPr>
              <w:pStyle w:val="15"/>
              <w:ind w:firstLine="480"/>
              <w:rPr>
                <w:rFonts w:ascii="Times New Roman" w:hAnsi="Times New Roman"/>
                <w:lang w:val="zh-CN"/>
              </w:rPr>
            </w:pPr>
            <w:r w:rsidRPr="00561330">
              <w:rPr>
                <w:rFonts w:ascii="Times New Roman" w:hAnsi="Times New Roman"/>
                <w:lang w:val="zh-CN"/>
              </w:rPr>
              <w:t>根据《环境影响评价技术导则</w:t>
            </w:r>
            <w:r w:rsidRPr="00561330">
              <w:rPr>
                <w:rFonts w:ascii="Times New Roman" w:hAnsi="Times New Roman"/>
                <w:lang w:val="zh-CN"/>
              </w:rPr>
              <w:t xml:space="preserve">  </w:t>
            </w:r>
            <w:r w:rsidRPr="00561330">
              <w:rPr>
                <w:rFonts w:ascii="Times New Roman" w:hAnsi="Times New Roman"/>
                <w:lang w:val="zh-CN"/>
              </w:rPr>
              <w:t>声环境》</w:t>
            </w:r>
            <w:r w:rsidRPr="00561330">
              <w:rPr>
                <w:rFonts w:ascii="Times New Roman" w:hAnsi="Times New Roman"/>
                <w:lang w:val="zh-CN"/>
              </w:rPr>
              <w:t>(HJ2.4-20</w:t>
            </w:r>
            <w:r w:rsidRPr="00561330">
              <w:rPr>
                <w:rFonts w:ascii="Times New Roman" w:hAnsi="Times New Roman" w:hint="eastAsia"/>
                <w:lang w:val="zh-CN"/>
              </w:rPr>
              <w:t>21</w:t>
            </w:r>
            <w:r w:rsidRPr="00561330">
              <w:rPr>
                <w:rFonts w:ascii="Times New Roman" w:hAnsi="Times New Roman"/>
                <w:lang w:val="zh-CN"/>
              </w:rPr>
              <w:t>)</w:t>
            </w:r>
            <w:r w:rsidRPr="00561330">
              <w:rPr>
                <w:rFonts w:ascii="Times New Roman" w:hAnsi="Times New Roman"/>
                <w:lang w:val="zh-CN"/>
              </w:rPr>
              <w:t>中要求的预测模式，采用导则中室内声源等效成室外声源公式：</w:t>
            </w:r>
          </w:p>
          <w:p w14:paraId="0DD0DACE" w14:textId="77777777" w:rsidR="005035D3" w:rsidRPr="00561330" w:rsidRDefault="00AE49E5">
            <w:pPr>
              <w:pStyle w:val="af0"/>
              <w:widowControl w:val="0"/>
              <w:spacing w:before="0" w:beforeAutospacing="0" w:after="0" w:afterAutospacing="0" w:line="360" w:lineRule="auto"/>
              <w:ind w:right="-120" w:firstLineChars="200" w:firstLine="488"/>
              <w:jc w:val="center"/>
              <w:rPr>
                <w:rFonts w:ascii="Times New Roman" w:hAnsi="Times New Roman"/>
                <w:spacing w:val="2"/>
              </w:rPr>
            </w:pPr>
            <w:r w:rsidRPr="00561330">
              <w:rPr>
                <w:rFonts w:ascii="Times New Roman" w:hAnsi="Times New Roman"/>
                <w:spacing w:val="2"/>
                <w:kern w:val="2"/>
              </w:rPr>
              <w:t>L</w:t>
            </w:r>
            <w:r w:rsidRPr="00561330">
              <w:rPr>
                <w:rFonts w:ascii="Times New Roman" w:hAnsi="Times New Roman"/>
                <w:spacing w:val="2"/>
                <w:kern w:val="2"/>
                <w:vertAlign w:val="subscript"/>
              </w:rPr>
              <w:t>p2</w:t>
            </w:r>
            <w:r w:rsidRPr="00561330">
              <w:rPr>
                <w:rFonts w:ascii="Times New Roman" w:hAnsi="Times New Roman"/>
                <w:spacing w:val="2"/>
                <w:kern w:val="2"/>
              </w:rPr>
              <w:t>=L</w:t>
            </w:r>
            <w:r w:rsidRPr="00561330">
              <w:rPr>
                <w:rFonts w:ascii="Times New Roman" w:hAnsi="Times New Roman"/>
                <w:spacing w:val="2"/>
                <w:kern w:val="2"/>
                <w:vertAlign w:val="subscript"/>
              </w:rPr>
              <w:t>p1</w:t>
            </w:r>
            <w:r w:rsidRPr="00561330">
              <w:rPr>
                <w:rFonts w:ascii="Times New Roman" w:hAnsi="Times New Roman"/>
                <w:spacing w:val="2"/>
                <w:kern w:val="2"/>
              </w:rPr>
              <w:t>-</w:t>
            </w:r>
            <w:r w:rsidRPr="00561330">
              <w:rPr>
                <w:rFonts w:ascii="Times New Roman" w:hAnsi="Times New Roman"/>
                <w:spacing w:val="2"/>
                <w:kern w:val="2"/>
              </w:rPr>
              <w:t>（</w:t>
            </w:r>
            <w:r w:rsidRPr="00561330">
              <w:rPr>
                <w:rFonts w:ascii="Times New Roman" w:hAnsi="Times New Roman"/>
                <w:spacing w:val="2"/>
                <w:kern w:val="2"/>
              </w:rPr>
              <w:t>TL+6</w:t>
            </w:r>
            <w:r w:rsidRPr="00561330">
              <w:rPr>
                <w:rFonts w:ascii="Times New Roman" w:hAnsi="Times New Roman"/>
                <w:spacing w:val="2"/>
                <w:kern w:val="2"/>
              </w:rPr>
              <w:t>）</w:t>
            </w:r>
          </w:p>
          <w:p w14:paraId="2066B6AD" w14:textId="77777777" w:rsidR="005035D3" w:rsidRPr="00561330" w:rsidRDefault="00AE49E5">
            <w:pPr>
              <w:pStyle w:val="af0"/>
              <w:widowControl w:val="0"/>
              <w:spacing w:before="0" w:beforeAutospacing="0" w:after="0" w:afterAutospacing="0" w:line="360" w:lineRule="auto"/>
              <w:ind w:right="-120" w:firstLineChars="200" w:firstLine="488"/>
              <w:jc w:val="center"/>
              <w:rPr>
                <w:rFonts w:ascii="Times New Roman" w:hAnsi="Times New Roman"/>
                <w:spacing w:val="2"/>
              </w:rPr>
            </w:pPr>
            <w:r w:rsidRPr="00561330">
              <w:rPr>
                <w:rFonts w:ascii="Times New Roman" w:hAnsi="Times New Roman"/>
                <w:spacing w:val="2"/>
                <w:kern w:val="2"/>
              </w:rPr>
              <w:t>Lw=L</w:t>
            </w:r>
            <w:r w:rsidRPr="00561330">
              <w:rPr>
                <w:rFonts w:ascii="Times New Roman" w:hAnsi="Times New Roman"/>
                <w:spacing w:val="2"/>
                <w:kern w:val="2"/>
                <w:vertAlign w:val="subscript"/>
              </w:rPr>
              <w:t>p2</w:t>
            </w:r>
            <w:r w:rsidRPr="00561330">
              <w:rPr>
                <w:rFonts w:ascii="Times New Roman" w:hAnsi="Times New Roman"/>
                <w:spacing w:val="2"/>
                <w:kern w:val="2"/>
              </w:rPr>
              <w:t>（</w:t>
            </w:r>
            <w:r w:rsidRPr="00561330">
              <w:rPr>
                <w:rFonts w:ascii="Times New Roman" w:hAnsi="Times New Roman"/>
                <w:spacing w:val="2"/>
                <w:kern w:val="2"/>
              </w:rPr>
              <w:t>T</w:t>
            </w:r>
            <w:r w:rsidRPr="00561330">
              <w:rPr>
                <w:rFonts w:ascii="Times New Roman" w:hAnsi="Times New Roman"/>
                <w:spacing w:val="2"/>
                <w:kern w:val="2"/>
              </w:rPr>
              <w:t>）</w:t>
            </w:r>
            <w:r w:rsidRPr="00561330">
              <w:rPr>
                <w:rFonts w:ascii="Times New Roman" w:hAnsi="Times New Roman"/>
                <w:spacing w:val="2"/>
                <w:kern w:val="2"/>
              </w:rPr>
              <w:t>+10lgs</w:t>
            </w:r>
          </w:p>
          <w:p w14:paraId="1F7ADA46" w14:textId="77777777" w:rsidR="005035D3" w:rsidRPr="00561330" w:rsidRDefault="00AE49E5">
            <w:pPr>
              <w:pStyle w:val="af0"/>
              <w:widowControl w:val="0"/>
              <w:spacing w:before="0" w:beforeAutospacing="0" w:after="0" w:afterAutospacing="0" w:line="360" w:lineRule="auto"/>
              <w:ind w:right="-120" w:firstLineChars="200" w:firstLine="488"/>
              <w:jc w:val="both"/>
              <w:rPr>
                <w:rFonts w:ascii="Times New Roman" w:hAnsi="Times New Roman"/>
                <w:spacing w:val="2"/>
              </w:rPr>
            </w:pPr>
            <w:r w:rsidRPr="00561330">
              <w:rPr>
                <w:rFonts w:ascii="Times New Roman" w:hAnsi="Times New Roman"/>
                <w:spacing w:val="2"/>
                <w:kern w:val="2"/>
              </w:rPr>
              <w:t>式中：</w:t>
            </w:r>
            <w:r w:rsidRPr="00561330">
              <w:rPr>
                <w:rFonts w:ascii="Times New Roman" w:hAnsi="Times New Roman"/>
                <w:spacing w:val="2"/>
                <w:kern w:val="2"/>
              </w:rPr>
              <w:t>TL—</w:t>
            </w:r>
            <w:r w:rsidRPr="00561330">
              <w:rPr>
                <w:rFonts w:ascii="Times New Roman" w:hAnsi="Times New Roman"/>
                <w:spacing w:val="2"/>
                <w:kern w:val="2"/>
              </w:rPr>
              <w:t>隔墙（或窗户）倍频带的隔声量，</w:t>
            </w:r>
            <w:r w:rsidRPr="00561330">
              <w:rPr>
                <w:rFonts w:ascii="Times New Roman" w:hAnsi="Times New Roman"/>
                <w:spacing w:val="2"/>
                <w:kern w:val="2"/>
              </w:rPr>
              <w:t>dB</w:t>
            </w:r>
            <w:r w:rsidRPr="00561330">
              <w:rPr>
                <w:rFonts w:ascii="Times New Roman" w:hAnsi="Times New Roman"/>
                <w:spacing w:val="2"/>
                <w:kern w:val="2"/>
              </w:rPr>
              <w:t>；</w:t>
            </w:r>
            <w:r w:rsidRPr="00561330">
              <w:rPr>
                <w:rFonts w:ascii="Times New Roman" w:hAnsi="Times New Roman" w:hint="eastAsia"/>
                <w:spacing w:val="2"/>
                <w:kern w:val="2"/>
              </w:rPr>
              <w:t>房子的隔声量</w:t>
            </w:r>
            <w:r w:rsidRPr="00561330">
              <w:rPr>
                <w:rFonts w:ascii="Times New Roman" w:hAnsi="Times New Roman" w:hint="eastAsia"/>
                <w:spacing w:val="2"/>
                <w:kern w:val="2"/>
              </w:rPr>
              <w:t>TL</w:t>
            </w:r>
            <w:r w:rsidRPr="00561330">
              <w:rPr>
                <w:rFonts w:ascii="Times New Roman" w:hAnsi="Times New Roman" w:hint="eastAsia"/>
                <w:spacing w:val="2"/>
                <w:kern w:val="2"/>
              </w:rPr>
              <w:t>由墙、门、窗等综合而成，一般在</w:t>
            </w:r>
            <w:r w:rsidRPr="00561330">
              <w:rPr>
                <w:rFonts w:ascii="Times New Roman" w:hAnsi="Times New Roman" w:hint="eastAsia"/>
                <w:spacing w:val="2"/>
                <w:kern w:val="2"/>
              </w:rPr>
              <w:t>10</w:t>
            </w:r>
            <w:r w:rsidRPr="00561330">
              <w:rPr>
                <w:rFonts w:ascii="Times New Roman" w:hAnsi="Times New Roman" w:hint="eastAsia"/>
                <w:spacing w:val="2"/>
                <w:kern w:val="2"/>
              </w:rPr>
              <w:t>～</w:t>
            </w:r>
            <w:r w:rsidRPr="00561330">
              <w:rPr>
                <w:rFonts w:ascii="Times New Roman" w:hAnsi="Times New Roman" w:hint="eastAsia"/>
                <w:spacing w:val="2"/>
                <w:kern w:val="2"/>
              </w:rPr>
              <w:t>25dB</w:t>
            </w:r>
            <w:r w:rsidRPr="00561330">
              <w:rPr>
                <w:rFonts w:ascii="Times New Roman" w:hAnsi="Times New Roman" w:hint="eastAsia"/>
                <w:spacing w:val="2"/>
                <w:kern w:val="2"/>
              </w:rPr>
              <w:t>（</w:t>
            </w:r>
            <w:r w:rsidRPr="00561330">
              <w:rPr>
                <w:rFonts w:ascii="Times New Roman" w:hAnsi="Times New Roman" w:hint="eastAsia"/>
                <w:spacing w:val="2"/>
                <w:kern w:val="2"/>
              </w:rPr>
              <w:t>A</w:t>
            </w:r>
            <w:r w:rsidRPr="00561330">
              <w:rPr>
                <w:rFonts w:ascii="Times New Roman" w:hAnsi="Times New Roman" w:hint="eastAsia"/>
                <w:spacing w:val="2"/>
                <w:kern w:val="2"/>
              </w:rPr>
              <w:t>），本次选取</w:t>
            </w:r>
            <w:r w:rsidRPr="00561330">
              <w:rPr>
                <w:rFonts w:ascii="Times New Roman" w:hAnsi="Times New Roman" w:hint="eastAsia"/>
                <w:spacing w:val="2"/>
                <w:kern w:val="2"/>
              </w:rPr>
              <w:t>15dB(A)</w:t>
            </w:r>
            <w:r w:rsidRPr="00561330">
              <w:rPr>
                <w:rFonts w:ascii="Times New Roman" w:hAnsi="Times New Roman" w:hint="eastAsia"/>
                <w:spacing w:val="2"/>
                <w:kern w:val="2"/>
              </w:rPr>
              <w:t>；</w:t>
            </w:r>
          </w:p>
          <w:p w14:paraId="47147796" w14:textId="77777777" w:rsidR="005035D3" w:rsidRPr="00561330" w:rsidRDefault="00AE49E5">
            <w:pPr>
              <w:pStyle w:val="af0"/>
              <w:widowControl w:val="0"/>
              <w:spacing w:before="0" w:beforeAutospacing="0" w:after="0" w:afterAutospacing="0" w:line="360" w:lineRule="auto"/>
              <w:ind w:right="-120" w:firstLineChars="500" w:firstLine="1220"/>
              <w:jc w:val="both"/>
              <w:rPr>
                <w:rFonts w:ascii="Times New Roman" w:hAnsi="Times New Roman"/>
                <w:spacing w:val="2"/>
              </w:rPr>
            </w:pPr>
            <w:r w:rsidRPr="00561330">
              <w:rPr>
                <w:rFonts w:ascii="Times New Roman" w:hAnsi="Times New Roman"/>
                <w:spacing w:val="2"/>
                <w:kern w:val="2"/>
              </w:rPr>
              <w:t>s—</w:t>
            </w:r>
            <w:r w:rsidRPr="00561330">
              <w:rPr>
                <w:rFonts w:ascii="Times New Roman" w:hAnsi="Times New Roman"/>
                <w:spacing w:val="2"/>
                <w:kern w:val="2"/>
              </w:rPr>
              <w:t>透声面积，</w:t>
            </w:r>
            <w:r w:rsidRPr="00561330">
              <w:rPr>
                <w:rFonts w:ascii="Times New Roman" w:hAnsi="Times New Roman"/>
                <w:spacing w:val="2"/>
                <w:kern w:val="2"/>
              </w:rPr>
              <w:t>m</w:t>
            </w:r>
            <w:r w:rsidRPr="00561330">
              <w:rPr>
                <w:rFonts w:ascii="Times New Roman" w:hAnsi="Times New Roman"/>
                <w:spacing w:val="2"/>
                <w:kern w:val="2"/>
                <w:vertAlign w:val="superscript"/>
              </w:rPr>
              <w:t>2</w:t>
            </w:r>
            <w:r w:rsidRPr="00561330">
              <w:rPr>
                <w:rFonts w:ascii="Times New Roman" w:hAnsi="Times New Roman"/>
                <w:spacing w:val="2"/>
                <w:kern w:val="2"/>
              </w:rPr>
              <w:t>。</w:t>
            </w:r>
          </w:p>
          <w:p w14:paraId="773C8C42" w14:textId="77777777" w:rsidR="005035D3" w:rsidRPr="00561330" w:rsidRDefault="00AE49E5">
            <w:pPr>
              <w:pStyle w:val="af0"/>
              <w:widowControl w:val="0"/>
              <w:spacing w:before="0" w:beforeAutospacing="0" w:after="0" w:afterAutospacing="0" w:line="360" w:lineRule="auto"/>
              <w:ind w:right="-120" w:firstLineChars="200" w:firstLine="488"/>
              <w:jc w:val="both"/>
              <w:rPr>
                <w:rFonts w:ascii="Times New Roman" w:hAnsi="Times New Roman"/>
                <w:spacing w:val="2"/>
              </w:rPr>
            </w:pPr>
            <w:r w:rsidRPr="00561330">
              <w:rPr>
                <w:rFonts w:ascii="Times New Roman" w:hAnsi="Times New Roman"/>
                <w:spacing w:val="2"/>
                <w:kern w:val="2"/>
              </w:rPr>
              <w:t>室外点声源利用点源衰减公式</w:t>
            </w:r>
            <w:r w:rsidRPr="00561330">
              <w:rPr>
                <w:rFonts w:ascii="Times New Roman" w:hAnsi="Times New Roman" w:hint="eastAsia"/>
                <w:spacing w:val="2"/>
                <w:kern w:val="2"/>
              </w:rPr>
              <w:t>：</w:t>
            </w:r>
          </w:p>
          <w:p w14:paraId="68DDA6DA" w14:textId="77777777" w:rsidR="005035D3" w:rsidRPr="00561330" w:rsidRDefault="00AE49E5">
            <w:pPr>
              <w:pStyle w:val="af0"/>
              <w:widowControl w:val="0"/>
              <w:spacing w:before="0" w:beforeAutospacing="0" w:after="0" w:afterAutospacing="0" w:line="360" w:lineRule="auto"/>
              <w:ind w:right="-120" w:firstLineChars="200" w:firstLine="488"/>
              <w:jc w:val="center"/>
              <w:rPr>
                <w:rFonts w:ascii="Times New Roman" w:hAnsi="Times New Roman"/>
                <w:spacing w:val="2"/>
              </w:rPr>
            </w:pPr>
            <w:r w:rsidRPr="00561330">
              <w:rPr>
                <w:rFonts w:ascii="Times New Roman" w:hAnsi="Times New Roman"/>
                <w:spacing w:val="2"/>
                <w:kern w:val="2"/>
              </w:rPr>
              <w:t>L</w:t>
            </w:r>
            <w:r w:rsidRPr="00561330">
              <w:rPr>
                <w:rFonts w:ascii="Times New Roman" w:hAnsi="Times New Roman"/>
                <w:spacing w:val="2"/>
                <w:kern w:val="2"/>
                <w:vertAlign w:val="subscript"/>
              </w:rPr>
              <w:t>A</w:t>
            </w:r>
            <w:r w:rsidRPr="00561330">
              <w:rPr>
                <w:rFonts w:ascii="Times New Roman" w:hAnsi="Times New Roman"/>
                <w:spacing w:val="2"/>
                <w:kern w:val="2"/>
                <w:vertAlign w:val="subscript"/>
              </w:rPr>
              <w:t>（</w:t>
            </w:r>
            <w:r w:rsidRPr="00561330">
              <w:rPr>
                <w:rFonts w:ascii="Times New Roman" w:hAnsi="Times New Roman"/>
                <w:spacing w:val="2"/>
                <w:kern w:val="2"/>
                <w:vertAlign w:val="subscript"/>
              </w:rPr>
              <w:t>r</w:t>
            </w:r>
            <w:r w:rsidRPr="00561330">
              <w:rPr>
                <w:rFonts w:ascii="Times New Roman" w:hAnsi="Times New Roman"/>
                <w:spacing w:val="2"/>
                <w:kern w:val="2"/>
                <w:vertAlign w:val="subscript"/>
              </w:rPr>
              <w:t>）</w:t>
            </w:r>
            <w:r w:rsidRPr="00561330">
              <w:rPr>
                <w:rFonts w:ascii="Times New Roman" w:hAnsi="Times New Roman"/>
                <w:spacing w:val="2"/>
                <w:kern w:val="2"/>
              </w:rPr>
              <w:t>=L</w:t>
            </w:r>
            <w:r w:rsidRPr="00561330">
              <w:rPr>
                <w:rFonts w:ascii="Times New Roman" w:hAnsi="Times New Roman"/>
                <w:spacing w:val="2"/>
                <w:kern w:val="2"/>
                <w:vertAlign w:val="subscript"/>
              </w:rPr>
              <w:t>A</w:t>
            </w:r>
            <w:r w:rsidRPr="00561330">
              <w:rPr>
                <w:rFonts w:ascii="Times New Roman" w:hAnsi="Times New Roman"/>
                <w:spacing w:val="2"/>
                <w:kern w:val="2"/>
                <w:vertAlign w:val="subscript"/>
              </w:rPr>
              <w:t>（</w:t>
            </w:r>
            <w:r w:rsidRPr="00561330">
              <w:rPr>
                <w:rFonts w:ascii="Times New Roman" w:hAnsi="Times New Roman"/>
                <w:spacing w:val="2"/>
                <w:kern w:val="2"/>
                <w:vertAlign w:val="subscript"/>
              </w:rPr>
              <w:t>r0</w:t>
            </w:r>
            <w:r w:rsidRPr="00561330">
              <w:rPr>
                <w:rFonts w:ascii="Times New Roman" w:hAnsi="Times New Roman"/>
                <w:spacing w:val="2"/>
                <w:kern w:val="2"/>
                <w:vertAlign w:val="subscript"/>
              </w:rPr>
              <w:t>）</w:t>
            </w:r>
            <w:r w:rsidRPr="00561330">
              <w:rPr>
                <w:rFonts w:ascii="Times New Roman" w:hAnsi="Times New Roman"/>
                <w:spacing w:val="2"/>
                <w:kern w:val="2"/>
              </w:rPr>
              <w:t>-20lg</w:t>
            </w:r>
            <w:r w:rsidRPr="00561330">
              <w:rPr>
                <w:rFonts w:ascii="Times New Roman" w:hAnsi="Times New Roman"/>
                <w:spacing w:val="2"/>
                <w:kern w:val="2"/>
              </w:rPr>
              <w:t>（</w:t>
            </w:r>
            <w:r w:rsidRPr="00561330">
              <w:rPr>
                <w:rFonts w:ascii="Times New Roman" w:hAnsi="Times New Roman"/>
                <w:spacing w:val="2"/>
                <w:kern w:val="2"/>
              </w:rPr>
              <w:t>r/r</w:t>
            </w:r>
            <w:r w:rsidRPr="00561330">
              <w:rPr>
                <w:rFonts w:ascii="Times New Roman" w:hAnsi="Times New Roman"/>
                <w:spacing w:val="2"/>
                <w:kern w:val="2"/>
                <w:vertAlign w:val="subscript"/>
              </w:rPr>
              <w:t>0</w:t>
            </w:r>
            <w:r w:rsidRPr="00561330">
              <w:rPr>
                <w:rFonts w:ascii="Times New Roman" w:hAnsi="Times New Roman"/>
                <w:spacing w:val="2"/>
                <w:kern w:val="2"/>
              </w:rPr>
              <w:t>）</w:t>
            </w:r>
          </w:p>
          <w:p w14:paraId="1A56E22C" w14:textId="77777777" w:rsidR="005035D3" w:rsidRPr="00561330" w:rsidRDefault="00AE49E5">
            <w:pPr>
              <w:pStyle w:val="af0"/>
              <w:widowControl w:val="0"/>
              <w:spacing w:before="0" w:beforeAutospacing="0" w:after="0" w:afterAutospacing="0" w:line="360" w:lineRule="auto"/>
              <w:ind w:right="-120" w:firstLineChars="200" w:firstLine="488"/>
              <w:jc w:val="both"/>
              <w:rPr>
                <w:rFonts w:ascii="Times New Roman" w:hAnsi="Times New Roman"/>
                <w:spacing w:val="2"/>
              </w:rPr>
            </w:pPr>
            <w:r w:rsidRPr="00561330">
              <w:rPr>
                <w:rFonts w:ascii="Times New Roman" w:hAnsi="Times New Roman"/>
                <w:spacing w:val="2"/>
                <w:kern w:val="2"/>
              </w:rPr>
              <w:t>式中：</w:t>
            </w:r>
            <w:r w:rsidRPr="00561330">
              <w:rPr>
                <w:rFonts w:ascii="Times New Roman" w:hAnsi="Times New Roman"/>
                <w:spacing w:val="2"/>
                <w:kern w:val="2"/>
              </w:rPr>
              <w:t>L</w:t>
            </w:r>
            <w:r w:rsidRPr="00561330">
              <w:rPr>
                <w:rFonts w:ascii="Times New Roman" w:hAnsi="Times New Roman"/>
                <w:spacing w:val="2"/>
                <w:kern w:val="2"/>
                <w:vertAlign w:val="subscript"/>
              </w:rPr>
              <w:t>A(r)</w:t>
            </w:r>
            <w:r w:rsidRPr="00561330">
              <w:rPr>
                <w:rFonts w:ascii="Times New Roman" w:hAnsi="Times New Roman"/>
                <w:spacing w:val="2"/>
                <w:kern w:val="2"/>
              </w:rPr>
              <w:t>：距声源</w:t>
            </w:r>
            <w:r w:rsidRPr="00561330">
              <w:rPr>
                <w:rFonts w:ascii="Times New Roman" w:hAnsi="Times New Roman"/>
                <w:spacing w:val="2"/>
                <w:kern w:val="2"/>
              </w:rPr>
              <w:t>r</w:t>
            </w:r>
            <w:r w:rsidRPr="00561330">
              <w:rPr>
                <w:rFonts w:ascii="Times New Roman" w:hAnsi="Times New Roman"/>
                <w:spacing w:val="2"/>
                <w:kern w:val="2"/>
              </w:rPr>
              <w:t>处的</w:t>
            </w:r>
            <w:r w:rsidRPr="00561330">
              <w:rPr>
                <w:rFonts w:ascii="Times New Roman" w:hAnsi="Times New Roman"/>
                <w:spacing w:val="2"/>
                <w:kern w:val="2"/>
              </w:rPr>
              <w:t>A</w:t>
            </w:r>
            <w:r w:rsidRPr="00561330">
              <w:rPr>
                <w:rFonts w:ascii="Times New Roman" w:hAnsi="Times New Roman"/>
                <w:spacing w:val="2"/>
                <w:kern w:val="2"/>
              </w:rPr>
              <w:t>声级，</w:t>
            </w:r>
            <w:r w:rsidRPr="00561330">
              <w:rPr>
                <w:rFonts w:ascii="Times New Roman" w:hAnsi="Times New Roman"/>
                <w:spacing w:val="2"/>
                <w:kern w:val="2"/>
              </w:rPr>
              <w:t>dB(A)</w:t>
            </w:r>
            <w:r w:rsidRPr="00561330">
              <w:rPr>
                <w:rFonts w:ascii="Times New Roman" w:hAnsi="Times New Roman"/>
                <w:spacing w:val="2"/>
                <w:kern w:val="2"/>
              </w:rPr>
              <w:t>；</w:t>
            </w:r>
          </w:p>
          <w:p w14:paraId="122F77D2" w14:textId="77777777" w:rsidR="005035D3" w:rsidRPr="00561330" w:rsidRDefault="00AE49E5">
            <w:pPr>
              <w:pStyle w:val="af0"/>
              <w:widowControl w:val="0"/>
              <w:spacing w:before="0" w:beforeAutospacing="0" w:after="0" w:afterAutospacing="0" w:line="360" w:lineRule="auto"/>
              <w:ind w:right="-120" w:firstLineChars="500" w:firstLine="1220"/>
              <w:jc w:val="both"/>
              <w:rPr>
                <w:rFonts w:ascii="Times New Roman" w:hAnsi="Times New Roman"/>
                <w:spacing w:val="2"/>
              </w:rPr>
            </w:pPr>
            <w:r w:rsidRPr="00561330">
              <w:rPr>
                <w:rFonts w:ascii="Times New Roman" w:hAnsi="Times New Roman"/>
                <w:spacing w:val="2"/>
                <w:kern w:val="2"/>
              </w:rPr>
              <w:t>L</w:t>
            </w:r>
            <w:r w:rsidRPr="00561330">
              <w:rPr>
                <w:rFonts w:ascii="Times New Roman" w:hAnsi="Times New Roman"/>
                <w:spacing w:val="2"/>
                <w:kern w:val="2"/>
                <w:vertAlign w:val="subscript"/>
              </w:rPr>
              <w:t>A(r0)</w:t>
            </w:r>
            <w:r w:rsidRPr="00561330">
              <w:rPr>
                <w:rFonts w:ascii="Times New Roman" w:hAnsi="Times New Roman"/>
                <w:spacing w:val="2"/>
                <w:kern w:val="2"/>
              </w:rPr>
              <w:t>：距声源</w:t>
            </w:r>
            <w:r w:rsidRPr="00561330">
              <w:rPr>
                <w:rFonts w:ascii="Times New Roman" w:hAnsi="Times New Roman"/>
                <w:spacing w:val="2"/>
                <w:kern w:val="2"/>
              </w:rPr>
              <w:t>r</w:t>
            </w:r>
            <w:r w:rsidRPr="00561330">
              <w:rPr>
                <w:rFonts w:ascii="Times New Roman" w:hAnsi="Times New Roman"/>
                <w:spacing w:val="2"/>
                <w:kern w:val="2"/>
                <w:vertAlign w:val="subscript"/>
              </w:rPr>
              <w:t>0</w:t>
            </w:r>
            <w:r w:rsidRPr="00561330">
              <w:rPr>
                <w:rFonts w:ascii="Times New Roman" w:hAnsi="Times New Roman"/>
                <w:spacing w:val="2"/>
                <w:kern w:val="2"/>
              </w:rPr>
              <w:t>处的</w:t>
            </w:r>
            <w:r w:rsidRPr="00561330">
              <w:rPr>
                <w:rFonts w:ascii="Times New Roman" w:hAnsi="Times New Roman"/>
                <w:spacing w:val="2"/>
                <w:kern w:val="2"/>
              </w:rPr>
              <w:t>A</w:t>
            </w:r>
            <w:r w:rsidRPr="00561330">
              <w:rPr>
                <w:rFonts w:ascii="Times New Roman" w:hAnsi="Times New Roman"/>
                <w:spacing w:val="2"/>
                <w:kern w:val="2"/>
              </w:rPr>
              <w:t>声级，</w:t>
            </w:r>
            <w:r w:rsidRPr="00561330">
              <w:rPr>
                <w:rFonts w:ascii="Times New Roman" w:hAnsi="Times New Roman"/>
                <w:spacing w:val="2"/>
                <w:kern w:val="2"/>
              </w:rPr>
              <w:t>dB(A)</w:t>
            </w:r>
            <w:r w:rsidRPr="00561330">
              <w:rPr>
                <w:rFonts w:ascii="Times New Roman" w:hAnsi="Times New Roman"/>
                <w:spacing w:val="2"/>
                <w:kern w:val="2"/>
              </w:rPr>
              <w:t>；</w:t>
            </w:r>
          </w:p>
          <w:p w14:paraId="421471DB" w14:textId="77777777" w:rsidR="005035D3" w:rsidRPr="00561330" w:rsidRDefault="00AE49E5">
            <w:pPr>
              <w:pStyle w:val="af0"/>
              <w:widowControl w:val="0"/>
              <w:spacing w:before="0" w:beforeAutospacing="0" w:after="0" w:afterAutospacing="0" w:line="360" w:lineRule="auto"/>
              <w:ind w:right="-120" w:firstLineChars="500" w:firstLine="1220"/>
              <w:jc w:val="both"/>
              <w:rPr>
                <w:rFonts w:ascii="Times New Roman" w:hAnsi="Times New Roman"/>
                <w:spacing w:val="2"/>
              </w:rPr>
            </w:pPr>
            <w:r w:rsidRPr="00561330">
              <w:rPr>
                <w:rFonts w:ascii="Times New Roman" w:hAnsi="Times New Roman"/>
                <w:spacing w:val="2"/>
                <w:kern w:val="2"/>
              </w:rPr>
              <w:t>r</w:t>
            </w:r>
            <w:r w:rsidRPr="00561330">
              <w:rPr>
                <w:rFonts w:ascii="Times New Roman" w:hAnsi="Times New Roman"/>
                <w:spacing w:val="2"/>
                <w:kern w:val="2"/>
              </w:rPr>
              <w:t>：预测点距声源的距离，</w:t>
            </w:r>
            <w:r w:rsidRPr="00561330">
              <w:rPr>
                <w:rFonts w:ascii="Times New Roman" w:hAnsi="Times New Roman"/>
                <w:spacing w:val="2"/>
                <w:kern w:val="2"/>
              </w:rPr>
              <w:t>m</w:t>
            </w:r>
            <w:r w:rsidRPr="00561330">
              <w:rPr>
                <w:rFonts w:ascii="Times New Roman" w:hAnsi="Times New Roman"/>
                <w:spacing w:val="2"/>
                <w:kern w:val="2"/>
              </w:rPr>
              <w:t>；</w:t>
            </w:r>
          </w:p>
          <w:p w14:paraId="2560ABBD" w14:textId="77777777" w:rsidR="005035D3" w:rsidRPr="00561330" w:rsidRDefault="00AE49E5">
            <w:pPr>
              <w:pStyle w:val="af0"/>
              <w:widowControl w:val="0"/>
              <w:spacing w:before="0" w:beforeAutospacing="0" w:after="0" w:afterAutospacing="0" w:line="360" w:lineRule="auto"/>
              <w:ind w:right="-120" w:firstLineChars="500" w:firstLine="1220"/>
              <w:jc w:val="both"/>
              <w:rPr>
                <w:rFonts w:ascii="Times New Roman" w:hAnsi="Times New Roman"/>
                <w:spacing w:val="2"/>
              </w:rPr>
            </w:pPr>
            <w:r w:rsidRPr="00561330">
              <w:rPr>
                <w:rFonts w:ascii="Times New Roman" w:hAnsi="Times New Roman"/>
                <w:spacing w:val="2"/>
                <w:kern w:val="2"/>
              </w:rPr>
              <w:t>r</w:t>
            </w:r>
            <w:r w:rsidRPr="00561330">
              <w:rPr>
                <w:rFonts w:ascii="Times New Roman" w:hAnsi="Times New Roman"/>
                <w:spacing w:val="2"/>
                <w:kern w:val="2"/>
                <w:vertAlign w:val="subscript"/>
              </w:rPr>
              <w:t>0</w:t>
            </w:r>
            <w:r w:rsidRPr="00561330">
              <w:rPr>
                <w:rFonts w:ascii="Times New Roman" w:hAnsi="Times New Roman"/>
                <w:spacing w:val="2"/>
                <w:kern w:val="2"/>
              </w:rPr>
              <w:t>：距声源的参照距离，</w:t>
            </w:r>
            <w:r w:rsidRPr="00561330">
              <w:rPr>
                <w:rFonts w:ascii="Times New Roman" w:hAnsi="Times New Roman"/>
                <w:spacing w:val="2"/>
                <w:kern w:val="2"/>
              </w:rPr>
              <w:t>m</w:t>
            </w:r>
            <w:r w:rsidRPr="00561330">
              <w:rPr>
                <w:rFonts w:ascii="Times New Roman" w:hAnsi="Times New Roman"/>
                <w:spacing w:val="2"/>
                <w:kern w:val="2"/>
              </w:rPr>
              <w:t>。</w:t>
            </w:r>
          </w:p>
          <w:p w14:paraId="08A92896" w14:textId="77777777" w:rsidR="005035D3" w:rsidRPr="00561330" w:rsidRDefault="00AE49E5">
            <w:pPr>
              <w:pStyle w:val="af0"/>
              <w:widowControl w:val="0"/>
              <w:spacing w:before="0" w:beforeAutospacing="0" w:after="0" w:afterAutospacing="0" w:line="360" w:lineRule="auto"/>
              <w:ind w:right="-120" w:firstLineChars="200" w:firstLine="488"/>
              <w:jc w:val="both"/>
              <w:rPr>
                <w:rFonts w:ascii="Times New Roman" w:hAnsi="Times New Roman"/>
                <w:spacing w:val="2"/>
                <w:kern w:val="2"/>
              </w:rPr>
            </w:pPr>
            <w:r w:rsidRPr="00561330">
              <w:rPr>
                <w:rFonts w:ascii="Times New Roman" w:hAnsi="Times New Roman"/>
                <w:spacing w:val="2"/>
                <w:kern w:val="2"/>
              </w:rPr>
              <w:t>项目声源在预测点产生的等效声级贡献值（</w:t>
            </w:r>
            <w:r w:rsidRPr="00561330">
              <w:rPr>
                <w:rFonts w:ascii="Times New Roman" w:hAnsi="Times New Roman"/>
                <w:spacing w:val="2"/>
                <w:kern w:val="2"/>
              </w:rPr>
              <w:t>Leqg</w:t>
            </w:r>
            <w:r w:rsidRPr="00561330">
              <w:rPr>
                <w:rFonts w:ascii="Times New Roman" w:hAnsi="Times New Roman"/>
                <w:spacing w:val="2"/>
                <w:kern w:val="2"/>
              </w:rPr>
              <w:t>）计算公式：</w:t>
            </w:r>
          </w:p>
          <w:p w14:paraId="5C86BB70" w14:textId="77777777" w:rsidR="005035D3" w:rsidRPr="00561330" w:rsidRDefault="00AE49E5">
            <w:pPr>
              <w:pStyle w:val="af0"/>
              <w:widowControl w:val="0"/>
              <w:spacing w:before="0" w:beforeAutospacing="0" w:after="0" w:afterAutospacing="0" w:line="360" w:lineRule="auto"/>
              <w:ind w:right="-120" w:firstLineChars="200" w:firstLine="480"/>
              <w:jc w:val="center"/>
              <w:rPr>
                <w:rFonts w:ascii="Times New Roman" w:hAnsi="Times New Roman"/>
                <w:spacing w:val="2"/>
              </w:rPr>
            </w:pPr>
            <w:r w:rsidRPr="00561330">
              <w:rPr>
                <w:position w:val="-30"/>
              </w:rPr>
              <w:object w:dxaOrig="4758" w:dyaOrig="739" w14:anchorId="3A330A9D">
                <v:shape id="_x0000_i1027" type="#_x0000_t75" style="width:237pt;height:36pt" o:ole="">
                  <v:imagedata r:id="rId53" o:title=""/>
                </v:shape>
                <o:OLEObject Type="Embed" ProgID="Equation.DSMT4" ShapeID="_x0000_i1027" DrawAspect="Content" ObjectID="_1757361045" r:id="rId54"/>
              </w:object>
            </w:r>
          </w:p>
          <w:p w14:paraId="37D19353" w14:textId="3818E395" w:rsidR="005035D3" w:rsidRPr="00561330" w:rsidRDefault="00AE49E5">
            <w:pPr>
              <w:pStyle w:val="af0"/>
              <w:widowControl w:val="0"/>
              <w:spacing w:before="0" w:beforeAutospacing="0" w:after="0" w:afterAutospacing="0" w:line="360" w:lineRule="auto"/>
              <w:ind w:right="-120" w:firstLineChars="200" w:firstLine="488"/>
              <w:jc w:val="both"/>
              <w:rPr>
                <w:rFonts w:ascii="Times New Roman" w:hAnsi="Times New Roman"/>
                <w:spacing w:val="2"/>
                <w:kern w:val="2"/>
              </w:rPr>
            </w:pPr>
            <w:r w:rsidRPr="00561330">
              <w:rPr>
                <w:rFonts w:ascii="Times New Roman" w:hAnsi="Times New Roman"/>
                <w:spacing w:val="2"/>
                <w:kern w:val="2"/>
              </w:rPr>
              <w:t>式中：</w:t>
            </w:r>
            <w:r w:rsidRPr="00561330">
              <w:rPr>
                <w:rFonts w:ascii="Times New Roman" w:hAnsi="Times New Roman"/>
                <w:spacing w:val="2"/>
                <w:kern w:val="2"/>
              </w:rPr>
              <w:t>T</w:t>
            </w:r>
            <w:r w:rsidRPr="00561330">
              <w:rPr>
                <w:rFonts w:ascii="Times New Roman" w:hAnsi="Times New Roman"/>
                <w:spacing w:val="2"/>
                <w:kern w:val="2"/>
              </w:rPr>
              <w:t>－计算等效声级的时间，一般昼间为</w:t>
            </w:r>
            <w:r w:rsidRPr="00561330">
              <w:rPr>
                <w:rFonts w:ascii="Times New Roman" w:hAnsi="Times New Roman"/>
                <w:spacing w:val="2"/>
                <w:kern w:val="2"/>
              </w:rPr>
              <w:t>6:00</w:t>
            </w:r>
            <w:r w:rsidRPr="00561330">
              <w:rPr>
                <w:rFonts w:ascii="Times New Roman" w:hAnsi="Times New Roman"/>
                <w:spacing w:val="2"/>
                <w:kern w:val="2"/>
              </w:rPr>
              <w:t>～</w:t>
            </w:r>
            <w:r w:rsidRPr="00561330">
              <w:rPr>
                <w:rFonts w:ascii="Times New Roman" w:hAnsi="Times New Roman"/>
                <w:spacing w:val="2"/>
                <w:kern w:val="2"/>
              </w:rPr>
              <w:t>22:00</w:t>
            </w:r>
            <w:r w:rsidRPr="00561330">
              <w:rPr>
                <w:rFonts w:ascii="Times New Roman" w:hAnsi="Times New Roman"/>
                <w:spacing w:val="2"/>
                <w:kern w:val="2"/>
              </w:rPr>
              <w:t>，夜间为</w:t>
            </w:r>
            <w:r w:rsidRPr="00561330">
              <w:rPr>
                <w:rFonts w:ascii="Times New Roman" w:hAnsi="Times New Roman"/>
                <w:spacing w:val="2"/>
                <w:kern w:val="2"/>
              </w:rPr>
              <w:t>22:00</w:t>
            </w:r>
            <w:r w:rsidRPr="00561330">
              <w:rPr>
                <w:rFonts w:ascii="Times New Roman" w:hAnsi="Times New Roman"/>
                <w:spacing w:val="2"/>
                <w:kern w:val="2"/>
              </w:rPr>
              <w:t>～</w:t>
            </w:r>
            <w:r w:rsidRPr="00561330">
              <w:rPr>
                <w:rFonts w:ascii="Times New Roman" w:hAnsi="Times New Roman"/>
                <w:spacing w:val="2"/>
                <w:kern w:val="2"/>
              </w:rPr>
              <w:t>6:00</w:t>
            </w:r>
            <w:r w:rsidR="00C4073A" w:rsidRPr="00561330">
              <w:rPr>
                <w:rFonts w:ascii="Times New Roman" w:hAnsi="Times New Roman" w:hint="eastAsia"/>
                <w:spacing w:val="2"/>
                <w:kern w:val="2"/>
              </w:rPr>
              <w:t>，本次仅预测昼间数据。</w:t>
            </w:r>
          </w:p>
          <w:p w14:paraId="7E0DB69C" w14:textId="77777777" w:rsidR="005035D3" w:rsidRPr="00561330" w:rsidRDefault="00AE49E5">
            <w:pPr>
              <w:pStyle w:val="af0"/>
              <w:widowControl w:val="0"/>
              <w:spacing w:before="0" w:beforeAutospacing="0" w:after="0" w:afterAutospacing="0" w:line="360" w:lineRule="auto"/>
              <w:ind w:right="-120" w:firstLineChars="200" w:firstLine="488"/>
              <w:jc w:val="both"/>
              <w:rPr>
                <w:rFonts w:ascii="Times New Roman" w:hAnsi="Times New Roman"/>
                <w:spacing w:val="2"/>
                <w:kern w:val="2"/>
              </w:rPr>
            </w:pPr>
            <w:r w:rsidRPr="00561330">
              <w:rPr>
                <w:rFonts w:ascii="Times New Roman" w:hAnsi="Times New Roman"/>
                <w:spacing w:val="2"/>
                <w:kern w:val="2"/>
              </w:rPr>
              <w:t>M</w:t>
            </w:r>
            <w:r w:rsidRPr="00561330">
              <w:rPr>
                <w:rFonts w:ascii="Times New Roman" w:hAnsi="Times New Roman"/>
                <w:spacing w:val="2"/>
                <w:kern w:val="2"/>
              </w:rPr>
              <w:t>－室外声源个数；</w:t>
            </w:r>
            <w:r w:rsidRPr="00561330">
              <w:rPr>
                <w:rFonts w:ascii="Times New Roman" w:hAnsi="Times New Roman"/>
                <w:spacing w:val="2"/>
                <w:kern w:val="2"/>
              </w:rPr>
              <w:t>N</w:t>
            </w:r>
            <w:r w:rsidRPr="00561330">
              <w:rPr>
                <w:rFonts w:ascii="Times New Roman" w:hAnsi="Times New Roman"/>
                <w:spacing w:val="2"/>
                <w:kern w:val="2"/>
              </w:rPr>
              <w:t>为室内声源个数；</w:t>
            </w:r>
          </w:p>
          <w:p w14:paraId="6F23683E" w14:textId="77777777" w:rsidR="005035D3" w:rsidRPr="00561330" w:rsidRDefault="00AE49E5" w:rsidP="000C4B11">
            <w:pPr>
              <w:pStyle w:val="af0"/>
              <w:widowControl w:val="0"/>
              <w:spacing w:before="0" w:beforeAutospacing="0" w:after="0" w:afterAutospacing="0" w:line="360" w:lineRule="auto"/>
              <w:ind w:right="-120" w:firstLineChars="200" w:firstLine="480"/>
              <w:jc w:val="both"/>
              <w:rPr>
                <w:rFonts w:ascii="Times New Roman" w:hAnsi="Times New Roman"/>
                <w:spacing w:val="2"/>
                <w:kern w:val="2"/>
              </w:rPr>
            </w:pPr>
            <w:r w:rsidRPr="00561330">
              <w:rPr>
                <w:rFonts w:ascii="Times New Roman" w:hAnsi="Times New Roman"/>
                <w:spacing w:val="2"/>
                <w:kern w:val="2"/>
              </w:rPr>
              <w:object w:dxaOrig="426" w:dyaOrig="426" w14:anchorId="532B0C64">
                <v:shape id="_x0000_i1028" type="#_x0000_t75" style="width:21pt;height:21pt" o:ole="">
                  <v:imagedata r:id="rId55" o:title=""/>
                </v:shape>
                <o:OLEObject Type="Embed" ProgID="Equation.DSMT4" ShapeID="_x0000_i1028" DrawAspect="Content" ObjectID="_1757361046" r:id="rId56"/>
              </w:object>
            </w:r>
            <w:r w:rsidRPr="00561330">
              <w:rPr>
                <w:rFonts w:ascii="Times New Roman" w:hAnsi="Times New Roman"/>
                <w:spacing w:val="2"/>
                <w:kern w:val="2"/>
              </w:rPr>
              <w:t>－</w:t>
            </w:r>
            <w:r w:rsidRPr="00561330">
              <w:rPr>
                <w:rFonts w:ascii="Times New Roman" w:hAnsi="Times New Roman"/>
                <w:spacing w:val="2"/>
                <w:kern w:val="2"/>
              </w:rPr>
              <w:t>T</w:t>
            </w:r>
            <w:r w:rsidRPr="00561330">
              <w:rPr>
                <w:rFonts w:ascii="Times New Roman" w:hAnsi="Times New Roman"/>
                <w:spacing w:val="2"/>
                <w:kern w:val="2"/>
              </w:rPr>
              <w:t>时间内第</w:t>
            </w:r>
            <w:r w:rsidRPr="00561330">
              <w:rPr>
                <w:rFonts w:ascii="Times New Roman" w:hAnsi="Times New Roman"/>
                <w:spacing w:val="2"/>
                <w:kern w:val="2"/>
              </w:rPr>
              <w:t>i</w:t>
            </w:r>
            <w:r w:rsidRPr="00561330">
              <w:rPr>
                <w:rFonts w:ascii="Times New Roman" w:hAnsi="Times New Roman"/>
                <w:spacing w:val="2"/>
                <w:kern w:val="2"/>
              </w:rPr>
              <w:t>个室外声源的工作时间；</w:t>
            </w:r>
          </w:p>
          <w:p w14:paraId="3C63102E" w14:textId="77777777" w:rsidR="005035D3" w:rsidRPr="00561330" w:rsidRDefault="00AE49E5" w:rsidP="000C4B11">
            <w:pPr>
              <w:pStyle w:val="af0"/>
              <w:widowControl w:val="0"/>
              <w:spacing w:before="0" w:beforeAutospacing="0" w:after="0" w:afterAutospacing="0" w:line="360" w:lineRule="auto"/>
              <w:ind w:right="-120" w:firstLineChars="200" w:firstLine="480"/>
              <w:jc w:val="both"/>
              <w:rPr>
                <w:rFonts w:ascii="Times New Roman" w:hAnsi="Times New Roman"/>
                <w:spacing w:val="2"/>
                <w:kern w:val="2"/>
              </w:rPr>
            </w:pPr>
            <w:r w:rsidRPr="00561330">
              <w:rPr>
                <w:rFonts w:ascii="Times New Roman" w:hAnsi="Times New Roman"/>
                <w:spacing w:val="2"/>
                <w:kern w:val="2"/>
              </w:rPr>
              <w:object w:dxaOrig="426" w:dyaOrig="426" w14:anchorId="35872CA0">
                <v:shape id="_x0000_i1029" type="#_x0000_t75" style="width:21pt;height:21pt" o:ole="">
                  <v:imagedata r:id="rId57" o:title=""/>
                </v:shape>
                <o:OLEObject Type="Embed" ProgID="Equation.DSMT4" ShapeID="_x0000_i1029" DrawAspect="Content" ObjectID="_1757361047" r:id="rId58"/>
              </w:object>
            </w:r>
            <w:r w:rsidRPr="00561330">
              <w:rPr>
                <w:rFonts w:ascii="Times New Roman" w:hAnsi="Times New Roman"/>
                <w:spacing w:val="2"/>
                <w:kern w:val="2"/>
              </w:rPr>
              <w:t>－</w:t>
            </w:r>
            <w:r w:rsidRPr="00561330">
              <w:rPr>
                <w:rFonts w:ascii="Times New Roman" w:hAnsi="Times New Roman"/>
                <w:spacing w:val="2"/>
                <w:kern w:val="2"/>
              </w:rPr>
              <w:t>T</w:t>
            </w:r>
            <w:r w:rsidRPr="00561330">
              <w:rPr>
                <w:rFonts w:ascii="Times New Roman" w:hAnsi="Times New Roman"/>
                <w:spacing w:val="2"/>
                <w:kern w:val="2"/>
              </w:rPr>
              <w:t>时间内第</w:t>
            </w:r>
            <w:r w:rsidRPr="00561330">
              <w:rPr>
                <w:rFonts w:ascii="Times New Roman" w:hAnsi="Times New Roman"/>
                <w:spacing w:val="2"/>
                <w:kern w:val="2"/>
              </w:rPr>
              <w:t>j</w:t>
            </w:r>
            <w:r w:rsidRPr="00561330">
              <w:rPr>
                <w:rFonts w:ascii="Times New Roman" w:hAnsi="Times New Roman"/>
                <w:spacing w:val="2"/>
                <w:kern w:val="2"/>
              </w:rPr>
              <w:t>个室内声源的工作时间。</w:t>
            </w:r>
          </w:p>
          <w:p w14:paraId="3F707FB7" w14:textId="77777777" w:rsidR="005035D3" w:rsidRPr="00561330" w:rsidRDefault="00AE49E5">
            <w:pPr>
              <w:spacing w:line="360" w:lineRule="auto"/>
              <w:ind w:firstLineChars="200" w:firstLine="480"/>
              <w:rPr>
                <w:sz w:val="24"/>
              </w:rPr>
            </w:pPr>
            <w:r w:rsidRPr="00561330">
              <w:rPr>
                <w:position w:val="-12"/>
                <w:sz w:val="24"/>
              </w:rPr>
              <w:object w:dxaOrig="288" w:dyaOrig="426" w14:anchorId="1DC7B6DE">
                <v:shape id="_x0000_i1030" type="#_x0000_t75" style="width:14.25pt;height:21pt" o:ole="">
                  <v:imagedata r:id="rId59" o:title=""/>
                </v:shape>
                <o:OLEObject Type="Embed" ProgID="Equation.DSMT4" ShapeID="_x0000_i1030" DrawAspect="Content" ObjectID="_1757361048" r:id="rId60"/>
              </w:object>
            </w:r>
            <w:r w:rsidRPr="00561330">
              <w:rPr>
                <w:sz w:val="24"/>
              </w:rPr>
              <w:t>和</w:t>
            </w:r>
            <w:r w:rsidRPr="00561330">
              <w:rPr>
                <w:position w:val="-12"/>
                <w:sz w:val="24"/>
              </w:rPr>
              <w:object w:dxaOrig="288" w:dyaOrig="426" w14:anchorId="11BF13BB">
                <v:shape id="_x0000_i1031" type="#_x0000_t75" style="width:14.25pt;height:21pt" o:ole="">
                  <v:imagedata r:id="rId61" o:title=""/>
                </v:shape>
                <o:OLEObject Type="Embed" ProgID="Equation.DSMT4" ShapeID="_x0000_i1031" DrawAspect="Content" ObjectID="_1757361049" r:id="rId62"/>
              </w:object>
            </w:r>
            <w:r w:rsidRPr="00561330">
              <w:rPr>
                <w:sz w:val="24"/>
              </w:rPr>
              <w:t>均按</w:t>
            </w:r>
            <w:r w:rsidRPr="00561330">
              <w:rPr>
                <w:sz w:val="24"/>
              </w:rPr>
              <w:t>T</w:t>
            </w:r>
            <w:r w:rsidRPr="00561330">
              <w:rPr>
                <w:sz w:val="24"/>
              </w:rPr>
              <w:t>时间内实际工作时间计算。如间隙声源排气噪声，只计及时间</w:t>
            </w:r>
            <w:r w:rsidRPr="00561330">
              <w:rPr>
                <w:sz w:val="24"/>
              </w:rPr>
              <w:t>T</w:t>
            </w:r>
            <w:r w:rsidRPr="00561330">
              <w:rPr>
                <w:sz w:val="24"/>
              </w:rPr>
              <w:t>内的放空排气时间。</w:t>
            </w:r>
          </w:p>
          <w:p w14:paraId="59E06280" w14:textId="2B8D5090" w:rsidR="005035D3" w:rsidRPr="00561330" w:rsidRDefault="00AE49E5">
            <w:pPr>
              <w:pStyle w:val="af0"/>
              <w:widowControl w:val="0"/>
              <w:spacing w:before="0" w:beforeAutospacing="0" w:after="0" w:afterAutospacing="0" w:line="360" w:lineRule="auto"/>
              <w:ind w:right="-120" w:firstLineChars="200" w:firstLine="488"/>
              <w:jc w:val="both"/>
              <w:rPr>
                <w:rFonts w:ascii="Times New Roman" w:hAnsi="Times New Roman"/>
                <w:spacing w:val="2"/>
                <w:kern w:val="2"/>
              </w:rPr>
            </w:pPr>
            <w:r w:rsidRPr="00561330">
              <w:rPr>
                <w:rFonts w:ascii="Times New Roman" w:hAnsi="Times New Roman"/>
                <w:spacing w:val="2"/>
                <w:kern w:val="2"/>
              </w:rPr>
              <w:t>项目噪声预测结果见表</w:t>
            </w:r>
            <w:r w:rsidRPr="00561330">
              <w:rPr>
                <w:rFonts w:ascii="Times New Roman" w:hAnsi="Times New Roman" w:hint="eastAsia"/>
                <w:spacing w:val="2"/>
                <w:kern w:val="2"/>
              </w:rPr>
              <w:t>4-1</w:t>
            </w:r>
            <w:r w:rsidR="004A33AE" w:rsidRPr="00561330">
              <w:rPr>
                <w:rFonts w:ascii="Times New Roman" w:hAnsi="Times New Roman" w:hint="eastAsia"/>
                <w:spacing w:val="2"/>
                <w:kern w:val="2"/>
              </w:rPr>
              <w:t>1</w:t>
            </w:r>
            <w:r w:rsidRPr="00561330">
              <w:rPr>
                <w:rFonts w:ascii="Times New Roman" w:hAnsi="Times New Roman"/>
                <w:spacing w:val="2"/>
                <w:kern w:val="2"/>
              </w:rPr>
              <w:t>。</w:t>
            </w:r>
          </w:p>
          <w:p w14:paraId="102FAC3C" w14:textId="485CB64E" w:rsidR="005035D3" w:rsidRPr="00561330" w:rsidRDefault="00AE49E5">
            <w:pPr>
              <w:adjustRightInd w:val="0"/>
              <w:snapToGrid w:val="0"/>
              <w:jc w:val="center"/>
              <w:rPr>
                <w:b/>
                <w:bCs/>
                <w:sz w:val="24"/>
              </w:rPr>
            </w:pPr>
            <w:r w:rsidRPr="00561330">
              <w:rPr>
                <w:b/>
                <w:bCs/>
                <w:sz w:val="24"/>
              </w:rPr>
              <w:t>表</w:t>
            </w:r>
            <w:r w:rsidRPr="00561330">
              <w:rPr>
                <w:rFonts w:hint="eastAsia"/>
                <w:b/>
                <w:bCs/>
                <w:sz w:val="24"/>
              </w:rPr>
              <w:t>4-1</w:t>
            </w:r>
            <w:r w:rsidR="004A33AE" w:rsidRPr="00561330">
              <w:rPr>
                <w:rFonts w:hint="eastAsia"/>
                <w:b/>
                <w:bCs/>
                <w:sz w:val="24"/>
              </w:rPr>
              <w:t>1</w:t>
            </w:r>
            <w:r w:rsidRPr="00561330">
              <w:rPr>
                <w:rFonts w:hint="eastAsia"/>
                <w:b/>
                <w:bCs/>
                <w:sz w:val="24"/>
              </w:rPr>
              <w:t xml:space="preserve"> </w:t>
            </w:r>
            <w:r w:rsidRPr="00561330">
              <w:rPr>
                <w:b/>
                <w:bCs/>
                <w:sz w:val="24"/>
              </w:rPr>
              <w:t xml:space="preserve"> </w:t>
            </w:r>
            <w:r w:rsidRPr="00561330">
              <w:rPr>
                <w:b/>
                <w:bCs/>
                <w:sz w:val="24"/>
              </w:rPr>
              <w:t>项目厂界噪声预测结果统计表</w:t>
            </w:r>
            <w:r w:rsidRPr="00561330">
              <w:rPr>
                <w:b/>
                <w:bCs/>
                <w:sz w:val="24"/>
              </w:rPr>
              <w:t>(</w:t>
            </w:r>
            <w:r w:rsidRPr="00561330">
              <w:rPr>
                <w:b/>
                <w:bCs/>
                <w:sz w:val="24"/>
              </w:rPr>
              <w:t>单位：</w:t>
            </w:r>
            <w:r w:rsidRPr="00561330">
              <w:rPr>
                <w:b/>
                <w:bCs/>
                <w:sz w:val="24"/>
              </w:rPr>
              <w:t>dB(A))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833"/>
              <w:gridCol w:w="2821"/>
              <w:gridCol w:w="1488"/>
              <w:gridCol w:w="1887"/>
            </w:tblGrid>
            <w:tr w:rsidR="00561330" w:rsidRPr="00561330" w14:paraId="16498701" w14:textId="77777777" w:rsidTr="00613FFE">
              <w:trPr>
                <w:cantSplit/>
                <w:trHeight w:val="340"/>
                <w:jc w:val="center"/>
              </w:trPr>
              <w:tc>
                <w:tcPr>
                  <w:tcW w:w="1211" w:type="pct"/>
                  <w:gridSpan w:val="2"/>
                  <w:tcBorders>
                    <w:top w:val="single" w:sz="4" w:space="0" w:color="000000"/>
                    <w:left w:val="single" w:sz="4" w:space="0" w:color="000000"/>
                    <w:bottom w:val="single" w:sz="4" w:space="0" w:color="000000"/>
                    <w:right w:val="single" w:sz="4" w:space="0" w:color="000000"/>
                    <w:tl2br w:val="single" w:sz="4" w:space="0" w:color="auto"/>
                  </w:tcBorders>
                  <w:shd w:val="pct10" w:color="auto" w:fill="auto"/>
                  <w:vAlign w:val="center"/>
                </w:tcPr>
                <w:p w14:paraId="0FEF2436" w14:textId="77777777" w:rsidR="005035D3" w:rsidRPr="00561330" w:rsidRDefault="00AE49E5">
                  <w:pPr>
                    <w:adjustRightInd w:val="0"/>
                    <w:snapToGrid w:val="0"/>
                    <w:ind w:firstLineChars="450" w:firstLine="949"/>
                    <w:rPr>
                      <w:b/>
                      <w:bCs/>
                    </w:rPr>
                  </w:pPr>
                  <w:r w:rsidRPr="00561330">
                    <w:rPr>
                      <w:b/>
                      <w:bCs/>
                    </w:rPr>
                    <w:t>结</w:t>
                  </w:r>
                  <w:r w:rsidRPr="00561330">
                    <w:rPr>
                      <w:b/>
                      <w:bCs/>
                    </w:rPr>
                    <w:t xml:space="preserve"> </w:t>
                  </w:r>
                  <w:r w:rsidRPr="00561330">
                    <w:rPr>
                      <w:b/>
                      <w:bCs/>
                    </w:rPr>
                    <w:t>果</w:t>
                  </w:r>
                </w:p>
                <w:p w14:paraId="644CD7C0" w14:textId="77777777" w:rsidR="005035D3" w:rsidRPr="00561330" w:rsidRDefault="00AE49E5">
                  <w:pPr>
                    <w:adjustRightInd w:val="0"/>
                    <w:snapToGrid w:val="0"/>
                    <w:ind w:firstLineChars="100" w:firstLine="211"/>
                    <w:rPr>
                      <w:b/>
                      <w:bCs/>
                    </w:rPr>
                  </w:pPr>
                  <w:r w:rsidRPr="00561330">
                    <w:rPr>
                      <w:b/>
                      <w:bCs/>
                    </w:rPr>
                    <w:t>点</w:t>
                  </w:r>
                  <w:r w:rsidRPr="00561330">
                    <w:rPr>
                      <w:b/>
                      <w:bCs/>
                    </w:rPr>
                    <w:t xml:space="preserve"> </w:t>
                  </w:r>
                  <w:r w:rsidRPr="00561330">
                    <w:rPr>
                      <w:b/>
                      <w:bCs/>
                    </w:rPr>
                    <w:t>位</w:t>
                  </w:r>
                </w:p>
              </w:tc>
              <w:tc>
                <w:tcPr>
                  <w:tcW w:w="1725" w:type="pct"/>
                  <w:tcBorders>
                    <w:top w:val="single" w:sz="4" w:space="0" w:color="000000"/>
                    <w:left w:val="single" w:sz="4" w:space="0" w:color="000000"/>
                    <w:bottom w:val="single" w:sz="4" w:space="0" w:color="000000"/>
                    <w:right w:val="single" w:sz="4" w:space="0" w:color="000000"/>
                  </w:tcBorders>
                  <w:shd w:val="pct10" w:color="auto" w:fill="auto"/>
                  <w:vAlign w:val="center"/>
                </w:tcPr>
                <w:p w14:paraId="72FDBA10" w14:textId="77777777" w:rsidR="005035D3" w:rsidRPr="00561330" w:rsidRDefault="00AE49E5">
                  <w:pPr>
                    <w:adjustRightInd w:val="0"/>
                    <w:snapToGrid w:val="0"/>
                    <w:jc w:val="center"/>
                    <w:rPr>
                      <w:b/>
                      <w:bCs/>
                    </w:rPr>
                  </w:pPr>
                  <w:r w:rsidRPr="00561330">
                    <w:rPr>
                      <w:b/>
                      <w:bCs/>
                    </w:rPr>
                    <w:t>贡献值</w:t>
                  </w:r>
                </w:p>
              </w:tc>
              <w:tc>
                <w:tcPr>
                  <w:tcW w:w="910" w:type="pct"/>
                  <w:tcBorders>
                    <w:top w:val="single" w:sz="4" w:space="0" w:color="000000"/>
                    <w:left w:val="single" w:sz="4" w:space="0" w:color="000000"/>
                    <w:bottom w:val="single" w:sz="4" w:space="0" w:color="000000"/>
                    <w:right w:val="single" w:sz="4" w:space="0" w:color="000000"/>
                  </w:tcBorders>
                  <w:shd w:val="pct10" w:color="auto" w:fill="auto"/>
                  <w:vAlign w:val="center"/>
                </w:tcPr>
                <w:p w14:paraId="0AD7E570" w14:textId="77777777" w:rsidR="005035D3" w:rsidRPr="00561330" w:rsidRDefault="00AE49E5">
                  <w:pPr>
                    <w:adjustRightInd w:val="0"/>
                    <w:snapToGrid w:val="0"/>
                    <w:jc w:val="center"/>
                    <w:rPr>
                      <w:b/>
                      <w:bCs/>
                    </w:rPr>
                  </w:pPr>
                  <w:r w:rsidRPr="00561330">
                    <w:rPr>
                      <w:b/>
                      <w:bCs/>
                    </w:rPr>
                    <w:t>标准</w:t>
                  </w:r>
                </w:p>
              </w:tc>
              <w:tc>
                <w:tcPr>
                  <w:tcW w:w="1154" w:type="pct"/>
                  <w:tcBorders>
                    <w:top w:val="single" w:sz="4" w:space="0" w:color="000000"/>
                    <w:left w:val="single" w:sz="4" w:space="0" w:color="000000"/>
                    <w:bottom w:val="single" w:sz="4" w:space="0" w:color="000000"/>
                    <w:right w:val="single" w:sz="4" w:space="0" w:color="000000"/>
                  </w:tcBorders>
                  <w:shd w:val="pct10" w:color="auto" w:fill="auto"/>
                  <w:vAlign w:val="center"/>
                </w:tcPr>
                <w:p w14:paraId="1789A347" w14:textId="77777777" w:rsidR="005035D3" w:rsidRPr="00561330" w:rsidRDefault="00AE49E5">
                  <w:pPr>
                    <w:adjustRightInd w:val="0"/>
                    <w:snapToGrid w:val="0"/>
                    <w:jc w:val="center"/>
                    <w:rPr>
                      <w:b/>
                      <w:bCs/>
                    </w:rPr>
                  </w:pPr>
                  <w:r w:rsidRPr="00561330">
                    <w:rPr>
                      <w:b/>
                      <w:bCs/>
                    </w:rPr>
                    <w:t>评价结果</w:t>
                  </w:r>
                </w:p>
              </w:tc>
            </w:tr>
            <w:tr w:rsidR="00561330" w:rsidRPr="00561330" w14:paraId="5F9BEDBE" w14:textId="77777777" w:rsidTr="00613FFE">
              <w:trPr>
                <w:cantSplit/>
                <w:trHeight w:val="340"/>
                <w:jc w:val="center"/>
              </w:trPr>
              <w:tc>
                <w:tcPr>
                  <w:tcW w:w="702" w:type="pct"/>
                  <w:tcBorders>
                    <w:top w:val="single" w:sz="4" w:space="0" w:color="000000"/>
                    <w:left w:val="single" w:sz="4" w:space="0" w:color="000000"/>
                    <w:bottom w:val="single" w:sz="4" w:space="0" w:color="000000"/>
                    <w:right w:val="single" w:sz="4" w:space="0" w:color="000000"/>
                  </w:tcBorders>
                  <w:vAlign w:val="center"/>
                </w:tcPr>
                <w:p w14:paraId="1DCCEB49" w14:textId="77777777" w:rsidR="005035D3" w:rsidRPr="00561330" w:rsidRDefault="00AE49E5">
                  <w:pPr>
                    <w:adjustRightInd w:val="0"/>
                    <w:snapToGrid w:val="0"/>
                    <w:jc w:val="center"/>
                  </w:pPr>
                  <w:r w:rsidRPr="00561330">
                    <w:t>东厂界</w:t>
                  </w:r>
                </w:p>
              </w:tc>
              <w:tc>
                <w:tcPr>
                  <w:tcW w:w="509" w:type="pct"/>
                  <w:vMerge w:val="restart"/>
                  <w:tcBorders>
                    <w:top w:val="single" w:sz="4" w:space="0" w:color="000000"/>
                    <w:left w:val="single" w:sz="4" w:space="0" w:color="000000"/>
                    <w:bottom w:val="single" w:sz="4" w:space="0" w:color="000000"/>
                    <w:right w:val="single" w:sz="4" w:space="0" w:color="000000"/>
                  </w:tcBorders>
                  <w:vAlign w:val="center"/>
                </w:tcPr>
                <w:p w14:paraId="596B12A7" w14:textId="77777777" w:rsidR="005035D3" w:rsidRPr="00561330" w:rsidRDefault="00AE49E5">
                  <w:pPr>
                    <w:adjustRightInd w:val="0"/>
                    <w:snapToGrid w:val="0"/>
                    <w:jc w:val="center"/>
                  </w:pPr>
                  <w:r w:rsidRPr="00561330">
                    <w:t>昼间</w:t>
                  </w:r>
                </w:p>
              </w:tc>
              <w:tc>
                <w:tcPr>
                  <w:tcW w:w="1725" w:type="pct"/>
                  <w:tcBorders>
                    <w:top w:val="single" w:sz="4" w:space="0" w:color="000000"/>
                    <w:left w:val="single" w:sz="4" w:space="0" w:color="000000"/>
                    <w:bottom w:val="single" w:sz="4" w:space="0" w:color="000000"/>
                    <w:right w:val="single" w:sz="4" w:space="0" w:color="000000"/>
                  </w:tcBorders>
                  <w:vAlign w:val="center"/>
                </w:tcPr>
                <w:p w14:paraId="7BB78747" w14:textId="77777777" w:rsidR="005035D3" w:rsidRPr="00561330" w:rsidRDefault="00AE49E5">
                  <w:pPr>
                    <w:adjustRightInd w:val="0"/>
                    <w:snapToGrid w:val="0"/>
                    <w:jc w:val="center"/>
                  </w:pPr>
                  <w:r w:rsidRPr="00561330">
                    <w:rPr>
                      <w:rFonts w:hint="eastAsia"/>
                    </w:rPr>
                    <w:t>49.9</w:t>
                  </w:r>
                </w:p>
              </w:tc>
              <w:tc>
                <w:tcPr>
                  <w:tcW w:w="910" w:type="pct"/>
                  <w:vMerge w:val="restart"/>
                  <w:tcBorders>
                    <w:top w:val="single" w:sz="4" w:space="0" w:color="000000"/>
                    <w:left w:val="single" w:sz="4" w:space="0" w:color="000000"/>
                    <w:bottom w:val="single" w:sz="4" w:space="0" w:color="000000"/>
                    <w:right w:val="single" w:sz="4" w:space="0" w:color="000000"/>
                  </w:tcBorders>
                  <w:vAlign w:val="center"/>
                </w:tcPr>
                <w:p w14:paraId="4ACD9D3D" w14:textId="77777777" w:rsidR="005035D3" w:rsidRPr="00561330" w:rsidRDefault="00AE49E5">
                  <w:pPr>
                    <w:adjustRightInd w:val="0"/>
                    <w:snapToGrid w:val="0"/>
                    <w:jc w:val="center"/>
                  </w:pPr>
                  <w:r w:rsidRPr="00561330">
                    <w:rPr>
                      <w:rFonts w:hint="eastAsia"/>
                      <w:szCs w:val="21"/>
                    </w:rPr>
                    <w:t>60</w:t>
                  </w:r>
                </w:p>
              </w:tc>
              <w:tc>
                <w:tcPr>
                  <w:tcW w:w="1154" w:type="pct"/>
                  <w:tcBorders>
                    <w:top w:val="single" w:sz="4" w:space="0" w:color="000000"/>
                    <w:left w:val="single" w:sz="4" w:space="0" w:color="000000"/>
                    <w:bottom w:val="single" w:sz="4" w:space="0" w:color="000000"/>
                    <w:right w:val="single" w:sz="4" w:space="0" w:color="000000"/>
                  </w:tcBorders>
                  <w:vAlign w:val="center"/>
                </w:tcPr>
                <w:p w14:paraId="4D15FD1C" w14:textId="77777777" w:rsidR="005035D3" w:rsidRPr="00561330" w:rsidRDefault="00AE49E5">
                  <w:pPr>
                    <w:adjustRightInd w:val="0"/>
                    <w:snapToGrid w:val="0"/>
                    <w:jc w:val="center"/>
                  </w:pPr>
                  <w:r w:rsidRPr="00561330">
                    <w:t>达标</w:t>
                  </w:r>
                </w:p>
              </w:tc>
            </w:tr>
            <w:tr w:rsidR="00561330" w:rsidRPr="00561330" w14:paraId="44D2968E" w14:textId="77777777" w:rsidTr="00613FFE">
              <w:trPr>
                <w:cantSplit/>
                <w:trHeight w:val="340"/>
                <w:jc w:val="center"/>
              </w:trPr>
              <w:tc>
                <w:tcPr>
                  <w:tcW w:w="702" w:type="pct"/>
                  <w:tcBorders>
                    <w:top w:val="single" w:sz="4" w:space="0" w:color="000000"/>
                    <w:left w:val="single" w:sz="4" w:space="0" w:color="000000"/>
                    <w:bottom w:val="single" w:sz="4" w:space="0" w:color="000000"/>
                    <w:right w:val="single" w:sz="4" w:space="0" w:color="000000"/>
                  </w:tcBorders>
                  <w:vAlign w:val="center"/>
                </w:tcPr>
                <w:p w14:paraId="7BFC724E" w14:textId="77777777" w:rsidR="005035D3" w:rsidRPr="00561330" w:rsidRDefault="00AE49E5">
                  <w:pPr>
                    <w:adjustRightInd w:val="0"/>
                    <w:snapToGrid w:val="0"/>
                    <w:jc w:val="center"/>
                  </w:pPr>
                  <w:r w:rsidRPr="00561330">
                    <w:t>南厂界</w:t>
                  </w:r>
                </w:p>
              </w:tc>
              <w:tc>
                <w:tcPr>
                  <w:tcW w:w="509" w:type="pct"/>
                  <w:vMerge/>
                  <w:tcBorders>
                    <w:top w:val="single" w:sz="4" w:space="0" w:color="000000"/>
                    <w:left w:val="single" w:sz="4" w:space="0" w:color="000000"/>
                    <w:bottom w:val="single" w:sz="4" w:space="0" w:color="000000"/>
                    <w:right w:val="single" w:sz="4" w:space="0" w:color="000000"/>
                  </w:tcBorders>
                  <w:vAlign w:val="center"/>
                </w:tcPr>
                <w:p w14:paraId="1EBA03D6" w14:textId="77777777" w:rsidR="005035D3" w:rsidRPr="00561330" w:rsidRDefault="005035D3">
                  <w:pPr>
                    <w:adjustRightInd w:val="0"/>
                    <w:snapToGrid w:val="0"/>
                    <w:jc w:val="center"/>
                  </w:pPr>
                </w:p>
              </w:tc>
              <w:tc>
                <w:tcPr>
                  <w:tcW w:w="1725" w:type="pct"/>
                  <w:tcBorders>
                    <w:top w:val="single" w:sz="4" w:space="0" w:color="000000"/>
                    <w:left w:val="single" w:sz="4" w:space="0" w:color="000000"/>
                    <w:bottom w:val="single" w:sz="4" w:space="0" w:color="000000"/>
                    <w:right w:val="single" w:sz="4" w:space="0" w:color="000000"/>
                  </w:tcBorders>
                  <w:vAlign w:val="center"/>
                </w:tcPr>
                <w:p w14:paraId="6131F8FD" w14:textId="77777777" w:rsidR="005035D3" w:rsidRPr="00561330" w:rsidRDefault="00AE49E5">
                  <w:pPr>
                    <w:adjustRightInd w:val="0"/>
                    <w:snapToGrid w:val="0"/>
                    <w:jc w:val="center"/>
                  </w:pPr>
                  <w:r w:rsidRPr="00561330">
                    <w:rPr>
                      <w:rFonts w:hint="eastAsia"/>
                    </w:rPr>
                    <w:t>49.9</w:t>
                  </w:r>
                </w:p>
              </w:tc>
              <w:tc>
                <w:tcPr>
                  <w:tcW w:w="910" w:type="pct"/>
                  <w:vMerge/>
                  <w:tcBorders>
                    <w:top w:val="single" w:sz="4" w:space="0" w:color="000000"/>
                    <w:left w:val="single" w:sz="4" w:space="0" w:color="000000"/>
                    <w:bottom w:val="single" w:sz="4" w:space="0" w:color="000000"/>
                    <w:right w:val="single" w:sz="4" w:space="0" w:color="000000"/>
                  </w:tcBorders>
                  <w:vAlign w:val="center"/>
                </w:tcPr>
                <w:p w14:paraId="5529F05A" w14:textId="77777777" w:rsidR="005035D3" w:rsidRPr="00561330" w:rsidRDefault="005035D3">
                  <w:pPr>
                    <w:adjustRightInd w:val="0"/>
                    <w:snapToGrid w:val="0"/>
                    <w:jc w:val="center"/>
                  </w:pPr>
                </w:p>
              </w:tc>
              <w:tc>
                <w:tcPr>
                  <w:tcW w:w="1154" w:type="pct"/>
                  <w:tcBorders>
                    <w:top w:val="single" w:sz="4" w:space="0" w:color="000000"/>
                    <w:left w:val="single" w:sz="4" w:space="0" w:color="000000"/>
                    <w:bottom w:val="single" w:sz="4" w:space="0" w:color="000000"/>
                    <w:right w:val="single" w:sz="4" w:space="0" w:color="000000"/>
                  </w:tcBorders>
                  <w:vAlign w:val="center"/>
                </w:tcPr>
                <w:p w14:paraId="44F6A2DB" w14:textId="77777777" w:rsidR="005035D3" w:rsidRPr="00561330" w:rsidRDefault="00AE49E5">
                  <w:pPr>
                    <w:adjustRightInd w:val="0"/>
                    <w:snapToGrid w:val="0"/>
                    <w:jc w:val="center"/>
                  </w:pPr>
                  <w:r w:rsidRPr="00561330">
                    <w:t>达标</w:t>
                  </w:r>
                </w:p>
              </w:tc>
            </w:tr>
            <w:tr w:rsidR="00561330" w:rsidRPr="00561330" w14:paraId="0E993C79" w14:textId="77777777" w:rsidTr="00613FFE">
              <w:trPr>
                <w:cantSplit/>
                <w:trHeight w:val="340"/>
                <w:jc w:val="center"/>
              </w:trPr>
              <w:tc>
                <w:tcPr>
                  <w:tcW w:w="702" w:type="pct"/>
                  <w:tcBorders>
                    <w:top w:val="single" w:sz="4" w:space="0" w:color="000000"/>
                    <w:left w:val="single" w:sz="4" w:space="0" w:color="000000"/>
                    <w:bottom w:val="single" w:sz="4" w:space="0" w:color="000000"/>
                    <w:right w:val="single" w:sz="4" w:space="0" w:color="000000"/>
                  </w:tcBorders>
                  <w:vAlign w:val="center"/>
                </w:tcPr>
                <w:p w14:paraId="5DE6AE1C" w14:textId="77777777" w:rsidR="005035D3" w:rsidRPr="00561330" w:rsidRDefault="00AE49E5">
                  <w:pPr>
                    <w:adjustRightInd w:val="0"/>
                    <w:snapToGrid w:val="0"/>
                    <w:jc w:val="center"/>
                  </w:pPr>
                  <w:r w:rsidRPr="00561330">
                    <w:t>西厂界</w:t>
                  </w:r>
                </w:p>
              </w:tc>
              <w:tc>
                <w:tcPr>
                  <w:tcW w:w="509" w:type="pct"/>
                  <w:vMerge/>
                  <w:tcBorders>
                    <w:top w:val="single" w:sz="4" w:space="0" w:color="000000"/>
                    <w:left w:val="single" w:sz="4" w:space="0" w:color="000000"/>
                    <w:bottom w:val="single" w:sz="4" w:space="0" w:color="000000"/>
                    <w:right w:val="single" w:sz="4" w:space="0" w:color="000000"/>
                  </w:tcBorders>
                  <w:vAlign w:val="center"/>
                </w:tcPr>
                <w:p w14:paraId="75B250EB" w14:textId="77777777" w:rsidR="005035D3" w:rsidRPr="00561330" w:rsidRDefault="005035D3">
                  <w:pPr>
                    <w:adjustRightInd w:val="0"/>
                    <w:snapToGrid w:val="0"/>
                    <w:jc w:val="center"/>
                  </w:pPr>
                </w:p>
              </w:tc>
              <w:tc>
                <w:tcPr>
                  <w:tcW w:w="1725" w:type="pct"/>
                  <w:tcBorders>
                    <w:top w:val="single" w:sz="4" w:space="0" w:color="000000"/>
                    <w:left w:val="single" w:sz="4" w:space="0" w:color="000000"/>
                    <w:bottom w:val="single" w:sz="4" w:space="0" w:color="000000"/>
                    <w:right w:val="single" w:sz="4" w:space="0" w:color="000000"/>
                  </w:tcBorders>
                  <w:vAlign w:val="center"/>
                </w:tcPr>
                <w:p w14:paraId="54D74506" w14:textId="77777777" w:rsidR="005035D3" w:rsidRPr="00561330" w:rsidRDefault="00AE49E5">
                  <w:pPr>
                    <w:adjustRightInd w:val="0"/>
                    <w:snapToGrid w:val="0"/>
                    <w:jc w:val="center"/>
                  </w:pPr>
                  <w:r w:rsidRPr="00561330">
                    <w:rPr>
                      <w:rFonts w:hint="eastAsia"/>
                    </w:rPr>
                    <w:t>43.3</w:t>
                  </w:r>
                </w:p>
              </w:tc>
              <w:tc>
                <w:tcPr>
                  <w:tcW w:w="910" w:type="pct"/>
                  <w:vMerge/>
                  <w:tcBorders>
                    <w:top w:val="single" w:sz="4" w:space="0" w:color="000000"/>
                    <w:left w:val="single" w:sz="4" w:space="0" w:color="000000"/>
                    <w:bottom w:val="single" w:sz="4" w:space="0" w:color="000000"/>
                    <w:right w:val="single" w:sz="4" w:space="0" w:color="000000"/>
                  </w:tcBorders>
                  <w:vAlign w:val="center"/>
                </w:tcPr>
                <w:p w14:paraId="617FE88B" w14:textId="77777777" w:rsidR="005035D3" w:rsidRPr="00561330" w:rsidRDefault="005035D3">
                  <w:pPr>
                    <w:adjustRightInd w:val="0"/>
                    <w:snapToGrid w:val="0"/>
                    <w:jc w:val="center"/>
                  </w:pPr>
                </w:p>
              </w:tc>
              <w:tc>
                <w:tcPr>
                  <w:tcW w:w="1154" w:type="pct"/>
                  <w:tcBorders>
                    <w:top w:val="single" w:sz="4" w:space="0" w:color="000000"/>
                    <w:left w:val="single" w:sz="4" w:space="0" w:color="000000"/>
                    <w:bottom w:val="single" w:sz="4" w:space="0" w:color="000000"/>
                    <w:right w:val="single" w:sz="4" w:space="0" w:color="000000"/>
                  </w:tcBorders>
                  <w:vAlign w:val="center"/>
                </w:tcPr>
                <w:p w14:paraId="030915E2" w14:textId="77777777" w:rsidR="005035D3" w:rsidRPr="00561330" w:rsidRDefault="00AE49E5">
                  <w:pPr>
                    <w:adjustRightInd w:val="0"/>
                    <w:snapToGrid w:val="0"/>
                    <w:jc w:val="center"/>
                  </w:pPr>
                  <w:r w:rsidRPr="00561330">
                    <w:t>达标</w:t>
                  </w:r>
                </w:p>
              </w:tc>
            </w:tr>
            <w:tr w:rsidR="00561330" w:rsidRPr="00561330" w14:paraId="325A935F" w14:textId="77777777" w:rsidTr="00613FFE">
              <w:trPr>
                <w:cantSplit/>
                <w:trHeight w:val="340"/>
                <w:jc w:val="center"/>
              </w:trPr>
              <w:tc>
                <w:tcPr>
                  <w:tcW w:w="702" w:type="pct"/>
                  <w:tcBorders>
                    <w:top w:val="single" w:sz="4" w:space="0" w:color="000000"/>
                    <w:left w:val="single" w:sz="4" w:space="0" w:color="000000"/>
                    <w:bottom w:val="single" w:sz="4" w:space="0" w:color="000000"/>
                    <w:right w:val="single" w:sz="4" w:space="0" w:color="000000"/>
                  </w:tcBorders>
                  <w:vAlign w:val="center"/>
                </w:tcPr>
                <w:p w14:paraId="27B1985F" w14:textId="77777777" w:rsidR="005035D3" w:rsidRPr="00561330" w:rsidRDefault="00AE49E5">
                  <w:pPr>
                    <w:adjustRightInd w:val="0"/>
                    <w:snapToGrid w:val="0"/>
                    <w:jc w:val="center"/>
                  </w:pPr>
                  <w:r w:rsidRPr="00561330">
                    <w:t>北厂界</w:t>
                  </w:r>
                </w:p>
              </w:tc>
              <w:tc>
                <w:tcPr>
                  <w:tcW w:w="509" w:type="pct"/>
                  <w:vMerge/>
                  <w:tcBorders>
                    <w:top w:val="single" w:sz="4" w:space="0" w:color="000000"/>
                    <w:left w:val="single" w:sz="4" w:space="0" w:color="000000"/>
                    <w:bottom w:val="single" w:sz="4" w:space="0" w:color="000000"/>
                    <w:right w:val="single" w:sz="4" w:space="0" w:color="000000"/>
                  </w:tcBorders>
                  <w:vAlign w:val="center"/>
                </w:tcPr>
                <w:p w14:paraId="632F37A5" w14:textId="77777777" w:rsidR="005035D3" w:rsidRPr="00561330" w:rsidRDefault="005035D3">
                  <w:pPr>
                    <w:adjustRightInd w:val="0"/>
                    <w:snapToGrid w:val="0"/>
                    <w:jc w:val="center"/>
                  </w:pPr>
                </w:p>
              </w:tc>
              <w:tc>
                <w:tcPr>
                  <w:tcW w:w="1725" w:type="pct"/>
                  <w:tcBorders>
                    <w:top w:val="single" w:sz="4" w:space="0" w:color="000000"/>
                    <w:left w:val="single" w:sz="4" w:space="0" w:color="000000"/>
                    <w:bottom w:val="single" w:sz="4" w:space="0" w:color="000000"/>
                    <w:right w:val="single" w:sz="4" w:space="0" w:color="000000"/>
                  </w:tcBorders>
                  <w:vAlign w:val="center"/>
                </w:tcPr>
                <w:p w14:paraId="2576AB8E" w14:textId="77777777" w:rsidR="005035D3" w:rsidRPr="00561330" w:rsidRDefault="00AE49E5">
                  <w:pPr>
                    <w:adjustRightInd w:val="0"/>
                    <w:snapToGrid w:val="0"/>
                    <w:jc w:val="center"/>
                  </w:pPr>
                  <w:r w:rsidRPr="00561330">
                    <w:rPr>
                      <w:rFonts w:hint="eastAsia"/>
                    </w:rPr>
                    <w:t>48.1</w:t>
                  </w:r>
                </w:p>
              </w:tc>
              <w:tc>
                <w:tcPr>
                  <w:tcW w:w="910" w:type="pct"/>
                  <w:vMerge/>
                  <w:tcBorders>
                    <w:top w:val="single" w:sz="4" w:space="0" w:color="000000"/>
                    <w:left w:val="single" w:sz="4" w:space="0" w:color="000000"/>
                    <w:bottom w:val="single" w:sz="4" w:space="0" w:color="000000"/>
                    <w:right w:val="single" w:sz="4" w:space="0" w:color="000000"/>
                  </w:tcBorders>
                  <w:vAlign w:val="center"/>
                </w:tcPr>
                <w:p w14:paraId="54A02EAB" w14:textId="77777777" w:rsidR="005035D3" w:rsidRPr="00561330" w:rsidRDefault="005035D3">
                  <w:pPr>
                    <w:adjustRightInd w:val="0"/>
                    <w:snapToGrid w:val="0"/>
                    <w:jc w:val="center"/>
                  </w:pPr>
                </w:p>
              </w:tc>
              <w:tc>
                <w:tcPr>
                  <w:tcW w:w="1154" w:type="pct"/>
                  <w:tcBorders>
                    <w:top w:val="single" w:sz="4" w:space="0" w:color="000000"/>
                    <w:left w:val="single" w:sz="4" w:space="0" w:color="000000"/>
                    <w:bottom w:val="single" w:sz="4" w:space="0" w:color="000000"/>
                    <w:right w:val="single" w:sz="4" w:space="0" w:color="000000"/>
                  </w:tcBorders>
                  <w:vAlign w:val="center"/>
                </w:tcPr>
                <w:p w14:paraId="202B25EC" w14:textId="77777777" w:rsidR="005035D3" w:rsidRPr="00561330" w:rsidRDefault="00AE49E5">
                  <w:pPr>
                    <w:adjustRightInd w:val="0"/>
                    <w:snapToGrid w:val="0"/>
                    <w:jc w:val="center"/>
                  </w:pPr>
                  <w:r w:rsidRPr="00561330">
                    <w:t>达标</w:t>
                  </w:r>
                </w:p>
              </w:tc>
            </w:tr>
          </w:tbl>
          <w:p w14:paraId="6EF333CB" w14:textId="6F5D9D62" w:rsidR="005035D3" w:rsidRPr="00561330" w:rsidRDefault="00AE49E5" w:rsidP="00A42C33">
            <w:pPr>
              <w:spacing w:line="360" w:lineRule="auto"/>
              <w:ind w:firstLineChars="200" w:firstLine="480"/>
              <w:rPr>
                <w:sz w:val="24"/>
              </w:rPr>
            </w:pPr>
            <w:r w:rsidRPr="00561330">
              <w:rPr>
                <w:sz w:val="24"/>
              </w:rPr>
              <w:t>由表</w:t>
            </w:r>
            <w:r w:rsidRPr="00561330">
              <w:rPr>
                <w:rFonts w:hint="eastAsia"/>
                <w:sz w:val="24"/>
              </w:rPr>
              <w:t>4-1</w:t>
            </w:r>
            <w:r w:rsidR="008C0D6C" w:rsidRPr="00561330">
              <w:rPr>
                <w:rFonts w:hint="eastAsia"/>
                <w:sz w:val="24"/>
              </w:rPr>
              <w:t>1</w:t>
            </w:r>
            <w:r w:rsidRPr="00561330">
              <w:rPr>
                <w:sz w:val="24"/>
              </w:rPr>
              <w:t>可知，项目运营后各厂界昼间噪声</w:t>
            </w:r>
            <w:r w:rsidR="00901556" w:rsidRPr="00561330">
              <w:rPr>
                <w:rFonts w:hint="eastAsia"/>
                <w:sz w:val="24"/>
              </w:rPr>
              <w:t>贡献值</w:t>
            </w:r>
            <w:r w:rsidRPr="00561330">
              <w:rPr>
                <w:sz w:val="24"/>
              </w:rPr>
              <w:t>均满足《工业企业厂界环境噪声排放标准》</w:t>
            </w:r>
            <w:r w:rsidRPr="00561330">
              <w:rPr>
                <w:sz w:val="24"/>
              </w:rPr>
              <w:t>(GB12348-2008)</w:t>
            </w:r>
            <w:r w:rsidRPr="00561330">
              <w:rPr>
                <w:rFonts w:hint="eastAsia"/>
                <w:sz w:val="24"/>
              </w:rPr>
              <w:t>2</w:t>
            </w:r>
            <w:r w:rsidRPr="00561330">
              <w:rPr>
                <w:sz w:val="24"/>
              </w:rPr>
              <w:t>类标准的要求，项目夜间不生产。</w:t>
            </w:r>
          </w:p>
          <w:p w14:paraId="0316F38D" w14:textId="77777777" w:rsidR="005035D3" w:rsidRPr="00561330" w:rsidRDefault="00AE49E5">
            <w:pPr>
              <w:spacing w:line="360" w:lineRule="auto"/>
              <w:ind w:firstLineChars="200" w:firstLine="480"/>
              <w:rPr>
                <w:sz w:val="24"/>
              </w:rPr>
            </w:pPr>
            <w:r w:rsidRPr="00561330">
              <w:rPr>
                <w:sz w:val="24"/>
              </w:rPr>
              <w:t>另外，根据项目周边环境概况可知，项目周围均为企业、道路和空地，项目正常生产时对其影响较小。</w:t>
            </w:r>
          </w:p>
          <w:p w14:paraId="228A24FE" w14:textId="77777777" w:rsidR="005035D3" w:rsidRPr="00561330" w:rsidRDefault="00AE49E5">
            <w:pPr>
              <w:pStyle w:val="0"/>
              <w:ind w:firstLine="480"/>
              <w:jc w:val="both"/>
              <w:rPr>
                <w:rFonts w:cs="Times New Roman"/>
                <w:szCs w:val="24"/>
              </w:rPr>
            </w:pPr>
            <w:r w:rsidRPr="00561330">
              <w:rPr>
                <w:rFonts w:cs="Times New Roman"/>
              </w:rPr>
              <w:t>综上，项目噪声不会对周围声环境产生明显影响。</w:t>
            </w:r>
          </w:p>
          <w:p w14:paraId="28B9E3AB" w14:textId="77777777" w:rsidR="005035D3" w:rsidRPr="00561330" w:rsidRDefault="00AE49E5">
            <w:pPr>
              <w:pStyle w:val="0"/>
              <w:ind w:firstLine="482"/>
              <w:jc w:val="both"/>
              <w:rPr>
                <w:rFonts w:cs="Times New Roman"/>
                <w:szCs w:val="24"/>
              </w:rPr>
            </w:pPr>
            <w:r w:rsidRPr="00561330">
              <w:rPr>
                <w:rFonts w:cs="Times New Roman" w:hint="eastAsia"/>
                <w:b/>
                <w:bCs/>
                <w:szCs w:val="24"/>
              </w:rPr>
              <w:t>四、固体废物</w:t>
            </w:r>
          </w:p>
          <w:p w14:paraId="7E5FD4DC" w14:textId="77777777" w:rsidR="005035D3" w:rsidRPr="00561330" w:rsidRDefault="00AE49E5">
            <w:pPr>
              <w:pStyle w:val="0"/>
              <w:ind w:firstLine="480"/>
              <w:jc w:val="both"/>
              <w:rPr>
                <w:rFonts w:cs="Times New Roman"/>
                <w:szCs w:val="24"/>
              </w:rPr>
            </w:pPr>
            <w:r w:rsidRPr="00561330">
              <w:rPr>
                <w:rFonts w:cs="Times New Roman" w:hint="eastAsia"/>
                <w:szCs w:val="24"/>
              </w:rPr>
              <w:t>本项目营运期产生的固废主要为废外包装、</w:t>
            </w:r>
            <w:r w:rsidRPr="00561330">
              <w:rPr>
                <w:rFonts w:hint="eastAsia"/>
                <w:szCs w:val="24"/>
              </w:rPr>
              <w:t>废化学试剂容器</w:t>
            </w:r>
            <w:r w:rsidRPr="00561330">
              <w:rPr>
                <w:rFonts w:cs="Times New Roman" w:hint="eastAsia"/>
                <w:szCs w:val="24"/>
              </w:rPr>
              <w:t>、</w:t>
            </w:r>
            <w:r w:rsidRPr="00561330">
              <w:rPr>
                <w:rFonts w:hint="eastAsia"/>
                <w:szCs w:val="24"/>
              </w:rPr>
              <w:t>废化学试剂</w:t>
            </w:r>
            <w:r w:rsidRPr="00561330">
              <w:rPr>
                <w:rFonts w:cs="Times New Roman" w:hint="eastAsia"/>
                <w:szCs w:val="24"/>
              </w:rPr>
              <w:t>、实验废液、废活性炭、废树脂、废催化剂以及絮凝沉淀物。</w:t>
            </w:r>
          </w:p>
          <w:p w14:paraId="3D75EF89" w14:textId="3E5BC281" w:rsidR="005035D3" w:rsidRPr="00561330" w:rsidRDefault="00AE49E5">
            <w:pPr>
              <w:pStyle w:val="0"/>
              <w:ind w:firstLine="480"/>
              <w:jc w:val="both"/>
              <w:rPr>
                <w:rFonts w:cs="Times New Roman"/>
                <w:szCs w:val="24"/>
              </w:rPr>
            </w:pPr>
            <w:r w:rsidRPr="00561330">
              <w:rPr>
                <w:rFonts w:cs="Times New Roman" w:hint="eastAsia"/>
                <w:szCs w:val="24"/>
              </w:rPr>
              <w:t>固体废物产排情况等见表</w:t>
            </w:r>
            <w:r w:rsidRPr="00561330">
              <w:rPr>
                <w:rFonts w:cs="Times New Roman" w:hint="eastAsia"/>
                <w:szCs w:val="24"/>
              </w:rPr>
              <w:t>4-1</w:t>
            </w:r>
            <w:r w:rsidR="008C0D6C" w:rsidRPr="00561330">
              <w:rPr>
                <w:rFonts w:cs="Times New Roman" w:hint="eastAsia"/>
                <w:szCs w:val="24"/>
              </w:rPr>
              <w:t>2</w:t>
            </w:r>
            <w:r w:rsidRPr="00561330">
              <w:rPr>
                <w:rFonts w:cs="Times New Roman" w:hint="eastAsia"/>
                <w:szCs w:val="24"/>
              </w:rPr>
              <w:t>。</w:t>
            </w:r>
          </w:p>
          <w:p w14:paraId="70733F19" w14:textId="2C8AAEBD" w:rsidR="005035D3" w:rsidRPr="00561330" w:rsidRDefault="00AE49E5">
            <w:pPr>
              <w:pStyle w:val="afff3"/>
              <w:rPr>
                <w:sz w:val="24"/>
                <w:szCs w:val="24"/>
              </w:rPr>
            </w:pPr>
            <w:r w:rsidRPr="00561330">
              <w:rPr>
                <w:rFonts w:hint="eastAsia"/>
                <w:sz w:val="24"/>
                <w:szCs w:val="24"/>
              </w:rPr>
              <w:t>表</w:t>
            </w:r>
            <w:r w:rsidRPr="00561330">
              <w:rPr>
                <w:rFonts w:hint="eastAsia"/>
                <w:sz w:val="24"/>
                <w:szCs w:val="24"/>
              </w:rPr>
              <w:t>4-1</w:t>
            </w:r>
            <w:r w:rsidR="008C0D6C" w:rsidRPr="00561330">
              <w:rPr>
                <w:rFonts w:hint="eastAsia"/>
                <w:sz w:val="24"/>
                <w:szCs w:val="24"/>
              </w:rPr>
              <w:t>2</w:t>
            </w:r>
            <w:r w:rsidRPr="00561330">
              <w:rPr>
                <w:rFonts w:hint="eastAsia"/>
                <w:sz w:val="24"/>
                <w:szCs w:val="24"/>
              </w:rPr>
              <w:t xml:space="preserve">  </w:t>
            </w:r>
            <w:r w:rsidRPr="00561330">
              <w:rPr>
                <w:rFonts w:hint="eastAsia"/>
                <w:sz w:val="24"/>
                <w:szCs w:val="24"/>
              </w:rPr>
              <w:t>固体废物产排情况一览表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1417"/>
              <w:gridCol w:w="559"/>
              <w:gridCol w:w="1328"/>
              <w:gridCol w:w="994"/>
              <w:gridCol w:w="1017"/>
              <w:gridCol w:w="871"/>
              <w:gridCol w:w="1187"/>
            </w:tblGrid>
            <w:tr w:rsidR="00561330" w:rsidRPr="00561330" w14:paraId="5215A68A" w14:textId="77777777" w:rsidTr="00613FFE">
              <w:trPr>
                <w:trHeight w:val="20"/>
                <w:jc w:val="center"/>
              </w:trPr>
              <w:tc>
                <w:tcPr>
                  <w:tcW w:w="491" w:type="pct"/>
                  <w:shd w:val="pct10" w:color="auto" w:fill="auto"/>
                  <w:vAlign w:val="center"/>
                </w:tcPr>
                <w:p w14:paraId="1048843E" w14:textId="77777777" w:rsidR="005035D3" w:rsidRPr="00561330" w:rsidRDefault="00AE49E5">
                  <w:pPr>
                    <w:pStyle w:val="afff2"/>
                    <w:rPr>
                      <w:b/>
                      <w:bCs/>
                    </w:rPr>
                  </w:pPr>
                  <w:r w:rsidRPr="00561330">
                    <w:rPr>
                      <w:rFonts w:hint="eastAsia"/>
                      <w:b/>
                      <w:bCs/>
                    </w:rPr>
                    <w:t>产生环节</w:t>
                  </w:r>
                </w:p>
              </w:tc>
              <w:tc>
                <w:tcPr>
                  <w:tcW w:w="866" w:type="pct"/>
                  <w:shd w:val="pct10" w:color="auto" w:fill="auto"/>
                  <w:vAlign w:val="center"/>
                </w:tcPr>
                <w:p w14:paraId="4905F033" w14:textId="77777777" w:rsidR="005035D3" w:rsidRPr="00561330" w:rsidRDefault="00AE49E5">
                  <w:pPr>
                    <w:pStyle w:val="afff2"/>
                    <w:rPr>
                      <w:b/>
                      <w:bCs/>
                    </w:rPr>
                  </w:pPr>
                  <w:r w:rsidRPr="00561330">
                    <w:rPr>
                      <w:rFonts w:hint="eastAsia"/>
                      <w:b/>
                      <w:bCs/>
                    </w:rPr>
                    <w:t>名称</w:t>
                  </w:r>
                </w:p>
              </w:tc>
              <w:tc>
                <w:tcPr>
                  <w:tcW w:w="1154" w:type="pct"/>
                  <w:gridSpan w:val="2"/>
                  <w:shd w:val="pct10" w:color="auto" w:fill="auto"/>
                  <w:vAlign w:val="center"/>
                </w:tcPr>
                <w:p w14:paraId="03DCBEC8" w14:textId="77777777" w:rsidR="005035D3" w:rsidRPr="00561330" w:rsidRDefault="00AE49E5">
                  <w:pPr>
                    <w:pStyle w:val="afff2"/>
                    <w:rPr>
                      <w:b/>
                      <w:bCs/>
                    </w:rPr>
                  </w:pPr>
                  <w:r w:rsidRPr="00561330">
                    <w:rPr>
                      <w:rFonts w:hint="eastAsia"/>
                      <w:b/>
                      <w:bCs/>
                    </w:rPr>
                    <w:t>属性</w:t>
                  </w:r>
                </w:p>
              </w:tc>
              <w:tc>
                <w:tcPr>
                  <w:tcW w:w="608" w:type="pct"/>
                  <w:shd w:val="pct10" w:color="auto" w:fill="auto"/>
                  <w:vAlign w:val="center"/>
                </w:tcPr>
                <w:p w14:paraId="468FA17F" w14:textId="77777777" w:rsidR="005035D3" w:rsidRPr="00561330" w:rsidRDefault="00AE49E5">
                  <w:pPr>
                    <w:pStyle w:val="afff2"/>
                    <w:rPr>
                      <w:b/>
                      <w:bCs/>
                    </w:rPr>
                  </w:pPr>
                  <w:r w:rsidRPr="00561330">
                    <w:rPr>
                      <w:rFonts w:hint="eastAsia"/>
                      <w:b/>
                      <w:bCs/>
                    </w:rPr>
                    <w:t>物理性状</w:t>
                  </w:r>
                </w:p>
              </w:tc>
              <w:tc>
                <w:tcPr>
                  <w:tcW w:w="622" w:type="pct"/>
                  <w:shd w:val="pct10" w:color="auto" w:fill="auto"/>
                  <w:vAlign w:val="center"/>
                </w:tcPr>
                <w:p w14:paraId="0F3370BD" w14:textId="77777777" w:rsidR="005035D3" w:rsidRPr="00561330" w:rsidRDefault="00AE49E5">
                  <w:pPr>
                    <w:pStyle w:val="afff2"/>
                    <w:rPr>
                      <w:b/>
                      <w:bCs/>
                    </w:rPr>
                  </w:pPr>
                  <w:r w:rsidRPr="00561330">
                    <w:rPr>
                      <w:rFonts w:hint="eastAsia"/>
                      <w:b/>
                      <w:bCs/>
                    </w:rPr>
                    <w:t>环境危险特性</w:t>
                  </w:r>
                </w:p>
              </w:tc>
              <w:tc>
                <w:tcPr>
                  <w:tcW w:w="530" w:type="pct"/>
                  <w:shd w:val="pct10" w:color="auto" w:fill="auto"/>
                  <w:vAlign w:val="center"/>
                </w:tcPr>
                <w:p w14:paraId="4378AFD8" w14:textId="77777777" w:rsidR="005035D3" w:rsidRPr="00561330" w:rsidRDefault="00AE49E5">
                  <w:pPr>
                    <w:pStyle w:val="afff2"/>
                    <w:rPr>
                      <w:b/>
                      <w:bCs/>
                    </w:rPr>
                  </w:pPr>
                  <w:r w:rsidRPr="00561330">
                    <w:rPr>
                      <w:rFonts w:hint="eastAsia"/>
                      <w:b/>
                      <w:bCs/>
                    </w:rPr>
                    <w:t>产生量（</w:t>
                  </w:r>
                  <w:r w:rsidRPr="00561330">
                    <w:rPr>
                      <w:rFonts w:hint="eastAsia"/>
                      <w:b/>
                      <w:bCs/>
                    </w:rPr>
                    <w:t>t/a</w:t>
                  </w:r>
                  <w:r w:rsidRPr="00561330">
                    <w:rPr>
                      <w:rFonts w:hint="eastAsia"/>
                      <w:b/>
                      <w:bCs/>
                    </w:rPr>
                    <w:t>）</w:t>
                  </w:r>
                </w:p>
              </w:tc>
              <w:tc>
                <w:tcPr>
                  <w:tcW w:w="726" w:type="pct"/>
                  <w:shd w:val="pct10" w:color="auto" w:fill="auto"/>
                  <w:vAlign w:val="center"/>
                </w:tcPr>
                <w:p w14:paraId="07FEB941" w14:textId="77777777" w:rsidR="005035D3" w:rsidRPr="00561330" w:rsidRDefault="00AE49E5">
                  <w:pPr>
                    <w:pStyle w:val="afff2"/>
                    <w:rPr>
                      <w:b/>
                      <w:bCs/>
                    </w:rPr>
                  </w:pPr>
                  <w:r w:rsidRPr="00561330">
                    <w:rPr>
                      <w:rFonts w:hint="eastAsia"/>
                      <w:b/>
                      <w:bCs/>
                    </w:rPr>
                    <w:t>处理方式及去向</w:t>
                  </w:r>
                </w:p>
              </w:tc>
            </w:tr>
            <w:tr w:rsidR="00561330" w:rsidRPr="00561330" w14:paraId="6AF803AC" w14:textId="77777777" w:rsidTr="00613FFE">
              <w:trPr>
                <w:trHeight w:val="20"/>
                <w:jc w:val="center"/>
              </w:trPr>
              <w:tc>
                <w:tcPr>
                  <w:tcW w:w="491" w:type="pct"/>
                  <w:vAlign w:val="center"/>
                </w:tcPr>
                <w:p w14:paraId="23A2D141" w14:textId="77777777" w:rsidR="005035D3" w:rsidRPr="00561330" w:rsidRDefault="00AE49E5">
                  <w:pPr>
                    <w:pStyle w:val="afff2"/>
                  </w:pPr>
                  <w:r w:rsidRPr="00561330">
                    <w:rPr>
                      <w:rFonts w:hint="eastAsia"/>
                    </w:rPr>
                    <w:t>办公生活</w:t>
                  </w:r>
                </w:p>
              </w:tc>
              <w:tc>
                <w:tcPr>
                  <w:tcW w:w="866" w:type="pct"/>
                  <w:vAlign w:val="center"/>
                </w:tcPr>
                <w:p w14:paraId="38426B47" w14:textId="77777777" w:rsidR="005035D3" w:rsidRPr="00561330" w:rsidRDefault="00AE49E5">
                  <w:pPr>
                    <w:pStyle w:val="afff2"/>
                  </w:pPr>
                  <w:r w:rsidRPr="00561330">
                    <w:rPr>
                      <w:rFonts w:hint="eastAsia"/>
                    </w:rPr>
                    <w:t>生活垃圾</w:t>
                  </w:r>
                </w:p>
              </w:tc>
              <w:tc>
                <w:tcPr>
                  <w:tcW w:w="1154" w:type="pct"/>
                  <w:gridSpan w:val="2"/>
                  <w:vAlign w:val="center"/>
                </w:tcPr>
                <w:p w14:paraId="671A5344" w14:textId="77777777" w:rsidR="005035D3" w:rsidRPr="00561330" w:rsidRDefault="00AE49E5">
                  <w:pPr>
                    <w:pStyle w:val="afff2"/>
                  </w:pPr>
                  <w:r w:rsidRPr="00561330">
                    <w:rPr>
                      <w:rFonts w:hint="eastAsia"/>
                    </w:rPr>
                    <w:t>生活垃圾</w:t>
                  </w:r>
                </w:p>
              </w:tc>
              <w:tc>
                <w:tcPr>
                  <w:tcW w:w="608" w:type="pct"/>
                  <w:vAlign w:val="center"/>
                </w:tcPr>
                <w:p w14:paraId="77F934B0" w14:textId="77777777" w:rsidR="005035D3" w:rsidRPr="00561330" w:rsidRDefault="00AE49E5">
                  <w:pPr>
                    <w:pStyle w:val="afff2"/>
                  </w:pPr>
                  <w:r w:rsidRPr="00561330">
                    <w:rPr>
                      <w:rFonts w:hint="eastAsia"/>
                    </w:rPr>
                    <w:t>/</w:t>
                  </w:r>
                </w:p>
              </w:tc>
              <w:tc>
                <w:tcPr>
                  <w:tcW w:w="622" w:type="pct"/>
                  <w:vAlign w:val="center"/>
                </w:tcPr>
                <w:p w14:paraId="2E672DBD" w14:textId="77777777" w:rsidR="005035D3" w:rsidRPr="00561330" w:rsidRDefault="00AE49E5">
                  <w:pPr>
                    <w:pStyle w:val="afff2"/>
                  </w:pPr>
                  <w:r w:rsidRPr="00561330">
                    <w:rPr>
                      <w:rFonts w:hint="eastAsia"/>
                    </w:rPr>
                    <w:t>/</w:t>
                  </w:r>
                </w:p>
              </w:tc>
              <w:tc>
                <w:tcPr>
                  <w:tcW w:w="530" w:type="pct"/>
                  <w:vAlign w:val="center"/>
                </w:tcPr>
                <w:p w14:paraId="4752716B" w14:textId="77777777" w:rsidR="005035D3" w:rsidRPr="00561330" w:rsidRDefault="00AE49E5">
                  <w:pPr>
                    <w:pStyle w:val="afff2"/>
                  </w:pPr>
                  <w:r w:rsidRPr="00561330">
                    <w:rPr>
                      <w:rFonts w:hint="eastAsia"/>
                    </w:rPr>
                    <w:t>6.75</w:t>
                  </w:r>
                </w:p>
              </w:tc>
              <w:tc>
                <w:tcPr>
                  <w:tcW w:w="726" w:type="pct"/>
                  <w:vMerge w:val="restart"/>
                  <w:vAlign w:val="center"/>
                </w:tcPr>
                <w:p w14:paraId="40D5F3D5" w14:textId="77777777" w:rsidR="005035D3" w:rsidRPr="00561330" w:rsidRDefault="00AE49E5">
                  <w:pPr>
                    <w:pStyle w:val="afff2"/>
                  </w:pPr>
                  <w:r w:rsidRPr="00561330">
                    <w:rPr>
                      <w:rFonts w:hint="eastAsia"/>
                    </w:rPr>
                    <w:t>经垃圾桶分类收集，由环卫部</w:t>
                  </w:r>
                  <w:r w:rsidRPr="00561330">
                    <w:rPr>
                      <w:rFonts w:hint="eastAsia"/>
                    </w:rPr>
                    <w:lastRenderedPageBreak/>
                    <w:t>门统一收集后处理</w:t>
                  </w:r>
                </w:p>
              </w:tc>
            </w:tr>
            <w:tr w:rsidR="00561330" w:rsidRPr="00561330" w14:paraId="2FBFAEE5" w14:textId="77777777" w:rsidTr="00613FFE">
              <w:trPr>
                <w:trHeight w:val="20"/>
                <w:jc w:val="center"/>
              </w:trPr>
              <w:tc>
                <w:tcPr>
                  <w:tcW w:w="491" w:type="pct"/>
                  <w:vMerge w:val="restart"/>
                  <w:vAlign w:val="center"/>
                </w:tcPr>
                <w:p w14:paraId="47B1E0C2" w14:textId="77777777" w:rsidR="005035D3" w:rsidRPr="00561330" w:rsidRDefault="00AE49E5">
                  <w:pPr>
                    <w:pStyle w:val="afff2"/>
                  </w:pPr>
                  <w:r w:rsidRPr="00561330">
                    <w:rPr>
                      <w:rFonts w:hint="eastAsia"/>
                    </w:rPr>
                    <w:t>实验</w:t>
                  </w:r>
                  <w:r w:rsidRPr="00561330">
                    <w:rPr>
                      <w:rFonts w:hint="eastAsia"/>
                    </w:rPr>
                    <w:lastRenderedPageBreak/>
                    <w:t>室</w:t>
                  </w:r>
                </w:p>
              </w:tc>
              <w:tc>
                <w:tcPr>
                  <w:tcW w:w="866" w:type="pct"/>
                  <w:vAlign w:val="center"/>
                </w:tcPr>
                <w:p w14:paraId="0E08554F" w14:textId="77777777" w:rsidR="005035D3" w:rsidRPr="00561330" w:rsidRDefault="00AE49E5">
                  <w:pPr>
                    <w:pStyle w:val="afff2"/>
                  </w:pPr>
                  <w:r w:rsidRPr="00561330">
                    <w:rPr>
                      <w:rFonts w:hint="eastAsia"/>
                      <w:szCs w:val="24"/>
                    </w:rPr>
                    <w:lastRenderedPageBreak/>
                    <w:t>废包装材料</w:t>
                  </w:r>
                </w:p>
              </w:tc>
              <w:tc>
                <w:tcPr>
                  <w:tcW w:w="1154" w:type="pct"/>
                  <w:gridSpan w:val="2"/>
                  <w:vMerge w:val="restart"/>
                  <w:vAlign w:val="center"/>
                </w:tcPr>
                <w:p w14:paraId="70BD8193" w14:textId="77777777" w:rsidR="005035D3" w:rsidRPr="00561330" w:rsidRDefault="00AE49E5">
                  <w:pPr>
                    <w:jc w:val="center"/>
                  </w:pPr>
                  <w:r w:rsidRPr="00561330">
                    <w:rPr>
                      <w:rFonts w:hint="eastAsia"/>
                    </w:rPr>
                    <w:t>一般固废</w:t>
                  </w:r>
                </w:p>
              </w:tc>
              <w:tc>
                <w:tcPr>
                  <w:tcW w:w="608" w:type="pct"/>
                  <w:vMerge w:val="restart"/>
                  <w:vAlign w:val="center"/>
                </w:tcPr>
                <w:p w14:paraId="3120E85A" w14:textId="77777777" w:rsidR="005035D3" w:rsidRPr="00561330" w:rsidRDefault="00AE49E5">
                  <w:pPr>
                    <w:jc w:val="center"/>
                  </w:pPr>
                  <w:r w:rsidRPr="00561330">
                    <w:rPr>
                      <w:rFonts w:hint="eastAsia"/>
                    </w:rPr>
                    <w:t>/</w:t>
                  </w:r>
                </w:p>
              </w:tc>
              <w:tc>
                <w:tcPr>
                  <w:tcW w:w="622" w:type="pct"/>
                  <w:vMerge w:val="restart"/>
                  <w:vAlign w:val="center"/>
                </w:tcPr>
                <w:p w14:paraId="567E9997" w14:textId="77777777" w:rsidR="005035D3" w:rsidRPr="00561330" w:rsidRDefault="00AE49E5">
                  <w:pPr>
                    <w:jc w:val="center"/>
                  </w:pPr>
                  <w:r w:rsidRPr="00561330">
                    <w:rPr>
                      <w:rFonts w:hint="eastAsia"/>
                    </w:rPr>
                    <w:t>/</w:t>
                  </w:r>
                </w:p>
              </w:tc>
              <w:tc>
                <w:tcPr>
                  <w:tcW w:w="530" w:type="pct"/>
                  <w:vAlign w:val="center"/>
                </w:tcPr>
                <w:p w14:paraId="51D707FA" w14:textId="77777777" w:rsidR="005035D3" w:rsidRPr="00561330" w:rsidRDefault="00AE49E5">
                  <w:pPr>
                    <w:pStyle w:val="afff2"/>
                  </w:pPr>
                  <w:r w:rsidRPr="00561330">
                    <w:rPr>
                      <w:rFonts w:hint="eastAsia"/>
                    </w:rPr>
                    <w:t>0.15</w:t>
                  </w:r>
                </w:p>
              </w:tc>
              <w:tc>
                <w:tcPr>
                  <w:tcW w:w="726" w:type="pct"/>
                  <w:vMerge/>
                  <w:vAlign w:val="center"/>
                </w:tcPr>
                <w:p w14:paraId="4159DEA8" w14:textId="77777777" w:rsidR="005035D3" w:rsidRPr="00561330" w:rsidRDefault="005035D3">
                  <w:pPr>
                    <w:pStyle w:val="afff2"/>
                  </w:pPr>
                </w:p>
              </w:tc>
            </w:tr>
            <w:tr w:rsidR="00561330" w:rsidRPr="00561330" w14:paraId="5BC5E136" w14:textId="77777777" w:rsidTr="00613FFE">
              <w:trPr>
                <w:trHeight w:val="733"/>
                <w:jc w:val="center"/>
              </w:trPr>
              <w:tc>
                <w:tcPr>
                  <w:tcW w:w="491" w:type="pct"/>
                  <w:vMerge/>
                  <w:vAlign w:val="center"/>
                </w:tcPr>
                <w:p w14:paraId="67A55531" w14:textId="77777777" w:rsidR="005035D3" w:rsidRPr="00561330" w:rsidRDefault="005035D3">
                  <w:pPr>
                    <w:pStyle w:val="afff2"/>
                  </w:pPr>
                </w:p>
              </w:tc>
              <w:tc>
                <w:tcPr>
                  <w:tcW w:w="866" w:type="pct"/>
                  <w:vAlign w:val="center"/>
                </w:tcPr>
                <w:p w14:paraId="4CC21603" w14:textId="77777777" w:rsidR="005035D3" w:rsidRPr="00561330" w:rsidRDefault="00AE49E5">
                  <w:pPr>
                    <w:pStyle w:val="afff2"/>
                    <w:rPr>
                      <w:szCs w:val="24"/>
                    </w:rPr>
                  </w:pPr>
                  <w:r w:rsidRPr="00561330">
                    <w:rPr>
                      <w:rFonts w:hint="eastAsia"/>
                      <w:szCs w:val="24"/>
                    </w:rPr>
                    <w:t>废树脂</w:t>
                  </w:r>
                </w:p>
              </w:tc>
              <w:tc>
                <w:tcPr>
                  <w:tcW w:w="1154" w:type="pct"/>
                  <w:gridSpan w:val="2"/>
                  <w:vMerge/>
                  <w:vAlign w:val="center"/>
                </w:tcPr>
                <w:p w14:paraId="4CD3496E" w14:textId="77777777" w:rsidR="005035D3" w:rsidRPr="00561330" w:rsidRDefault="005035D3">
                  <w:pPr>
                    <w:jc w:val="center"/>
                  </w:pPr>
                </w:p>
              </w:tc>
              <w:tc>
                <w:tcPr>
                  <w:tcW w:w="608" w:type="pct"/>
                  <w:vMerge/>
                  <w:vAlign w:val="center"/>
                </w:tcPr>
                <w:p w14:paraId="60B4E0B8" w14:textId="77777777" w:rsidR="005035D3" w:rsidRPr="00561330" w:rsidRDefault="005035D3">
                  <w:pPr>
                    <w:jc w:val="center"/>
                  </w:pPr>
                </w:p>
              </w:tc>
              <w:tc>
                <w:tcPr>
                  <w:tcW w:w="622" w:type="pct"/>
                  <w:vMerge/>
                  <w:vAlign w:val="center"/>
                </w:tcPr>
                <w:p w14:paraId="161DD1EE" w14:textId="77777777" w:rsidR="005035D3" w:rsidRPr="00561330" w:rsidRDefault="005035D3">
                  <w:pPr>
                    <w:jc w:val="center"/>
                  </w:pPr>
                </w:p>
              </w:tc>
              <w:tc>
                <w:tcPr>
                  <w:tcW w:w="530" w:type="pct"/>
                  <w:vAlign w:val="center"/>
                </w:tcPr>
                <w:p w14:paraId="110B5E32" w14:textId="77777777" w:rsidR="005035D3" w:rsidRPr="00561330" w:rsidRDefault="00AE49E5">
                  <w:pPr>
                    <w:pStyle w:val="afff2"/>
                  </w:pPr>
                  <w:r w:rsidRPr="00561330">
                    <w:rPr>
                      <w:rFonts w:hint="eastAsia"/>
                    </w:rPr>
                    <w:t>0.1</w:t>
                  </w:r>
                </w:p>
              </w:tc>
              <w:tc>
                <w:tcPr>
                  <w:tcW w:w="726" w:type="pct"/>
                  <w:vMerge/>
                  <w:vAlign w:val="center"/>
                </w:tcPr>
                <w:p w14:paraId="7C29699F" w14:textId="77777777" w:rsidR="005035D3" w:rsidRPr="00561330" w:rsidRDefault="005035D3">
                  <w:pPr>
                    <w:pStyle w:val="afff2"/>
                  </w:pPr>
                </w:p>
              </w:tc>
            </w:tr>
            <w:tr w:rsidR="00561330" w:rsidRPr="00561330" w14:paraId="0CF33F27" w14:textId="77777777" w:rsidTr="00613FFE">
              <w:trPr>
                <w:trHeight w:val="20"/>
                <w:jc w:val="center"/>
              </w:trPr>
              <w:tc>
                <w:tcPr>
                  <w:tcW w:w="491" w:type="pct"/>
                  <w:vMerge/>
                  <w:vAlign w:val="center"/>
                </w:tcPr>
                <w:p w14:paraId="515DB68C" w14:textId="77777777" w:rsidR="005035D3" w:rsidRPr="00561330" w:rsidRDefault="005035D3">
                  <w:pPr>
                    <w:pStyle w:val="afff2"/>
                  </w:pPr>
                </w:p>
              </w:tc>
              <w:tc>
                <w:tcPr>
                  <w:tcW w:w="866" w:type="pct"/>
                  <w:vAlign w:val="center"/>
                </w:tcPr>
                <w:p w14:paraId="13310236" w14:textId="77777777" w:rsidR="005035D3" w:rsidRPr="00561330" w:rsidRDefault="00AE49E5">
                  <w:pPr>
                    <w:pStyle w:val="afff2"/>
                  </w:pPr>
                  <w:r w:rsidRPr="00561330">
                    <w:rPr>
                      <w:rFonts w:hint="eastAsia"/>
                      <w:szCs w:val="24"/>
                    </w:rPr>
                    <w:t>废化学试剂容器</w:t>
                  </w:r>
                </w:p>
              </w:tc>
              <w:tc>
                <w:tcPr>
                  <w:tcW w:w="342" w:type="pct"/>
                  <w:vMerge w:val="restart"/>
                  <w:vAlign w:val="center"/>
                </w:tcPr>
                <w:p w14:paraId="5A2E93ED" w14:textId="77777777" w:rsidR="005035D3" w:rsidRPr="00561330" w:rsidRDefault="00AE49E5">
                  <w:pPr>
                    <w:pStyle w:val="afff2"/>
                  </w:pPr>
                  <w:r w:rsidRPr="00561330">
                    <w:rPr>
                      <w:rFonts w:hint="eastAsia"/>
                    </w:rPr>
                    <w:t>危险废物</w:t>
                  </w:r>
                </w:p>
              </w:tc>
              <w:tc>
                <w:tcPr>
                  <w:tcW w:w="812" w:type="pct"/>
                  <w:vAlign w:val="center"/>
                </w:tcPr>
                <w:p w14:paraId="47EDE1C9" w14:textId="77777777" w:rsidR="005035D3" w:rsidRPr="00561330" w:rsidRDefault="00AE49E5">
                  <w:pPr>
                    <w:pStyle w:val="afff2"/>
                    <w:rPr>
                      <w:szCs w:val="24"/>
                    </w:rPr>
                  </w:pPr>
                  <w:r w:rsidRPr="00561330">
                    <w:rPr>
                      <w:rFonts w:hint="eastAsia"/>
                      <w:szCs w:val="24"/>
                    </w:rPr>
                    <w:t>HW49</w:t>
                  </w:r>
                </w:p>
                <w:p w14:paraId="0BFBAB13" w14:textId="77777777" w:rsidR="005035D3" w:rsidRPr="00561330" w:rsidRDefault="00AE49E5">
                  <w:pPr>
                    <w:pStyle w:val="afff2"/>
                  </w:pPr>
                  <w:r w:rsidRPr="00561330">
                    <w:rPr>
                      <w:rFonts w:hint="eastAsia"/>
                      <w:szCs w:val="24"/>
                    </w:rPr>
                    <w:t>900-047-49</w:t>
                  </w:r>
                </w:p>
              </w:tc>
              <w:tc>
                <w:tcPr>
                  <w:tcW w:w="608" w:type="pct"/>
                  <w:vAlign w:val="center"/>
                </w:tcPr>
                <w:p w14:paraId="50DE9D37" w14:textId="77777777" w:rsidR="005035D3" w:rsidRPr="00561330" w:rsidRDefault="00AE49E5">
                  <w:pPr>
                    <w:pStyle w:val="afff2"/>
                    <w:rPr>
                      <w:szCs w:val="24"/>
                    </w:rPr>
                  </w:pPr>
                  <w:r w:rsidRPr="00561330">
                    <w:rPr>
                      <w:rFonts w:hint="eastAsia"/>
                      <w:szCs w:val="24"/>
                    </w:rPr>
                    <w:t>固体</w:t>
                  </w:r>
                </w:p>
              </w:tc>
              <w:tc>
                <w:tcPr>
                  <w:tcW w:w="622" w:type="pct"/>
                  <w:vAlign w:val="center"/>
                </w:tcPr>
                <w:p w14:paraId="0742325B" w14:textId="77777777" w:rsidR="005035D3" w:rsidRPr="00561330" w:rsidRDefault="00AE49E5">
                  <w:pPr>
                    <w:pStyle w:val="afff2"/>
                    <w:rPr>
                      <w:szCs w:val="24"/>
                    </w:rPr>
                  </w:pPr>
                  <w:r w:rsidRPr="00561330">
                    <w:rPr>
                      <w:rFonts w:hint="eastAsia"/>
                      <w:szCs w:val="24"/>
                    </w:rPr>
                    <w:t>T/C/I/R</w:t>
                  </w:r>
                </w:p>
              </w:tc>
              <w:tc>
                <w:tcPr>
                  <w:tcW w:w="530" w:type="pct"/>
                  <w:vAlign w:val="center"/>
                </w:tcPr>
                <w:p w14:paraId="11928BB4" w14:textId="77777777" w:rsidR="005035D3" w:rsidRPr="00561330" w:rsidRDefault="00AE49E5">
                  <w:pPr>
                    <w:pStyle w:val="afff2"/>
                  </w:pPr>
                  <w:r w:rsidRPr="00561330">
                    <w:rPr>
                      <w:rFonts w:hint="eastAsia"/>
                    </w:rPr>
                    <w:t>0.05</w:t>
                  </w:r>
                </w:p>
              </w:tc>
              <w:tc>
                <w:tcPr>
                  <w:tcW w:w="726" w:type="pct"/>
                  <w:vMerge w:val="restart"/>
                  <w:vAlign w:val="center"/>
                </w:tcPr>
                <w:p w14:paraId="3E06262C" w14:textId="77777777" w:rsidR="005035D3" w:rsidRPr="00561330" w:rsidRDefault="00AE49E5" w:rsidP="0036385F">
                  <w:pPr>
                    <w:pStyle w:val="afff2"/>
                  </w:pPr>
                  <w:r w:rsidRPr="00561330">
                    <w:rPr>
                      <w:rFonts w:hint="eastAsia"/>
                    </w:rPr>
                    <w:t>经分类收集后暂存于</w:t>
                  </w:r>
                  <w:r w:rsidRPr="00561330">
                    <w:rPr>
                      <w:rFonts w:hint="eastAsia"/>
                    </w:rPr>
                    <w:t>6</w:t>
                  </w:r>
                  <w:r w:rsidRPr="00561330">
                    <w:rPr>
                      <w:rFonts w:hint="eastAsia"/>
                    </w:rPr>
                    <w:t>楼</w:t>
                  </w:r>
                  <w:r w:rsidR="0036385F" w:rsidRPr="00561330">
                    <w:rPr>
                      <w:rFonts w:hint="eastAsia"/>
                    </w:rPr>
                    <w:t>和</w:t>
                  </w:r>
                  <w:r w:rsidRPr="00561330">
                    <w:rPr>
                      <w:rFonts w:hint="eastAsia"/>
                    </w:rPr>
                    <w:t>7</w:t>
                  </w:r>
                  <w:r w:rsidRPr="00561330">
                    <w:rPr>
                      <w:rFonts w:hint="eastAsia"/>
                    </w:rPr>
                    <w:t>楼危废暂存间，暂存后定期交由有资质的单位处置</w:t>
                  </w:r>
                </w:p>
              </w:tc>
            </w:tr>
            <w:tr w:rsidR="00561330" w:rsidRPr="00561330" w14:paraId="5EACB427" w14:textId="77777777" w:rsidTr="00613FFE">
              <w:trPr>
                <w:trHeight w:val="90"/>
                <w:jc w:val="center"/>
              </w:trPr>
              <w:tc>
                <w:tcPr>
                  <w:tcW w:w="491" w:type="pct"/>
                  <w:vMerge/>
                  <w:vAlign w:val="center"/>
                </w:tcPr>
                <w:p w14:paraId="6ACA747C" w14:textId="77777777" w:rsidR="005035D3" w:rsidRPr="00561330" w:rsidRDefault="005035D3">
                  <w:pPr>
                    <w:pStyle w:val="afff2"/>
                  </w:pPr>
                </w:p>
              </w:tc>
              <w:tc>
                <w:tcPr>
                  <w:tcW w:w="866" w:type="pct"/>
                  <w:vAlign w:val="center"/>
                </w:tcPr>
                <w:p w14:paraId="73E3B786" w14:textId="77777777" w:rsidR="005035D3" w:rsidRPr="00561330" w:rsidRDefault="00AE49E5">
                  <w:pPr>
                    <w:pStyle w:val="afff2"/>
                  </w:pPr>
                  <w:r w:rsidRPr="00561330">
                    <w:rPr>
                      <w:rFonts w:hint="eastAsia"/>
                      <w:szCs w:val="24"/>
                    </w:rPr>
                    <w:t>实验废液</w:t>
                  </w:r>
                </w:p>
              </w:tc>
              <w:tc>
                <w:tcPr>
                  <w:tcW w:w="342" w:type="pct"/>
                  <w:vMerge/>
                  <w:vAlign w:val="center"/>
                </w:tcPr>
                <w:p w14:paraId="020480E7" w14:textId="77777777" w:rsidR="005035D3" w:rsidRPr="00561330" w:rsidRDefault="005035D3">
                  <w:pPr>
                    <w:pStyle w:val="afff2"/>
                  </w:pPr>
                </w:p>
              </w:tc>
              <w:tc>
                <w:tcPr>
                  <w:tcW w:w="812" w:type="pct"/>
                  <w:vAlign w:val="center"/>
                </w:tcPr>
                <w:p w14:paraId="01D1BCB8" w14:textId="77777777" w:rsidR="005035D3" w:rsidRPr="00561330" w:rsidRDefault="00AE49E5">
                  <w:pPr>
                    <w:pStyle w:val="afff2"/>
                    <w:rPr>
                      <w:szCs w:val="24"/>
                    </w:rPr>
                  </w:pPr>
                  <w:r w:rsidRPr="00561330">
                    <w:rPr>
                      <w:rFonts w:hint="eastAsia"/>
                      <w:szCs w:val="24"/>
                    </w:rPr>
                    <w:t>HW49</w:t>
                  </w:r>
                </w:p>
                <w:p w14:paraId="6641850F" w14:textId="77777777" w:rsidR="005035D3" w:rsidRPr="00561330" w:rsidRDefault="00AE49E5">
                  <w:pPr>
                    <w:pStyle w:val="afff2"/>
                  </w:pPr>
                  <w:r w:rsidRPr="00561330">
                    <w:rPr>
                      <w:rFonts w:hint="eastAsia"/>
                      <w:szCs w:val="24"/>
                    </w:rPr>
                    <w:t>900-047-49</w:t>
                  </w:r>
                </w:p>
              </w:tc>
              <w:tc>
                <w:tcPr>
                  <w:tcW w:w="608" w:type="pct"/>
                  <w:vAlign w:val="center"/>
                </w:tcPr>
                <w:p w14:paraId="7A9A7359" w14:textId="77777777" w:rsidR="005035D3" w:rsidRPr="00561330" w:rsidRDefault="00AE49E5">
                  <w:pPr>
                    <w:pStyle w:val="afff2"/>
                    <w:rPr>
                      <w:szCs w:val="24"/>
                    </w:rPr>
                  </w:pPr>
                  <w:r w:rsidRPr="00561330">
                    <w:rPr>
                      <w:rFonts w:hint="eastAsia"/>
                      <w:szCs w:val="24"/>
                    </w:rPr>
                    <w:t>液体</w:t>
                  </w:r>
                </w:p>
              </w:tc>
              <w:tc>
                <w:tcPr>
                  <w:tcW w:w="622" w:type="pct"/>
                  <w:vAlign w:val="center"/>
                </w:tcPr>
                <w:p w14:paraId="12480CE7" w14:textId="77777777" w:rsidR="005035D3" w:rsidRPr="00561330" w:rsidRDefault="00AE49E5">
                  <w:pPr>
                    <w:pStyle w:val="afff2"/>
                    <w:rPr>
                      <w:szCs w:val="24"/>
                    </w:rPr>
                  </w:pPr>
                  <w:r w:rsidRPr="00561330">
                    <w:rPr>
                      <w:rFonts w:hint="eastAsia"/>
                      <w:szCs w:val="24"/>
                    </w:rPr>
                    <w:t>T/C/I/R</w:t>
                  </w:r>
                </w:p>
              </w:tc>
              <w:tc>
                <w:tcPr>
                  <w:tcW w:w="530" w:type="pct"/>
                  <w:vAlign w:val="center"/>
                </w:tcPr>
                <w:p w14:paraId="7123BF39" w14:textId="77777777" w:rsidR="005035D3" w:rsidRPr="00561330" w:rsidRDefault="00AE49E5">
                  <w:pPr>
                    <w:pStyle w:val="afff2"/>
                  </w:pPr>
                  <w:r w:rsidRPr="00561330">
                    <w:rPr>
                      <w:rFonts w:hint="eastAsia"/>
                    </w:rPr>
                    <w:t>4</w:t>
                  </w:r>
                </w:p>
              </w:tc>
              <w:tc>
                <w:tcPr>
                  <w:tcW w:w="726" w:type="pct"/>
                  <w:vMerge/>
                  <w:vAlign w:val="center"/>
                </w:tcPr>
                <w:p w14:paraId="036BEE96" w14:textId="77777777" w:rsidR="005035D3" w:rsidRPr="00561330" w:rsidRDefault="005035D3">
                  <w:pPr>
                    <w:pStyle w:val="afff2"/>
                  </w:pPr>
                </w:p>
              </w:tc>
            </w:tr>
            <w:tr w:rsidR="00561330" w:rsidRPr="00561330" w14:paraId="47ACECC1" w14:textId="77777777" w:rsidTr="00613FFE">
              <w:trPr>
                <w:trHeight w:val="90"/>
                <w:jc w:val="center"/>
              </w:trPr>
              <w:tc>
                <w:tcPr>
                  <w:tcW w:w="491" w:type="pct"/>
                  <w:vMerge/>
                  <w:vAlign w:val="center"/>
                </w:tcPr>
                <w:p w14:paraId="228816D5" w14:textId="77777777" w:rsidR="005035D3" w:rsidRPr="00561330" w:rsidRDefault="005035D3">
                  <w:pPr>
                    <w:pStyle w:val="afff2"/>
                  </w:pPr>
                </w:p>
              </w:tc>
              <w:tc>
                <w:tcPr>
                  <w:tcW w:w="866" w:type="pct"/>
                  <w:vAlign w:val="center"/>
                </w:tcPr>
                <w:p w14:paraId="59E0BAF9" w14:textId="77777777" w:rsidR="005035D3" w:rsidRPr="00561330" w:rsidRDefault="00AE49E5">
                  <w:pPr>
                    <w:pStyle w:val="afff2"/>
                    <w:rPr>
                      <w:szCs w:val="24"/>
                    </w:rPr>
                  </w:pPr>
                  <w:r w:rsidRPr="00561330">
                    <w:rPr>
                      <w:rFonts w:hint="eastAsia"/>
                      <w:szCs w:val="24"/>
                    </w:rPr>
                    <w:t>废活性炭</w:t>
                  </w:r>
                </w:p>
              </w:tc>
              <w:tc>
                <w:tcPr>
                  <w:tcW w:w="342" w:type="pct"/>
                  <w:vMerge/>
                  <w:vAlign w:val="center"/>
                </w:tcPr>
                <w:p w14:paraId="1D71DB3E" w14:textId="77777777" w:rsidR="005035D3" w:rsidRPr="00561330" w:rsidRDefault="005035D3">
                  <w:pPr>
                    <w:pStyle w:val="afff2"/>
                  </w:pPr>
                </w:p>
              </w:tc>
              <w:tc>
                <w:tcPr>
                  <w:tcW w:w="812" w:type="pct"/>
                  <w:vAlign w:val="center"/>
                </w:tcPr>
                <w:p w14:paraId="33F4ABDF" w14:textId="77777777" w:rsidR="005035D3" w:rsidRPr="00561330" w:rsidRDefault="00AE49E5">
                  <w:pPr>
                    <w:pStyle w:val="afff2"/>
                  </w:pPr>
                  <w:r w:rsidRPr="00561330">
                    <w:t>HW49</w:t>
                  </w:r>
                </w:p>
                <w:p w14:paraId="08896917" w14:textId="77777777" w:rsidR="005035D3" w:rsidRPr="00561330" w:rsidRDefault="00AE49E5">
                  <w:pPr>
                    <w:pStyle w:val="afff2"/>
                  </w:pPr>
                  <w:r w:rsidRPr="00561330">
                    <w:t>900-0</w:t>
                  </w:r>
                  <w:r w:rsidRPr="00561330">
                    <w:rPr>
                      <w:rFonts w:hint="eastAsia"/>
                    </w:rPr>
                    <w:t>39</w:t>
                  </w:r>
                  <w:r w:rsidRPr="00561330">
                    <w:t>-49</w:t>
                  </w:r>
                </w:p>
                <w:p w14:paraId="4C725564" w14:textId="2C8E7701" w:rsidR="000A3302" w:rsidRPr="00561330" w:rsidRDefault="000A3302" w:rsidP="000A3302">
                  <w:pPr>
                    <w:ind w:firstLineChars="50" w:firstLine="105"/>
                  </w:pPr>
                  <w:r w:rsidRPr="00561330">
                    <w:t>900-047-49</w:t>
                  </w:r>
                </w:p>
              </w:tc>
              <w:tc>
                <w:tcPr>
                  <w:tcW w:w="608" w:type="pct"/>
                  <w:vAlign w:val="center"/>
                </w:tcPr>
                <w:p w14:paraId="5942ACD3" w14:textId="77777777" w:rsidR="005035D3" w:rsidRPr="00561330" w:rsidRDefault="00AE49E5">
                  <w:pPr>
                    <w:pStyle w:val="afff2"/>
                  </w:pPr>
                  <w:r w:rsidRPr="00561330">
                    <w:rPr>
                      <w:rFonts w:hint="eastAsia"/>
                    </w:rPr>
                    <w:t>固体</w:t>
                  </w:r>
                </w:p>
              </w:tc>
              <w:tc>
                <w:tcPr>
                  <w:tcW w:w="622" w:type="pct"/>
                  <w:vAlign w:val="center"/>
                </w:tcPr>
                <w:p w14:paraId="6DED1023" w14:textId="77777777" w:rsidR="005035D3" w:rsidRPr="00561330" w:rsidRDefault="00AE49E5">
                  <w:pPr>
                    <w:pStyle w:val="afff2"/>
                  </w:pPr>
                  <w:r w:rsidRPr="00561330">
                    <w:rPr>
                      <w:rFonts w:hint="eastAsia"/>
                      <w:szCs w:val="24"/>
                    </w:rPr>
                    <w:t>T</w:t>
                  </w:r>
                </w:p>
              </w:tc>
              <w:tc>
                <w:tcPr>
                  <w:tcW w:w="530" w:type="pct"/>
                  <w:vAlign w:val="center"/>
                </w:tcPr>
                <w:p w14:paraId="3A9107BA" w14:textId="4C73FD4C" w:rsidR="005035D3" w:rsidRPr="00561330" w:rsidRDefault="00D008AF">
                  <w:pPr>
                    <w:pStyle w:val="afff2"/>
                  </w:pPr>
                  <w:r w:rsidRPr="00561330">
                    <w:rPr>
                      <w:rFonts w:hint="eastAsia"/>
                    </w:rPr>
                    <w:t>0.6</w:t>
                  </w:r>
                </w:p>
              </w:tc>
              <w:tc>
                <w:tcPr>
                  <w:tcW w:w="726" w:type="pct"/>
                  <w:vMerge/>
                  <w:vAlign w:val="center"/>
                </w:tcPr>
                <w:p w14:paraId="68E22B88" w14:textId="77777777" w:rsidR="005035D3" w:rsidRPr="00561330" w:rsidRDefault="005035D3">
                  <w:pPr>
                    <w:pStyle w:val="afff2"/>
                  </w:pPr>
                </w:p>
              </w:tc>
            </w:tr>
            <w:tr w:rsidR="00561330" w:rsidRPr="00561330" w14:paraId="34EBE616" w14:textId="77777777" w:rsidTr="00613FFE">
              <w:trPr>
                <w:trHeight w:val="90"/>
                <w:jc w:val="center"/>
              </w:trPr>
              <w:tc>
                <w:tcPr>
                  <w:tcW w:w="491" w:type="pct"/>
                  <w:vMerge/>
                  <w:vAlign w:val="center"/>
                </w:tcPr>
                <w:p w14:paraId="5003749D" w14:textId="77777777" w:rsidR="005035D3" w:rsidRPr="00561330" w:rsidRDefault="005035D3">
                  <w:pPr>
                    <w:pStyle w:val="afff2"/>
                  </w:pPr>
                </w:p>
              </w:tc>
              <w:tc>
                <w:tcPr>
                  <w:tcW w:w="866" w:type="pct"/>
                  <w:vAlign w:val="center"/>
                </w:tcPr>
                <w:p w14:paraId="2F9D9655" w14:textId="77777777" w:rsidR="005035D3" w:rsidRPr="00561330" w:rsidRDefault="00AE49E5">
                  <w:pPr>
                    <w:pStyle w:val="afff2"/>
                    <w:rPr>
                      <w:szCs w:val="24"/>
                    </w:rPr>
                  </w:pPr>
                  <w:r w:rsidRPr="00561330">
                    <w:rPr>
                      <w:rFonts w:hint="eastAsia"/>
                      <w:szCs w:val="24"/>
                    </w:rPr>
                    <w:t>废化学试剂</w:t>
                  </w:r>
                </w:p>
              </w:tc>
              <w:tc>
                <w:tcPr>
                  <w:tcW w:w="342" w:type="pct"/>
                  <w:vMerge/>
                  <w:vAlign w:val="center"/>
                </w:tcPr>
                <w:p w14:paraId="4B9D18EA" w14:textId="77777777" w:rsidR="005035D3" w:rsidRPr="00561330" w:rsidRDefault="005035D3">
                  <w:pPr>
                    <w:pStyle w:val="afff2"/>
                  </w:pPr>
                </w:p>
              </w:tc>
              <w:tc>
                <w:tcPr>
                  <w:tcW w:w="812" w:type="pct"/>
                  <w:vAlign w:val="center"/>
                </w:tcPr>
                <w:p w14:paraId="64D1A145" w14:textId="77777777" w:rsidR="005035D3" w:rsidRPr="00561330" w:rsidRDefault="00AE49E5">
                  <w:pPr>
                    <w:pStyle w:val="afff2"/>
                  </w:pPr>
                  <w:r w:rsidRPr="00561330">
                    <w:rPr>
                      <w:rFonts w:hint="eastAsia"/>
                    </w:rPr>
                    <w:t>HW03</w:t>
                  </w:r>
                </w:p>
                <w:p w14:paraId="5924D338" w14:textId="77777777" w:rsidR="005035D3" w:rsidRPr="00561330" w:rsidRDefault="00AE49E5">
                  <w:pPr>
                    <w:jc w:val="center"/>
                    <w:rPr>
                      <w:kern w:val="0"/>
                      <w:szCs w:val="21"/>
                    </w:rPr>
                  </w:pPr>
                  <w:r w:rsidRPr="00561330">
                    <w:rPr>
                      <w:kern w:val="0"/>
                      <w:szCs w:val="21"/>
                    </w:rPr>
                    <w:t>900-002-03</w:t>
                  </w:r>
                </w:p>
              </w:tc>
              <w:tc>
                <w:tcPr>
                  <w:tcW w:w="608" w:type="pct"/>
                  <w:vAlign w:val="center"/>
                </w:tcPr>
                <w:p w14:paraId="74C7EE8C" w14:textId="77777777" w:rsidR="005035D3" w:rsidRPr="00561330" w:rsidRDefault="00AE49E5">
                  <w:pPr>
                    <w:jc w:val="center"/>
                    <w:rPr>
                      <w:kern w:val="0"/>
                      <w:szCs w:val="21"/>
                    </w:rPr>
                  </w:pPr>
                  <w:r w:rsidRPr="00561330">
                    <w:rPr>
                      <w:rFonts w:hint="eastAsia"/>
                      <w:kern w:val="0"/>
                      <w:szCs w:val="21"/>
                    </w:rPr>
                    <w:t>液体</w:t>
                  </w:r>
                </w:p>
              </w:tc>
              <w:tc>
                <w:tcPr>
                  <w:tcW w:w="622" w:type="pct"/>
                  <w:vAlign w:val="center"/>
                </w:tcPr>
                <w:p w14:paraId="35175D95" w14:textId="77777777" w:rsidR="005035D3" w:rsidRPr="00561330" w:rsidRDefault="00AE49E5">
                  <w:pPr>
                    <w:jc w:val="center"/>
                    <w:rPr>
                      <w:kern w:val="0"/>
                      <w:szCs w:val="21"/>
                    </w:rPr>
                  </w:pPr>
                  <w:r w:rsidRPr="00561330">
                    <w:rPr>
                      <w:rFonts w:hint="eastAsia"/>
                    </w:rPr>
                    <w:t>T</w:t>
                  </w:r>
                </w:p>
              </w:tc>
              <w:tc>
                <w:tcPr>
                  <w:tcW w:w="530" w:type="pct"/>
                  <w:vAlign w:val="center"/>
                </w:tcPr>
                <w:p w14:paraId="5C6DE62F" w14:textId="77777777" w:rsidR="005035D3" w:rsidRPr="00561330" w:rsidRDefault="00AE49E5">
                  <w:pPr>
                    <w:pStyle w:val="afff2"/>
                  </w:pPr>
                  <w:r w:rsidRPr="00561330">
                    <w:rPr>
                      <w:rFonts w:hint="eastAsia"/>
                    </w:rPr>
                    <w:t>0.02</w:t>
                  </w:r>
                </w:p>
              </w:tc>
              <w:tc>
                <w:tcPr>
                  <w:tcW w:w="726" w:type="pct"/>
                  <w:vMerge/>
                  <w:vAlign w:val="center"/>
                </w:tcPr>
                <w:p w14:paraId="7F2476BB" w14:textId="77777777" w:rsidR="005035D3" w:rsidRPr="00561330" w:rsidRDefault="005035D3">
                  <w:pPr>
                    <w:pStyle w:val="afff2"/>
                  </w:pPr>
                </w:p>
              </w:tc>
            </w:tr>
            <w:tr w:rsidR="00561330" w:rsidRPr="00561330" w14:paraId="13CBECD5" w14:textId="77777777" w:rsidTr="00613FFE">
              <w:trPr>
                <w:trHeight w:val="90"/>
                <w:jc w:val="center"/>
              </w:trPr>
              <w:tc>
                <w:tcPr>
                  <w:tcW w:w="491" w:type="pct"/>
                  <w:vMerge/>
                  <w:vAlign w:val="center"/>
                </w:tcPr>
                <w:p w14:paraId="58E6A119" w14:textId="77777777" w:rsidR="005035D3" w:rsidRPr="00561330" w:rsidRDefault="005035D3">
                  <w:pPr>
                    <w:pStyle w:val="afff2"/>
                  </w:pPr>
                </w:p>
              </w:tc>
              <w:tc>
                <w:tcPr>
                  <w:tcW w:w="866" w:type="pct"/>
                  <w:vAlign w:val="center"/>
                </w:tcPr>
                <w:p w14:paraId="22BF2462" w14:textId="77777777" w:rsidR="005035D3" w:rsidRPr="00561330" w:rsidRDefault="00AE49E5">
                  <w:pPr>
                    <w:pStyle w:val="afff2"/>
                    <w:rPr>
                      <w:szCs w:val="24"/>
                    </w:rPr>
                  </w:pPr>
                  <w:r w:rsidRPr="00561330">
                    <w:rPr>
                      <w:rFonts w:hint="eastAsia"/>
                      <w:szCs w:val="24"/>
                    </w:rPr>
                    <w:t>废催化剂</w:t>
                  </w:r>
                </w:p>
              </w:tc>
              <w:tc>
                <w:tcPr>
                  <w:tcW w:w="342" w:type="pct"/>
                  <w:vMerge/>
                  <w:vAlign w:val="center"/>
                </w:tcPr>
                <w:p w14:paraId="19E39773" w14:textId="77777777" w:rsidR="005035D3" w:rsidRPr="00561330" w:rsidRDefault="005035D3">
                  <w:pPr>
                    <w:pStyle w:val="afff2"/>
                  </w:pPr>
                </w:p>
              </w:tc>
              <w:tc>
                <w:tcPr>
                  <w:tcW w:w="812" w:type="pct"/>
                  <w:vAlign w:val="center"/>
                </w:tcPr>
                <w:p w14:paraId="4B35D411" w14:textId="77777777" w:rsidR="005035D3" w:rsidRPr="00561330" w:rsidRDefault="00AE49E5">
                  <w:pPr>
                    <w:pStyle w:val="afff2"/>
                  </w:pPr>
                  <w:r w:rsidRPr="00561330">
                    <w:rPr>
                      <w:rFonts w:hint="eastAsia"/>
                    </w:rPr>
                    <w:t>H</w:t>
                  </w:r>
                  <w:r w:rsidRPr="00561330">
                    <w:t>W14</w:t>
                  </w:r>
                </w:p>
                <w:p w14:paraId="6B158057" w14:textId="77777777" w:rsidR="005035D3" w:rsidRPr="00561330" w:rsidRDefault="00AE49E5">
                  <w:pPr>
                    <w:pStyle w:val="afff2"/>
                  </w:pPr>
                  <w:r w:rsidRPr="00561330">
                    <w:t>900-017-14</w:t>
                  </w:r>
                </w:p>
              </w:tc>
              <w:tc>
                <w:tcPr>
                  <w:tcW w:w="608" w:type="pct"/>
                  <w:vAlign w:val="center"/>
                </w:tcPr>
                <w:p w14:paraId="32E98696" w14:textId="77777777" w:rsidR="005035D3" w:rsidRPr="00561330" w:rsidRDefault="00AE49E5">
                  <w:pPr>
                    <w:pStyle w:val="afff2"/>
                  </w:pPr>
                  <w:r w:rsidRPr="00561330">
                    <w:rPr>
                      <w:rFonts w:hint="eastAsia"/>
                    </w:rPr>
                    <w:t>固体</w:t>
                  </w:r>
                </w:p>
              </w:tc>
              <w:tc>
                <w:tcPr>
                  <w:tcW w:w="622" w:type="pct"/>
                  <w:vAlign w:val="center"/>
                </w:tcPr>
                <w:p w14:paraId="43DD016F" w14:textId="77777777" w:rsidR="005035D3" w:rsidRPr="00561330" w:rsidRDefault="00AE49E5">
                  <w:pPr>
                    <w:pStyle w:val="afff2"/>
                  </w:pPr>
                  <w:r w:rsidRPr="00561330">
                    <w:rPr>
                      <w:rFonts w:hint="eastAsia"/>
                      <w:szCs w:val="24"/>
                    </w:rPr>
                    <w:t>T/C/I/R</w:t>
                  </w:r>
                </w:p>
              </w:tc>
              <w:tc>
                <w:tcPr>
                  <w:tcW w:w="530" w:type="pct"/>
                  <w:vAlign w:val="center"/>
                </w:tcPr>
                <w:p w14:paraId="108CCA1B" w14:textId="77777777" w:rsidR="005035D3" w:rsidRPr="00561330" w:rsidRDefault="00AE49E5">
                  <w:pPr>
                    <w:pStyle w:val="afff2"/>
                  </w:pPr>
                  <w:r w:rsidRPr="00561330">
                    <w:rPr>
                      <w:rFonts w:hint="eastAsia"/>
                    </w:rPr>
                    <w:t>0.001</w:t>
                  </w:r>
                </w:p>
              </w:tc>
              <w:tc>
                <w:tcPr>
                  <w:tcW w:w="726" w:type="pct"/>
                  <w:vMerge/>
                  <w:vAlign w:val="center"/>
                </w:tcPr>
                <w:p w14:paraId="04322BEE" w14:textId="77777777" w:rsidR="005035D3" w:rsidRPr="00561330" w:rsidRDefault="005035D3">
                  <w:pPr>
                    <w:pStyle w:val="afff2"/>
                  </w:pPr>
                </w:p>
              </w:tc>
            </w:tr>
            <w:tr w:rsidR="00561330" w:rsidRPr="00561330" w14:paraId="6EC618F3" w14:textId="77777777" w:rsidTr="00613FFE">
              <w:trPr>
                <w:trHeight w:val="90"/>
                <w:jc w:val="center"/>
              </w:trPr>
              <w:tc>
                <w:tcPr>
                  <w:tcW w:w="491" w:type="pct"/>
                  <w:vMerge/>
                  <w:vAlign w:val="center"/>
                </w:tcPr>
                <w:p w14:paraId="114950AB" w14:textId="77777777" w:rsidR="005035D3" w:rsidRPr="00561330" w:rsidRDefault="005035D3">
                  <w:pPr>
                    <w:pStyle w:val="afff2"/>
                  </w:pPr>
                </w:p>
              </w:tc>
              <w:tc>
                <w:tcPr>
                  <w:tcW w:w="866" w:type="pct"/>
                  <w:vAlign w:val="center"/>
                </w:tcPr>
                <w:p w14:paraId="44A866D2" w14:textId="77777777" w:rsidR="005035D3" w:rsidRPr="00561330" w:rsidRDefault="00AE49E5">
                  <w:pPr>
                    <w:pStyle w:val="afff2"/>
                    <w:rPr>
                      <w:szCs w:val="24"/>
                    </w:rPr>
                  </w:pPr>
                  <w:r w:rsidRPr="00561330">
                    <w:rPr>
                      <w:rFonts w:hint="eastAsia"/>
                      <w:szCs w:val="24"/>
                    </w:rPr>
                    <w:t>絮凝沉淀物</w:t>
                  </w:r>
                </w:p>
              </w:tc>
              <w:tc>
                <w:tcPr>
                  <w:tcW w:w="342" w:type="pct"/>
                  <w:vMerge/>
                  <w:vAlign w:val="center"/>
                </w:tcPr>
                <w:p w14:paraId="0B7D50B2" w14:textId="77777777" w:rsidR="005035D3" w:rsidRPr="00561330" w:rsidRDefault="005035D3">
                  <w:pPr>
                    <w:pStyle w:val="afff2"/>
                  </w:pPr>
                </w:p>
              </w:tc>
              <w:tc>
                <w:tcPr>
                  <w:tcW w:w="812" w:type="pct"/>
                  <w:vAlign w:val="center"/>
                </w:tcPr>
                <w:p w14:paraId="618D7E4D" w14:textId="77777777" w:rsidR="005035D3" w:rsidRPr="00561330" w:rsidRDefault="00AE49E5">
                  <w:pPr>
                    <w:pStyle w:val="afff2"/>
                    <w:rPr>
                      <w:szCs w:val="24"/>
                    </w:rPr>
                  </w:pPr>
                  <w:r w:rsidRPr="00561330">
                    <w:rPr>
                      <w:rFonts w:hint="eastAsia"/>
                      <w:szCs w:val="24"/>
                    </w:rPr>
                    <w:t>HW49</w:t>
                  </w:r>
                </w:p>
                <w:p w14:paraId="0C332E50" w14:textId="77777777" w:rsidR="005035D3" w:rsidRPr="00561330" w:rsidRDefault="00AE49E5">
                  <w:pPr>
                    <w:pStyle w:val="afff2"/>
                  </w:pPr>
                  <w:r w:rsidRPr="00561330">
                    <w:rPr>
                      <w:rFonts w:hint="eastAsia"/>
                    </w:rPr>
                    <w:t>900-047-49</w:t>
                  </w:r>
                </w:p>
              </w:tc>
              <w:tc>
                <w:tcPr>
                  <w:tcW w:w="608" w:type="pct"/>
                  <w:vAlign w:val="center"/>
                </w:tcPr>
                <w:p w14:paraId="22845A7A" w14:textId="77777777" w:rsidR="005035D3" w:rsidRPr="00561330" w:rsidRDefault="00AE49E5">
                  <w:pPr>
                    <w:pStyle w:val="afff2"/>
                  </w:pPr>
                  <w:r w:rsidRPr="00561330">
                    <w:rPr>
                      <w:rFonts w:hint="eastAsia"/>
                    </w:rPr>
                    <w:t>固体</w:t>
                  </w:r>
                </w:p>
              </w:tc>
              <w:tc>
                <w:tcPr>
                  <w:tcW w:w="622" w:type="pct"/>
                  <w:vAlign w:val="center"/>
                </w:tcPr>
                <w:p w14:paraId="4A8FC2A0" w14:textId="77777777" w:rsidR="005035D3" w:rsidRPr="00561330" w:rsidRDefault="00AE49E5">
                  <w:pPr>
                    <w:pStyle w:val="afff2"/>
                  </w:pPr>
                  <w:r w:rsidRPr="00561330">
                    <w:rPr>
                      <w:rFonts w:hint="eastAsia"/>
                      <w:szCs w:val="24"/>
                    </w:rPr>
                    <w:t>T/C/I/R</w:t>
                  </w:r>
                </w:p>
              </w:tc>
              <w:tc>
                <w:tcPr>
                  <w:tcW w:w="530" w:type="pct"/>
                  <w:vAlign w:val="center"/>
                </w:tcPr>
                <w:p w14:paraId="082A58D5" w14:textId="77777777" w:rsidR="005035D3" w:rsidRPr="00561330" w:rsidRDefault="00AE49E5">
                  <w:pPr>
                    <w:pStyle w:val="afff2"/>
                  </w:pPr>
                  <w:r w:rsidRPr="00561330">
                    <w:rPr>
                      <w:rFonts w:hint="eastAsia"/>
                    </w:rPr>
                    <w:t>0.015</w:t>
                  </w:r>
                </w:p>
              </w:tc>
              <w:tc>
                <w:tcPr>
                  <w:tcW w:w="726" w:type="pct"/>
                  <w:vMerge/>
                  <w:vAlign w:val="center"/>
                </w:tcPr>
                <w:p w14:paraId="5B9E9BA6" w14:textId="77777777" w:rsidR="005035D3" w:rsidRPr="00561330" w:rsidRDefault="005035D3">
                  <w:pPr>
                    <w:pStyle w:val="afff2"/>
                  </w:pPr>
                </w:p>
              </w:tc>
            </w:tr>
          </w:tbl>
          <w:p w14:paraId="40B826D3" w14:textId="77777777" w:rsidR="005035D3" w:rsidRPr="00561330" w:rsidRDefault="00AE49E5">
            <w:pPr>
              <w:pStyle w:val="0"/>
              <w:ind w:firstLine="480"/>
              <w:rPr>
                <w:rFonts w:cs="Times New Roman"/>
                <w:szCs w:val="24"/>
              </w:rPr>
            </w:pPr>
            <w:r w:rsidRPr="00561330">
              <w:rPr>
                <w:rFonts w:cs="Times New Roman" w:hint="eastAsia"/>
                <w:szCs w:val="24"/>
              </w:rPr>
              <w:t>项目产生的固体废物主要是职工产生的生活垃圾、废包装材料、实验室废化学试剂容器、实验废液、废化学试剂、废活性炭、废催化剂以及污水处理设备产生的絮凝沉淀物。</w:t>
            </w:r>
          </w:p>
          <w:p w14:paraId="73B652ED" w14:textId="77777777" w:rsidR="005035D3" w:rsidRPr="00561330" w:rsidRDefault="00AE49E5">
            <w:pPr>
              <w:pStyle w:val="0"/>
              <w:ind w:firstLine="480"/>
              <w:rPr>
                <w:rFonts w:cs="Times New Roman"/>
                <w:szCs w:val="24"/>
              </w:rPr>
            </w:pPr>
            <w:r w:rsidRPr="00561330">
              <w:rPr>
                <w:rFonts w:cs="Times New Roman" w:hint="eastAsia"/>
                <w:szCs w:val="24"/>
              </w:rPr>
              <w:t>生活垃圾：项目职工为</w:t>
            </w:r>
            <w:r w:rsidRPr="00561330">
              <w:rPr>
                <w:rFonts w:cs="Times New Roman" w:hint="eastAsia"/>
                <w:szCs w:val="24"/>
              </w:rPr>
              <w:t>45</w:t>
            </w:r>
            <w:r w:rsidRPr="00561330">
              <w:rPr>
                <w:rFonts w:cs="Times New Roman" w:hint="eastAsia"/>
                <w:szCs w:val="24"/>
              </w:rPr>
              <w:t>人，生活垃圾产生量按</w:t>
            </w:r>
            <w:r w:rsidRPr="00561330">
              <w:rPr>
                <w:rFonts w:cs="Times New Roman" w:hint="eastAsia"/>
                <w:szCs w:val="24"/>
              </w:rPr>
              <w:t>0.5kg/</w:t>
            </w:r>
            <w:r w:rsidRPr="00561330">
              <w:rPr>
                <w:rFonts w:cs="Times New Roman" w:hint="eastAsia"/>
                <w:szCs w:val="24"/>
              </w:rPr>
              <w:t>人</w:t>
            </w:r>
            <w:r w:rsidRPr="00561330">
              <w:rPr>
                <w:rFonts w:cs="Times New Roman" w:hint="eastAsia"/>
                <w:szCs w:val="24"/>
              </w:rPr>
              <w:t>d</w:t>
            </w:r>
            <w:r w:rsidRPr="00561330">
              <w:rPr>
                <w:rFonts w:cs="Times New Roman" w:hint="eastAsia"/>
                <w:szCs w:val="24"/>
              </w:rPr>
              <w:t>计算，年工作</w:t>
            </w:r>
            <w:r w:rsidRPr="00561330">
              <w:rPr>
                <w:rFonts w:cs="Times New Roman" w:hint="eastAsia"/>
                <w:szCs w:val="24"/>
              </w:rPr>
              <w:t>300</w:t>
            </w:r>
            <w:r w:rsidRPr="00561330">
              <w:rPr>
                <w:rFonts w:cs="Times New Roman" w:hint="eastAsia"/>
                <w:szCs w:val="24"/>
              </w:rPr>
              <w:t>天，则垃圾产生量为</w:t>
            </w:r>
            <w:r w:rsidRPr="00561330">
              <w:rPr>
                <w:rFonts w:cs="Times New Roman" w:hint="eastAsia"/>
                <w:szCs w:val="24"/>
              </w:rPr>
              <w:t>22.5kg/d</w:t>
            </w:r>
            <w:r w:rsidRPr="00561330">
              <w:rPr>
                <w:rFonts w:cs="Times New Roman" w:hint="eastAsia"/>
                <w:szCs w:val="24"/>
              </w:rPr>
              <w:t>，合计年产生量为</w:t>
            </w:r>
            <w:r w:rsidRPr="00561330">
              <w:rPr>
                <w:rFonts w:cs="Times New Roman" w:hint="eastAsia"/>
                <w:szCs w:val="24"/>
              </w:rPr>
              <w:t>6.75t/a</w:t>
            </w:r>
            <w:r w:rsidRPr="00561330">
              <w:rPr>
                <w:rFonts w:cs="Times New Roman" w:hint="eastAsia"/>
                <w:szCs w:val="24"/>
              </w:rPr>
              <w:t>。收集后由环卫部门统一收集后处理。</w:t>
            </w:r>
          </w:p>
          <w:p w14:paraId="34984BFA" w14:textId="77777777" w:rsidR="005035D3" w:rsidRPr="00561330" w:rsidRDefault="00AE49E5">
            <w:pPr>
              <w:pStyle w:val="0"/>
              <w:ind w:firstLine="480"/>
              <w:rPr>
                <w:rFonts w:cs="Times New Roman"/>
                <w:szCs w:val="24"/>
              </w:rPr>
            </w:pPr>
            <w:r w:rsidRPr="00561330">
              <w:rPr>
                <w:rFonts w:cs="Times New Roman" w:hint="eastAsia"/>
                <w:szCs w:val="24"/>
              </w:rPr>
              <w:t>废包装材料：主要为废纸箱、废纸盒等，产生量约为</w:t>
            </w:r>
            <w:r w:rsidRPr="00561330">
              <w:rPr>
                <w:rFonts w:cs="Times New Roman" w:hint="eastAsia"/>
                <w:szCs w:val="24"/>
              </w:rPr>
              <w:t>0.15t/a</w:t>
            </w:r>
            <w:r w:rsidRPr="00561330">
              <w:rPr>
                <w:rFonts w:cs="Times New Roman" w:hint="eastAsia"/>
                <w:szCs w:val="24"/>
              </w:rPr>
              <w:t>，属于一般工业固体废物，企业收集后外售。</w:t>
            </w:r>
          </w:p>
          <w:p w14:paraId="51A795A7" w14:textId="77777777" w:rsidR="005035D3" w:rsidRPr="00561330" w:rsidRDefault="00AE49E5">
            <w:pPr>
              <w:pStyle w:val="0"/>
              <w:ind w:firstLine="480"/>
              <w:rPr>
                <w:rFonts w:cs="Times New Roman"/>
                <w:szCs w:val="24"/>
              </w:rPr>
            </w:pPr>
            <w:r w:rsidRPr="00561330">
              <w:rPr>
                <w:rFonts w:cs="Times New Roman" w:hint="eastAsia"/>
                <w:szCs w:val="24"/>
              </w:rPr>
              <w:t>废化学试剂容器：根据项目原辅料用量情况，实验室危险废化学试剂容器的产生量约为</w:t>
            </w:r>
            <w:r w:rsidRPr="00561330">
              <w:rPr>
                <w:rFonts w:cs="Times New Roman" w:hint="eastAsia"/>
                <w:szCs w:val="24"/>
              </w:rPr>
              <w:t>0.05t/a</w:t>
            </w:r>
            <w:r w:rsidRPr="00561330">
              <w:rPr>
                <w:rFonts w:cs="Times New Roman" w:hint="eastAsia"/>
                <w:szCs w:val="24"/>
              </w:rPr>
              <w:t>，此类废品属于《国家危险废物名录（</w:t>
            </w:r>
            <w:r w:rsidRPr="00561330">
              <w:rPr>
                <w:rFonts w:cs="Times New Roman" w:hint="eastAsia"/>
                <w:szCs w:val="24"/>
              </w:rPr>
              <w:t>2021</w:t>
            </w:r>
            <w:r w:rsidRPr="00561330">
              <w:rPr>
                <w:rFonts w:cs="Times New Roman" w:hint="eastAsia"/>
                <w:szCs w:val="24"/>
              </w:rPr>
              <w:t>年版）》编号为</w:t>
            </w:r>
            <w:r w:rsidRPr="00561330">
              <w:rPr>
                <w:rFonts w:cs="Times New Roman" w:hint="eastAsia"/>
                <w:szCs w:val="24"/>
              </w:rPr>
              <w:t>HW49</w:t>
            </w:r>
            <w:r w:rsidRPr="00561330">
              <w:rPr>
                <w:rFonts w:cs="Times New Roman" w:hint="eastAsia"/>
                <w:szCs w:val="24"/>
              </w:rPr>
              <w:t>（</w:t>
            </w:r>
            <w:r w:rsidRPr="00561330">
              <w:rPr>
                <w:rFonts w:cs="Times New Roman" w:hint="eastAsia"/>
                <w:szCs w:val="24"/>
              </w:rPr>
              <w:t>900-047-49</w:t>
            </w:r>
            <w:r w:rsidRPr="00561330">
              <w:rPr>
                <w:rFonts w:cs="Times New Roman" w:hint="eastAsia"/>
                <w:szCs w:val="24"/>
              </w:rPr>
              <w:t>）生产、研究、开发、教学、环境检测（监测）活动中，化学和生物实验室产生的包装物，收集后交由具有危险废物处理处置资质的公司进行处理。</w:t>
            </w:r>
          </w:p>
          <w:p w14:paraId="25250DB9" w14:textId="77777777" w:rsidR="005035D3" w:rsidRPr="00561330" w:rsidRDefault="00AE49E5">
            <w:pPr>
              <w:pStyle w:val="0"/>
              <w:ind w:firstLine="480"/>
              <w:rPr>
                <w:rFonts w:cs="Times New Roman"/>
                <w:szCs w:val="24"/>
              </w:rPr>
            </w:pPr>
            <w:r w:rsidRPr="00561330">
              <w:rPr>
                <w:rFonts w:cs="Times New Roman" w:hint="eastAsia"/>
                <w:szCs w:val="24"/>
              </w:rPr>
              <w:t>实验废液：属于《国家危险废物名录（</w:t>
            </w:r>
            <w:r w:rsidRPr="00561330">
              <w:rPr>
                <w:rFonts w:cs="Times New Roman" w:hint="eastAsia"/>
                <w:szCs w:val="24"/>
              </w:rPr>
              <w:t>2021</w:t>
            </w:r>
            <w:r w:rsidRPr="00561330">
              <w:rPr>
                <w:rFonts w:cs="Times New Roman" w:hint="eastAsia"/>
                <w:szCs w:val="24"/>
              </w:rPr>
              <w:t>年版）》编号为</w:t>
            </w:r>
            <w:r w:rsidRPr="00561330">
              <w:rPr>
                <w:rFonts w:cs="Times New Roman" w:hint="eastAsia"/>
                <w:szCs w:val="24"/>
              </w:rPr>
              <w:t>HW49</w:t>
            </w:r>
            <w:r w:rsidRPr="00561330">
              <w:rPr>
                <w:rFonts w:cs="Times New Roman" w:hint="eastAsia"/>
                <w:szCs w:val="24"/>
              </w:rPr>
              <w:t>（</w:t>
            </w:r>
            <w:r w:rsidRPr="00561330">
              <w:rPr>
                <w:rFonts w:cs="Times New Roman" w:hint="eastAsia"/>
                <w:szCs w:val="24"/>
              </w:rPr>
              <w:t>900-047-49</w:t>
            </w:r>
            <w:r w:rsidRPr="00561330">
              <w:rPr>
                <w:rFonts w:cs="Times New Roman" w:hint="eastAsia"/>
                <w:szCs w:val="24"/>
              </w:rPr>
              <w:t>）生产、研究、开发、教学、环境检测（监测）活动中，化学和生物实验室产生的废物，暂存于密闭容器中并粘贴危险废物标签，根据项目原辅料用量情况及试剂配制用水情况，实验废液产生</w:t>
            </w:r>
            <w:r w:rsidRPr="00561330">
              <w:rPr>
                <w:rFonts w:cs="Times New Roman" w:hint="eastAsia"/>
                <w:szCs w:val="24"/>
              </w:rPr>
              <w:t>4t/a</w:t>
            </w:r>
            <w:r w:rsidRPr="00561330">
              <w:rPr>
                <w:rFonts w:cs="Times New Roman" w:hint="eastAsia"/>
                <w:szCs w:val="24"/>
              </w:rPr>
              <w:t>，收集后交由具有危险废物处理处置资质的公司进行处理。</w:t>
            </w:r>
          </w:p>
          <w:p w14:paraId="198C34D2" w14:textId="77777777" w:rsidR="005035D3" w:rsidRPr="00561330" w:rsidRDefault="00AE49E5">
            <w:pPr>
              <w:pStyle w:val="0"/>
              <w:ind w:firstLine="480"/>
              <w:rPr>
                <w:rFonts w:cs="Times New Roman"/>
                <w:szCs w:val="24"/>
              </w:rPr>
            </w:pPr>
            <w:r w:rsidRPr="00561330">
              <w:rPr>
                <w:rFonts w:cs="Times New Roman" w:hint="eastAsia"/>
                <w:szCs w:val="24"/>
              </w:rPr>
              <w:t>废树脂：纯水制备过程中产生离子交换器产生废离子交换树脂，产生量为</w:t>
            </w:r>
            <w:r w:rsidRPr="00561330">
              <w:rPr>
                <w:rFonts w:cs="Times New Roman" w:hint="eastAsia"/>
                <w:szCs w:val="24"/>
              </w:rPr>
              <w:t>0.1t/a</w:t>
            </w:r>
            <w:r w:rsidRPr="00561330">
              <w:rPr>
                <w:rFonts w:cs="Times New Roman" w:hint="eastAsia"/>
                <w:szCs w:val="24"/>
              </w:rPr>
              <w:t>，属于一般固废</w:t>
            </w:r>
            <w:r w:rsidRPr="00561330">
              <w:rPr>
                <w:rFonts w:cs="Times New Roman"/>
                <w:szCs w:val="24"/>
              </w:rPr>
              <w:t>，</w:t>
            </w:r>
            <w:r w:rsidRPr="00561330">
              <w:rPr>
                <w:rFonts w:hint="eastAsia"/>
              </w:rPr>
              <w:t>由环卫部门统一收集后处理</w:t>
            </w:r>
            <w:r w:rsidRPr="00561330">
              <w:rPr>
                <w:rFonts w:cs="Times New Roman"/>
                <w:szCs w:val="24"/>
              </w:rPr>
              <w:t>。</w:t>
            </w:r>
          </w:p>
          <w:p w14:paraId="32D32220" w14:textId="3694E106" w:rsidR="005035D3" w:rsidRPr="00561330" w:rsidRDefault="00AE49E5">
            <w:pPr>
              <w:pStyle w:val="0"/>
              <w:ind w:firstLine="480"/>
              <w:rPr>
                <w:rFonts w:cs="Times New Roman"/>
                <w:szCs w:val="24"/>
              </w:rPr>
            </w:pPr>
            <w:r w:rsidRPr="00561330">
              <w:rPr>
                <w:rFonts w:cs="Times New Roman" w:hint="eastAsia"/>
                <w:szCs w:val="24"/>
              </w:rPr>
              <w:lastRenderedPageBreak/>
              <w:t>废活性炭：实验废气由万向罩和通风橱收集，引至楼顶活性炭净化装置净化处理后，通过</w:t>
            </w:r>
            <w:r w:rsidRPr="00561330">
              <w:rPr>
                <w:rFonts w:hint="eastAsia"/>
                <w:szCs w:val="21"/>
              </w:rPr>
              <w:t>一根高于楼顶</w:t>
            </w:r>
            <w:r w:rsidRPr="00561330">
              <w:rPr>
                <w:rFonts w:hint="eastAsia"/>
                <w:szCs w:val="21"/>
              </w:rPr>
              <w:t>5</w:t>
            </w:r>
            <w:r w:rsidRPr="00561330">
              <w:rPr>
                <w:szCs w:val="21"/>
              </w:rPr>
              <w:t>m</w:t>
            </w:r>
            <w:r w:rsidRPr="00561330">
              <w:rPr>
                <w:szCs w:val="21"/>
              </w:rPr>
              <w:t>（总高度</w:t>
            </w:r>
            <w:r w:rsidRPr="00561330">
              <w:rPr>
                <w:rFonts w:hint="eastAsia"/>
                <w:szCs w:val="21"/>
              </w:rPr>
              <w:t>45</w:t>
            </w:r>
            <w:r w:rsidRPr="00561330">
              <w:rPr>
                <w:szCs w:val="21"/>
              </w:rPr>
              <w:t>m</w:t>
            </w:r>
            <w:r w:rsidRPr="00561330">
              <w:rPr>
                <w:szCs w:val="21"/>
              </w:rPr>
              <w:t>）</w:t>
            </w:r>
            <w:r w:rsidRPr="00561330">
              <w:rPr>
                <w:rFonts w:cs="Times New Roman" w:hint="eastAsia"/>
                <w:szCs w:val="24"/>
              </w:rPr>
              <w:t>的排气筒排放。</w:t>
            </w:r>
            <w:r w:rsidRPr="00561330">
              <w:rPr>
                <w:rFonts w:cs="Times New Roman"/>
                <w:szCs w:val="24"/>
              </w:rPr>
              <w:t>活性炭吸附污染物量约为</w:t>
            </w:r>
            <w:r w:rsidRPr="00561330">
              <w:rPr>
                <w:rFonts w:cs="Times New Roman"/>
                <w:szCs w:val="24"/>
              </w:rPr>
              <w:t>1</w:t>
            </w:r>
            <w:r w:rsidRPr="00561330">
              <w:rPr>
                <w:rFonts w:cs="Times New Roman"/>
                <w:szCs w:val="24"/>
              </w:rPr>
              <w:t>：</w:t>
            </w:r>
            <w:r w:rsidRPr="00561330">
              <w:rPr>
                <w:rFonts w:cs="Times New Roman"/>
                <w:szCs w:val="24"/>
              </w:rPr>
              <w:t>0.2</w:t>
            </w:r>
            <w:r w:rsidRPr="00561330">
              <w:rPr>
                <w:rFonts w:cs="Times New Roman"/>
                <w:szCs w:val="24"/>
              </w:rPr>
              <w:t>，</w:t>
            </w:r>
            <w:r w:rsidR="00814991" w:rsidRPr="00561330">
              <w:rPr>
                <w:rFonts w:cs="Times New Roman" w:hint="eastAsia"/>
                <w:szCs w:val="24"/>
              </w:rPr>
              <w:t>根据</w:t>
            </w:r>
            <w:r w:rsidR="00D008AF" w:rsidRPr="00561330">
              <w:rPr>
                <w:rFonts w:cs="Times New Roman" w:hint="eastAsia"/>
                <w:szCs w:val="24"/>
              </w:rPr>
              <w:t>废气的</w:t>
            </w:r>
            <w:r w:rsidR="00D008AF" w:rsidRPr="00561330">
              <w:rPr>
                <w:rFonts w:cs="Times New Roman" w:hint="eastAsia"/>
                <w:szCs w:val="24"/>
              </w:rPr>
              <w:t>90%</w:t>
            </w:r>
            <w:r w:rsidR="00D008AF" w:rsidRPr="00561330">
              <w:rPr>
                <w:rFonts w:cs="Times New Roman" w:hint="eastAsia"/>
                <w:szCs w:val="24"/>
              </w:rPr>
              <w:t>收集率和</w:t>
            </w:r>
            <w:r w:rsidR="00814991" w:rsidRPr="00561330">
              <w:rPr>
                <w:rFonts w:cs="Times New Roman" w:hint="eastAsia"/>
                <w:szCs w:val="24"/>
              </w:rPr>
              <w:t>活性炭</w:t>
            </w:r>
            <w:r w:rsidR="00D008AF" w:rsidRPr="00561330">
              <w:rPr>
                <w:rFonts w:cs="Times New Roman" w:hint="eastAsia"/>
                <w:szCs w:val="24"/>
              </w:rPr>
              <w:t>80%</w:t>
            </w:r>
            <w:r w:rsidR="00814991" w:rsidRPr="00561330">
              <w:rPr>
                <w:rFonts w:cs="Times New Roman" w:hint="eastAsia"/>
                <w:szCs w:val="24"/>
              </w:rPr>
              <w:t>除效率，核算</w:t>
            </w:r>
            <w:r w:rsidR="00D008AF" w:rsidRPr="00561330">
              <w:rPr>
                <w:rFonts w:cs="Times New Roman" w:hint="eastAsia"/>
                <w:szCs w:val="24"/>
              </w:rPr>
              <w:t>出</w:t>
            </w:r>
            <w:r w:rsidRPr="00561330">
              <w:rPr>
                <w:rFonts w:cs="Times New Roman" w:hint="eastAsia"/>
                <w:szCs w:val="24"/>
              </w:rPr>
              <w:t>项目污染物去除量为</w:t>
            </w:r>
            <w:r w:rsidRPr="00561330">
              <w:rPr>
                <w:rFonts w:cs="Times New Roman" w:hint="eastAsia"/>
                <w:szCs w:val="24"/>
              </w:rPr>
              <w:t>64.08</w:t>
            </w:r>
            <w:r w:rsidRPr="00561330">
              <w:rPr>
                <w:rFonts w:cs="Times New Roman"/>
                <w:szCs w:val="24"/>
              </w:rPr>
              <w:t>kg/a</w:t>
            </w:r>
            <w:r w:rsidRPr="00561330">
              <w:rPr>
                <w:rFonts w:cs="Times New Roman" w:hint="eastAsia"/>
                <w:szCs w:val="24"/>
              </w:rPr>
              <w:t>，则活性炭使用量为</w:t>
            </w:r>
            <w:r w:rsidRPr="00561330">
              <w:rPr>
                <w:rFonts w:cs="Times New Roman" w:hint="eastAsia"/>
                <w:szCs w:val="24"/>
              </w:rPr>
              <w:t>320.4</w:t>
            </w:r>
            <w:r w:rsidRPr="00561330">
              <w:rPr>
                <w:rFonts w:cs="Times New Roman"/>
                <w:szCs w:val="24"/>
              </w:rPr>
              <w:t>kg/a</w:t>
            </w:r>
            <w:r w:rsidRPr="00561330">
              <w:rPr>
                <w:rFonts w:cs="Times New Roman" w:hint="eastAsia"/>
                <w:szCs w:val="24"/>
              </w:rPr>
              <w:t>，</w:t>
            </w:r>
            <w:r w:rsidRPr="00561330">
              <w:rPr>
                <w:rFonts w:cs="Times New Roman"/>
                <w:szCs w:val="24"/>
              </w:rPr>
              <w:t>项目使用的活性炭吸附装置</w:t>
            </w:r>
            <w:r w:rsidRPr="00561330">
              <w:rPr>
                <w:rFonts w:cs="Times New Roman" w:hint="eastAsia"/>
                <w:szCs w:val="24"/>
              </w:rPr>
              <w:t>单台填充量按照</w:t>
            </w:r>
            <w:r w:rsidRPr="00561330">
              <w:rPr>
                <w:rFonts w:cs="Times New Roman" w:hint="eastAsia"/>
                <w:szCs w:val="24"/>
              </w:rPr>
              <w:t>50</w:t>
            </w:r>
            <w:r w:rsidRPr="00561330">
              <w:rPr>
                <w:rFonts w:cs="Times New Roman"/>
                <w:szCs w:val="24"/>
              </w:rPr>
              <w:t>kg</w:t>
            </w:r>
            <w:r w:rsidRPr="00561330">
              <w:rPr>
                <w:rFonts w:cs="Times New Roman" w:hint="eastAsia"/>
                <w:szCs w:val="24"/>
              </w:rPr>
              <w:t>计算，两台即为</w:t>
            </w:r>
            <w:r w:rsidRPr="00561330">
              <w:rPr>
                <w:rFonts w:cs="Times New Roman" w:hint="eastAsia"/>
                <w:szCs w:val="24"/>
              </w:rPr>
              <w:t>100kg</w:t>
            </w:r>
            <w:r w:rsidRPr="00561330">
              <w:rPr>
                <w:rFonts w:cs="Times New Roman"/>
                <w:szCs w:val="24"/>
              </w:rPr>
              <w:t>，每</w:t>
            </w:r>
            <w:r w:rsidRPr="00561330">
              <w:rPr>
                <w:rFonts w:cs="Times New Roman" w:hint="eastAsia"/>
                <w:szCs w:val="24"/>
              </w:rPr>
              <w:t>3</w:t>
            </w:r>
            <w:r w:rsidRPr="00561330">
              <w:rPr>
                <w:rFonts w:cs="Times New Roman" w:hint="eastAsia"/>
                <w:szCs w:val="24"/>
              </w:rPr>
              <w:t>个月更换一</w:t>
            </w:r>
            <w:r w:rsidRPr="00561330">
              <w:rPr>
                <w:rFonts w:cs="Times New Roman"/>
                <w:szCs w:val="24"/>
              </w:rPr>
              <w:t>次可保证处理效率，所产生的废活性炭量约为</w:t>
            </w:r>
            <w:r w:rsidRPr="00561330">
              <w:rPr>
                <w:rFonts w:cs="Times New Roman"/>
                <w:szCs w:val="24"/>
              </w:rPr>
              <w:t>0.</w:t>
            </w:r>
            <w:r w:rsidRPr="00561330">
              <w:rPr>
                <w:rFonts w:cs="Times New Roman" w:hint="eastAsia"/>
                <w:szCs w:val="24"/>
              </w:rPr>
              <w:t>4</w:t>
            </w:r>
            <w:r w:rsidRPr="00561330">
              <w:rPr>
                <w:rFonts w:cs="Times New Roman"/>
                <w:szCs w:val="24"/>
              </w:rPr>
              <w:t>t/a</w:t>
            </w:r>
            <w:r w:rsidR="00FD1642" w:rsidRPr="00561330">
              <w:rPr>
                <w:rFonts w:cs="Times New Roman" w:hint="eastAsia"/>
                <w:szCs w:val="24"/>
              </w:rPr>
              <w:t>；</w:t>
            </w:r>
            <w:r w:rsidR="003332C5" w:rsidRPr="00561330">
              <w:rPr>
                <w:rFonts w:cs="Times New Roman" w:hint="eastAsia"/>
                <w:szCs w:val="24"/>
              </w:rPr>
              <w:t>同时考虑废水处理过程中采用活性炭截留过滤，用量为</w:t>
            </w:r>
            <w:r w:rsidR="003332C5" w:rsidRPr="00561330">
              <w:rPr>
                <w:rFonts w:cs="Times New Roman" w:hint="eastAsia"/>
                <w:szCs w:val="24"/>
              </w:rPr>
              <w:t>5kg/</w:t>
            </w:r>
            <w:r w:rsidR="003332C5" w:rsidRPr="00561330">
              <w:rPr>
                <w:rFonts w:cs="Times New Roman" w:hint="eastAsia"/>
                <w:szCs w:val="24"/>
              </w:rPr>
              <w:t>次，每季度更换一次，即产生</w:t>
            </w:r>
            <w:r w:rsidR="00FD1642" w:rsidRPr="00561330">
              <w:rPr>
                <w:rFonts w:cs="Times New Roman" w:hint="eastAsia"/>
                <w:szCs w:val="24"/>
              </w:rPr>
              <w:t>0.2t/a</w:t>
            </w:r>
            <w:r w:rsidR="00FD1642" w:rsidRPr="00561330">
              <w:rPr>
                <w:rFonts w:cs="Times New Roman" w:hint="eastAsia"/>
                <w:szCs w:val="24"/>
              </w:rPr>
              <w:t>，总计产生</w:t>
            </w:r>
            <w:r w:rsidR="00FD1642" w:rsidRPr="00561330">
              <w:rPr>
                <w:rFonts w:cs="Times New Roman" w:hint="eastAsia"/>
                <w:szCs w:val="24"/>
              </w:rPr>
              <w:t>0.6t/a</w:t>
            </w:r>
            <w:r w:rsidR="00FD1642" w:rsidRPr="00561330">
              <w:rPr>
                <w:rFonts w:cs="Times New Roman" w:hint="eastAsia"/>
                <w:szCs w:val="24"/>
              </w:rPr>
              <w:t>废活性炭</w:t>
            </w:r>
            <w:r w:rsidRPr="00561330">
              <w:rPr>
                <w:rFonts w:cs="Times New Roman"/>
                <w:szCs w:val="24"/>
              </w:rPr>
              <w:t>。</w:t>
            </w:r>
            <w:r w:rsidRPr="00561330">
              <w:rPr>
                <w:rFonts w:cs="Times New Roman" w:hint="eastAsia"/>
                <w:szCs w:val="24"/>
              </w:rPr>
              <w:t>根据《国家危险废物名录（</w:t>
            </w:r>
            <w:r w:rsidRPr="00561330">
              <w:rPr>
                <w:rFonts w:cs="Times New Roman" w:hint="eastAsia"/>
                <w:szCs w:val="24"/>
              </w:rPr>
              <w:t>2021</w:t>
            </w:r>
            <w:r w:rsidRPr="00561330">
              <w:rPr>
                <w:rFonts w:cs="Times New Roman" w:hint="eastAsia"/>
                <w:szCs w:val="24"/>
              </w:rPr>
              <w:t>年版）》，</w:t>
            </w:r>
            <w:r w:rsidRPr="00561330">
              <w:rPr>
                <w:rFonts w:cs="Times New Roman"/>
                <w:szCs w:val="24"/>
              </w:rPr>
              <w:t>废活性炭属于危险废物</w:t>
            </w:r>
            <w:r w:rsidRPr="00561330">
              <w:rPr>
                <w:rFonts w:cs="Times New Roman"/>
                <w:szCs w:val="24"/>
              </w:rPr>
              <w:t>HW49</w:t>
            </w:r>
            <w:r w:rsidRPr="00561330">
              <w:rPr>
                <w:rFonts w:cs="Times New Roman"/>
                <w:szCs w:val="24"/>
              </w:rPr>
              <w:t>，危废代码</w:t>
            </w:r>
            <w:r w:rsidRPr="00561330">
              <w:rPr>
                <w:rFonts w:cs="Times New Roman"/>
                <w:szCs w:val="24"/>
              </w:rPr>
              <w:t>900-0</w:t>
            </w:r>
            <w:r w:rsidRPr="00561330">
              <w:rPr>
                <w:rFonts w:cs="Times New Roman" w:hint="eastAsia"/>
                <w:szCs w:val="24"/>
              </w:rPr>
              <w:t>39</w:t>
            </w:r>
            <w:r w:rsidRPr="00561330">
              <w:rPr>
                <w:rFonts w:cs="Times New Roman"/>
                <w:szCs w:val="24"/>
              </w:rPr>
              <w:t>-49</w:t>
            </w:r>
            <w:r w:rsidR="000A3302" w:rsidRPr="00561330">
              <w:rPr>
                <w:rFonts w:cs="Times New Roman" w:hint="eastAsia"/>
                <w:szCs w:val="24"/>
              </w:rPr>
              <w:t>和</w:t>
            </w:r>
            <w:r w:rsidR="000A3302" w:rsidRPr="00561330">
              <w:rPr>
                <w:rFonts w:cs="Times New Roman"/>
                <w:szCs w:val="24"/>
              </w:rPr>
              <w:t>900-047-49</w:t>
            </w:r>
            <w:r w:rsidRPr="00561330">
              <w:rPr>
                <w:rFonts w:cs="Times New Roman"/>
                <w:szCs w:val="24"/>
              </w:rPr>
              <w:t>，委托有危险废物处置资质单位进行处置。</w:t>
            </w:r>
          </w:p>
          <w:p w14:paraId="68D0E430" w14:textId="77777777" w:rsidR="005035D3" w:rsidRPr="00561330" w:rsidRDefault="00AE49E5">
            <w:pPr>
              <w:pStyle w:val="0"/>
              <w:ind w:firstLine="480"/>
              <w:rPr>
                <w:rFonts w:cs="Times New Roman"/>
                <w:szCs w:val="24"/>
              </w:rPr>
            </w:pPr>
            <w:r w:rsidRPr="00561330">
              <w:rPr>
                <w:rFonts w:cs="Times New Roman" w:hint="eastAsia"/>
                <w:szCs w:val="24"/>
              </w:rPr>
              <w:t>废化学试剂：根据项目原辅料用量情况，废化学试剂产生量一般为实验室试剂、质控样总储存量的</w:t>
            </w:r>
            <w:r w:rsidRPr="00561330">
              <w:rPr>
                <w:rFonts w:cs="Times New Roman" w:hint="eastAsia"/>
                <w:szCs w:val="24"/>
              </w:rPr>
              <w:t>1-3%</w:t>
            </w:r>
            <w:r w:rsidRPr="00561330">
              <w:rPr>
                <w:rFonts w:cs="Times New Roman" w:hint="eastAsia"/>
                <w:szCs w:val="24"/>
              </w:rPr>
              <w:t>，以</w:t>
            </w:r>
            <w:r w:rsidRPr="00561330">
              <w:rPr>
                <w:rFonts w:cs="Times New Roman" w:hint="eastAsia"/>
                <w:szCs w:val="24"/>
              </w:rPr>
              <w:t>3%</w:t>
            </w:r>
            <w:r w:rsidRPr="00561330">
              <w:rPr>
                <w:rFonts w:cs="Times New Roman" w:hint="eastAsia"/>
                <w:szCs w:val="24"/>
              </w:rPr>
              <w:t>进行计算，废化学试剂的产生量约为</w:t>
            </w:r>
            <w:r w:rsidRPr="00561330">
              <w:rPr>
                <w:rFonts w:cs="Times New Roman" w:hint="eastAsia"/>
                <w:szCs w:val="24"/>
              </w:rPr>
              <w:t>0.02t/a</w:t>
            </w:r>
            <w:r w:rsidRPr="00561330">
              <w:rPr>
                <w:rFonts w:cs="Times New Roman" w:hint="eastAsia"/>
                <w:szCs w:val="24"/>
              </w:rPr>
              <w:t>，根据《国家危险废物名录（</w:t>
            </w:r>
            <w:r w:rsidRPr="00561330">
              <w:rPr>
                <w:rFonts w:cs="Times New Roman" w:hint="eastAsia"/>
                <w:szCs w:val="24"/>
              </w:rPr>
              <w:t>2021</w:t>
            </w:r>
            <w:r w:rsidRPr="00561330">
              <w:rPr>
                <w:rFonts w:cs="Times New Roman" w:hint="eastAsia"/>
                <w:szCs w:val="24"/>
              </w:rPr>
              <w:t>年版）》，属于</w:t>
            </w:r>
            <w:r w:rsidRPr="00561330">
              <w:rPr>
                <w:rFonts w:cs="Times New Roman" w:hint="eastAsia"/>
                <w:szCs w:val="24"/>
              </w:rPr>
              <w:t>HW03</w:t>
            </w:r>
            <w:r w:rsidRPr="00561330">
              <w:rPr>
                <w:rFonts w:cs="Times New Roman" w:hint="eastAsia"/>
                <w:szCs w:val="24"/>
              </w:rPr>
              <w:t>其他废物，废物编码为</w:t>
            </w:r>
            <w:r w:rsidRPr="00561330">
              <w:rPr>
                <w:rFonts w:cs="Times New Roman" w:hint="eastAsia"/>
                <w:szCs w:val="24"/>
              </w:rPr>
              <w:t>900-002-03</w:t>
            </w:r>
            <w:r w:rsidRPr="00561330">
              <w:rPr>
                <w:rFonts w:cs="Times New Roman" w:hint="eastAsia"/>
                <w:szCs w:val="24"/>
              </w:rPr>
              <w:t>，委托具有危险废物处置资质的单位定期处置。</w:t>
            </w:r>
          </w:p>
          <w:p w14:paraId="30CEF8FA" w14:textId="77777777" w:rsidR="005035D3" w:rsidRPr="00561330" w:rsidRDefault="00AE49E5">
            <w:pPr>
              <w:pStyle w:val="0"/>
              <w:ind w:firstLine="480"/>
              <w:rPr>
                <w:rFonts w:cs="Times New Roman"/>
                <w:szCs w:val="24"/>
              </w:rPr>
            </w:pPr>
            <w:r w:rsidRPr="00561330">
              <w:rPr>
                <w:rFonts w:cs="Times New Roman" w:hint="eastAsia"/>
                <w:szCs w:val="24"/>
              </w:rPr>
              <w:t>废催化剂：属于《国家危险废物名录（</w:t>
            </w:r>
            <w:r w:rsidRPr="00561330">
              <w:rPr>
                <w:rFonts w:cs="Times New Roman" w:hint="eastAsia"/>
                <w:szCs w:val="24"/>
              </w:rPr>
              <w:t>2021</w:t>
            </w:r>
            <w:r w:rsidRPr="00561330">
              <w:rPr>
                <w:rFonts w:cs="Times New Roman" w:hint="eastAsia"/>
                <w:szCs w:val="24"/>
              </w:rPr>
              <w:t>年版）》编号为</w:t>
            </w:r>
            <w:r w:rsidRPr="00561330">
              <w:rPr>
                <w:rFonts w:hint="eastAsia"/>
                <w:szCs w:val="24"/>
              </w:rPr>
              <w:t>H</w:t>
            </w:r>
            <w:r w:rsidRPr="00561330">
              <w:rPr>
                <w:szCs w:val="24"/>
              </w:rPr>
              <w:t>W14</w:t>
            </w:r>
            <w:r w:rsidRPr="00561330">
              <w:rPr>
                <w:rFonts w:hint="eastAsia"/>
                <w:szCs w:val="24"/>
              </w:rPr>
              <w:t>（</w:t>
            </w:r>
            <w:r w:rsidRPr="00561330">
              <w:rPr>
                <w:rFonts w:cs="Times New Roman"/>
                <w:szCs w:val="24"/>
              </w:rPr>
              <w:t>900-017-14</w:t>
            </w:r>
            <w:r w:rsidRPr="00561330">
              <w:rPr>
                <w:rFonts w:hint="eastAsia"/>
                <w:szCs w:val="24"/>
              </w:rPr>
              <w:t>）研究、开发和教学活动中产生的对人类或环境影响不明的化学物质废物，本项目的废催化剂为研发工艺产生的样品及表征测试工艺结束后产生的废样品，</w:t>
            </w:r>
            <w:r w:rsidRPr="00561330">
              <w:rPr>
                <w:rFonts w:cs="Times New Roman" w:hint="eastAsia"/>
                <w:szCs w:val="24"/>
              </w:rPr>
              <w:t>暂存于密闭容器中并粘贴危险废物标签</w:t>
            </w:r>
            <w:r w:rsidRPr="00561330">
              <w:rPr>
                <w:rFonts w:cs="Times New Roman" w:hint="eastAsia"/>
                <w:szCs w:val="24"/>
              </w:rPr>
              <w:t>.</w:t>
            </w:r>
            <w:r w:rsidRPr="00561330">
              <w:rPr>
                <w:rFonts w:hint="eastAsia"/>
                <w:szCs w:val="24"/>
              </w:rPr>
              <w:t>根据企业提供资料，项目废催化剂的产生量约为</w:t>
            </w:r>
            <w:r w:rsidRPr="00561330">
              <w:rPr>
                <w:rFonts w:hint="eastAsia"/>
                <w:szCs w:val="24"/>
              </w:rPr>
              <w:t>1kg</w:t>
            </w:r>
            <w:r w:rsidRPr="00561330">
              <w:rPr>
                <w:szCs w:val="24"/>
              </w:rPr>
              <w:t>/</w:t>
            </w:r>
            <w:r w:rsidRPr="00561330">
              <w:rPr>
                <w:rFonts w:hint="eastAsia"/>
                <w:szCs w:val="24"/>
              </w:rPr>
              <w:t>a</w:t>
            </w:r>
            <w:r w:rsidRPr="00561330">
              <w:rPr>
                <w:rFonts w:hint="eastAsia"/>
                <w:szCs w:val="24"/>
              </w:rPr>
              <w:t>，</w:t>
            </w:r>
            <w:r w:rsidRPr="00561330">
              <w:rPr>
                <w:rFonts w:cs="Times New Roman" w:hint="eastAsia"/>
                <w:szCs w:val="24"/>
              </w:rPr>
              <w:t>一年处置一次，交由具有危险废物处理处置资质的公司进行处理。</w:t>
            </w:r>
          </w:p>
          <w:p w14:paraId="0F326C1C" w14:textId="77777777" w:rsidR="005035D3" w:rsidRPr="00561330" w:rsidRDefault="00AE49E5">
            <w:pPr>
              <w:pStyle w:val="0"/>
              <w:ind w:firstLine="480"/>
              <w:rPr>
                <w:szCs w:val="24"/>
              </w:rPr>
            </w:pPr>
            <w:r w:rsidRPr="00561330">
              <w:rPr>
                <w:rFonts w:cs="Times New Roman" w:hint="eastAsia"/>
                <w:szCs w:val="24"/>
              </w:rPr>
              <w:t>絮凝沉淀物：</w:t>
            </w:r>
            <w:r w:rsidRPr="00561330">
              <w:rPr>
                <w:rFonts w:hint="eastAsia"/>
              </w:rPr>
              <w:t>类比其他项目污泥转换效率，絮凝沉淀物产生量一般为废水量的</w:t>
            </w:r>
            <w:r w:rsidRPr="00561330">
              <w:rPr>
                <w:rFonts w:hint="eastAsia"/>
              </w:rPr>
              <w:t>0.05</w:t>
            </w:r>
            <w:r w:rsidRPr="00561330">
              <w:rPr>
                <w:rFonts w:hint="eastAsia"/>
              </w:rPr>
              <w:t>％，则本项目废水污泥产生量约为</w:t>
            </w:r>
            <w:r w:rsidRPr="00561330">
              <w:rPr>
                <w:rFonts w:hint="eastAsia"/>
              </w:rPr>
              <w:t>15kg/a</w:t>
            </w:r>
            <w:r w:rsidRPr="00561330">
              <w:rPr>
                <w:rFonts w:hint="eastAsia"/>
              </w:rPr>
              <w:t>。</w:t>
            </w:r>
            <w:r w:rsidRPr="00561330">
              <w:rPr>
                <w:rFonts w:cs="Times New Roman" w:hint="eastAsia"/>
                <w:szCs w:val="24"/>
              </w:rPr>
              <w:t>根据《国家危险废物名录（</w:t>
            </w:r>
            <w:r w:rsidRPr="00561330">
              <w:rPr>
                <w:rFonts w:cs="Times New Roman" w:hint="eastAsia"/>
                <w:szCs w:val="24"/>
              </w:rPr>
              <w:t>2021</w:t>
            </w:r>
            <w:r w:rsidRPr="00561330">
              <w:rPr>
                <w:rFonts w:cs="Times New Roman" w:hint="eastAsia"/>
                <w:szCs w:val="24"/>
              </w:rPr>
              <w:t>年版）》，本项目的絮凝沉淀物属于危险废物</w:t>
            </w:r>
            <w:r w:rsidRPr="00561330">
              <w:rPr>
                <w:rFonts w:hint="eastAsia"/>
                <w:szCs w:val="24"/>
              </w:rPr>
              <w:t>H</w:t>
            </w:r>
            <w:r w:rsidRPr="00561330">
              <w:rPr>
                <w:szCs w:val="24"/>
              </w:rPr>
              <w:t>W49</w:t>
            </w:r>
            <w:r w:rsidRPr="00561330">
              <w:rPr>
                <w:rFonts w:hint="eastAsia"/>
                <w:szCs w:val="24"/>
              </w:rPr>
              <w:t>，危废代码</w:t>
            </w:r>
            <w:r w:rsidRPr="00561330">
              <w:rPr>
                <w:rFonts w:hint="eastAsia"/>
                <w:szCs w:val="24"/>
              </w:rPr>
              <w:t>900-047-49</w:t>
            </w:r>
            <w:r w:rsidRPr="00561330">
              <w:rPr>
                <w:rFonts w:hint="eastAsia"/>
              </w:rPr>
              <w:t>，收集后定期交由</w:t>
            </w:r>
            <w:r w:rsidRPr="00561330">
              <w:rPr>
                <w:rFonts w:cs="Times New Roman" w:hint="eastAsia"/>
                <w:szCs w:val="24"/>
              </w:rPr>
              <w:t>具有危险废物处理处置资质的公司进行处理</w:t>
            </w:r>
            <w:r w:rsidRPr="00561330">
              <w:rPr>
                <w:rFonts w:hint="eastAsia"/>
              </w:rPr>
              <w:t>。</w:t>
            </w:r>
          </w:p>
          <w:p w14:paraId="1C6A271F" w14:textId="77777777" w:rsidR="005035D3" w:rsidRPr="00561330" w:rsidRDefault="00AE49E5">
            <w:pPr>
              <w:pStyle w:val="0"/>
              <w:ind w:firstLine="480"/>
              <w:rPr>
                <w:rFonts w:cs="Times New Roman"/>
                <w:szCs w:val="24"/>
              </w:rPr>
            </w:pPr>
            <w:r w:rsidRPr="00561330">
              <w:rPr>
                <w:rFonts w:cs="Times New Roman" w:hint="eastAsia"/>
                <w:szCs w:val="24"/>
              </w:rPr>
              <w:t>根据项目生产工艺及产物环节分析，项目产物环节详见下表。</w:t>
            </w:r>
          </w:p>
          <w:p w14:paraId="2F6B8589" w14:textId="42D31BB9" w:rsidR="005035D3" w:rsidRPr="00561330" w:rsidRDefault="00AE49E5">
            <w:pPr>
              <w:widowControl/>
              <w:ind w:firstLineChars="200" w:firstLine="482"/>
              <w:jc w:val="center"/>
              <w:rPr>
                <w:b/>
                <w:bCs/>
                <w:sz w:val="24"/>
              </w:rPr>
            </w:pPr>
            <w:r w:rsidRPr="00561330">
              <w:rPr>
                <w:b/>
                <w:bCs/>
                <w:sz w:val="24"/>
              </w:rPr>
              <w:t>表</w:t>
            </w:r>
            <w:r w:rsidRPr="00561330">
              <w:rPr>
                <w:rFonts w:hint="eastAsia"/>
                <w:b/>
                <w:bCs/>
                <w:sz w:val="24"/>
              </w:rPr>
              <w:t>4-1</w:t>
            </w:r>
            <w:r w:rsidR="008C0D6C" w:rsidRPr="00561330">
              <w:rPr>
                <w:rFonts w:hint="eastAsia"/>
                <w:b/>
                <w:bCs/>
                <w:sz w:val="24"/>
              </w:rPr>
              <w:t>3</w:t>
            </w:r>
            <w:r w:rsidRPr="00561330">
              <w:rPr>
                <w:b/>
                <w:bCs/>
                <w:sz w:val="24"/>
              </w:rPr>
              <w:t xml:space="preserve">  </w:t>
            </w:r>
            <w:r w:rsidRPr="00561330">
              <w:rPr>
                <w:b/>
                <w:bCs/>
                <w:sz w:val="24"/>
              </w:rPr>
              <w:t>项目产污环节一览表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1510"/>
              <w:gridCol w:w="2620"/>
              <w:gridCol w:w="1479"/>
              <w:gridCol w:w="1992"/>
            </w:tblGrid>
            <w:tr w:rsidR="00561330" w:rsidRPr="00561330" w14:paraId="09AFFCBD" w14:textId="77777777" w:rsidTr="00613FFE">
              <w:trPr>
                <w:trHeight w:val="361"/>
                <w:jc w:val="center"/>
              </w:trPr>
              <w:tc>
                <w:tcPr>
                  <w:tcW w:w="1275" w:type="pct"/>
                  <w:gridSpan w:val="2"/>
                  <w:shd w:val="pct10" w:color="auto" w:fill="auto"/>
                  <w:vAlign w:val="center"/>
                </w:tcPr>
                <w:p w14:paraId="4AEEB83A" w14:textId="77777777" w:rsidR="005035D3" w:rsidRPr="00561330" w:rsidRDefault="00AE49E5">
                  <w:pPr>
                    <w:adjustRightInd w:val="0"/>
                    <w:snapToGrid w:val="0"/>
                    <w:jc w:val="center"/>
                    <w:rPr>
                      <w:b/>
                      <w:bCs/>
                      <w:szCs w:val="21"/>
                    </w:rPr>
                  </w:pPr>
                  <w:r w:rsidRPr="00561330">
                    <w:rPr>
                      <w:b/>
                      <w:bCs/>
                      <w:szCs w:val="21"/>
                    </w:rPr>
                    <w:t>类别</w:t>
                  </w:r>
                </w:p>
              </w:tc>
              <w:tc>
                <w:tcPr>
                  <w:tcW w:w="1602" w:type="pct"/>
                  <w:shd w:val="pct10" w:color="auto" w:fill="auto"/>
                  <w:vAlign w:val="center"/>
                </w:tcPr>
                <w:p w14:paraId="431E72A5" w14:textId="77777777" w:rsidR="005035D3" w:rsidRPr="00561330" w:rsidRDefault="00AE49E5">
                  <w:pPr>
                    <w:adjustRightInd w:val="0"/>
                    <w:snapToGrid w:val="0"/>
                    <w:jc w:val="center"/>
                    <w:rPr>
                      <w:b/>
                      <w:bCs/>
                      <w:szCs w:val="21"/>
                    </w:rPr>
                  </w:pPr>
                  <w:r w:rsidRPr="00561330">
                    <w:rPr>
                      <w:b/>
                      <w:bCs/>
                      <w:szCs w:val="21"/>
                    </w:rPr>
                    <w:t>产污环节</w:t>
                  </w:r>
                </w:p>
              </w:tc>
              <w:tc>
                <w:tcPr>
                  <w:tcW w:w="904" w:type="pct"/>
                  <w:shd w:val="pct10" w:color="auto" w:fill="auto"/>
                  <w:vAlign w:val="center"/>
                </w:tcPr>
                <w:p w14:paraId="0220FB29" w14:textId="77777777" w:rsidR="005035D3" w:rsidRPr="00561330" w:rsidRDefault="00AE49E5">
                  <w:pPr>
                    <w:adjustRightInd w:val="0"/>
                    <w:snapToGrid w:val="0"/>
                    <w:jc w:val="center"/>
                    <w:rPr>
                      <w:b/>
                      <w:bCs/>
                      <w:szCs w:val="21"/>
                    </w:rPr>
                  </w:pPr>
                  <w:r w:rsidRPr="00561330">
                    <w:rPr>
                      <w:b/>
                      <w:bCs/>
                      <w:szCs w:val="21"/>
                    </w:rPr>
                    <w:t>污染物</w:t>
                  </w:r>
                </w:p>
              </w:tc>
              <w:tc>
                <w:tcPr>
                  <w:tcW w:w="1218" w:type="pct"/>
                  <w:shd w:val="pct10" w:color="auto" w:fill="auto"/>
                  <w:vAlign w:val="center"/>
                </w:tcPr>
                <w:p w14:paraId="465017DB" w14:textId="77777777" w:rsidR="005035D3" w:rsidRPr="00561330" w:rsidRDefault="00AE49E5">
                  <w:pPr>
                    <w:adjustRightInd w:val="0"/>
                    <w:snapToGrid w:val="0"/>
                    <w:jc w:val="center"/>
                    <w:rPr>
                      <w:b/>
                      <w:bCs/>
                      <w:szCs w:val="21"/>
                    </w:rPr>
                  </w:pPr>
                  <w:r w:rsidRPr="00561330">
                    <w:rPr>
                      <w:b/>
                      <w:bCs/>
                      <w:szCs w:val="21"/>
                    </w:rPr>
                    <w:t>主要污染因子</w:t>
                  </w:r>
                </w:p>
              </w:tc>
            </w:tr>
            <w:tr w:rsidR="00561330" w:rsidRPr="00561330" w14:paraId="50B358C9" w14:textId="77777777" w:rsidTr="00613FFE">
              <w:trPr>
                <w:trHeight w:val="361"/>
                <w:jc w:val="center"/>
              </w:trPr>
              <w:tc>
                <w:tcPr>
                  <w:tcW w:w="1275" w:type="pct"/>
                  <w:gridSpan w:val="2"/>
                  <w:vAlign w:val="center"/>
                </w:tcPr>
                <w:p w14:paraId="3F7F906A" w14:textId="77777777" w:rsidR="005035D3" w:rsidRPr="00561330" w:rsidRDefault="00AE49E5">
                  <w:pPr>
                    <w:adjustRightInd w:val="0"/>
                    <w:snapToGrid w:val="0"/>
                    <w:jc w:val="center"/>
                    <w:rPr>
                      <w:szCs w:val="21"/>
                    </w:rPr>
                  </w:pPr>
                  <w:r w:rsidRPr="00561330">
                    <w:rPr>
                      <w:szCs w:val="21"/>
                    </w:rPr>
                    <w:t>废气</w:t>
                  </w:r>
                </w:p>
              </w:tc>
              <w:tc>
                <w:tcPr>
                  <w:tcW w:w="1602" w:type="pct"/>
                  <w:vAlign w:val="center"/>
                </w:tcPr>
                <w:p w14:paraId="1BD3FD5D" w14:textId="77777777" w:rsidR="005035D3" w:rsidRPr="00561330" w:rsidRDefault="00AE49E5">
                  <w:pPr>
                    <w:adjustRightInd w:val="0"/>
                    <w:snapToGrid w:val="0"/>
                    <w:jc w:val="center"/>
                    <w:rPr>
                      <w:szCs w:val="21"/>
                    </w:rPr>
                  </w:pPr>
                  <w:r w:rsidRPr="00561330">
                    <w:rPr>
                      <w:szCs w:val="21"/>
                    </w:rPr>
                    <w:t>样品、试剂挥发</w:t>
                  </w:r>
                </w:p>
              </w:tc>
              <w:tc>
                <w:tcPr>
                  <w:tcW w:w="904" w:type="pct"/>
                  <w:vAlign w:val="center"/>
                </w:tcPr>
                <w:p w14:paraId="2EAB9DDF" w14:textId="77777777" w:rsidR="005035D3" w:rsidRPr="00561330" w:rsidRDefault="00AE49E5">
                  <w:pPr>
                    <w:adjustRightInd w:val="0"/>
                    <w:snapToGrid w:val="0"/>
                    <w:jc w:val="center"/>
                    <w:rPr>
                      <w:szCs w:val="21"/>
                    </w:rPr>
                  </w:pPr>
                  <w:r w:rsidRPr="00561330">
                    <w:rPr>
                      <w:szCs w:val="21"/>
                    </w:rPr>
                    <w:t>有机废气</w:t>
                  </w:r>
                </w:p>
              </w:tc>
              <w:tc>
                <w:tcPr>
                  <w:tcW w:w="1218" w:type="pct"/>
                  <w:vAlign w:val="center"/>
                </w:tcPr>
                <w:p w14:paraId="08D439A0" w14:textId="77777777" w:rsidR="005035D3" w:rsidRPr="00561330" w:rsidRDefault="00AE49E5">
                  <w:pPr>
                    <w:adjustRightInd w:val="0"/>
                    <w:snapToGrid w:val="0"/>
                    <w:jc w:val="center"/>
                    <w:rPr>
                      <w:szCs w:val="21"/>
                    </w:rPr>
                  </w:pPr>
                  <w:r w:rsidRPr="00561330">
                    <w:rPr>
                      <w:rFonts w:hint="eastAsia"/>
                      <w:szCs w:val="21"/>
                    </w:rPr>
                    <w:t>非甲烷总烃</w:t>
                  </w:r>
                </w:p>
              </w:tc>
            </w:tr>
            <w:tr w:rsidR="00561330" w:rsidRPr="00561330" w14:paraId="5B658F16" w14:textId="77777777" w:rsidTr="00613FFE">
              <w:trPr>
                <w:trHeight w:val="161"/>
                <w:jc w:val="center"/>
              </w:trPr>
              <w:tc>
                <w:tcPr>
                  <w:tcW w:w="1275" w:type="pct"/>
                  <w:gridSpan w:val="2"/>
                  <w:vMerge w:val="restart"/>
                  <w:vAlign w:val="center"/>
                </w:tcPr>
                <w:p w14:paraId="0B61F090" w14:textId="77777777" w:rsidR="005035D3" w:rsidRPr="00561330" w:rsidRDefault="00AE49E5">
                  <w:pPr>
                    <w:adjustRightInd w:val="0"/>
                    <w:snapToGrid w:val="0"/>
                    <w:jc w:val="center"/>
                    <w:rPr>
                      <w:szCs w:val="21"/>
                    </w:rPr>
                  </w:pPr>
                  <w:r w:rsidRPr="00561330">
                    <w:rPr>
                      <w:szCs w:val="21"/>
                    </w:rPr>
                    <w:t>废水</w:t>
                  </w:r>
                </w:p>
              </w:tc>
              <w:tc>
                <w:tcPr>
                  <w:tcW w:w="1602" w:type="pct"/>
                  <w:vAlign w:val="center"/>
                </w:tcPr>
                <w:p w14:paraId="47567A1C" w14:textId="77777777" w:rsidR="005035D3" w:rsidRPr="00561330" w:rsidRDefault="00AE49E5">
                  <w:pPr>
                    <w:adjustRightInd w:val="0"/>
                    <w:snapToGrid w:val="0"/>
                    <w:jc w:val="center"/>
                    <w:rPr>
                      <w:szCs w:val="21"/>
                    </w:rPr>
                  </w:pPr>
                  <w:r w:rsidRPr="00561330">
                    <w:rPr>
                      <w:bCs/>
                      <w:szCs w:val="21"/>
                    </w:rPr>
                    <w:t>器皿及实验设备清洗废水</w:t>
                  </w:r>
                </w:p>
              </w:tc>
              <w:tc>
                <w:tcPr>
                  <w:tcW w:w="2122" w:type="pct"/>
                  <w:gridSpan w:val="2"/>
                  <w:vMerge w:val="restart"/>
                  <w:vAlign w:val="center"/>
                </w:tcPr>
                <w:p w14:paraId="5B976E0B" w14:textId="009E9D27" w:rsidR="005035D3" w:rsidRPr="00561330" w:rsidRDefault="00AE49E5">
                  <w:pPr>
                    <w:adjustRightInd w:val="0"/>
                    <w:snapToGrid w:val="0"/>
                    <w:jc w:val="center"/>
                    <w:rPr>
                      <w:szCs w:val="21"/>
                    </w:rPr>
                  </w:pPr>
                  <w:r w:rsidRPr="00561330">
                    <w:rPr>
                      <w:szCs w:val="21"/>
                    </w:rPr>
                    <w:t>pH</w:t>
                  </w:r>
                  <w:r w:rsidRPr="00561330">
                    <w:rPr>
                      <w:szCs w:val="21"/>
                    </w:rPr>
                    <w:t>、</w:t>
                  </w:r>
                  <w:r w:rsidRPr="00561330">
                    <w:rPr>
                      <w:szCs w:val="21"/>
                    </w:rPr>
                    <w:t>COD</w:t>
                  </w:r>
                  <w:r w:rsidRPr="00561330">
                    <w:rPr>
                      <w:szCs w:val="21"/>
                    </w:rPr>
                    <w:t>、</w:t>
                  </w:r>
                  <w:r w:rsidRPr="00561330">
                    <w:rPr>
                      <w:szCs w:val="21"/>
                    </w:rPr>
                    <w:t>BOD</w:t>
                  </w:r>
                  <w:r w:rsidRPr="00561330">
                    <w:rPr>
                      <w:szCs w:val="21"/>
                      <w:vertAlign w:val="subscript"/>
                    </w:rPr>
                    <w:t>5</w:t>
                  </w:r>
                  <w:r w:rsidRPr="00561330">
                    <w:rPr>
                      <w:szCs w:val="21"/>
                    </w:rPr>
                    <w:t>、</w:t>
                  </w:r>
                  <w:r w:rsidRPr="00561330">
                    <w:rPr>
                      <w:szCs w:val="21"/>
                    </w:rPr>
                    <w:t>SS</w:t>
                  </w:r>
                  <w:r w:rsidR="00610182" w:rsidRPr="00561330">
                    <w:rPr>
                      <w:rFonts w:hint="eastAsia"/>
                      <w:szCs w:val="21"/>
                    </w:rPr>
                    <w:t>、总镍、铜</w:t>
                  </w:r>
                  <w:r w:rsidRPr="00561330">
                    <w:rPr>
                      <w:rFonts w:hint="eastAsia"/>
                      <w:szCs w:val="21"/>
                    </w:rPr>
                    <w:t>氨氮</w:t>
                  </w:r>
                </w:p>
              </w:tc>
            </w:tr>
            <w:tr w:rsidR="00561330" w:rsidRPr="00561330" w14:paraId="000E1FC4" w14:textId="77777777" w:rsidTr="00613FFE">
              <w:trPr>
                <w:trHeight w:val="161"/>
                <w:jc w:val="center"/>
              </w:trPr>
              <w:tc>
                <w:tcPr>
                  <w:tcW w:w="1275" w:type="pct"/>
                  <w:gridSpan w:val="2"/>
                  <w:vMerge/>
                  <w:vAlign w:val="center"/>
                </w:tcPr>
                <w:p w14:paraId="622F18D4" w14:textId="77777777" w:rsidR="005035D3" w:rsidRPr="00561330" w:rsidRDefault="005035D3">
                  <w:pPr>
                    <w:adjustRightInd w:val="0"/>
                    <w:snapToGrid w:val="0"/>
                    <w:jc w:val="center"/>
                    <w:rPr>
                      <w:szCs w:val="21"/>
                    </w:rPr>
                  </w:pPr>
                </w:p>
              </w:tc>
              <w:tc>
                <w:tcPr>
                  <w:tcW w:w="1602" w:type="pct"/>
                  <w:vAlign w:val="center"/>
                </w:tcPr>
                <w:p w14:paraId="43D8750D" w14:textId="77777777" w:rsidR="005035D3" w:rsidRPr="00561330" w:rsidRDefault="00AE49E5">
                  <w:pPr>
                    <w:adjustRightInd w:val="0"/>
                    <w:snapToGrid w:val="0"/>
                    <w:jc w:val="center"/>
                    <w:rPr>
                      <w:bCs/>
                      <w:szCs w:val="21"/>
                    </w:rPr>
                  </w:pPr>
                  <w:r w:rsidRPr="00561330">
                    <w:rPr>
                      <w:rFonts w:hint="eastAsia"/>
                      <w:bCs/>
                      <w:szCs w:val="21"/>
                    </w:rPr>
                    <w:t>纯水制备废水</w:t>
                  </w:r>
                </w:p>
              </w:tc>
              <w:tc>
                <w:tcPr>
                  <w:tcW w:w="2122" w:type="pct"/>
                  <w:gridSpan w:val="2"/>
                  <w:vMerge/>
                  <w:vAlign w:val="center"/>
                </w:tcPr>
                <w:p w14:paraId="620F4D1C" w14:textId="77777777" w:rsidR="005035D3" w:rsidRPr="00561330" w:rsidRDefault="005035D3">
                  <w:pPr>
                    <w:adjustRightInd w:val="0"/>
                    <w:snapToGrid w:val="0"/>
                    <w:jc w:val="center"/>
                    <w:rPr>
                      <w:szCs w:val="21"/>
                    </w:rPr>
                  </w:pPr>
                </w:p>
              </w:tc>
            </w:tr>
            <w:tr w:rsidR="00561330" w:rsidRPr="00561330" w14:paraId="7A021A57" w14:textId="77777777" w:rsidTr="00613FFE">
              <w:trPr>
                <w:trHeight w:val="361"/>
                <w:jc w:val="center"/>
              </w:trPr>
              <w:tc>
                <w:tcPr>
                  <w:tcW w:w="1275" w:type="pct"/>
                  <w:gridSpan w:val="2"/>
                  <w:vMerge/>
                  <w:vAlign w:val="center"/>
                </w:tcPr>
                <w:p w14:paraId="38E54798" w14:textId="77777777" w:rsidR="005035D3" w:rsidRPr="00561330" w:rsidRDefault="005035D3">
                  <w:pPr>
                    <w:adjustRightInd w:val="0"/>
                    <w:snapToGrid w:val="0"/>
                    <w:jc w:val="center"/>
                    <w:rPr>
                      <w:szCs w:val="21"/>
                    </w:rPr>
                  </w:pPr>
                </w:p>
              </w:tc>
              <w:tc>
                <w:tcPr>
                  <w:tcW w:w="1602" w:type="pct"/>
                  <w:vAlign w:val="center"/>
                </w:tcPr>
                <w:p w14:paraId="4EF85E32" w14:textId="77777777" w:rsidR="005035D3" w:rsidRPr="00561330" w:rsidRDefault="00AE49E5">
                  <w:pPr>
                    <w:adjustRightInd w:val="0"/>
                    <w:snapToGrid w:val="0"/>
                    <w:jc w:val="center"/>
                    <w:rPr>
                      <w:szCs w:val="21"/>
                    </w:rPr>
                  </w:pPr>
                  <w:r w:rsidRPr="00561330">
                    <w:rPr>
                      <w:szCs w:val="21"/>
                    </w:rPr>
                    <w:t>职工生产活动</w:t>
                  </w:r>
                </w:p>
              </w:tc>
              <w:tc>
                <w:tcPr>
                  <w:tcW w:w="2122" w:type="pct"/>
                  <w:gridSpan w:val="2"/>
                  <w:vMerge/>
                  <w:vAlign w:val="center"/>
                </w:tcPr>
                <w:p w14:paraId="294292AF" w14:textId="77777777" w:rsidR="005035D3" w:rsidRPr="00561330" w:rsidRDefault="005035D3">
                  <w:pPr>
                    <w:adjustRightInd w:val="0"/>
                    <w:snapToGrid w:val="0"/>
                    <w:jc w:val="center"/>
                    <w:rPr>
                      <w:szCs w:val="21"/>
                    </w:rPr>
                  </w:pPr>
                </w:p>
              </w:tc>
            </w:tr>
            <w:tr w:rsidR="00561330" w:rsidRPr="00561330" w14:paraId="46A7E400" w14:textId="77777777" w:rsidTr="00613FFE">
              <w:trPr>
                <w:trHeight w:val="361"/>
                <w:jc w:val="center"/>
              </w:trPr>
              <w:tc>
                <w:tcPr>
                  <w:tcW w:w="1275" w:type="pct"/>
                  <w:gridSpan w:val="2"/>
                  <w:vAlign w:val="center"/>
                </w:tcPr>
                <w:p w14:paraId="3DB9627C" w14:textId="77777777" w:rsidR="005035D3" w:rsidRPr="00561330" w:rsidRDefault="00AE49E5">
                  <w:pPr>
                    <w:adjustRightInd w:val="0"/>
                    <w:snapToGrid w:val="0"/>
                    <w:jc w:val="center"/>
                    <w:rPr>
                      <w:szCs w:val="21"/>
                    </w:rPr>
                  </w:pPr>
                  <w:r w:rsidRPr="00561330">
                    <w:rPr>
                      <w:szCs w:val="21"/>
                    </w:rPr>
                    <w:lastRenderedPageBreak/>
                    <w:t>噪声</w:t>
                  </w:r>
                </w:p>
              </w:tc>
              <w:tc>
                <w:tcPr>
                  <w:tcW w:w="1602" w:type="pct"/>
                  <w:vAlign w:val="center"/>
                </w:tcPr>
                <w:p w14:paraId="0C03F1A9" w14:textId="77777777" w:rsidR="005035D3" w:rsidRPr="00561330" w:rsidRDefault="00AE49E5">
                  <w:pPr>
                    <w:adjustRightInd w:val="0"/>
                    <w:snapToGrid w:val="0"/>
                    <w:jc w:val="center"/>
                    <w:rPr>
                      <w:szCs w:val="21"/>
                    </w:rPr>
                  </w:pPr>
                  <w:r w:rsidRPr="00561330">
                    <w:rPr>
                      <w:rFonts w:hint="eastAsia"/>
                    </w:rPr>
                    <w:t>高速离心机、空气压缩机、鼓风干燥机、风机</w:t>
                  </w:r>
                </w:p>
              </w:tc>
              <w:tc>
                <w:tcPr>
                  <w:tcW w:w="2122" w:type="pct"/>
                  <w:gridSpan w:val="2"/>
                  <w:vAlign w:val="center"/>
                </w:tcPr>
                <w:p w14:paraId="0E5AA63B" w14:textId="77777777" w:rsidR="005035D3" w:rsidRPr="00561330" w:rsidRDefault="00AE49E5">
                  <w:pPr>
                    <w:adjustRightInd w:val="0"/>
                    <w:snapToGrid w:val="0"/>
                    <w:jc w:val="center"/>
                    <w:rPr>
                      <w:szCs w:val="21"/>
                    </w:rPr>
                  </w:pPr>
                  <w:r w:rsidRPr="00561330">
                    <w:rPr>
                      <w:szCs w:val="21"/>
                    </w:rPr>
                    <w:t>噪声</w:t>
                  </w:r>
                </w:p>
              </w:tc>
            </w:tr>
            <w:tr w:rsidR="00561330" w:rsidRPr="00561330" w14:paraId="7C878EF0" w14:textId="77777777" w:rsidTr="00613FFE">
              <w:trPr>
                <w:trHeight w:val="361"/>
                <w:jc w:val="center"/>
              </w:trPr>
              <w:tc>
                <w:tcPr>
                  <w:tcW w:w="352" w:type="pct"/>
                  <w:vMerge w:val="restart"/>
                  <w:vAlign w:val="center"/>
                </w:tcPr>
                <w:p w14:paraId="31E2A12D" w14:textId="77777777" w:rsidR="005035D3" w:rsidRPr="00561330" w:rsidRDefault="00AE49E5">
                  <w:pPr>
                    <w:adjustRightInd w:val="0"/>
                    <w:snapToGrid w:val="0"/>
                    <w:jc w:val="center"/>
                    <w:rPr>
                      <w:szCs w:val="21"/>
                    </w:rPr>
                  </w:pPr>
                  <w:r w:rsidRPr="00561330">
                    <w:rPr>
                      <w:szCs w:val="21"/>
                    </w:rPr>
                    <w:t>固废</w:t>
                  </w:r>
                </w:p>
              </w:tc>
              <w:tc>
                <w:tcPr>
                  <w:tcW w:w="923" w:type="pct"/>
                  <w:vMerge w:val="restart"/>
                  <w:vAlign w:val="center"/>
                </w:tcPr>
                <w:p w14:paraId="5E4E18A2" w14:textId="77777777" w:rsidR="005035D3" w:rsidRPr="00561330" w:rsidRDefault="00AE49E5">
                  <w:pPr>
                    <w:adjustRightInd w:val="0"/>
                    <w:snapToGrid w:val="0"/>
                    <w:jc w:val="center"/>
                    <w:rPr>
                      <w:szCs w:val="21"/>
                    </w:rPr>
                  </w:pPr>
                  <w:r w:rsidRPr="00561330">
                    <w:rPr>
                      <w:szCs w:val="21"/>
                    </w:rPr>
                    <w:t>一般工业固废</w:t>
                  </w:r>
                </w:p>
              </w:tc>
              <w:tc>
                <w:tcPr>
                  <w:tcW w:w="1602" w:type="pct"/>
                  <w:vAlign w:val="center"/>
                </w:tcPr>
                <w:p w14:paraId="7513DE28" w14:textId="77777777" w:rsidR="005035D3" w:rsidRPr="00561330" w:rsidRDefault="00AE49E5">
                  <w:pPr>
                    <w:adjustRightInd w:val="0"/>
                    <w:snapToGrid w:val="0"/>
                    <w:jc w:val="center"/>
                    <w:rPr>
                      <w:szCs w:val="21"/>
                    </w:rPr>
                  </w:pPr>
                  <w:r w:rsidRPr="00561330">
                    <w:rPr>
                      <w:szCs w:val="21"/>
                    </w:rPr>
                    <w:t>办公</w:t>
                  </w:r>
                </w:p>
              </w:tc>
              <w:tc>
                <w:tcPr>
                  <w:tcW w:w="2122" w:type="pct"/>
                  <w:gridSpan w:val="2"/>
                  <w:vAlign w:val="center"/>
                </w:tcPr>
                <w:p w14:paraId="163EA689" w14:textId="77777777" w:rsidR="005035D3" w:rsidRPr="00561330" w:rsidRDefault="00AE49E5">
                  <w:pPr>
                    <w:adjustRightInd w:val="0"/>
                    <w:snapToGrid w:val="0"/>
                    <w:jc w:val="center"/>
                    <w:rPr>
                      <w:szCs w:val="21"/>
                    </w:rPr>
                  </w:pPr>
                  <w:r w:rsidRPr="00561330">
                    <w:rPr>
                      <w:szCs w:val="21"/>
                    </w:rPr>
                    <w:t>废包装材料</w:t>
                  </w:r>
                </w:p>
              </w:tc>
            </w:tr>
            <w:tr w:rsidR="00561330" w:rsidRPr="00561330" w14:paraId="6AAD2F83" w14:textId="77777777" w:rsidTr="00613FFE">
              <w:trPr>
                <w:trHeight w:val="361"/>
                <w:jc w:val="center"/>
              </w:trPr>
              <w:tc>
                <w:tcPr>
                  <w:tcW w:w="352" w:type="pct"/>
                  <w:vMerge/>
                  <w:vAlign w:val="center"/>
                </w:tcPr>
                <w:p w14:paraId="77837DBA" w14:textId="77777777" w:rsidR="005035D3" w:rsidRPr="00561330" w:rsidRDefault="005035D3">
                  <w:pPr>
                    <w:adjustRightInd w:val="0"/>
                    <w:snapToGrid w:val="0"/>
                    <w:jc w:val="center"/>
                    <w:rPr>
                      <w:szCs w:val="21"/>
                    </w:rPr>
                  </w:pPr>
                </w:p>
              </w:tc>
              <w:tc>
                <w:tcPr>
                  <w:tcW w:w="923" w:type="pct"/>
                  <w:vMerge/>
                  <w:vAlign w:val="center"/>
                </w:tcPr>
                <w:p w14:paraId="0A7B422F" w14:textId="77777777" w:rsidR="005035D3" w:rsidRPr="00561330" w:rsidRDefault="005035D3">
                  <w:pPr>
                    <w:adjustRightInd w:val="0"/>
                    <w:snapToGrid w:val="0"/>
                    <w:jc w:val="center"/>
                    <w:rPr>
                      <w:szCs w:val="21"/>
                    </w:rPr>
                  </w:pPr>
                </w:p>
              </w:tc>
              <w:tc>
                <w:tcPr>
                  <w:tcW w:w="1602" w:type="pct"/>
                  <w:vAlign w:val="center"/>
                </w:tcPr>
                <w:p w14:paraId="35A6B10F" w14:textId="77777777" w:rsidR="005035D3" w:rsidRPr="00561330" w:rsidRDefault="00AE49E5">
                  <w:pPr>
                    <w:adjustRightInd w:val="0"/>
                    <w:snapToGrid w:val="0"/>
                    <w:jc w:val="center"/>
                    <w:rPr>
                      <w:szCs w:val="21"/>
                    </w:rPr>
                  </w:pPr>
                  <w:r w:rsidRPr="00561330">
                    <w:rPr>
                      <w:rFonts w:hint="eastAsia"/>
                      <w:szCs w:val="21"/>
                    </w:rPr>
                    <w:t>纯水制备</w:t>
                  </w:r>
                </w:p>
              </w:tc>
              <w:tc>
                <w:tcPr>
                  <w:tcW w:w="2122" w:type="pct"/>
                  <w:gridSpan w:val="2"/>
                  <w:vAlign w:val="center"/>
                </w:tcPr>
                <w:p w14:paraId="56E357D3" w14:textId="77777777" w:rsidR="005035D3" w:rsidRPr="00561330" w:rsidRDefault="00AE49E5">
                  <w:pPr>
                    <w:pStyle w:val="afff2"/>
                    <w:rPr>
                      <w:szCs w:val="24"/>
                    </w:rPr>
                  </w:pPr>
                  <w:r w:rsidRPr="00561330">
                    <w:rPr>
                      <w:rFonts w:hint="eastAsia"/>
                      <w:szCs w:val="24"/>
                    </w:rPr>
                    <w:t>废树脂</w:t>
                  </w:r>
                </w:p>
              </w:tc>
            </w:tr>
            <w:tr w:rsidR="00561330" w:rsidRPr="00561330" w14:paraId="3CF7077B" w14:textId="77777777" w:rsidTr="00613FFE">
              <w:trPr>
                <w:trHeight w:val="361"/>
                <w:jc w:val="center"/>
              </w:trPr>
              <w:tc>
                <w:tcPr>
                  <w:tcW w:w="352" w:type="pct"/>
                  <w:vMerge/>
                  <w:vAlign w:val="center"/>
                </w:tcPr>
                <w:p w14:paraId="1104AA15" w14:textId="77777777" w:rsidR="005035D3" w:rsidRPr="00561330" w:rsidRDefault="005035D3">
                  <w:pPr>
                    <w:adjustRightInd w:val="0"/>
                    <w:snapToGrid w:val="0"/>
                    <w:jc w:val="center"/>
                    <w:rPr>
                      <w:szCs w:val="21"/>
                    </w:rPr>
                  </w:pPr>
                </w:p>
              </w:tc>
              <w:tc>
                <w:tcPr>
                  <w:tcW w:w="923" w:type="pct"/>
                  <w:vMerge w:val="restart"/>
                  <w:vAlign w:val="center"/>
                </w:tcPr>
                <w:p w14:paraId="7AFD93E9" w14:textId="77777777" w:rsidR="005035D3" w:rsidRPr="00561330" w:rsidRDefault="00AE49E5">
                  <w:pPr>
                    <w:adjustRightInd w:val="0"/>
                    <w:snapToGrid w:val="0"/>
                    <w:jc w:val="center"/>
                    <w:rPr>
                      <w:szCs w:val="21"/>
                    </w:rPr>
                  </w:pPr>
                  <w:r w:rsidRPr="00561330">
                    <w:rPr>
                      <w:szCs w:val="21"/>
                    </w:rPr>
                    <w:t>危险废物</w:t>
                  </w:r>
                </w:p>
              </w:tc>
              <w:tc>
                <w:tcPr>
                  <w:tcW w:w="1602" w:type="pct"/>
                  <w:vAlign w:val="center"/>
                </w:tcPr>
                <w:p w14:paraId="6D2038E5" w14:textId="77777777" w:rsidR="005035D3" w:rsidRPr="00561330" w:rsidRDefault="00AE49E5">
                  <w:pPr>
                    <w:adjustRightInd w:val="0"/>
                    <w:snapToGrid w:val="0"/>
                    <w:jc w:val="center"/>
                    <w:rPr>
                      <w:szCs w:val="21"/>
                    </w:rPr>
                  </w:pPr>
                  <w:r w:rsidRPr="00561330">
                    <w:rPr>
                      <w:szCs w:val="21"/>
                    </w:rPr>
                    <w:t>实验过程</w:t>
                  </w:r>
                </w:p>
              </w:tc>
              <w:tc>
                <w:tcPr>
                  <w:tcW w:w="2122" w:type="pct"/>
                  <w:gridSpan w:val="2"/>
                  <w:vAlign w:val="center"/>
                </w:tcPr>
                <w:p w14:paraId="08338EB9" w14:textId="77777777" w:rsidR="005035D3" w:rsidRPr="00561330" w:rsidRDefault="00AE49E5">
                  <w:pPr>
                    <w:adjustRightInd w:val="0"/>
                    <w:snapToGrid w:val="0"/>
                    <w:jc w:val="center"/>
                    <w:rPr>
                      <w:szCs w:val="21"/>
                    </w:rPr>
                  </w:pPr>
                  <w:r w:rsidRPr="00561330">
                    <w:rPr>
                      <w:szCs w:val="21"/>
                    </w:rPr>
                    <w:t>废化学试剂容器、实验废液、废化学试剂</w:t>
                  </w:r>
                  <w:r w:rsidRPr="00561330">
                    <w:rPr>
                      <w:rFonts w:hint="eastAsia"/>
                      <w:szCs w:val="21"/>
                    </w:rPr>
                    <w:t>、废催化剂</w:t>
                  </w:r>
                </w:p>
              </w:tc>
            </w:tr>
            <w:tr w:rsidR="00561330" w:rsidRPr="00561330" w14:paraId="7DCB18EA" w14:textId="77777777" w:rsidTr="00613FFE">
              <w:trPr>
                <w:trHeight w:val="361"/>
                <w:jc w:val="center"/>
              </w:trPr>
              <w:tc>
                <w:tcPr>
                  <w:tcW w:w="352" w:type="pct"/>
                  <w:vMerge/>
                  <w:vAlign w:val="center"/>
                </w:tcPr>
                <w:p w14:paraId="6BE6BCF8" w14:textId="77777777" w:rsidR="005035D3" w:rsidRPr="00561330" w:rsidRDefault="005035D3">
                  <w:pPr>
                    <w:adjustRightInd w:val="0"/>
                    <w:snapToGrid w:val="0"/>
                    <w:jc w:val="center"/>
                    <w:rPr>
                      <w:szCs w:val="21"/>
                    </w:rPr>
                  </w:pPr>
                </w:p>
              </w:tc>
              <w:tc>
                <w:tcPr>
                  <w:tcW w:w="923" w:type="pct"/>
                  <w:vMerge/>
                  <w:vAlign w:val="center"/>
                </w:tcPr>
                <w:p w14:paraId="0DEC5448" w14:textId="77777777" w:rsidR="005035D3" w:rsidRPr="00561330" w:rsidRDefault="005035D3">
                  <w:pPr>
                    <w:adjustRightInd w:val="0"/>
                    <w:snapToGrid w:val="0"/>
                    <w:jc w:val="center"/>
                    <w:rPr>
                      <w:szCs w:val="21"/>
                    </w:rPr>
                  </w:pPr>
                </w:p>
              </w:tc>
              <w:tc>
                <w:tcPr>
                  <w:tcW w:w="1602" w:type="pct"/>
                  <w:vAlign w:val="center"/>
                </w:tcPr>
                <w:p w14:paraId="3E6A0E12" w14:textId="77777777" w:rsidR="005035D3" w:rsidRPr="00561330" w:rsidRDefault="00AE49E5">
                  <w:pPr>
                    <w:adjustRightInd w:val="0"/>
                    <w:snapToGrid w:val="0"/>
                    <w:jc w:val="center"/>
                    <w:rPr>
                      <w:szCs w:val="21"/>
                    </w:rPr>
                  </w:pPr>
                  <w:r w:rsidRPr="00561330">
                    <w:rPr>
                      <w:szCs w:val="21"/>
                    </w:rPr>
                    <w:t>废气处理</w:t>
                  </w:r>
                </w:p>
              </w:tc>
              <w:tc>
                <w:tcPr>
                  <w:tcW w:w="2122" w:type="pct"/>
                  <w:gridSpan w:val="2"/>
                  <w:vAlign w:val="center"/>
                </w:tcPr>
                <w:p w14:paraId="05AAA00F" w14:textId="77777777" w:rsidR="005035D3" w:rsidRPr="00561330" w:rsidRDefault="00AE49E5">
                  <w:pPr>
                    <w:adjustRightInd w:val="0"/>
                    <w:snapToGrid w:val="0"/>
                    <w:jc w:val="center"/>
                    <w:rPr>
                      <w:szCs w:val="21"/>
                    </w:rPr>
                  </w:pPr>
                  <w:r w:rsidRPr="00561330">
                    <w:rPr>
                      <w:szCs w:val="21"/>
                    </w:rPr>
                    <w:t>废活性炭</w:t>
                  </w:r>
                </w:p>
              </w:tc>
            </w:tr>
            <w:tr w:rsidR="00561330" w:rsidRPr="00561330" w14:paraId="132C793B" w14:textId="77777777" w:rsidTr="00613FFE">
              <w:trPr>
                <w:trHeight w:val="361"/>
                <w:jc w:val="center"/>
              </w:trPr>
              <w:tc>
                <w:tcPr>
                  <w:tcW w:w="352" w:type="pct"/>
                  <w:vMerge/>
                  <w:vAlign w:val="center"/>
                </w:tcPr>
                <w:p w14:paraId="7387D56C" w14:textId="77777777" w:rsidR="005035D3" w:rsidRPr="00561330" w:rsidRDefault="005035D3">
                  <w:pPr>
                    <w:adjustRightInd w:val="0"/>
                    <w:snapToGrid w:val="0"/>
                    <w:jc w:val="center"/>
                    <w:rPr>
                      <w:szCs w:val="21"/>
                    </w:rPr>
                  </w:pPr>
                </w:p>
              </w:tc>
              <w:tc>
                <w:tcPr>
                  <w:tcW w:w="923" w:type="pct"/>
                  <w:vMerge/>
                  <w:vAlign w:val="center"/>
                </w:tcPr>
                <w:p w14:paraId="3D13795C" w14:textId="77777777" w:rsidR="005035D3" w:rsidRPr="00561330" w:rsidRDefault="005035D3">
                  <w:pPr>
                    <w:adjustRightInd w:val="0"/>
                    <w:snapToGrid w:val="0"/>
                    <w:jc w:val="center"/>
                    <w:rPr>
                      <w:szCs w:val="21"/>
                    </w:rPr>
                  </w:pPr>
                </w:p>
              </w:tc>
              <w:tc>
                <w:tcPr>
                  <w:tcW w:w="1602" w:type="pct"/>
                  <w:vAlign w:val="center"/>
                </w:tcPr>
                <w:p w14:paraId="2F239245" w14:textId="77777777" w:rsidR="005035D3" w:rsidRPr="00561330" w:rsidRDefault="00AE49E5">
                  <w:pPr>
                    <w:adjustRightInd w:val="0"/>
                    <w:snapToGrid w:val="0"/>
                    <w:jc w:val="center"/>
                    <w:rPr>
                      <w:szCs w:val="21"/>
                    </w:rPr>
                  </w:pPr>
                  <w:r w:rsidRPr="00561330">
                    <w:rPr>
                      <w:rFonts w:hint="eastAsia"/>
                      <w:szCs w:val="21"/>
                    </w:rPr>
                    <w:t>废水处理</w:t>
                  </w:r>
                </w:p>
              </w:tc>
              <w:tc>
                <w:tcPr>
                  <w:tcW w:w="2122" w:type="pct"/>
                  <w:gridSpan w:val="2"/>
                  <w:vAlign w:val="center"/>
                </w:tcPr>
                <w:p w14:paraId="02AF1E5D" w14:textId="77777777" w:rsidR="005035D3" w:rsidRPr="00561330" w:rsidRDefault="00AE49E5">
                  <w:pPr>
                    <w:pStyle w:val="afff2"/>
                    <w:rPr>
                      <w:szCs w:val="24"/>
                    </w:rPr>
                  </w:pPr>
                  <w:r w:rsidRPr="00561330">
                    <w:rPr>
                      <w:rFonts w:hint="eastAsia"/>
                      <w:szCs w:val="24"/>
                    </w:rPr>
                    <w:t>絮凝沉淀物</w:t>
                  </w:r>
                </w:p>
              </w:tc>
            </w:tr>
            <w:tr w:rsidR="00561330" w:rsidRPr="00561330" w14:paraId="0FF67C4E" w14:textId="77777777" w:rsidTr="00613FFE">
              <w:trPr>
                <w:trHeight w:val="361"/>
                <w:jc w:val="center"/>
              </w:trPr>
              <w:tc>
                <w:tcPr>
                  <w:tcW w:w="352" w:type="pct"/>
                  <w:vMerge/>
                  <w:vAlign w:val="center"/>
                </w:tcPr>
                <w:p w14:paraId="2C337CB1" w14:textId="77777777" w:rsidR="005035D3" w:rsidRPr="00561330" w:rsidRDefault="005035D3">
                  <w:pPr>
                    <w:adjustRightInd w:val="0"/>
                    <w:snapToGrid w:val="0"/>
                    <w:jc w:val="center"/>
                    <w:rPr>
                      <w:szCs w:val="21"/>
                    </w:rPr>
                  </w:pPr>
                </w:p>
              </w:tc>
              <w:tc>
                <w:tcPr>
                  <w:tcW w:w="923" w:type="pct"/>
                  <w:vAlign w:val="center"/>
                </w:tcPr>
                <w:p w14:paraId="4E435BE1" w14:textId="77777777" w:rsidR="005035D3" w:rsidRPr="00561330" w:rsidRDefault="00AE49E5">
                  <w:pPr>
                    <w:adjustRightInd w:val="0"/>
                    <w:snapToGrid w:val="0"/>
                    <w:jc w:val="center"/>
                    <w:rPr>
                      <w:szCs w:val="21"/>
                    </w:rPr>
                  </w:pPr>
                  <w:r w:rsidRPr="00561330">
                    <w:rPr>
                      <w:szCs w:val="21"/>
                    </w:rPr>
                    <w:t>生活垃圾</w:t>
                  </w:r>
                </w:p>
              </w:tc>
              <w:tc>
                <w:tcPr>
                  <w:tcW w:w="1602" w:type="pct"/>
                  <w:vAlign w:val="center"/>
                </w:tcPr>
                <w:p w14:paraId="0928AED1" w14:textId="77777777" w:rsidR="005035D3" w:rsidRPr="00561330" w:rsidRDefault="00AE49E5">
                  <w:pPr>
                    <w:adjustRightInd w:val="0"/>
                    <w:snapToGrid w:val="0"/>
                    <w:jc w:val="center"/>
                    <w:rPr>
                      <w:szCs w:val="21"/>
                    </w:rPr>
                  </w:pPr>
                  <w:r w:rsidRPr="00561330">
                    <w:rPr>
                      <w:szCs w:val="21"/>
                    </w:rPr>
                    <w:t>职工生产活动</w:t>
                  </w:r>
                </w:p>
              </w:tc>
              <w:tc>
                <w:tcPr>
                  <w:tcW w:w="2122" w:type="pct"/>
                  <w:gridSpan w:val="2"/>
                  <w:vAlign w:val="center"/>
                </w:tcPr>
                <w:p w14:paraId="78C746DD" w14:textId="77777777" w:rsidR="005035D3" w:rsidRPr="00561330" w:rsidRDefault="00AE49E5">
                  <w:pPr>
                    <w:adjustRightInd w:val="0"/>
                    <w:snapToGrid w:val="0"/>
                    <w:jc w:val="center"/>
                    <w:rPr>
                      <w:szCs w:val="21"/>
                    </w:rPr>
                  </w:pPr>
                  <w:r w:rsidRPr="00561330">
                    <w:rPr>
                      <w:szCs w:val="21"/>
                    </w:rPr>
                    <w:t>生活垃圾</w:t>
                  </w:r>
                </w:p>
              </w:tc>
            </w:tr>
          </w:tbl>
          <w:p w14:paraId="7E0B8516" w14:textId="77777777" w:rsidR="005035D3" w:rsidRPr="00561330" w:rsidRDefault="00AE49E5">
            <w:pPr>
              <w:pStyle w:val="0"/>
              <w:ind w:firstLine="480"/>
            </w:pPr>
            <w:r w:rsidRPr="00561330">
              <w:rPr>
                <w:rFonts w:hint="eastAsia"/>
              </w:rPr>
              <w:t>危险废物应严格按《国家危险废物名录（</w:t>
            </w:r>
            <w:r w:rsidRPr="00561330">
              <w:rPr>
                <w:rFonts w:hint="eastAsia"/>
              </w:rPr>
              <w:t>2021</w:t>
            </w:r>
            <w:r w:rsidRPr="00561330">
              <w:rPr>
                <w:rFonts w:hint="eastAsia"/>
              </w:rPr>
              <w:t>年版）》中的有关要求实施。加强对危险废物的管理，对危险废物的产生、利用、收集、运输、贮存、处置等环节建立追踪性的账目和手续，并纳入环保部门的监督管理。</w:t>
            </w:r>
          </w:p>
          <w:p w14:paraId="1AFDAB82" w14:textId="77777777" w:rsidR="005035D3" w:rsidRPr="00561330" w:rsidRDefault="00AE49E5">
            <w:pPr>
              <w:pStyle w:val="0"/>
              <w:ind w:firstLine="480"/>
              <w:rPr>
                <w:rFonts w:cs="Times New Roman"/>
                <w:szCs w:val="24"/>
              </w:rPr>
            </w:pPr>
            <w:r w:rsidRPr="00561330">
              <w:rPr>
                <w:rFonts w:cs="Times New Roman" w:hint="eastAsia"/>
                <w:szCs w:val="24"/>
              </w:rPr>
              <w:t>本项目在</w:t>
            </w:r>
            <w:r w:rsidRPr="00561330">
              <w:rPr>
                <w:rFonts w:hint="eastAsia"/>
                <w:bCs/>
              </w:rPr>
              <w:t>6</w:t>
            </w:r>
            <w:r w:rsidRPr="00561330">
              <w:rPr>
                <w:rFonts w:hint="eastAsia"/>
                <w:bCs/>
              </w:rPr>
              <w:t>层和</w:t>
            </w:r>
            <w:r w:rsidRPr="00561330">
              <w:rPr>
                <w:rFonts w:hint="eastAsia"/>
                <w:bCs/>
              </w:rPr>
              <w:t>7</w:t>
            </w:r>
            <w:r w:rsidRPr="00561330">
              <w:rPr>
                <w:rFonts w:hint="eastAsia"/>
                <w:bCs/>
              </w:rPr>
              <w:t>层实验室的南侧均设置</w:t>
            </w:r>
            <w:r w:rsidRPr="00561330">
              <w:rPr>
                <w:rFonts w:cs="Times New Roman" w:hint="eastAsia"/>
                <w:szCs w:val="24"/>
              </w:rPr>
              <w:t>危废暂存间</w:t>
            </w:r>
            <w:r w:rsidRPr="00561330">
              <w:rPr>
                <w:rFonts w:hint="eastAsia"/>
              </w:rPr>
              <w:t>，建筑面积为</w:t>
            </w:r>
            <w:r w:rsidRPr="00561330">
              <w:rPr>
                <w:rFonts w:hint="eastAsia"/>
              </w:rPr>
              <w:t>12m</w:t>
            </w:r>
            <w:r w:rsidRPr="00561330">
              <w:rPr>
                <w:rFonts w:hint="eastAsia"/>
                <w:vertAlign w:val="superscript"/>
              </w:rPr>
              <w:t>2</w:t>
            </w:r>
            <w:r w:rsidRPr="00561330">
              <w:rPr>
                <w:rFonts w:hint="eastAsia"/>
              </w:rPr>
              <w:t>，</w:t>
            </w:r>
            <w:r w:rsidRPr="00561330">
              <w:rPr>
                <w:rFonts w:cs="Times New Roman" w:hint="eastAsia"/>
                <w:szCs w:val="24"/>
              </w:rPr>
              <w:t>本项目所产生的上述危险废物分类收集后于</w:t>
            </w:r>
            <w:r w:rsidRPr="00561330">
              <w:rPr>
                <w:rFonts w:cs="Times New Roman" w:hint="eastAsia"/>
                <w:szCs w:val="24"/>
              </w:rPr>
              <w:t>6</w:t>
            </w:r>
            <w:r w:rsidRPr="00561330">
              <w:rPr>
                <w:rFonts w:cs="Times New Roman" w:hint="eastAsia"/>
                <w:szCs w:val="24"/>
              </w:rPr>
              <w:t>层、</w:t>
            </w:r>
            <w:r w:rsidRPr="00561330">
              <w:rPr>
                <w:rFonts w:cs="Times New Roman" w:hint="eastAsia"/>
                <w:szCs w:val="24"/>
              </w:rPr>
              <w:t>7</w:t>
            </w:r>
            <w:r w:rsidRPr="00561330">
              <w:rPr>
                <w:rFonts w:cs="Times New Roman" w:hint="eastAsia"/>
                <w:szCs w:val="24"/>
              </w:rPr>
              <w:t>层新建危废暂存间</w:t>
            </w:r>
            <w:r w:rsidRPr="00561330">
              <w:rPr>
                <w:rFonts w:hint="eastAsia"/>
                <w:szCs w:val="21"/>
              </w:rPr>
              <w:t>暂存，</w:t>
            </w:r>
            <w:r w:rsidRPr="00561330">
              <w:rPr>
                <w:rFonts w:cs="Times New Roman" w:hint="eastAsia"/>
                <w:szCs w:val="24"/>
              </w:rPr>
              <w:t>再定期交由有资质单位处置。</w:t>
            </w:r>
          </w:p>
          <w:p w14:paraId="10A9604A" w14:textId="77777777" w:rsidR="005035D3" w:rsidRPr="00561330" w:rsidRDefault="00AE49E5">
            <w:pPr>
              <w:pStyle w:val="0"/>
              <w:ind w:firstLine="480"/>
              <w:rPr>
                <w:rFonts w:cs="Times New Roman"/>
                <w:szCs w:val="24"/>
              </w:rPr>
            </w:pPr>
            <w:r w:rsidRPr="00561330">
              <w:rPr>
                <w:rFonts w:cs="Times New Roman" w:hint="eastAsia"/>
                <w:szCs w:val="24"/>
              </w:rPr>
              <w:t>新建危废暂存严格按照《危险废物贮存污染控制标准》</w:t>
            </w:r>
            <w:r w:rsidRPr="00561330">
              <w:rPr>
                <w:rFonts w:cs="Times New Roman" w:hint="eastAsia"/>
                <w:szCs w:val="24"/>
              </w:rPr>
              <w:t>(GB18597-2023</w:t>
            </w:r>
            <w:r w:rsidRPr="00561330">
              <w:rPr>
                <w:rFonts w:cs="Times New Roman" w:hint="eastAsia"/>
                <w:szCs w:val="24"/>
              </w:rPr>
              <w:t>）中规定的要求，拟采取“防渗、防雨、防流失”等措施，危险废物贮存设施按《危险废物贮存污染控制标准》</w:t>
            </w:r>
            <w:r w:rsidRPr="00561330">
              <w:rPr>
                <w:rFonts w:cs="Times New Roman" w:hint="eastAsia"/>
                <w:szCs w:val="24"/>
              </w:rPr>
              <w:t>(GB18597-2023</w:t>
            </w:r>
            <w:r w:rsidRPr="00561330">
              <w:rPr>
                <w:rFonts w:cs="Times New Roman" w:hint="eastAsia"/>
                <w:szCs w:val="24"/>
              </w:rPr>
              <w:t>）中的规定设置警示标志。危险废物转移按照《危险废物转移管理办法》的有关要求规定填写</w:t>
            </w:r>
            <w:r w:rsidR="005052AF" w:rsidRPr="00561330">
              <w:rPr>
                <w:rFonts w:cs="Times New Roman" w:hint="eastAsia"/>
                <w:szCs w:val="24"/>
              </w:rPr>
              <w:t>危险废物转移联单</w:t>
            </w:r>
            <w:r w:rsidRPr="00561330">
              <w:rPr>
                <w:rFonts w:cs="Times New Roman" w:hint="eastAsia"/>
                <w:szCs w:val="24"/>
              </w:rPr>
              <w:t>。建设单位将上述危险废物交由有相应处理资质的单位处理，并签订协议。同时，评价要求建设单位加强危险废物的管理，严禁随意露天堆放、随意倾倒和将危险废物混入一般固废中。</w:t>
            </w:r>
          </w:p>
          <w:p w14:paraId="4CDFA3FD" w14:textId="77777777" w:rsidR="005035D3" w:rsidRPr="00561330" w:rsidRDefault="00AE49E5">
            <w:pPr>
              <w:pStyle w:val="0"/>
              <w:ind w:firstLine="480"/>
              <w:rPr>
                <w:rFonts w:cs="Times New Roman"/>
                <w:szCs w:val="24"/>
              </w:rPr>
            </w:pPr>
            <w:r w:rsidRPr="00561330">
              <w:rPr>
                <w:rFonts w:cs="Times New Roman" w:hint="eastAsia"/>
                <w:szCs w:val="24"/>
              </w:rPr>
              <w:t>综上可知，本项目各类固体废物均能得到妥善处置。</w:t>
            </w:r>
          </w:p>
          <w:p w14:paraId="3AA30816" w14:textId="77777777" w:rsidR="005035D3" w:rsidRPr="00561330" w:rsidRDefault="00AE49E5">
            <w:pPr>
              <w:pStyle w:val="0"/>
              <w:ind w:firstLine="482"/>
              <w:rPr>
                <w:rFonts w:cs="Times New Roman"/>
                <w:szCs w:val="24"/>
              </w:rPr>
            </w:pPr>
            <w:r w:rsidRPr="00561330">
              <w:rPr>
                <w:rFonts w:cs="Times New Roman" w:hint="eastAsia"/>
                <w:b/>
                <w:bCs/>
                <w:szCs w:val="24"/>
              </w:rPr>
              <w:t>五、环境风险分析</w:t>
            </w:r>
          </w:p>
          <w:p w14:paraId="1B7A1268" w14:textId="77777777" w:rsidR="005035D3" w:rsidRPr="00561330" w:rsidRDefault="00AE49E5">
            <w:pPr>
              <w:pStyle w:val="0"/>
              <w:ind w:firstLine="480"/>
              <w:rPr>
                <w:rFonts w:cs="Times New Roman"/>
                <w:szCs w:val="24"/>
              </w:rPr>
            </w:pPr>
            <w:r w:rsidRPr="00561330">
              <w:rPr>
                <w:rFonts w:cs="Times New Roman" w:hint="eastAsia"/>
                <w:szCs w:val="24"/>
              </w:rPr>
              <w:t>1</w:t>
            </w:r>
            <w:r w:rsidRPr="00561330">
              <w:rPr>
                <w:rFonts w:cs="Times New Roman" w:hint="eastAsia"/>
                <w:szCs w:val="24"/>
              </w:rPr>
              <w:t>、风险事故源项分析</w:t>
            </w:r>
          </w:p>
          <w:p w14:paraId="3520CE2A" w14:textId="77777777" w:rsidR="005035D3" w:rsidRPr="00561330" w:rsidRDefault="00AE49E5">
            <w:pPr>
              <w:pStyle w:val="0"/>
              <w:ind w:firstLine="480"/>
              <w:rPr>
                <w:rFonts w:cs="Times New Roman"/>
                <w:szCs w:val="24"/>
              </w:rPr>
            </w:pPr>
            <w:r w:rsidRPr="00561330">
              <w:rPr>
                <w:rFonts w:cs="Times New Roman" w:hint="eastAsia"/>
                <w:szCs w:val="24"/>
              </w:rPr>
              <w:t>根据《建设项目环境风险评价技术导则》（</w:t>
            </w:r>
            <w:r w:rsidRPr="00561330">
              <w:rPr>
                <w:rFonts w:cs="Times New Roman" w:hint="eastAsia"/>
                <w:szCs w:val="24"/>
              </w:rPr>
              <w:t>H</w:t>
            </w:r>
            <w:r w:rsidRPr="00561330">
              <w:rPr>
                <w:rFonts w:cs="Times New Roman"/>
                <w:szCs w:val="24"/>
              </w:rPr>
              <w:t>J169-2018</w:t>
            </w:r>
            <w:r w:rsidRPr="00561330">
              <w:rPr>
                <w:rFonts w:cs="Times New Roman" w:hint="eastAsia"/>
                <w:szCs w:val="24"/>
              </w:rPr>
              <w:t>）中，物质风险识别包括原辅材料、燃料、中间产品、副产品、污染物、火灾和爆炸伴生</w:t>
            </w:r>
            <w:r w:rsidRPr="00561330">
              <w:rPr>
                <w:rFonts w:cs="Times New Roman" w:hint="eastAsia"/>
                <w:szCs w:val="24"/>
              </w:rPr>
              <w:t>/</w:t>
            </w:r>
            <w:r w:rsidRPr="00561330">
              <w:rPr>
                <w:rFonts w:cs="Times New Roman" w:hint="eastAsia"/>
                <w:szCs w:val="24"/>
              </w:rPr>
              <w:t>次生物等。本项目所涉及的风险化学物质，危险物质数量与临界量的比值见下表。</w:t>
            </w:r>
          </w:p>
          <w:p w14:paraId="4691E571" w14:textId="77E565AA" w:rsidR="005035D3" w:rsidRPr="00561330" w:rsidRDefault="00AE49E5">
            <w:pPr>
              <w:widowControl/>
              <w:jc w:val="center"/>
              <w:rPr>
                <w:b/>
                <w:bCs/>
                <w:sz w:val="24"/>
              </w:rPr>
            </w:pPr>
            <w:r w:rsidRPr="00561330">
              <w:rPr>
                <w:b/>
                <w:bCs/>
                <w:sz w:val="24"/>
              </w:rPr>
              <w:t>表</w:t>
            </w:r>
            <w:r w:rsidRPr="00561330">
              <w:rPr>
                <w:rFonts w:hint="eastAsia"/>
                <w:b/>
                <w:bCs/>
                <w:sz w:val="24"/>
              </w:rPr>
              <w:t>4-1</w:t>
            </w:r>
            <w:r w:rsidR="008C0D6C" w:rsidRPr="00561330">
              <w:rPr>
                <w:rFonts w:hint="eastAsia"/>
                <w:b/>
                <w:bCs/>
                <w:sz w:val="24"/>
              </w:rPr>
              <w:t>4</w:t>
            </w:r>
            <w:r w:rsidRPr="00561330">
              <w:rPr>
                <w:b/>
                <w:bCs/>
                <w:sz w:val="24"/>
              </w:rPr>
              <w:t xml:space="preserve">  </w:t>
            </w:r>
            <w:r w:rsidRPr="00561330">
              <w:rPr>
                <w:b/>
                <w:bCs/>
                <w:sz w:val="24"/>
              </w:rPr>
              <w:t>项目</w:t>
            </w:r>
            <w:r w:rsidRPr="00561330">
              <w:rPr>
                <w:rFonts w:hint="eastAsia"/>
                <w:b/>
                <w:bCs/>
                <w:sz w:val="24"/>
              </w:rPr>
              <w:t>Q</w:t>
            </w:r>
            <w:r w:rsidRPr="00561330">
              <w:rPr>
                <w:rFonts w:hint="eastAsia"/>
                <w:b/>
                <w:bCs/>
                <w:sz w:val="24"/>
              </w:rPr>
              <w:t>值确定表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606"/>
              <w:gridCol w:w="1750"/>
              <w:gridCol w:w="1748"/>
            </w:tblGrid>
            <w:tr w:rsidR="00561330" w:rsidRPr="00561330" w14:paraId="2F743F30" w14:textId="77777777" w:rsidTr="00613FFE">
              <w:trPr>
                <w:trHeight w:val="361"/>
                <w:jc w:val="center"/>
              </w:trPr>
              <w:tc>
                <w:tcPr>
                  <w:tcW w:w="1268" w:type="pct"/>
                  <w:shd w:val="pct10" w:color="auto" w:fill="auto"/>
                  <w:vAlign w:val="center"/>
                </w:tcPr>
                <w:p w14:paraId="661C0521" w14:textId="77777777" w:rsidR="005035D3" w:rsidRPr="00561330" w:rsidRDefault="00AE49E5">
                  <w:pPr>
                    <w:adjustRightInd w:val="0"/>
                    <w:snapToGrid w:val="0"/>
                    <w:jc w:val="center"/>
                    <w:rPr>
                      <w:b/>
                      <w:bCs/>
                      <w:szCs w:val="21"/>
                    </w:rPr>
                  </w:pPr>
                  <w:r w:rsidRPr="00561330">
                    <w:rPr>
                      <w:rFonts w:hint="eastAsia"/>
                      <w:b/>
                      <w:bCs/>
                      <w:szCs w:val="21"/>
                    </w:rPr>
                    <w:t>物质</w:t>
                  </w:r>
                </w:p>
              </w:tc>
              <w:tc>
                <w:tcPr>
                  <w:tcW w:w="1593" w:type="pct"/>
                  <w:shd w:val="pct10" w:color="auto" w:fill="auto"/>
                  <w:vAlign w:val="center"/>
                </w:tcPr>
                <w:p w14:paraId="5BFD9E1A" w14:textId="77777777" w:rsidR="005035D3" w:rsidRPr="00561330" w:rsidRDefault="00AE49E5">
                  <w:pPr>
                    <w:adjustRightInd w:val="0"/>
                    <w:snapToGrid w:val="0"/>
                    <w:jc w:val="center"/>
                    <w:rPr>
                      <w:b/>
                      <w:bCs/>
                      <w:szCs w:val="21"/>
                    </w:rPr>
                  </w:pPr>
                  <w:r w:rsidRPr="00561330">
                    <w:rPr>
                      <w:rFonts w:hint="eastAsia"/>
                      <w:b/>
                      <w:bCs/>
                      <w:szCs w:val="21"/>
                    </w:rPr>
                    <w:t>最大存在总量（</w:t>
                  </w:r>
                  <w:r w:rsidRPr="00561330">
                    <w:rPr>
                      <w:rFonts w:hint="eastAsia"/>
                      <w:b/>
                      <w:bCs/>
                      <w:szCs w:val="21"/>
                    </w:rPr>
                    <w:t>q</w:t>
                  </w:r>
                  <w:r w:rsidRPr="00561330">
                    <w:rPr>
                      <w:rFonts w:hint="eastAsia"/>
                      <w:b/>
                      <w:bCs/>
                      <w:szCs w:val="21"/>
                      <w:vertAlign w:val="subscript"/>
                    </w:rPr>
                    <w:t>n</w:t>
                  </w:r>
                  <w:r w:rsidRPr="00561330">
                    <w:rPr>
                      <w:b/>
                      <w:bCs/>
                      <w:szCs w:val="21"/>
                    </w:rPr>
                    <w:t>/</w:t>
                  </w:r>
                  <w:r w:rsidRPr="00561330">
                    <w:rPr>
                      <w:rFonts w:hint="eastAsia"/>
                      <w:b/>
                      <w:bCs/>
                      <w:szCs w:val="21"/>
                    </w:rPr>
                    <w:t>t</w:t>
                  </w:r>
                  <w:r w:rsidRPr="00561330">
                    <w:rPr>
                      <w:rFonts w:hint="eastAsia"/>
                      <w:b/>
                      <w:bCs/>
                      <w:szCs w:val="21"/>
                    </w:rPr>
                    <w:t>）</w:t>
                  </w:r>
                </w:p>
              </w:tc>
              <w:tc>
                <w:tcPr>
                  <w:tcW w:w="1070" w:type="pct"/>
                  <w:shd w:val="pct10" w:color="auto" w:fill="auto"/>
                  <w:vAlign w:val="center"/>
                </w:tcPr>
                <w:p w14:paraId="2BA7207E" w14:textId="77777777" w:rsidR="005035D3" w:rsidRPr="00561330" w:rsidRDefault="00AE49E5">
                  <w:pPr>
                    <w:adjustRightInd w:val="0"/>
                    <w:snapToGrid w:val="0"/>
                    <w:jc w:val="center"/>
                    <w:rPr>
                      <w:b/>
                      <w:bCs/>
                      <w:szCs w:val="21"/>
                    </w:rPr>
                  </w:pPr>
                  <w:r w:rsidRPr="00561330">
                    <w:rPr>
                      <w:rFonts w:hint="eastAsia"/>
                      <w:b/>
                      <w:bCs/>
                      <w:szCs w:val="21"/>
                    </w:rPr>
                    <w:t>临界量（</w:t>
                  </w:r>
                  <w:r w:rsidRPr="00561330">
                    <w:rPr>
                      <w:rFonts w:hint="eastAsia"/>
                      <w:b/>
                      <w:bCs/>
                      <w:szCs w:val="21"/>
                    </w:rPr>
                    <w:t>Q</w:t>
                  </w:r>
                  <w:r w:rsidRPr="00561330">
                    <w:rPr>
                      <w:rFonts w:hint="eastAsia"/>
                      <w:b/>
                      <w:bCs/>
                      <w:szCs w:val="21"/>
                      <w:vertAlign w:val="subscript"/>
                    </w:rPr>
                    <w:t>n</w:t>
                  </w:r>
                  <w:r w:rsidRPr="00561330">
                    <w:rPr>
                      <w:b/>
                      <w:bCs/>
                      <w:szCs w:val="21"/>
                    </w:rPr>
                    <w:t>/</w:t>
                  </w:r>
                  <w:r w:rsidRPr="00561330">
                    <w:rPr>
                      <w:rFonts w:hint="eastAsia"/>
                      <w:b/>
                      <w:bCs/>
                      <w:szCs w:val="21"/>
                    </w:rPr>
                    <w:t>t</w:t>
                  </w:r>
                  <w:r w:rsidRPr="00561330">
                    <w:rPr>
                      <w:rFonts w:hint="eastAsia"/>
                      <w:b/>
                      <w:bCs/>
                      <w:szCs w:val="21"/>
                    </w:rPr>
                    <w:t>）</w:t>
                  </w:r>
                </w:p>
              </w:tc>
              <w:tc>
                <w:tcPr>
                  <w:tcW w:w="1069" w:type="pct"/>
                  <w:shd w:val="pct10" w:color="auto" w:fill="auto"/>
                  <w:vAlign w:val="center"/>
                </w:tcPr>
                <w:p w14:paraId="45963B78" w14:textId="77777777" w:rsidR="005035D3" w:rsidRPr="00561330" w:rsidRDefault="00AE49E5">
                  <w:pPr>
                    <w:adjustRightInd w:val="0"/>
                    <w:snapToGrid w:val="0"/>
                    <w:jc w:val="center"/>
                    <w:rPr>
                      <w:b/>
                      <w:bCs/>
                      <w:szCs w:val="21"/>
                    </w:rPr>
                  </w:pPr>
                  <w:r w:rsidRPr="00561330">
                    <w:rPr>
                      <w:rFonts w:hint="eastAsia"/>
                      <w:b/>
                      <w:bCs/>
                      <w:szCs w:val="21"/>
                    </w:rPr>
                    <w:t>Q</w:t>
                  </w:r>
                  <w:r w:rsidRPr="00561330">
                    <w:rPr>
                      <w:rFonts w:hint="eastAsia"/>
                      <w:b/>
                      <w:bCs/>
                      <w:szCs w:val="21"/>
                    </w:rPr>
                    <w:t>值</w:t>
                  </w:r>
                </w:p>
              </w:tc>
            </w:tr>
            <w:tr w:rsidR="00561330" w:rsidRPr="00561330" w14:paraId="14BC93C8" w14:textId="77777777" w:rsidTr="00613FFE">
              <w:trPr>
                <w:trHeight w:val="64"/>
                <w:jc w:val="center"/>
              </w:trPr>
              <w:tc>
                <w:tcPr>
                  <w:tcW w:w="1268" w:type="pct"/>
                  <w:vAlign w:val="center"/>
                </w:tcPr>
                <w:p w14:paraId="19A8F10D" w14:textId="77777777" w:rsidR="005035D3" w:rsidRPr="00561330" w:rsidRDefault="00AE49E5">
                  <w:pPr>
                    <w:adjustRightInd w:val="0"/>
                    <w:snapToGrid w:val="0"/>
                    <w:jc w:val="center"/>
                    <w:rPr>
                      <w:szCs w:val="21"/>
                    </w:rPr>
                  </w:pPr>
                  <w:r w:rsidRPr="00561330">
                    <w:rPr>
                      <w:szCs w:val="21"/>
                    </w:rPr>
                    <w:t>乙二醇</w:t>
                  </w:r>
                </w:p>
              </w:tc>
              <w:tc>
                <w:tcPr>
                  <w:tcW w:w="1593" w:type="pct"/>
                  <w:vAlign w:val="center"/>
                </w:tcPr>
                <w:p w14:paraId="013446AF" w14:textId="77777777" w:rsidR="005035D3" w:rsidRPr="00561330" w:rsidRDefault="00AE49E5">
                  <w:pPr>
                    <w:adjustRightInd w:val="0"/>
                    <w:snapToGrid w:val="0"/>
                    <w:jc w:val="center"/>
                    <w:rPr>
                      <w:szCs w:val="21"/>
                    </w:rPr>
                  </w:pPr>
                  <w:r w:rsidRPr="00561330">
                    <w:rPr>
                      <w:rFonts w:hint="eastAsia"/>
                      <w:szCs w:val="21"/>
                    </w:rPr>
                    <w:t>0.03</w:t>
                  </w:r>
                </w:p>
              </w:tc>
              <w:tc>
                <w:tcPr>
                  <w:tcW w:w="1070" w:type="pct"/>
                  <w:vAlign w:val="center"/>
                </w:tcPr>
                <w:p w14:paraId="4D885B93" w14:textId="77777777" w:rsidR="005035D3" w:rsidRPr="00561330" w:rsidRDefault="00AE49E5">
                  <w:pPr>
                    <w:adjustRightInd w:val="0"/>
                    <w:snapToGrid w:val="0"/>
                    <w:jc w:val="center"/>
                    <w:rPr>
                      <w:szCs w:val="21"/>
                    </w:rPr>
                  </w:pPr>
                  <w:r w:rsidRPr="00561330">
                    <w:rPr>
                      <w:rFonts w:hint="eastAsia"/>
                      <w:szCs w:val="21"/>
                    </w:rPr>
                    <w:t>5</w:t>
                  </w:r>
                </w:p>
              </w:tc>
              <w:tc>
                <w:tcPr>
                  <w:tcW w:w="1069" w:type="pct"/>
                  <w:vAlign w:val="center"/>
                </w:tcPr>
                <w:p w14:paraId="032DF27F" w14:textId="77777777" w:rsidR="005035D3" w:rsidRPr="00561330" w:rsidRDefault="00AE49E5">
                  <w:pPr>
                    <w:jc w:val="center"/>
                  </w:pPr>
                  <w:r w:rsidRPr="00561330">
                    <w:rPr>
                      <w:rFonts w:hint="eastAsia"/>
                    </w:rPr>
                    <w:t>0.006</w:t>
                  </w:r>
                </w:p>
              </w:tc>
            </w:tr>
            <w:tr w:rsidR="00561330" w:rsidRPr="00561330" w14:paraId="2CCB6DD1" w14:textId="77777777" w:rsidTr="00613FFE">
              <w:trPr>
                <w:trHeight w:val="64"/>
                <w:jc w:val="center"/>
              </w:trPr>
              <w:tc>
                <w:tcPr>
                  <w:tcW w:w="1268" w:type="pct"/>
                  <w:vAlign w:val="center"/>
                </w:tcPr>
                <w:p w14:paraId="217E287E" w14:textId="77777777" w:rsidR="005035D3" w:rsidRPr="00561330" w:rsidRDefault="00AE49E5">
                  <w:pPr>
                    <w:adjustRightInd w:val="0"/>
                    <w:snapToGrid w:val="0"/>
                    <w:jc w:val="center"/>
                    <w:rPr>
                      <w:szCs w:val="21"/>
                    </w:rPr>
                  </w:pPr>
                  <w:r w:rsidRPr="00561330">
                    <w:rPr>
                      <w:szCs w:val="21"/>
                    </w:rPr>
                    <w:t>氯化钯</w:t>
                  </w:r>
                </w:p>
              </w:tc>
              <w:tc>
                <w:tcPr>
                  <w:tcW w:w="1593" w:type="pct"/>
                  <w:vAlign w:val="center"/>
                </w:tcPr>
                <w:p w14:paraId="7FE4232A" w14:textId="77777777" w:rsidR="005035D3" w:rsidRPr="00561330" w:rsidRDefault="00AE49E5">
                  <w:pPr>
                    <w:adjustRightInd w:val="0"/>
                    <w:snapToGrid w:val="0"/>
                    <w:jc w:val="center"/>
                    <w:rPr>
                      <w:szCs w:val="21"/>
                    </w:rPr>
                  </w:pPr>
                  <w:r w:rsidRPr="00561330">
                    <w:rPr>
                      <w:rFonts w:hint="eastAsia"/>
                      <w:szCs w:val="21"/>
                    </w:rPr>
                    <w:t>0.00002</w:t>
                  </w:r>
                </w:p>
              </w:tc>
              <w:tc>
                <w:tcPr>
                  <w:tcW w:w="1070" w:type="pct"/>
                  <w:vAlign w:val="center"/>
                </w:tcPr>
                <w:p w14:paraId="6E2607B4" w14:textId="77777777" w:rsidR="005035D3" w:rsidRPr="00561330" w:rsidRDefault="00AE49E5">
                  <w:pPr>
                    <w:adjustRightInd w:val="0"/>
                    <w:snapToGrid w:val="0"/>
                    <w:jc w:val="center"/>
                    <w:rPr>
                      <w:szCs w:val="21"/>
                    </w:rPr>
                  </w:pPr>
                  <w:r w:rsidRPr="00561330">
                    <w:rPr>
                      <w:rFonts w:hint="eastAsia"/>
                      <w:szCs w:val="21"/>
                    </w:rPr>
                    <w:t>0.25</w:t>
                  </w:r>
                </w:p>
              </w:tc>
              <w:tc>
                <w:tcPr>
                  <w:tcW w:w="1069" w:type="pct"/>
                  <w:vAlign w:val="center"/>
                </w:tcPr>
                <w:p w14:paraId="44027190" w14:textId="77777777" w:rsidR="005035D3" w:rsidRPr="00561330" w:rsidRDefault="00AE49E5">
                  <w:pPr>
                    <w:jc w:val="center"/>
                  </w:pPr>
                  <w:r w:rsidRPr="00561330">
                    <w:rPr>
                      <w:rFonts w:hint="eastAsia"/>
                    </w:rPr>
                    <w:t>0.00008</w:t>
                  </w:r>
                </w:p>
              </w:tc>
            </w:tr>
            <w:tr w:rsidR="00561330" w:rsidRPr="00561330" w14:paraId="089516C4" w14:textId="77777777" w:rsidTr="00613FFE">
              <w:trPr>
                <w:trHeight w:val="64"/>
                <w:jc w:val="center"/>
              </w:trPr>
              <w:tc>
                <w:tcPr>
                  <w:tcW w:w="1268" w:type="pct"/>
                  <w:vAlign w:val="center"/>
                </w:tcPr>
                <w:p w14:paraId="1340AFDD" w14:textId="77777777" w:rsidR="005035D3" w:rsidRPr="00561330" w:rsidRDefault="00AE49E5">
                  <w:pPr>
                    <w:adjustRightInd w:val="0"/>
                    <w:snapToGrid w:val="0"/>
                    <w:jc w:val="center"/>
                    <w:rPr>
                      <w:szCs w:val="21"/>
                    </w:rPr>
                  </w:pPr>
                  <w:r w:rsidRPr="00561330">
                    <w:rPr>
                      <w:szCs w:val="21"/>
                    </w:rPr>
                    <w:lastRenderedPageBreak/>
                    <w:t>氯化铂</w:t>
                  </w:r>
                </w:p>
              </w:tc>
              <w:tc>
                <w:tcPr>
                  <w:tcW w:w="1593" w:type="pct"/>
                  <w:vAlign w:val="center"/>
                </w:tcPr>
                <w:p w14:paraId="33A768F5" w14:textId="77777777" w:rsidR="005035D3" w:rsidRPr="00561330" w:rsidRDefault="00AE49E5">
                  <w:pPr>
                    <w:adjustRightInd w:val="0"/>
                    <w:snapToGrid w:val="0"/>
                    <w:jc w:val="center"/>
                    <w:rPr>
                      <w:szCs w:val="21"/>
                    </w:rPr>
                  </w:pPr>
                  <w:r w:rsidRPr="00561330">
                    <w:rPr>
                      <w:rFonts w:hint="eastAsia"/>
                      <w:szCs w:val="21"/>
                    </w:rPr>
                    <w:t>0.00004</w:t>
                  </w:r>
                </w:p>
              </w:tc>
              <w:tc>
                <w:tcPr>
                  <w:tcW w:w="1070" w:type="pct"/>
                  <w:vAlign w:val="center"/>
                </w:tcPr>
                <w:p w14:paraId="38725745" w14:textId="77777777" w:rsidR="005035D3" w:rsidRPr="00561330" w:rsidRDefault="00AE49E5">
                  <w:pPr>
                    <w:adjustRightInd w:val="0"/>
                    <w:snapToGrid w:val="0"/>
                    <w:jc w:val="center"/>
                    <w:rPr>
                      <w:szCs w:val="21"/>
                    </w:rPr>
                  </w:pPr>
                  <w:r w:rsidRPr="00561330">
                    <w:rPr>
                      <w:rFonts w:hint="eastAsia"/>
                      <w:szCs w:val="21"/>
                    </w:rPr>
                    <w:t>0.25</w:t>
                  </w:r>
                </w:p>
              </w:tc>
              <w:tc>
                <w:tcPr>
                  <w:tcW w:w="1069" w:type="pct"/>
                  <w:vAlign w:val="center"/>
                </w:tcPr>
                <w:p w14:paraId="158ACADC" w14:textId="77777777" w:rsidR="005035D3" w:rsidRPr="00561330" w:rsidRDefault="00AE49E5">
                  <w:pPr>
                    <w:jc w:val="center"/>
                  </w:pPr>
                  <w:r w:rsidRPr="00561330">
                    <w:rPr>
                      <w:rFonts w:hint="eastAsia"/>
                    </w:rPr>
                    <w:t>0.00016</w:t>
                  </w:r>
                </w:p>
              </w:tc>
            </w:tr>
            <w:tr w:rsidR="00561330" w:rsidRPr="00561330" w14:paraId="2075CF9D" w14:textId="77777777" w:rsidTr="00613FFE">
              <w:trPr>
                <w:trHeight w:val="227"/>
                <w:jc w:val="center"/>
              </w:trPr>
              <w:tc>
                <w:tcPr>
                  <w:tcW w:w="1268" w:type="pct"/>
                  <w:vAlign w:val="center"/>
                </w:tcPr>
                <w:p w14:paraId="5A97238F" w14:textId="77777777" w:rsidR="005035D3" w:rsidRPr="00561330" w:rsidRDefault="00AE49E5">
                  <w:pPr>
                    <w:adjustRightInd w:val="0"/>
                    <w:snapToGrid w:val="0"/>
                    <w:jc w:val="center"/>
                    <w:rPr>
                      <w:szCs w:val="21"/>
                    </w:rPr>
                  </w:pPr>
                  <w:r w:rsidRPr="00561330">
                    <w:rPr>
                      <w:rFonts w:hint="eastAsia"/>
                      <w:szCs w:val="21"/>
                    </w:rPr>
                    <w:t>硝酸镍</w:t>
                  </w:r>
                </w:p>
              </w:tc>
              <w:tc>
                <w:tcPr>
                  <w:tcW w:w="1593" w:type="pct"/>
                  <w:vAlign w:val="center"/>
                </w:tcPr>
                <w:p w14:paraId="733C144A" w14:textId="77777777" w:rsidR="005035D3" w:rsidRPr="00561330" w:rsidRDefault="00AE49E5">
                  <w:pPr>
                    <w:adjustRightInd w:val="0"/>
                    <w:snapToGrid w:val="0"/>
                    <w:jc w:val="center"/>
                    <w:rPr>
                      <w:szCs w:val="21"/>
                    </w:rPr>
                  </w:pPr>
                  <w:r w:rsidRPr="00561330">
                    <w:rPr>
                      <w:rFonts w:hint="eastAsia"/>
                      <w:szCs w:val="21"/>
                    </w:rPr>
                    <w:t>0.025</w:t>
                  </w:r>
                </w:p>
              </w:tc>
              <w:tc>
                <w:tcPr>
                  <w:tcW w:w="1070" w:type="pct"/>
                  <w:vAlign w:val="center"/>
                </w:tcPr>
                <w:p w14:paraId="62E357F0" w14:textId="77777777" w:rsidR="005035D3" w:rsidRPr="00561330" w:rsidRDefault="00AE49E5">
                  <w:pPr>
                    <w:adjustRightInd w:val="0"/>
                    <w:snapToGrid w:val="0"/>
                    <w:jc w:val="center"/>
                    <w:rPr>
                      <w:szCs w:val="21"/>
                    </w:rPr>
                  </w:pPr>
                  <w:r w:rsidRPr="00561330">
                    <w:rPr>
                      <w:rFonts w:hint="eastAsia"/>
                      <w:szCs w:val="21"/>
                    </w:rPr>
                    <w:t>5</w:t>
                  </w:r>
                </w:p>
              </w:tc>
              <w:tc>
                <w:tcPr>
                  <w:tcW w:w="1069" w:type="pct"/>
                  <w:vAlign w:val="center"/>
                </w:tcPr>
                <w:p w14:paraId="46B1722C" w14:textId="77777777" w:rsidR="005035D3" w:rsidRPr="00561330" w:rsidRDefault="00AE49E5">
                  <w:pPr>
                    <w:jc w:val="center"/>
                  </w:pPr>
                  <w:r w:rsidRPr="00561330">
                    <w:rPr>
                      <w:rFonts w:hint="eastAsia"/>
                    </w:rPr>
                    <w:t>0.005</w:t>
                  </w:r>
                </w:p>
              </w:tc>
            </w:tr>
            <w:tr w:rsidR="00561330" w:rsidRPr="00561330" w14:paraId="5B34D198" w14:textId="77777777" w:rsidTr="00613FFE">
              <w:trPr>
                <w:trHeight w:val="90"/>
                <w:jc w:val="center"/>
              </w:trPr>
              <w:tc>
                <w:tcPr>
                  <w:tcW w:w="1268" w:type="pct"/>
                  <w:vAlign w:val="center"/>
                </w:tcPr>
                <w:p w14:paraId="62AA7467" w14:textId="77777777" w:rsidR="005035D3" w:rsidRPr="00561330" w:rsidRDefault="00AE49E5">
                  <w:pPr>
                    <w:adjustRightInd w:val="0"/>
                    <w:snapToGrid w:val="0"/>
                    <w:jc w:val="center"/>
                    <w:rPr>
                      <w:szCs w:val="21"/>
                    </w:rPr>
                  </w:pPr>
                  <w:r w:rsidRPr="00561330">
                    <w:rPr>
                      <w:rFonts w:hint="eastAsia"/>
                      <w:szCs w:val="21"/>
                    </w:rPr>
                    <w:t>硝酸铜</w:t>
                  </w:r>
                </w:p>
              </w:tc>
              <w:tc>
                <w:tcPr>
                  <w:tcW w:w="1593" w:type="pct"/>
                  <w:vAlign w:val="center"/>
                </w:tcPr>
                <w:p w14:paraId="4040805D" w14:textId="77777777" w:rsidR="005035D3" w:rsidRPr="00561330" w:rsidRDefault="00AE49E5">
                  <w:pPr>
                    <w:adjustRightInd w:val="0"/>
                    <w:snapToGrid w:val="0"/>
                    <w:jc w:val="center"/>
                    <w:rPr>
                      <w:szCs w:val="21"/>
                    </w:rPr>
                  </w:pPr>
                  <w:r w:rsidRPr="00561330">
                    <w:rPr>
                      <w:rFonts w:hint="eastAsia"/>
                      <w:szCs w:val="21"/>
                    </w:rPr>
                    <w:t>0.025</w:t>
                  </w:r>
                </w:p>
              </w:tc>
              <w:tc>
                <w:tcPr>
                  <w:tcW w:w="1070" w:type="pct"/>
                  <w:vAlign w:val="center"/>
                </w:tcPr>
                <w:p w14:paraId="05894DAD" w14:textId="77777777" w:rsidR="005035D3" w:rsidRPr="00561330" w:rsidRDefault="00AE49E5">
                  <w:pPr>
                    <w:adjustRightInd w:val="0"/>
                    <w:snapToGrid w:val="0"/>
                    <w:jc w:val="center"/>
                    <w:rPr>
                      <w:szCs w:val="21"/>
                    </w:rPr>
                  </w:pPr>
                  <w:r w:rsidRPr="00561330">
                    <w:rPr>
                      <w:rFonts w:hint="eastAsia"/>
                      <w:szCs w:val="21"/>
                    </w:rPr>
                    <w:t>5</w:t>
                  </w:r>
                </w:p>
              </w:tc>
              <w:tc>
                <w:tcPr>
                  <w:tcW w:w="1069" w:type="pct"/>
                  <w:vAlign w:val="center"/>
                </w:tcPr>
                <w:p w14:paraId="7F7589CF" w14:textId="77777777" w:rsidR="005035D3" w:rsidRPr="00561330" w:rsidRDefault="00AE49E5">
                  <w:pPr>
                    <w:jc w:val="center"/>
                  </w:pPr>
                  <w:r w:rsidRPr="00561330">
                    <w:rPr>
                      <w:rFonts w:hint="eastAsia"/>
                    </w:rPr>
                    <w:t>0.005</w:t>
                  </w:r>
                </w:p>
              </w:tc>
            </w:tr>
            <w:tr w:rsidR="00561330" w:rsidRPr="00561330" w14:paraId="77DAE8BF" w14:textId="77777777" w:rsidTr="00613FFE">
              <w:trPr>
                <w:trHeight w:val="64"/>
                <w:jc w:val="center"/>
              </w:trPr>
              <w:tc>
                <w:tcPr>
                  <w:tcW w:w="1268" w:type="pct"/>
                  <w:vAlign w:val="center"/>
                </w:tcPr>
                <w:p w14:paraId="145996C1" w14:textId="77777777" w:rsidR="005035D3" w:rsidRPr="00561330" w:rsidRDefault="00AE49E5">
                  <w:pPr>
                    <w:adjustRightInd w:val="0"/>
                    <w:snapToGrid w:val="0"/>
                    <w:jc w:val="center"/>
                    <w:rPr>
                      <w:szCs w:val="21"/>
                    </w:rPr>
                  </w:pPr>
                  <w:r w:rsidRPr="00561330">
                    <w:rPr>
                      <w:rFonts w:hint="eastAsia"/>
                      <w:szCs w:val="21"/>
                    </w:rPr>
                    <w:t>硝酸镁</w:t>
                  </w:r>
                </w:p>
              </w:tc>
              <w:tc>
                <w:tcPr>
                  <w:tcW w:w="1593" w:type="pct"/>
                  <w:vAlign w:val="center"/>
                </w:tcPr>
                <w:p w14:paraId="4BF9181E" w14:textId="77777777" w:rsidR="005035D3" w:rsidRPr="00561330" w:rsidRDefault="00AE49E5">
                  <w:pPr>
                    <w:adjustRightInd w:val="0"/>
                    <w:snapToGrid w:val="0"/>
                    <w:jc w:val="center"/>
                    <w:rPr>
                      <w:szCs w:val="21"/>
                    </w:rPr>
                  </w:pPr>
                  <w:r w:rsidRPr="00561330">
                    <w:rPr>
                      <w:rFonts w:hint="eastAsia"/>
                      <w:szCs w:val="21"/>
                    </w:rPr>
                    <w:t>0.025</w:t>
                  </w:r>
                </w:p>
              </w:tc>
              <w:tc>
                <w:tcPr>
                  <w:tcW w:w="1070" w:type="pct"/>
                  <w:vAlign w:val="center"/>
                </w:tcPr>
                <w:p w14:paraId="2E1F24F8" w14:textId="77777777" w:rsidR="005035D3" w:rsidRPr="00561330" w:rsidRDefault="00AE49E5">
                  <w:pPr>
                    <w:adjustRightInd w:val="0"/>
                    <w:snapToGrid w:val="0"/>
                    <w:jc w:val="center"/>
                    <w:rPr>
                      <w:szCs w:val="21"/>
                    </w:rPr>
                  </w:pPr>
                  <w:r w:rsidRPr="00561330">
                    <w:rPr>
                      <w:rFonts w:hint="eastAsia"/>
                      <w:szCs w:val="21"/>
                    </w:rPr>
                    <w:t>5</w:t>
                  </w:r>
                </w:p>
              </w:tc>
              <w:tc>
                <w:tcPr>
                  <w:tcW w:w="1069" w:type="pct"/>
                  <w:vAlign w:val="center"/>
                </w:tcPr>
                <w:p w14:paraId="7BDA1169" w14:textId="77777777" w:rsidR="005035D3" w:rsidRPr="00561330" w:rsidRDefault="00AE49E5">
                  <w:pPr>
                    <w:jc w:val="center"/>
                  </w:pPr>
                  <w:r w:rsidRPr="00561330">
                    <w:rPr>
                      <w:rFonts w:hint="eastAsia"/>
                    </w:rPr>
                    <w:t>0.005</w:t>
                  </w:r>
                </w:p>
              </w:tc>
            </w:tr>
            <w:tr w:rsidR="00561330" w:rsidRPr="00561330" w14:paraId="10A22877" w14:textId="77777777" w:rsidTr="00613FFE">
              <w:trPr>
                <w:trHeight w:val="46"/>
                <w:jc w:val="center"/>
              </w:trPr>
              <w:tc>
                <w:tcPr>
                  <w:tcW w:w="1268" w:type="pct"/>
                  <w:vAlign w:val="center"/>
                </w:tcPr>
                <w:p w14:paraId="241FCE1E" w14:textId="77777777" w:rsidR="005035D3" w:rsidRPr="00561330" w:rsidRDefault="00AE49E5">
                  <w:pPr>
                    <w:adjustRightInd w:val="0"/>
                    <w:snapToGrid w:val="0"/>
                    <w:jc w:val="center"/>
                    <w:rPr>
                      <w:szCs w:val="21"/>
                    </w:rPr>
                  </w:pPr>
                  <w:r w:rsidRPr="00561330">
                    <w:rPr>
                      <w:rFonts w:hint="eastAsia"/>
                      <w:szCs w:val="21"/>
                    </w:rPr>
                    <w:t>氢气</w:t>
                  </w:r>
                </w:p>
              </w:tc>
              <w:tc>
                <w:tcPr>
                  <w:tcW w:w="1593" w:type="pct"/>
                  <w:vAlign w:val="center"/>
                </w:tcPr>
                <w:p w14:paraId="73330992" w14:textId="77777777" w:rsidR="005035D3" w:rsidRPr="00561330" w:rsidRDefault="00AE49E5">
                  <w:pPr>
                    <w:adjustRightInd w:val="0"/>
                    <w:snapToGrid w:val="0"/>
                    <w:jc w:val="center"/>
                    <w:rPr>
                      <w:szCs w:val="21"/>
                    </w:rPr>
                  </w:pPr>
                  <w:r w:rsidRPr="00561330">
                    <w:rPr>
                      <w:rFonts w:hint="eastAsia"/>
                      <w:szCs w:val="21"/>
                    </w:rPr>
                    <w:t>0.0016</w:t>
                  </w:r>
                </w:p>
              </w:tc>
              <w:tc>
                <w:tcPr>
                  <w:tcW w:w="1070" w:type="pct"/>
                  <w:vAlign w:val="center"/>
                </w:tcPr>
                <w:p w14:paraId="08031A7B" w14:textId="77777777" w:rsidR="005035D3" w:rsidRPr="00561330" w:rsidRDefault="00AE49E5">
                  <w:pPr>
                    <w:adjustRightInd w:val="0"/>
                    <w:snapToGrid w:val="0"/>
                    <w:jc w:val="center"/>
                    <w:rPr>
                      <w:szCs w:val="21"/>
                    </w:rPr>
                  </w:pPr>
                  <w:r w:rsidRPr="00561330">
                    <w:rPr>
                      <w:rFonts w:hint="eastAsia"/>
                      <w:szCs w:val="21"/>
                    </w:rPr>
                    <w:t>10</w:t>
                  </w:r>
                </w:p>
              </w:tc>
              <w:tc>
                <w:tcPr>
                  <w:tcW w:w="1069" w:type="pct"/>
                  <w:vAlign w:val="center"/>
                </w:tcPr>
                <w:p w14:paraId="7A1B9EA5" w14:textId="77777777" w:rsidR="005035D3" w:rsidRPr="00561330" w:rsidRDefault="00AE49E5">
                  <w:pPr>
                    <w:jc w:val="center"/>
                  </w:pPr>
                  <w:r w:rsidRPr="00561330">
                    <w:t>0.00016</w:t>
                  </w:r>
                </w:p>
              </w:tc>
            </w:tr>
            <w:tr w:rsidR="00561330" w:rsidRPr="00561330" w14:paraId="02CD949E" w14:textId="77777777" w:rsidTr="00613FFE">
              <w:trPr>
                <w:trHeight w:val="64"/>
                <w:jc w:val="center"/>
              </w:trPr>
              <w:tc>
                <w:tcPr>
                  <w:tcW w:w="1268" w:type="pct"/>
                  <w:vAlign w:val="center"/>
                </w:tcPr>
                <w:p w14:paraId="37F70EE9" w14:textId="77777777" w:rsidR="005035D3" w:rsidRPr="00561330" w:rsidRDefault="00AE49E5">
                  <w:pPr>
                    <w:adjustRightInd w:val="0"/>
                    <w:snapToGrid w:val="0"/>
                    <w:jc w:val="center"/>
                    <w:rPr>
                      <w:szCs w:val="21"/>
                    </w:rPr>
                  </w:pPr>
                  <w:r w:rsidRPr="00561330">
                    <w:rPr>
                      <w:rFonts w:hint="eastAsia"/>
                      <w:szCs w:val="21"/>
                    </w:rPr>
                    <w:t>乙醇</w:t>
                  </w:r>
                </w:p>
              </w:tc>
              <w:tc>
                <w:tcPr>
                  <w:tcW w:w="1593" w:type="pct"/>
                  <w:vAlign w:val="center"/>
                </w:tcPr>
                <w:p w14:paraId="1C03C488" w14:textId="77777777" w:rsidR="005035D3" w:rsidRPr="00561330" w:rsidRDefault="00AE49E5">
                  <w:pPr>
                    <w:adjustRightInd w:val="0"/>
                    <w:snapToGrid w:val="0"/>
                    <w:jc w:val="center"/>
                    <w:rPr>
                      <w:szCs w:val="21"/>
                    </w:rPr>
                  </w:pPr>
                  <w:r w:rsidRPr="00561330">
                    <w:rPr>
                      <w:rFonts w:hint="eastAsia"/>
                      <w:szCs w:val="21"/>
                    </w:rPr>
                    <w:t>0.101</w:t>
                  </w:r>
                </w:p>
              </w:tc>
              <w:tc>
                <w:tcPr>
                  <w:tcW w:w="1070" w:type="pct"/>
                  <w:vAlign w:val="center"/>
                </w:tcPr>
                <w:p w14:paraId="57975E9C" w14:textId="77777777" w:rsidR="005035D3" w:rsidRPr="00561330" w:rsidRDefault="00AE49E5">
                  <w:pPr>
                    <w:adjustRightInd w:val="0"/>
                    <w:snapToGrid w:val="0"/>
                    <w:jc w:val="center"/>
                    <w:rPr>
                      <w:szCs w:val="21"/>
                    </w:rPr>
                  </w:pPr>
                  <w:r w:rsidRPr="00561330">
                    <w:rPr>
                      <w:rFonts w:hint="eastAsia"/>
                      <w:szCs w:val="21"/>
                    </w:rPr>
                    <w:t>5</w:t>
                  </w:r>
                  <w:r w:rsidRPr="00561330">
                    <w:rPr>
                      <w:szCs w:val="21"/>
                    </w:rPr>
                    <w:t>00</w:t>
                  </w:r>
                </w:p>
              </w:tc>
              <w:tc>
                <w:tcPr>
                  <w:tcW w:w="1069" w:type="pct"/>
                  <w:vAlign w:val="center"/>
                </w:tcPr>
                <w:p w14:paraId="65157244" w14:textId="77777777" w:rsidR="005035D3" w:rsidRPr="00561330" w:rsidRDefault="00AE49E5">
                  <w:pPr>
                    <w:jc w:val="center"/>
                  </w:pPr>
                  <w:r w:rsidRPr="00561330">
                    <w:rPr>
                      <w:rFonts w:hint="eastAsia"/>
                    </w:rPr>
                    <w:t>0.0002</w:t>
                  </w:r>
                </w:p>
              </w:tc>
            </w:tr>
            <w:tr w:rsidR="00561330" w:rsidRPr="00561330" w14:paraId="2209C63B" w14:textId="77777777" w:rsidTr="00613FFE">
              <w:trPr>
                <w:trHeight w:val="64"/>
                <w:jc w:val="center"/>
              </w:trPr>
              <w:tc>
                <w:tcPr>
                  <w:tcW w:w="1268" w:type="pct"/>
                  <w:vAlign w:val="center"/>
                </w:tcPr>
                <w:p w14:paraId="23CB12D2" w14:textId="77777777" w:rsidR="005035D3" w:rsidRPr="00561330" w:rsidRDefault="00AE49E5">
                  <w:pPr>
                    <w:adjustRightInd w:val="0"/>
                    <w:snapToGrid w:val="0"/>
                    <w:jc w:val="center"/>
                    <w:rPr>
                      <w:szCs w:val="21"/>
                    </w:rPr>
                  </w:pPr>
                  <w:r w:rsidRPr="00561330">
                    <w:rPr>
                      <w:szCs w:val="21"/>
                    </w:rPr>
                    <w:t>硫酸镁</w:t>
                  </w:r>
                </w:p>
              </w:tc>
              <w:tc>
                <w:tcPr>
                  <w:tcW w:w="1593" w:type="pct"/>
                  <w:vAlign w:val="center"/>
                </w:tcPr>
                <w:p w14:paraId="409DB638" w14:textId="77777777" w:rsidR="005035D3" w:rsidRPr="00561330" w:rsidRDefault="00AE49E5">
                  <w:pPr>
                    <w:adjustRightInd w:val="0"/>
                    <w:snapToGrid w:val="0"/>
                    <w:jc w:val="center"/>
                    <w:rPr>
                      <w:szCs w:val="21"/>
                    </w:rPr>
                  </w:pPr>
                  <w:r w:rsidRPr="00561330">
                    <w:rPr>
                      <w:rFonts w:hint="eastAsia"/>
                      <w:szCs w:val="21"/>
                    </w:rPr>
                    <w:t>0.003</w:t>
                  </w:r>
                </w:p>
              </w:tc>
              <w:tc>
                <w:tcPr>
                  <w:tcW w:w="1070" w:type="pct"/>
                  <w:vAlign w:val="center"/>
                </w:tcPr>
                <w:p w14:paraId="7D644819" w14:textId="77777777" w:rsidR="005035D3" w:rsidRPr="00561330" w:rsidRDefault="00AE49E5">
                  <w:pPr>
                    <w:adjustRightInd w:val="0"/>
                    <w:snapToGrid w:val="0"/>
                    <w:jc w:val="center"/>
                    <w:rPr>
                      <w:szCs w:val="21"/>
                    </w:rPr>
                  </w:pPr>
                  <w:r w:rsidRPr="00561330">
                    <w:rPr>
                      <w:rFonts w:hint="eastAsia"/>
                      <w:szCs w:val="21"/>
                    </w:rPr>
                    <w:t>0.25</w:t>
                  </w:r>
                </w:p>
              </w:tc>
              <w:tc>
                <w:tcPr>
                  <w:tcW w:w="1069" w:type="pct"/>
                  <w:vAlign w:val="center"/>
                </w:tcPr>
                <w:p w14:paraId="0B2EEB69" w14:textId="77777777" w:rsidR="005035D3" w:rsidRPr="00561330" w:rsidRDefault="00AE49E5">
                  <w:pPr>
                    <w:jc w:val="center"/>
                  </w:pPr>
                  <w:r w:rsidRPr="00561330">
                    <w:rPr>
                      <w:rFonts w:hint="eastAsia"/>
                    </w:rPr>
                    <w:t>0.012</w:t>
                  </w:r>
                </w:p>
              </w:tc>
            </w:tr>
            <w:tr w:rsidR="00561330" w:rsidRPr="00561330" w14:paraId="24C82693" w14:textId="77777777" w:rsidTr="00613FFE">
              <w:trPr>
                <w:trHeight w:val="64"/>
                <w:jc w:val="center"/>
              </w:trPr>
              <w:tc>
                <w:tcPr>
                  <w:tcW w:w="1268" w:type="pct"/>
                  <w:vAlign w:val="center"/>
                </w:tcPr>
                <w:p w14:paraId="6C0689EA" w14:textId="77777777" w:rsidR="005035D3" w:rsidRPr="00561330" w:rsidRDefault="00AE49E5">
                  <w:pPr>
                    <w:adjustRightInd w:val="0"/>
                    <w:snapToGrid w:val="0"/>
                    <w:jc w:val="center"/>
                    <w:rPr>
                      <w:szCs w:val="21"/>
                    </w:rPr>
                  </w:pPr>
                  <w:r w:rsidRPr="00561330">
                    <w:rPr>
                      <w:szCs w:val="21"/>
                    </w:rPr>
                    <w:t>异丙醇</w:t>
                  </w:r>
                </w:p>
              </w:tc>
              <w:tc>
                <w:tcPr>
                  <w:tcW w:w="1593" w:type="pct"/>
                  <w:vAlign w:val="center"/>
                </w:tcPr>
                <w:p w14:paraId="51E5D6F5" w14:textId="77777777" w:rsidR="005035D3" w:rsidRPr="00561330" w:rsidRDefault="00AE49E5">
                  <w:pPr>
                    <w:adjustRightInd w:val="0"/>
                    <w:snapToGrid w:val="0"/>
                    <w:jc w:val="center"/>
                    <w:rPr>
                      <w:szCs w:val="21"/>
                    </w:rPr>
                  </w:pPr>
                  <w:r w:rsidRPr="00561330">
                    <w:rPr>
                      <w:rFonts w:hint="eastAsia"/>
                      <w:szCs w:val="21"/>
                    </w:rPr>
                    <w:t>0.001</w:t>
                  </w:r>
                </w:p>
              </w:tc>
              <w:tc>
                <w:tcPr>
                  <w:tcW w:w="1070" w:type="pct"/>
                  <w:vAlign w:val="center"/>
                </w:tcPr>
                <w:p w14:paraId="79746611" w14:textId="77777777" w:rsidR="005035D3" w:rsidRPr="00561330" w:rsidRDefault="00AE49E5">
                  <w:pPr>
                    <w:adjustRightInd w:val="0"/>
                    <w:snapToGrid w:val="0"/>
                    <w:jc w:val="center"/>
                    <w:rPr>
                      <w:szCs w:val="21"/>
                    </w:rPr>
                  </w:pPr>
                  <w:r w:rsidRPr="00561330">
                    <w:rPr>
                      <w:rFonts w:hint="eastAsia"/>
                      <w:szCs w:val="21"/>
                    </w:rPr>
                    <w:t>10</w:t>
                  </w:r>
                </w:p>
              </w:tc>
              <w:tc>
                <w:tcPr>
                  <w:tcW w:w="1069" w:type="pct"/>
                  <w:vAlign w:val="center"/>
                </w:tcPr>
                <w:p w14:paraId="017C9E0E" w14:textId="77777777" w:rsidR="005035D3" w:rsidRPr="00561330" w:rsidRDefault="00AE49E5">
                  <w:pPr>
                    <w:jc w:val="center"/>
                  </w:pPr>
                  <w:r w:rsidRPr="00561330">
                    <w:rPr>
                      <w:rFonts w:hint="eastAsia"/>
                    </w:rPr>
                    <w:t>0.0001</w:t>
                  </w:r>
                </w:p>
              </w:tc>
            </w:tr>
            <w:tr w:rsidR="00561330" w:rsidRPr="00561330" w14:paraId="580CCA73" w14:textId="77777777" w:rsidTr="00613FFE">
              <w:trPr>
                <w:trHeight w:val="64"/>
                <w:jc w:val="center"/>
              </w:trPr>
              <w:tc>
                <w:tcPr>
                  <w:tcW w:w="1268" w:type="pct"/>
                  <w:vAlign w:val="center"/>
                </w:tcPr>
                <w:p w14:paraId="2D7CA4AE" w14:textId="77777777" w:rsidR="005035D3" w:rsidRPr="00561330" w:rsidRDefault="00AE49E5">
                  <w:pPr>
                    <w:adjustRightInd w:val="0"/>
                    <w:snapToGrid w:val="0"/>
                    <w:jc w:val="center"/>
                    <w:rPr>
                      <w:szCs w:val="21"/>
                    </w:rPr>
                  </w:pPr>
                  <w:r w:rsidRPr="00561330">
                    <w:rPr>
                      <w:szCs w:val="21"/>
                    </w:rPr>
                    <w:t>十氢萘</w:t>
                  </w:r>
                </w:p>
              </w:tc>
              <w:tc>
                <w:tcPr>
                  <w:tcW w:w="1593" w:type="pct"/>
                  <w:vAlign w:val="center"/>
                </w:tcPr>
                <w:p w14:paraId="21C66CEF" w14:textId="77777777" w:rsidR="005035D3" w:rsidRPr="00561330" w:rsidRDefault="00AE49E5">
                  <w:pPr>
                    <w:adjustRightInd w:val="0"/>
                    <w:snapToGrid w:val="0"/>
                    <w:jc w:val="center"/>
                    <w:rPr>
                      <w:szCs w:val="21"/>
                    </w:rPr>
                  </w:pPr>
                  <w:r w:rsidRPr="00561330">
                    <w:rPr>
                      <w:rFonts w:hint="eastAsia"/>
                      <w:szCs w:val="21"/>
                    </w:rPr>
                    <w:t>0.04</w:t>
                  </w:r>
                </w:p>
              </w:tc>
              <w:tc>
                <w:tcPr>
                  <w:tcW w:w="1070" w:type="pct"/>
                  <w:vAlign w:val="center"/>
                </w:tcPr>
                <w:p w14:paraId="544DD41E" w14:textId="77777777" w:rsidR="005035D3" w:rsidRPr="00561330" w:rsidRDefault="00AE49E5">
                  <w:pPr>
                    <w:adjustRightInd w:val="0"/>
                    <w:snapToGrid w:val="0"/>
                    <w:jc w:val="center"/>
                    <w:rPr>
                      <w:szCs w:val="21"/>
                    </w:rPr>
                  </w:pPr>
                  <w:r w:rsidRPr="00561330">
                    <w:rPr>
                      <w:rFonts w:hint="eastAsia"/>
                      <w:szCs w:val="21"/>
                    </w:rPr>
                    <w:t>5</w:t>
                  </w:r>
                </w:p>
              </w:tc>
              <w:tc>
                <w:tcPr>
                  <w:tcW w:w="1069" w:type="pct"/>
                  <w:vAlign w:val="center"/>
                </w:tcPr>
                <w:p w14:paraId="48CF6970" w14:textId="77777777" w:rsidR="005035D3" w:rsidRPr="00561330" w:rsidRDefault="00AE49E5">
                  <w:pPr>
                    <w:jc w:val="center"/>
                  </w:pPr>
                  <w:r w:rsidRPr="00561330">
                    <w:rPr>
                      <w:rFonts w:hint="eastAsia"/>
                    </w:rPr>
                    <w:t>0.008</w:t>
                  </w:r>
                </w:p>
              </w:tc>
            </w:tr>
            <w:tr w:rsidR="00561330" w:rsidRPr="00561330" w14:paraId="300E0256" w14:textId="77777777" w:rsidTr="00613FFE">
              <w:trPr>
                <w:trHeight w:val="64"/>
                <w:jc w:val="center"/>
              </w:trPr>
              <w:tc>
                <w:tcPr>
                  <w:tcW w:w="1268" w:type="pct"/>
                  <w:vAlign w:val="center"/>
                </w:tcPr>
                <w:p w14:paraId="7DBF72AB" w14:textId="77777777" w:rsidR="005035D3" w:rsidRPr="00561330" w:rsidRDefault="00AE49E5">
                  <w:pPr>
                    <w:adjustRightInd w:val="0"/>
                    <w:snapToGrid w:val="0"/>
                    <w:jc w:val="center"/>
                    <w:rPr>
                      <w:szCs w:val="21"/>
                    </w:rPr>
                  </w:pPr>
                  <w:r w:rsidRPr="00561330">
                    <w:rPr>
                      <w:szCs w:val="21"/>
                    </w:rPr>
                    <w:t>苯胺</w:t>
                  </w:r>
                </w:p>
              </w:tc>
              <w:tc>
                <w:tcPr>
                  <w:tcW w:w="1593" w:type="pct"/>
                  <w:vAlign w:val="center"/>
                </w:tcPr>
                <w:p w14:paraId="349F029B" w14:textId="77777777" w:rsidR="005035D3" w:rsidRPr="00561330" w:rsidRDefault="00AE49E5">
                  <w:pPr>
                    <w:adjustRightInd w:val="0"/>
                    <w:snapToGrid w:val="0"/>
                    <w:jc w:val="center"/>
                    <w:rPr>
                      <w:szCs w:val="21"/>
                    </w:rPr>
                  </w:pPr>
                  <w:r w:rsidRPr="00561330">
                    <w:rPr>
                      <w:rFonts w:hint="eastAsia"/>
                      <w:szCs w:val="21"/>
                    </w:rPr>
                    <w:t>0.03</w:t>
                  </w:r>
                </w:p>
              </w:tc>
              <w:tc>
                <w:tcPr>
                  <w:tcW w:w="1070" w:type="pct"/>
                  <w:vAlign w:val="center"/>
                </w:tcPr>
                <w:p w14:paraId="5333D125" w14:textId="77777777" w:rsidR="005035D3" w:rsidRPr="00561330" w:rsidRDefault="00AE49E5">
                  <w:pPr>
                    <w:adjustRightInd w:val="0"/>
                    <w:snapToGrid w:val="0"/>
                    <w:jc w:val="center"/>
                    <w:rPr>
                      <w:szCs w:val="21"/>
                    </w:rPr>
                  </w:pPr>
                  <w:r w:rsidRPr="00561330">
                    <w:rPr>
                      <w:rFonts w:hint="eastAsia"/>
                      <w:szCs w:val="21"/>
                    </w:rPr>
                    <w:t>5</w:t>
                  </w:r>
                </w:p>
              </w:tc>
              <w:tc>
                <w:tcPr>
                  <w:tcW w:w="1069" w:type="pct"/>
                  <w:vAlign w:val="center"/>
                </w:tcPr>
                <w:p w14:paraId="05EB544F" w14:textId="77777777" w:rsidR="005035D3" w:rsidRPr="00561330" w:rsidRDefault="00AE49E5">
                  <w:pPr>
                    <w:jc w:val="center"/>
                  </w:pPr>
                  <w:r w:rsidRPr="00561330">
                    <w:rPr>
                      <w:rFonts w:hint="eastAsia"/>
                    </w:rPr>
                    <w:t>0.006</w:t>
                  </w:r>
                </w:p>
              </w:tc>
            </w:tr>
            <w:tr w:rsidR="00561330" w:rsidRPr="00561330" w14:paraId="0D40D573" w14:textId="77777777" w:rsidTr="00613FFE">
              <w:trPr>
                <w:trHeight w:val="64"/>
                <w:jc w:val="center"/>
              </w:trPr>
              <w:tc>
                <w:tcPr>
                  <w:tcW w:w="1268" w:type="pct"/>
                  <w:vAlign w:val="center"/>
                </w:tcPr>
                <w:p w14:paraId="247C7A74" w14:textId="77777777" w:rsidR="005035D3" w:rsidRPr="00561330" w:rsidRDefault="00AE49E5">
                  <w:pPr>
                    <w:adjustRightInd w:val="0"/>
                    <w:snapToGrid w:val="0"/>
                    <w:jc w:val="center"/>
                    <w:rPr>
                      <w:szCs w:val="21"/>
                    </w:rPr>
                  </w:pPr>
                  <w:r w:rsidRPr="00561330">
                    <w:rPr>
                      <w:rFonts w:hint="eastAsia"/>
                      <w:szCs w:val="21"/>
                    </w:rPr>
                    <w:t>乙酸乙酯</w:t>
                  </w:r>
                </w:p>
              </w:tc>
              <w:tc>
                <w:tcPr>
                  <w:tcW w:w="1593" w:type="pct"/>
                  <w:vAlign w:val="center"/>
                </w:tcPr>
                <w:p w14:paraId="56728C7B" w14:textId="77777777" w:rsidR="005035D3" w:rsidRPr="00561330" w:rsidRDefault="00AE49E5">
                  <w:pPr>
                    <w:adjustRightInd w:val="0"/>
                    <w:snapToGrid w:val="0"/>
                    <w:jc w:val="center"/>
                    <w:rPr>
                      <w:szCs w:val="21"/>
                    </w:rPr>
                  </w:pPr>
                  <w:r w:rsidRPr="00561330">
                    <w:rPr>
                      <w:rFonts w:hint="eastAsia"/>
                      <w:szCs w:val="21"/>
                    </w:rPr>
                    <w:t>0.03</w:t>
                  </w:r>
                </w:p>
              </w:tc>
              <w:tc>
                <w:tcPr>
                  <w:tcW w:w="1070" w:type="pct"/>
                  <w:vAlign w:val="center"/>
                </w:tcPr>
                <w:p w14:paraId="03842A72" w14:textId="77777777" w:rsidR="005035D3" w:rsidRPr="00561330" w:rsidRDefault="00AE49E5">
                  <w:pPr>
                    <w:adjustRightInd w:val="0"/>
                    <w:snapToGrid w:val="0"/>
                    <w:jc w:val="center"/>
                    <w:rPr>
                      <w:szCs w:val="21"/>
                    </w:rPr>
                  </w:pPr>
                  <w:r w:rsidRPr="00561330">
                    <w:rPr>
                      <w:rFonts w:hint="eastAsia"/>
                      <w:szCs w:val="21"/>
                    </w:rPr>
                    <w:t>10</w:t>
                  </w:r>
                </w:p>
              </w:tc>
              <w:tc>
                <w:tcPr>
                  <w:tcW w:w="1069" w:type="pct"/>
                  <w:vAlign w:val="center"/>
                </w:tcPr>
                <w:p w14:paraId="005D1024" w14:textId="77777777" w:rsidR="005035D3" w:rsidRPr="00561330" w:rsidRDefault="00AE49E5">
                  <w:pPr>
                    <w:jc w:val="center"/>
                  </w:pPr>
                  <w:r w:rsidRPr="00561330">
                    <w:rPr>
                      <w:rFonts w:hint="eastAsia"/>
                    </w:rPr>
                    <w:t>0.003</w:t>
                  </w:r>
                </w:p>
              </w:tc>
            </w:tr>
            <w:tr w:rsidR="00561330" w:rsidRPr="00561330" w14:paraId="76B5DC36" w14:textId="77777777" w:rsidTr="00613FFE">
              <w:trPr>
                <w:trHeight w:val="64"/>
                <w:jc w:val="center"/>
              </w:trPr>
              <w:tc>
                <w:tcPr>
                  <w:tcW w:w="1268" w:type="pct"/>
                  <w:vAlign w:val="center"/>
                </w:tcPr>
                <w:p w14:paraId="0B49623E" w14:textId="77777777" w:rsidR="005035D3" w:rsidRPr="00561330" w:rsidRDefault="00AE49E5">
                  <w:pPr>
                    <w:adjustRightInd w:val="0"/>
                    <w:snapToGrid w:val="0"/>
                    <w:jc w:val="center"/>
                    <w:rPr>
                      <w:szCs w:val="21"/>
                    </w:rPr>
                  </w:pPr>
                  <w:r w:rsidRPr="00561330">
                    <w:rPr>
                      <w:rFonts w:hint="eastAsia"/>
                      <w:szCs w:val="21"/>
                    </w:rPr>
                    <w:t>甲醇</w:t>
                  </w:r>
                </w:p>
              </w:tc>
              <w:tc>
                <w:tcPr>
                  <w:tcW w:w="1593" w:type="pct"/>
                  <w:vAlign w:val="center"/>
                </w:tcPr>
                <w:p w14:paraId="194A8EA0" w14:textId="77777777" w:rsidR="005035D3" w:rsidRPr="00561330" w:rsidRDefault="00AE49E5">
                  <w:pPr>
                    <w:adjustRightInd w:val="0"/>
                    <w:snapToGrid w:val="0"/>
                    <w:jc w:val="center"/>
                    <w:rPr>
                      <w:szCs w:val="21"/>
                    </w:rPr>
                  </w:pPr>
                  <w:r w:rsidRPr="00561330">
                    <w:rPr>
                      <w:rFonts w:hint="eastAsia"/>
                      <w:szCs w:val="21"/>
                    </w:rPr>
                    <w:t>0.0005</w:t>
                  </w:r>
                </w:p>
              </w:tc>
              <w:tc>
                <w:tcPr>
                  <w:tcW w:w="1070" w:type="pct"/>
                  <w:vAlign w:val="center"/>
                </w:tcPr>
                <w:p w14:paraId="5C4E5DDA" w14:textId="77777777" w:rsidR="005035D3" w:rsidRPr="00561330" w:rsidRDefault="00AE49E5">
                  <w:pPr>
                    <w:adjustRightInd w:val="0"/>
                    <w:snapToGrid w:val="0"/>
                    <w:jc w:val="center"/>
                    <w:rPr>
                      <w:szCs w:val="21"/>
                    </w:rPr>
                  </w:pPr>
                  <w:r w:rsidRPr="00561330">
                    <w:rPr>
                      <w:rFonts w:hint="eastAsia"/>
                      <w:szCs w:val="21"/>
                    </w:rPr>
                    <w:t>10</w:t>
                  </w:r>
                </w:p>
              </w:tc>
              <w:tc>
                <w:tcPr>
                  <w:tcW w:w="1069" w:type="pct"/>
                  <w:vAlign w:val="center"/>
                </w:tcPr>
                <w:p w14:paraId="45736350" w14:textId="77777777" w:rsidR="005035D3" w:rsidRPr="00561330" w:rsidRDefault="00AE49E5">
                  <w:pPr>
                    <w:jc w:val="center"/>
                  </w:pPr>
                  <w:r w:rsidRPr="00561330">
                    <w:rPr>
                      <w:rFonts w:hint="eastAsia"/>
                    </w:rPr>
                    <w:t>0.00005</w:t>
                  </w:r>
                </w:p>
              </w:tc>
            </w:tr>
            <w:tr w:rsidR="00561330" w:rsidRPr="00561330" w14:paraId="2FEE6FB6" w14:textId="77777777" w:rsidTr="00613FFE">
              <w:trPr>
                <w:trHeight w:val="361"/>
                <w:jc w:val="center"/>
              </w:trPr>
              <w:tc>
                <w:tcPr>
                  <w:tcW w:w="3931" w:type="pct"/>
                  <w:gridSpan w:val="3"/>
                  <w:vAlign w:val="center"/>
                </w:tcPr>
                <w:p w14:paraId="39CDEFE4" w14:textId="77777777" w:rsidR="005035D3" w:rsidRPr="00561330" w:rsidRDefault="00AE49E5">
                  <w:pPr>
                    <w:adjustRightInd w:val="0"/>
                    <w:snapToGrid w:val="0"/>
                    <w:jc w:val="center"/>
                    <w:rPr>
                      <w:szCs w:val="21"/>
                    </w:rPr>
                  </w:pPr>
                  <w:r w:rsidRPr="00561330">
                    <w:rPr>
                      <w:rFonts w:hint="eastAsia"/>
                      <w:szCs w:val="21"/>
                    </w:rPr>
                    <w:t>合计</w:t>
                  </w:r>
                </w:p>
              </w:tc>
              <w:tc>
                <w:tcPr>
                  <w:tcW w:w="1069" w:type="pct"/>
                  <w:vAlign w:val="center"/>
                </w:tcPr>
                <w:p w14:paraId="2C78C370" w14:textId="77777777" w:rsidR="005035D3" w:rsidRPr="00561330" w:rsidRDefault="00AE49E5">
                  <w:pPr>
                    <w:adjustRightInd w:val="0"/>
                    <w:snapToGrid w:val="0"/>
                    <w:jc w:val="center"/>
                    <w:rPr>
                      <w:szCs w:val="21"/>
                    </w:rPr>
                  </w:pPr>
                  <w:r w:rsidRPr="00561330">
                    <w:rPr>
                      <w:rFonts w:hint="eastAsia"/>
                      <w:szCs w:val="21"/>
                    </w:rPr>
                    <w:t>0.05075</w:t>
                  </w:r>
                </w:p>
              </w:tc>
            </w:tr>
            <w:tr w:rsidR="00561330" w:rsidRPr="00561330" w14:paraId="687B7331" w14:textId="77777777" w:rsidTr="00613FFE">
              <w:trPr>
                <w:trHeight w:val="361"/>
                <w:jc w:val="center"/>
              </w:trPr>
              <w:tc>
                <w:tcPr>
                  <w:tcW w:w="5000" w:type="pct"/>
                  <w:gridSpan w:val="4"/>
                  <w:vAlign w:val="center"/>
                </w:tcPr>
                <w:p w14:paraId="694072A8" w14:textId="77777777" w:rsidR="005035D3" w:rsidRPr="00561330" w:rsidRDefault="00AE49E5">
                  <w:pPr>
                    <w:adjustRightInd w:val="0"/>
                    <w:snapToGrid w:val="0"/>
                    <w:jc w:val="left"/>
                    <w:rPr>
                      <w:szCs w:val="21"/>
                    </w:rPr>
                  </w:pPr>
                  <w:r w:rsidRPr="00561330">
                    <w:rPr>
                      <w:rFonts w:hint="eastAsia"/>
                      <w:szCs w:val="21"/>
                    </w:rPr>
                    <w:t>注：氢气最大存储量按照</w:t>
                  </w:r>
                  <w:r w:rsidRPr="00561330">
                    <w:rPr>
                      <w:rFonts w:hint="eastAsia"/>
                      <w:szCs w:val="21"/>
                    </w:rPr>
                    <w:t>3*40L</w:t>
                  </w:r>
                  <w:r w:rsidRPr="00561330">
                    <w:rPr>
                      <w:rFonts w:hint="eastAsia"/>
                      <w:szCs w:val="21"/>
                    </w:rPr>
                    <w:t>气瓶，压力为</w:t>
                  </w:r>
                  <w:r w:rsidRPr="00561330">
                    <w:rPr>
                      <w:rFonts w:hint="eastAsia"/>
                      <w:szCs w:val="21"/>
                    </w:rPr>
                    <w:t>15Mpa</w:t>
                  </w:r>
                  <w:r w:rsidRPr="00561330">
                    <w:rPr>
                      <w:rFonts w:hint="eastAsia"/>
                      <w:szCs w:val="21"/>
                    </w:rPr>
                    <w:t>核算。</w:t>
                  </w:r>
                </w:p>
              </w:tc>
            </w:tr>
          </w:tbl>
          <w:p w14:paraId="62FF08AC" w14:textId="77777777" w:rsidR="005035D3" w:rsidRPr="00561330" w:rsidRDefault="00AE49E5">
            <w:pPr>
              <w:pStyle w:val="0"/>
              <w:ind w:firstLine="480"/>
              <w:rPr>
                <w:rFonts w:cs="Times New Roman"/>
                <w:szCs w:val="24"/>
              </w:rPr>
            </w:pPr>
            <w:r w:rsidRPr="00561330">
              <w:rPr>
                <w:rFonts w:cs="Times New Roman" w:hint="eastAsia"/>
                <w:szCs w:val="24"/>
              </w:rPr>
              <w:t>除明确提到的物质的临界量，氢气、乙醇临界量参考了《企业突发环境事件风险分级方法》（</w:t>
            </w:r>
            <w:r w:rsidRPr="00561330">
              <w:rPr>
                <w:rFonts w:cs="Times New Roman" w:hint="eastAsia"/>
                <w:szCs w:val="24"/>
              </w:rPr>
              <w:t>HJ 941-2018</w:t>
            </w:r>
            <w:r w:rsidRPr="00561330">
              <w:rPr>
                <w:rFonts w:cs="Times New Roman" w:hint="eastAsia"/>
                <w:szCs w:val="24"/>
              </w:rPr>
              <w:t>）中附录</w:t>
            </w:r>
            <w:r w:rsidRPr="00561330">
              <w:rPr>
                <w:rFonts w:cs="Times New Roman" w:hint="eastAsia"/>
                <w:szCs w:val="24"/>
              </w:rPr>
              <w:t>A</w:t>
            </w:r>
            <w:r w:rsidRPr="00561330">
              <w:rPr>
                <w:rFonts w:cs="Times New Roman" w:hint="eastAsia"/>
                <w:szCs w:val="24"/>
              </w:rPr>
              <w:t>，其余有毒有害物质的临界量按照《建设项目环境风险评价技术导则》（</w:t>
            </w:r>
            <w:r w:rsidRPr="00561330">
              <w:rPr>
                <w:rFonts w:cs="Times New Roman" w:hint="eastAsia"/>
                <w:szCs w:val="24"/>
              </w:rPr>
              <w:t>H</w:t>
            </w:r>
            <w:r w:rsidRPr="00561330">
              <w:rPr>
                <w:rFonts w:cs="Times New Roman"/>
                <w:szCs w:val="24"/>
              </w:rPr>
              <w:t>J169-2018</w:t>
            </w:r>
            <w:r w:rsidRPr="00561330">
              <w:rPr>
                <w:rFonts w:cs="Times New Roman" w:hint="eastAsia"/>
                <w:szCs w:val="24"/>
              </w:rPr>
              <w:t>）附录</w:t>
            </w:r>
            <w:r w:rsidRPr="00561330">
              <w:rPr>
                <w:rFonts w:cs="Times New Roman" w:hint="eastAsia"/>
                <w:szCs w:val="24"/>
              </w:rPr>
              <w:t>A</w:t>
            </w:r>
            <w:r w:rsidRPr="00561330">
              <w:rPr>
                <w:rFonts w:cs="Times New Roman" w:hint="eastAsia"/>
                <w:szCs w:val="24"/>
              </w:rPr>
              <w:t>“健康危险急性毒性物质（类别</w:t>
            </w:r>
            <w:r w:rsidRPr="00561330">
              <w:rPr>
                <w:rFonts w:cs="Times New Roman" w:hint="eastAsia"/>
                <w:szCs w:val="24"/>
              </w:rPr>
              <w:t>1</w:t>
            </w:r>
            <w:r w:rsidRPr="00561330">
              <w:rPr>
                <w:rFonts w:cs="Times New Roman" w:hint="eastAsia"/>
                <w:szCs w:val="24"/>
              </w:rPr>
              <w:t>）”进行判定。</w:t>
            </w:r>
          </w:p>
          <w:p w14:paraId="6CFCA192" w14:textId="77777777" w:rsidR="005035D3" w:rsidRPr="00561330" w:rsidRDefault="00AE49E5">
            <w:pPr>
              <w:pStyle w:val="0"/>
              <w:ind w:firstLine="480"/>
              <w:rPr>
                <w:rFonts w:cs="Times New Roman"/>
                <w:szCs w:val="24"/>
              </w:rPr>
            </w:pPr>
            <w:r w:rsidRPr="00561330">
              <w:rPr>
                <w:rFonts w:cs="Times New Roman" w:hint="eastAsia"/>
                <w:szCs w:val="24"/>
              </w:rPr>
              <w:t>由上表可知，</w:t>
            </w:r>
            <w:r w:rsidRPr="00561330">
              <w:rPr>
                <w:rFonts w:cs="Times New Roman" w:hint="eastAsia"/>
                <w:szCs w:val="24"/>
              </w:rPr>
              <w:t>Q</w:t>
            </w:r>
            <w:r w:rsidRPr="00561330">
              <w:rPr>
                <w:rFonts w:cs="Times New Roman" w:hint="eastAsia"/>
                <w:szCs w:val="24"/>
              </w:rPr>
              <w:t>值小于</w:t>
            </w:r>
            <w:r w:rsidRPr="00561330">
              <w:rPr>
                <w:rFonts w:cs="Times New Roman" w:hint="eastAsia"/>
                <w:szCs w:val="24"/>
              </w:rPr>
              <w:t>1</w:t>
            </w:r>
            <w:r w:rsidRPr="00561330">
              <w:rPr>
                <w:rFonts w:cs="Times New Roman" w:hint="eastAsia"/>
                <w:szCs w:val="24"/>
              </w:rPr>
              <w:t>，则本项目环境风险潜势为Ⅰ，环境风险评价工作等级为简单分析。</w:t>
            </w:r>
          </w:p>
          <w:p w14:paraId="32CF5E3E" w14:textId="77777777" w:rsidR="005035D3" w:rsidRPr="00561330" w:rsidRDefault="00AE49E5">
            <w:pPr>
              <w:pStyle w:val="0"/>
              <w:ind w:firstLine="480"/>
              <w:rPr>
                <w:rFonts w:cs="Times New Roman"/>
                <w:szCs w:val="24"/>
              </w:rPr>
            </w:pPr>
            <w:r w:rsidRPr="00561330">
              <w:rPr>
                <w:rFonts w:cs="Times New Roman" w:hint="eastAsia"/>
                <w:szCs w:val="24"/>
              </w:rPr>
              <w:t>2</w:t>
            </w:r>
            <w:r w:rsidRPr="00561330">
              <w:rPr>
                <w:rFonts w:cs="Times New Roman" w:hint="eastAsia"/>
                <w:szCs w:val="24"/>
              </w:rPr>
              <w:t>、风险防范措施</w:t>
            </w:r>
          </w:p>
          <w:p w14:paraId="585F4245" w14:textId="77777777" w:rsidR="005035D3" w:rsidRPr="00561330" w:rsidRDefault="00AE49E5">
            <w:pPr>
              <w:pStyle w:val="0"/>
              <w:ind w:firstLine="480"/>
              <w:rPr>
                <w:rFonts w:cs="Times New Roman"/>
                <w:szCs w:val="24"/>
              </w:rPr>
            </w:pPr>
            <w:r w:rsidRPr="00561330">
              <w:rPr>
                <w:rFonts w:cs="Times New Roman" w:hint="eastAsia"/>
                <w:szCs w:val="24"/>
              </w:rPr>
              <w:t>①试剂存放风险防范措施</w:t>
            </w:r>
          </w:p>
          <w:p w14:paraId="597E316C" w14:textId="77777777" w:rsidR="005035D3" w:rsidRPr="00561330" w:rsidRDefault="00AE49E5">
            <w:pPr>
              <w:pStyle w:val="0"/>
              <w:ind w:firstLine="480"/>
              <w:rPr>
                <w:rFonts w:cs="Times New Roman"/>
                <w:szCs w:val="24"/>
              </w:rPr>
            </w:pPr>
            <w:r w:rsidRPr="00561330">
              <w:rPr>
                <w:rFonts w:cs="Times New Roman" w:hint="eastAsia"/>
                <w:szCs w:val="24"/>
              </w:rPr>
              <w:t>项目设有试剂间，在运营使用过程中要注意安全、防风化、防潮解、防曝光、防挥发，化学试剂的保存应根据其毒性、易燃性、腐蚀性和潮解性等不同化学性质进行妥善保管，建立化学试剂电子清单，以便清点和重复购买，对新采购入库的化学试剂应及时更新电子清单（清单内容应包括名称、等级或纯度、规格、购进日期、生产厂家、用途等相关信息），并对其粘贴清晰的标签后进行归类存放，领用化学试剂时同样做好电子清单的更新工作，并做好领用相关的登记工作。领取回的试剂，置于实验室的试剂架上，防止试剂瓶滑落，试剂瓶外壁应清晰注明试剂名称、浓度或配比、配制日期、配制人员姓名等信息，将有标签的方向朝外，摆放整齐。</w:t>
            </w:r>
          </w:p>
          <w:p w14:paraId="593AECB3" w14:textId="77777777" w:rsidR="005035D3" w:rsidRPr="00561330" w:rsidRDefault="00AE49E5">
            <w:pPr>
              <w:pStyle w:val="0"/>
              <w:ind w:firstLine="480"/>
              <w:rPr>
                <w:rFonts w:cs="Times New Roman"/>
                <w:szCs w:val="24"/>
              </w:rPr>
            </w:pPr>
            <w:r w:rsidRPr="00561330">
              <w:rPr>
                <w:rFonts w:cs="Times New Roman" w:hint="eastAsia"/>
                <w:szCs w:val="24"/>
              </w:rPr>
              <w:t>②气瓶柜风险防范措施</w:t>
            </w:r>
          </w:p>
          <w:p w14:paraId="44978185" w14:textId="77777777" w:rsidR="005035D3" w:rsidRPr="00561330" w:rsidRDefault="00AE49E5">
            <w:pPr>
              <w:pStyle w:val="0"/>
              <w:ind w:firstLine="480"/>
              <w:rPr>
                <w:rFonts w:cs="Times New Roman"/>
                <w:szCs w:val="24"/>
              </w:rPr>
            </w:pPr>
            <w:r w:rsidRPr="00561330">
              <w:rPr>
                <w:rFonts w:cs="Times New Roman" w:hint="eastAsia"/>
                <w:szCs w:val="24"/>
              </w:rPr>
              <w:t>本项目设有气瓶柜，位于</w:t>
            </w:r>
            <w:r w:rsidRPr="00561330">
              <w:rPr>
                <w:rFonts w:cs="Times New Roman" w:hint="eastAsia"/>
                <w:szCs w:val="24"/>
              </w:rPr>
              <w:t>6</w:t>
            </w:r>
            <w:r w:rsidRPr="00561330">
              <w:rPr>
                <w:rFonts w:cs="Times New Roman" w:hint="eastAsia"/>
                <w:szCs w:val="24"/>
              </w:rPr>
              <w:t>层和</w:t>
            </w:r>
            <w:r w:rsidRPr="00561330">
              <w:rPr>
                <w:rFonts w:cs="Times New Roman" w:hint="eastAsia"/>
                <w:szCs w:val="24"/>
              </w:rPr>
              <w:t>7</w:t>
            </w:r>
            <w:r w:rsidRPr="00561330">
              <w:rPr>
                <w:rFonts w:cs="Times New Roman" w:hint="eastAsia"/>
                <w:szCs w:val="24"/>
              </w:rPr>
              <w:t>层南侧，气瓶为特制的耐压钢瓶，并且须经检验合格方可使用且专用，严禁串用、代用、混用，保持气瓶柜阴凉、通</w:t>
            </w:r>
            <w:r w:rsidRPr="00561330">
              <w:rPr>
                <w:rFonts w:cs="Times New Roman" w:hint="eastAsia"/>
                <w:szCs w:val="24"/>
              </w:rPr>
              <w:lastRenderedPageBreak/>
              <w:t>风，温度不得超过</w:t>
            </w:r>
            <w:r w:rsidRPr="00561330">
              <w:rPr>
                <w:rFonts w:cs="Times New Roman" w:hint="eastAsia"/>
                <w:szCs w:val="24"/>
              </w:rPr>
              <w:t>30</w:t>
            </w:r>
            <w:r w:rsidRPr="00561330">
              <w:rPr>
                <w:rFonts w:cs="Times New Roman" w:hint="eastAsia"/>
                <w:szCs w:val="24"/>
              </w:rPr>
              <w:t>℃，远离火种、热源，防止阳光直射，采用防爆型电器，配备相应品种和数量的消防器材，同时，应在气瓶柜悬挂安全标志牌。</w:t>
            </w:r>
          </w:p>
          <w:p w14:paraId="035093C7" w14:textId="77777777" w:rsidR="005035D3" w:rsidRPr="00561330" w:rsidRDefault="00AE49E5">
            <w:pPr>
              <w:pStyle w:val="0"/>
              <w:ind w:firstLine="480"/>
              <w:rPr>
                <w:rFonts w:cs="Times New Roman"/>
                <w:szCs w:val="24"/>
              </w:rPr>
            </w:pPr>
            <w:r w:rsidRPr="00561330">
              <w:rPr>
                <w:rFonts w:cs="Times New Roman" w:hint="eastAsia"/>
                <w:szCs w:val="24"/>
              </w:rPr>
              <w:t>③危废暂存风险防范措施</w:t>
            </w:r>
          </w:p>
          <w:p w14:paraId="4541DF35" w14:textId="77777777" w:rsidR="005035D3" w:rsidRPr="00561330" w:rsidRDefault="00AE49E5">
            <w:pPr>
              <w:pStyle w:val="0"/>
              <w:ind w:firstLine="480"/>
              <w:rPr>
                <w:rFonts w:cs="Times New Roman"/>
                <w:szCs w:val="24"/>
              </w:rPr>
            </w:pPr>
            <w:r w:rsidRPr="00561330">
              <w:rPr>
                <w:rFonts w:cs="Times New Roman" w:hint="eastAsia"/>
                <w:szCs w:val="24"/>
              </w:rPr>
              <w:t>根据《危险废物贮存污染控制标准》（</w:t>
            </w:r>
            <w:r w:rsidRPr="00561330">
              <w:rPr>
                <w:rFonts w:cs="Times New Roman" w:hint="eastAsia"/>
                <w:szCs w:val="24"/>
              </w:rPr>
              <w:t>GB18597-2023</w:t>
            </w:r>
            <w:r w:rsidRPr="00561330">
              <w:rPr>
                <w:rFonts w:cs="Times New Roman" w:hint="eastAsia"/>
                <w:szCs w:val="24"/>
              </w:rPr>
              <w:t>），本项目在</w:t>
            </w:r>
            <w:r w:rsidRPr="00561330">
              <w:rPr>
                <w:rFonts w:cs="Times New Roman" w:hint="eastAsia"/>
                <w:szCs w:val="24"/>
              </w:rPr>
              <w:t>6</w:t>
            </w:r>
            <w:r w:rsidRPr="00561330">
              <w:rPr>
                <w:rFonts w:cs="Times New Roman" w:hint="eastAsia"/>
                <w:szCs w:val="24"/>
              </w:rPr>
              <w:t>层和</w:t>
            </w:r>
            <w:r w:rsidRPr="00561330">
              <w:rPr>
                <w:rFonts w:cs="Times New Roman" w:hint="eastAsia"/>
                <w:szCs w:val="24"/>
              </w:rPr>
              <w:t>7</w:t>
            </w:r>
            <w:r w:rsidRPr="00561330">
              <w:rPr>
                <w:rFonts w:cs="Times New Roman" w:hint="eastAsia"/>
                <w:szCs w:val="24"/>
              </w:rPr>
              <w:t>层新建危废暂存间，地面与裙脚用坚固、防渗的材料建造，</w:t>
            </w:r>
            <w:r w:rsidRPr="00561330">
              <w:rPr>
                <w:rFonts w:cs="Times New Roman"/>
                <w:szCs w:val="24"/>
              </w:rPr>
              <w:t>危废临时贮存间的混凝土基础做防渗处理，防渗层采用</w:t>
            </w:r>
            <w:r w:rsidRPr="00561330">
              <w:rPr>
                <w:rFonts w:cs="Times New Roman"/>
                <w:szCs w:val="24"/>
              </w:rPr>
              <w:t>2mm</w:t>
            </w:r>
            <w:r w:rsidRPr="00561330">
              <w:rPr>
                <w:rFonts w:cs="Times New Roman"/>
                <w:szCs w:val="24"/>
              </w:rPr>
              <w:t>厚的防渗材料，保证渗透系数</w:t>
            </w:r>
            <w:r w:rsidRPr="00561330">
              <w:rPr>
                <w:rFonts w:cs="Times New Roman"/>
                <w:szCs w:val="24"/>
              </w:rPr>
              <w:t>≤10</w:t>
            </w:r>
            <w:r w:rsidRPr="00B5567D">
              <w:rPr>
                <w:rFonts w:cs="Times New Roman"/>
                <w:szCs w:val="24"/>
                <w:vertAlign w:val="superscript"/>
              </w:rPr>
              <w:t>-10</w:t>
            </w:r>
            <w:r w:rsidRPr="00561330">
              <w:rPr>
                <w:rFonts w:cs="Times New Roman"/>
                <w:szCs w:val="24"/>
              </w:rPr>
              <w:t>cm/s</w:t>
            </w:r>
            <w:r w:rsidRPr="00561330">
              <w:rPr>
                <w:rFonts w:cs="Times New Roman"/>
                <w:szCs w:val="24"/>
              </w:rPr>
              <w:t>，并采用环氧漆做防腐防渗处理；防雨防漏；设置明显标志。</w:t>
            </w:r>
          </w:p>
          <w:p w14:paraId="0B1CCAA7" w14:textId="77777777" w:rsidR="005035D3" w:rsidRPr="00561330" w:rsidRDefault="00AE49E5">
            <w:pPr>
              <w:pStyle w:val="0"/>
              <w:ind w:firstLine="480"/>
              <w:rPr>
                <w:rFonts w:cs="Times New Roman"/>
                <w:szCs w:val="24"/>
              </w:rPr>
            </w:pPr>
            <w:r w:rsidRPr="00561330">
              <w:rPr>
                <w:rFonts w:cs="Times New Roman" w:hint="eastAsia"/>
                <w:szCs w:val="24"/>
              </w:rPr>
              <w:t>危废存放过程中，注意存放危险废物堆的防晒、防水等。不相容危险废物要分别存放或存放在不渗透间隔分开的区域内，每个部分都应有防渗漏脚，防漏裙脚的材料要与危险废物相容。</w:t>
            </w:r>
          </w:p>
          <w:p w14:paraId="6A971D57" w14:textId="77777777" w:rsidR="005035D3" w:rsidRPr="00561330" w:rsidRDefault="00AE49E5">
            <w:pPr>
              <w:pStyle w:val="0"/>
              <w:ind w:firstLine="480"/>
              <w:rPr>
                <w:rFonts w:cs="Times New Roman"/>
                <w:szCs w:val="24"/>
              </w:rPr>
            </w:pPr>
            <w:r w:rsidRPr="00561330">
              <w:rPr>
                <w:rFonts w:cs="Times New Roman" w:hint="eastAsia"/>
                <w:szCs w:val="24"/>
              </w:rPr>
              <w:t>对于各类危险废物在分类收集、暂存过程中，还应具体采取以下措施：</w:t>
            </w:r>
          </w:p>
          <w:p w14:paraId="424D870B" w14:textId="77777777" w:rsidR="005035D3" w:rsidRPr="00561330" w:rsidRDefault="00AE49E5">
            <w:pPr>
              <w:pStyle w:val="0"/>
              <w:ind w:firstLine="480"/>
              <w:rPr>
                <w:rFonts w:cs="Times New Roman"/>
                <w:szCs w:val="24"/>
              </w:rPr>
            </w:pPr>
            <w:r w:rsidRPr="00561330">
              <w:rPr>
                <w:rFonts w:cs="Times New Roman" w:hint="eastAsia"/>
                <w:szCs w:val="24"/>
              </w:rPr>
              <w:t>盛装化学废液的容器应是专用收集容器或试剂瓶，不得使用敞口容器，容器上应有清晰的标签，瓶口密封；容器不得渗漏，若出现密封不严或破损必须改用包装后送去处理；化学废液分为有机、无机、含重金属废液，各实验室应按废液的种类分别装桶收集和存放，并张贴标签；废液收集桶应随时盖紧，放置于实验室较为阴凉并远离火源和热源的位置。</w:t>
            </w:r>
          </w:p>
          <w:p w14:paraId="3342952D" w14:textId="77777777" w:rsidR="005035D3" w:rsidRPr="00561330" w:rsidRDefault="00AE49E5">
            <w:pPr>
              <w:pStyle w:val="0"/>
              <w:ind w:firstLine="480"/>
              <w:rPr>
                <w:rFonts w:cs="Times New Roman"/>
                <w:szCs w:val="24"/>
              </w:rPr>
            </w:pPr>
            <w:r w:rsidRPr="00561330">
              <w:rPr>
                <w:rFonts w:cs="Times New Roman" w:hint="eastAsia"/>
                <w:szCs w:val="24"/>
              </w:rPr>
              <w:t>④环境安全管理监控措施</w:t>
            </w:r>
          </w:p>
          <w:p w14:paraId="1C61B392" w14:textId="77777777" w:rsidR="005035D3" w:rsidRPr="00561330" w:rsidRDefault="00AE49E5">
            <w:pPr>
              <w:pStyle w:val="0"/>
              <w:ind w:firstLine="480"/>
              <w:rPr>
                <w:rFonts w:cs="Times New Roman"/>
                <w:szCs w:val="24"/>
              </w:rPr>
            </w:pPr>
            <w:r w:rsidRPr="00561330">
              <w:rPr>
                <w:rFonts w:cs="Times New Roman" w:hint="eastAsia"/>
                <w:szCs w:val="24"/>
              </w:rPr>
              <w:t>实验室设置出入门禁系统，严禁外部人员进入，化学试剂库房及气体间指定专人管理，室门设锁，禁止随便进入。尤其对于易制毒化学品应存放在专用试剂柜中，剧毒化学品存放于保险柜中，采用专门器具存放，由专业人员负责。</w:t>
            </w:r>
          </w:p>
          <w:p w14:paraId="6B32A1CE" w14:textId="77777777" w:rsidR="005035D3" w:rsidRPr="00561330" w:rsidRDefault="00AE49E5">
            <w:pPr>
              <w:pStyle w:val="0"/>
              <w:ind w:firstLine="480"/>
              <w:rPr>
                <w:rFonts w:cs="Times New Roman"/>
                <w:szCs w:val="24"/>
              </w:rPr>
            </w:pPr>
            <w:r w:rsidRPr="00561330">
              <w:rPr>
                <w:rFonts w:cs="Times New Roman" w:hint="eastAsia"/>
                <w:szCs w:val="24"/>
              </w:rPr>
              <w:t>3</w:t>
            </w:r>
            <w:r w:rsidRPr="00561330">
              <w:rPr>
                <w:rFonts w:cs="Times New Roman" w:hint="eastAsia"/>
                <w:szCs w:val="24"/>
              </w:rPr>
              <w:t>、</w:t>
            </w:r>
            <w:r w:rsidR="00D23DAE" w:rsidRPr="00561330">
              <w:rPr>
                <w:rFonts w:cs="Times New Roman" w:hint="eastAsia"/>
                <w:szCs w:val="24"/>
              </w:rPr>
              <w:t>突发环境事件</w:t>
            </w:r>
            <w:r w:rsidRPr="00561330">
              <w:rPr>
                <w:rFonts w:cs="Times New Roman" w:hint="eastAsia"/>
                <w:szCs w:val="24"/>
              </w:rPr>
              <w:t>应急预案</w:t>
            </w:r>
          </w:p>
          <w:p w14:paraId="10765DC4" w14:textId="77777777" w:rsidR="005035D3" w:rsidRPr="00561330" w:rsidRDefault="00AE49E5">
            <w:pPr>
              <w:pStyle w:val="0"/>
              <w:ind w:firstLine="480"/>
              <w:rPr>
                <w:rFonts w:cs="Times New Roman"/>
                <w:szCs w:val="24"/>
              </w:rPr>
            </w:pPr>
            <w:r w:rsidRPr="00561330">
              <w:rPr>
                <w:rFonts w:cs="Times New Roman" w:hint="eastAsia"/>
                <w:szCs w:val="24"/>
              </w:rPr>
              <w:t>对可能发生的事故，建设单位应制定相应的应急预案，在风险发生时能做出最快的处理和防范，使风险降到最低。事故发生后，应根据具体情况采取应急措施，切断</w:t>
            </w:r>
            <w:r w:rsidR="00D23DAE" w:rsidRPr="00561330">
              <w:rPr>
                <w:rFonts w:cs="Times New Roman" w:hint="eastAsia"/>
                <w:szCs w:val="24"/>
              </w:rPr>
              <w:t>泄漏</w:t>
            </w:r>
            <w:r w:rsidRPr="00561330">
              <w:rPr>
                <w:rFonts w:cs="Times New Roman" w:hint="eastAsia"/>
                <w:szCs w:val="24"/>
              </w:rPr>
              <w:t>源、火源，控制事故扩大，同时根据事故类型、大小启动相应的应急预案；事故发生后，应立即通知当地突发事故领导小组、环保、卫生、消防、供电、自来水公司等部门，进行必要的救援与监控。发生重大事故，应立即上报相关部门，启动社会救援系统，就近地区调拨专业救援队伍协助处理，并及时做好撤离疏散工作。</w:t>
            </w:r>
          </w:p>
          <w:p w14:paraId="27F7DA7B" w14:textId="77777777" w:rsidR="005035D3" w:rsidRPr="00561330" w:rsidRDefault="00AE49E5">
            <w:pPr>
              <w:pStyle w:val="0"/>
              <w:ind w:firstLine="480"/>
              <w:rPr>
                <w:rFonts w:cs="Times New Roman"/>
                <w:szCs w:val="24"/>
              </w:rPr>
            </w:pPr>
            <w:r w:rsidRPr="00561330">
              <w:rPr>
                <w:rFonts w:cs="Times New Roman"/>
                <w:szCs w:val="24"/>
              </w:rPr>
              <w:lastRenderedPageBreak/>
              <w:t>4</w:t>
            </w:r>
            <w:r w:rsidRPr="00561330">
              <w:rPr>
                <w:rFonts w:cs="Times New Roman" w:hint="eastAsia"/>
                <w:szCs w:val="24"/>
              </w:rPr>
              <w:t>、风险评价结论</w:t>
            </w:r>
          </w:p>
          <w:p w14:paraId="6A8575F3" w14:textId="77777777" w:rsidR="005035D3" w:rsidRPr="00561330" w:rsidRDefault="00AE49E5">
            <w:pPr>
              <w:pStyle w:val="0"/>
              <w:ind w:firstLine="480"/>
              <w:rPr>
                <w:rFonts w:cs="Times New Roman"/>
                <w:szCs w:val="24"/>
              </w:rPr>
            </w:pPr>
            <w:r w:rsidRPr="00561330">
              <w:rPr>
                <w:rFonts w:cs="Times New Roman" w:hint="eastAsia"/>
                <w:szCs w:val="24"/>
              </w:rPr>
              <w:t>采取以上措施后，可以将本项目环境风险降至最低程度。本项目没有构成重大危险源，建设单位只要按照设计求严格施工，并在切实落评价中所提出的各项综合风险防范、事故处置、应急措施的基础上，风险事故的环境影响控制在可接受范围内。</w:t>
            </w:r>
          </w:p>
          <w:p w14:paraId="1D0AE03E" w14:textId="77777777" w:rsidR="005035D3" w:rsidRPr="00561330" w:rsidRDefault="00AE49E5">
            <w:pPr>
              <w:pStyle w:val="0"/>
              <w:ind w:firstLine="482"/>
              <w:rPr>
                <w:rFonts w:cs="Times New Roman"/>
                <w:szCs w:val="24"/>
              </w:rPr>
            </w:pPr>
            <w:r w:rsidRPr="00561330">
              <w:rPr>
                <w:rFonts w:cs="Times New Roman" w:hint="eastAsia"/>
                <w:b/>
                <w:bCs/>
                <w:szCs w:val="24"/>
              </w:rPr>
              <w:t>六、土壤环境影响分析</w:t>
            </w:r>
          </w:p>
          <w:p w14:paraId="454972C1" w14:textId="77777777" w:rsidR="005035D3" w:rsidRPr="00561330" w:rsidRDefault="00AE49E5">
            <w:pPr>
              <w:pStyle w:val="0"/>
              <w:ind w:firstLine="480"/>
              <w:rPr>
                <w:rFonts w:cs="Times New Roman"/>
                <w:szCs w:val="24"/>
              </w:rPr>
            </w:pPr>
            <w:r w:rsidRPr="00561330">
              <w:rPr>
                <w:rFonts w:cs="Times New Roman"/>
              </w:rPr>
              <w:t>根据《环境影响评价技术导则</w:t>
            </w:r>
            <w:r w:rsidRPr="00561330">
              <w:rPr>
                <w:rFonts w:cs="Times New Roman"/>
              </w:rPr>
              <w:t xml:space="preserve"> </w:t>
            </w:r>
            <w:r w:rsidRPr="00561330">
              <w:rPr>
                <w:rFonts w:cs="Times New Roman"/>
              </w:rPr>
              <w:t>土壤环境》（</w:t>
            </w:r>
            <w:r w:rsidRPr="00561330">
              <w:rPr>
                <w:rFonts w:cs="Times New Roman"/>
              </w:rPr>
              <w:t>HJ 964-2018</w:t>
            </w:r>
            <w:r w:rsidRPr="00561330">
              <w:rPr>
                <w:rFonts w:cs="Times New Roman"/>
              </w:rPr>
              <w:t>），项目属于附录</w:t>
            </w:r>
            <w:r w:rsidRPr="00561330">
              <w:rPr>
                <w:rFonts w:cs="Times New Roman"/>
              </w:rPr>
              <w:t>A</w:t>
            </w:r>
            <w:r w:rsidRPr="00561330">
              <w:rPr>
                <w:rFonts w:cs="Times New Roman"/>
                <w:bCs/>
              </w:rPr>
              <w:t>土壤环境影响评价项目类别表中</w:t>
            </w:r>
            <w:r w:rsidRPr="00561330">
              <w:rPr>
                <w:rFonts w:cs="Times New Roman"/>
                <w:bCs/>
              </w:rPr>
              <w:t>“</w:t>
            </w:r>
            <w:r w:rsidRPr="00561330">
              <w:rPr>
                <w:rFonts w:cs="Times New Roman"/>
                <w:bCs/>
              </w:rPr>
              <w:t>其他行业</w:t>
            </w:r>
            <w:r w:rsidRPr="00561330">
              <w:rPr>
                <w:rFonts w:cs="Times New Roman"/>
                <w:bCs/>
              </w:rPr>
              <w:t>”</w:t>
            </w:r>
            <w:r w:rsidRPr="00561330">
              <w:rPr>
                <w:rFonts w:cs="Times New Roman"/>
                <w:bCs/>
              </w:rPr>
              <w:t>，属于</w:t>
            </w:r>
            <w:r w:rsidRPr="00561330">
              <w:rPr>
                <w:rFonts w:cs="Times New Roman"/>
                <w:bCs/>
              </w:rPr>
              <w:t>IV</w:t>
            </w:r>
            <w:r w:rsidRPr="00561330">
              <w:rPr>
                <w:rFonts w:cs="Times New Roman"/>
                <w:bCs/>
              </w:rPr>
              <w:t>类项目，同时项目属于小型项目且周边环境不敏感，根据</w:t>
            </w:r>
            <w:r w:rsidRPr="00561330">
              <w:rPr>
                <w:rFonts w:cs="Times New Roman"/>
              </w:rPr>
              <w:t>《环境影响评价技术导则</w:t>
            </w:r>
            <w:r w:rsidRPr="00561330">
              <w:rPr>
                <w:rFonts w:cs="Times New Roman"/>
              </w:rPr>
              <w:t xml:space="preserve"> </w:t>
            </w:r>
            <w:r w:rsidRPr="00561330">
              <w:rPr>
                <w:rFonts w:cs="Times New Roman"/>
              </w:rPr>
              <w:t>土壤环境》（</w:t>
            </w:r>
            <w:r w:rsidRPr="00561330">
              <w:rPr>
                <w:rFonts w:cs="Times New Roman"/>
              </w:rPr>
              <w:t>HJ 964-2018</w:t>
            </w:r>
            <w:r w:rsidRPr="00561330">
              <w:rPr>
                <w:rFonts w:cs="Times New Roman"/>
              </w:rPr>
              <w:t>）表</w:t>
            </w:r>
            <w:r w:rsidRPr="00561330">
              <w:rPr>
                <w:rFonts w:cs="Times New Roman"/>
              </w:rPr>
              <w:t>4</w:t>
            </w:r>
            <w:r w:rsidRPr="00561330">
              <w:rPr>
                <w:rFonts w:cs="Times New Roman"/>
              </w:rPr>
              <w:t>可知，项目</w:t>
            </w:r>
            <w:r w:rsidRPr="00561330">
              <w:rPr>
                <w:rFonts w:cs="Times New Roman"/>
                <w:szCs w:val="24"/>
              </w:rPr>
              <w:t>可不开展土壤环境影响评价。</w:t>
            </w:r>
          </w:p>
          <w:p w14:paraId="2DC433DA" w14:textId="77777777" w:rsidR="005035D3" w:rsidRPr="00561330" w:rsidRDefault="00AE49E5">
            <w:pPr>
              <w:pStyle w:val="0"/>
              <w:ind w:firstLine="482"/>
              <w:rPr>
                <w:rFonts w:cs="Times New Roman"/>
                <w:b/>
                <w:bCs/>
                <w:szCs w:val="24"/>
              </w:rPr>
            </w:pPr>
            <w:r w:rsidRPr="00561330">
              <w:rPr>
                <w:rFonts w:cs="Times New Roman" w:hint="eastAsia"/>
                <w:b/>
                <w:bCs/>
                <w:szCs w:val="24"/>
              </w:rPr>
              <w:t>七、地下水环境影响分析</w:t>
            </w:r>
          </w:p>
          <w:p w14:paraId="5B05EE96" w14:textId="77777777" w:rsidR="005035D3" w:rsidRPr="00561330" w:rsidRDefault="00AE49E5">
            <w:pPr>
              <w:pStyle w:val="Texttype"/>
              <w:ind w:firstLine="480"/>
              <w:rPr>
                <w:lang w:bidi="ar"/>
              </w:rPr>
            </w:pPr>
            <w:r w:rsidRPr="00561330">
              <w:rPr>
                <w:szCs w:val="24"/>
              </w:rPr>
              <w:t>依据《环境影响评价技术导则</w:t>
            </w:r>
            <w:r w:rsidRPr="00561330">
              <w:rPr>
                <w:szCs w:val="24"/>
              </w:rPr>
              <w:t>-</w:t>
            </w:r>
            <w:r w:rsidRPr="00561330">
              <w:rPr>
                <w:szCs w:val="24"/>
              </w:rPr>
              <w:t>地下水环境》（</w:t>
            </w:r>
            <w:r w:rsidRPr="00561330">
              <w:rPr>
                <w:szCs w:val="24"/>
              </w:rPr>
              <w:t>HJ610-2016</w:t>
            </w:r>
            <w:r w:rsidRPr="00561330">
              <w:rPr>
                <w:szCs w:val="24"/>
              </w:rPr>
              <w:t>）中附录</w:t>
            </w:r>
            <w:r w:rsidRPr="00561330">
              <w:rPr>
                <w:szCs w:val="24"/>
              </w:rPr>
              <w:t>A</w:t>
            </w:r>
            <w:r w:rsidRPr="00561330">
              <w:rPr>
                <w:szCs w:val="24"/>
              </w:rPr>
              <w:t>地下水环境影响评价项目分类，本项目属于其中的</w:t>
            </w:r>
            <w:r w:rsidRPr="00561330">
              <w:rPr>
                <w:szCs w:val="24"/>
              </w:rPr>
              <w:fldChar w:fldCharType="begin"/>
            </w:r>
            <w:r w:rsidRPr="00561330">
              <w:rPr>
                <w:szCs w:val="24"/>
              </w:rPr>
              <w:instrText xml:space="preserve"> = 4 \* ROMAN </w:instrText>
            </w:r>
            <w:r w:rsidRPr="00561330">
              <w:rPr>
                <w:szCs w:val="24"/>
              </w:rPr>
              <w:fldChar w:fldCharType="separate"/>
            </w:r>
            <w:r w:rsidRPr="00561330">
              <w:rPr>
                <w:szCs w:val="24"/>
              </w:rPr>
              <w:t>IV</w:t>
            </w:r>
            <w:r w:rsidRPr="00561330">
              <w:rPr>
                <w:szCs w:val="24"/>
              </w:rPr>
              <w:fldChar w:fldCharType="end"/>
            </w:r>
            <w:r w:rsidRPr="00561330">
              <w:rPr>
                <w:szCs w:val="24"/>
              </w:rPr>
              <w:t>类项目</w:t>
            </w:r>
            <w:r w:rsidRPr="00561330">
              <w:rPr>
                <w:rFonts w:hint="eastAsia"/>
                <w:szCs w:val="24"/>
              </w:rPr>
              <w:t>，实验室位于</w:t>
            </w:r>
            <w:r w:rsidRPr="00561330">
              <w:rPr>
                <w:rFonts w:hint="eastAsia"/>
                <w:szCs w:val="24"/>
              </w:rPr>
              <w:t>6-7</w:t>
            </w:r>
            <w:r w:rsidRPr="00561330">
              <w:rPr>
                <w:rFonts w:hint="eastAsia"/>
                <w:szCs w:val="24"/>
              </w:rPr>
              <w:t>层</w:t>
            </w:r>
            <w:r w:rsidRPr="00561330">
              <w:rPr>
                <w:szCs w:val="24"/>
              </w:rPr>
              <w:t>，根据地下水导则</w:t>
            </w:r>
            <w:r w:rsidRPr="00561330">
              <w:rPr>
                <w:szCs w:val="24"/>
              </w:rPr>
              <w:fldChar w:fldCharType="begin"/>
            </w:r>
            <w:r w:rsidRPr="00561330">
              <w:rPr>
                <w:szCs w:val="24"/>
              </w:rPr>
              <w:instrText xml:space="preserve"> = 4 \* ROMAN </w:instrText>
            </w:r>
            <w:r w:rsidRPr="00561330">
              <w:rPr>
                <w:szCs w:val="24"/>
              </w:rPr>
              <w:fldChar w:fldCharType="separate"/>
            </w:r>
            <w:r w:rsidRPr="00561330">
              <w:rPr>
                <w:szCs w:val="24"/>
              </w:rPr>
              <w:t>IV</w:t>
            </w:r>
            <w:r w:rsidRPr="00561330">
              <w:rPr>
                <w:szCs w:val="24"/>
              </w:rPr>
              <w:fldChar w:fldCharType="end"/>
            </w:r>
            <w:r w:rsidRPr="00561330">
              <w:rPr>
                <w:szCs w:val="24"/>
              </w:rPr>
              <w:t>类建设项目不需要开展地下水环境影响评价。</w:t>
            </w:r>
          </w:p>
        </w:tc>
      </w:tr>
    </w:tbl>
    <w:p w14:paraId="221515E9" w14:textId="77777777" w:rsidR="005035D3" w:rsidRPr="00561330" w:rsidRDefault="005035D3">
      <w:pPr>
        <w:sectPr w:rsidR="005035D3" w:rsidRPr="00561330">
          <w:pgSz w:w="11907" w:h="16840"/>
          <w:pgMar w:top="1701" w:right="1531" w:bottom="1758" w:left="1531" w:header="851" w:footer="851" w:gutter="0"/>
          <w:cols w:space="720"/>
          <w:docGrid w:linePitch="312"/>
        </w:sectPr>
      </w:pPr>
    </w:p>
    <w:p w14:paraId="1DF66017" w14:textId="77777777" w:rsidR="005035D3" w:rsidRPr="00561330" w:rsidRDefault="00AE49E5">
      <w:pPr>
        <w:pStyle w:val="af0"/>
        <w:jc w:val="center"/>
        <w:outlineLvl w:val="0"/>
        <w:rPr>
          <w:rFonts w:ascii="黑体" w:eastAsia="黑体" w:hAnsi="黑体"/>
          <w:snapToGrid w:val="0"/>
          <w:sz w:val="30"/>
          <w:szCs w:val="30"/>
        </w:rPr>
      </w:pPr>
      <w:bookmarkStart w:id="29" w:name="_Toc127346463"/>
      <w:r w:rsidRPr="00561330">
        <w:rPr>
          <w:rFonts w:ascii="黑体" w:eastAsia="黑体" w:hAnsi="黑体" w:hint="eastAsia"/>
          <w:snapToGrid w:val="0"/>
          <w:sz w:val="30"/>
          <w:szCs w:val="30"/>
        </w:rPr>
        <w:lastRenderedPageBreak/>
        <w:t>五、</w:t>
      </w:r>
      <w:bookmarkStart w:id="30" w:name="_Hlk54167917"/>
      <w:r w:rsidRPr="00561330">
        <w:rPr>
          <w:rFonts w:ascii="黑体" w:eastAsia="黑体" w:hAnsi="黑体" w:hint="eastAsia"/>
          <w:snapToGrid w:val="0"/>
          <w:sz w:val="30"/>
          <w:szCs w:val="30"/>
        </w:rPr>
        <w:t>环境保护措施监督检查清单</w:t>
      </w:r>
      <w:bookmarkEnd w:id="29"/>
      <w:bookmarkEnd w:id="30"/>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417"/>
        <w:gridCol w:w="2126"/>
        <w:gridCol w:w="2148"/>
      </w:tblGrid>
      <w:tr w:rsidR="00561330" w:rsidRPr="00561330" w14:paraId="20E8E62C" w14:textId="77777777" w:rsidTr="0036385F">
        <w:trPr>
          <w:trHeight w:val="425"/>
          <w:jc w:val="center"/>
        </w:trPr>
        <w:tc>
          <w:tcPr>
            <w:tcW w:w="1668" w:type="dxa"/>
            <w:tcBorders>
              <w:tl2br w:val="single" w:sz="4" w:space="0" w:color="auto"/>
            </w:tcBorders>
          </w:tcPr>
          <w:p w14:paraId="0FD12109" w14:textId="77777777" w:rsidR="005035D3" w:rsidRPr="00561330" w:rsidRDefault="00AE49E5">
            <w:pPr>
              <w:adjustRightInd w:val="0"/>
              <w:snapToGrid w:val="0"/>
              <w:ind w:firstLine="840"/>
              <w:rPr>
                <w:sz w:val="24"/>
              </w:rPr>
            </w:pPr>
            <w:r w:rsidRPr="00561330">
              <w:rPr>
                <w:sz w:val="24"/>
              </w:rPr>
              <w:t>内容</w:t>
            </w:r>
          </w:p>
          <w:p w14:paraId="64ECFF1B" w14:textId="77777777" w:rsidR="005035D3" w:rsidRPr="00561330" w:rsidRDefault="00AE49E5">
            <w:pPr>
              <w:adjustRightInd w:val="0"/>
              <w:snapToGrid w:val="0"/>
              <w:rPr>
                <w:sz w:val="24"/>
              </w:rPr>
            </w:pPr>
            <w:r w:rsidRPr="00561330">
              <w:rPr>
                <w:sz w:val="24"/>
              </w:rPr>
              <w:t>要素</w:t>
            </w:r>
          </w:p>
        </w:tc>
        <w:tc>
          <w:tcPr>
            <w:tcW w:w="1701" w:type="dxa"/>
            <w:vAlign w:val="center"/>
          </w:tcPr>
          <w:p w14:paraId="7303886C" w14:textId="77777777" w:rsidR="005035D3" w:rsidRPr="00561330" w:rsidRDefault="00AE49E5">
            <w:pPr>
              <w:adjustRightInd w:val="0"/>
              <w:snapToGrid w:val="0"/>
              <w:jc w:val="center"/>
              <w:rPr>
                <w:sz w:val="24"/>
              </w:rPr>
            </w:pPr>
            <w:r w:rsidRPr="00561330">
              <w:rPr>
                <w:sz w:val="24"/>
              </w:rPr>
              <w:t>排放口</w:t>
            </w:r>
            <w:r w:rsidRPr="00561330">
              <w:rPr>
                <w:sz w:val="24"/>
              </w:rPr>
              <w:t>(</w:t>
            </w:r>
            <w:r w:rsidRPr="00561330">
              <w:rPr>
                <w:sz w:val="24"/>
              </w:rPr>
              <w:t>编号、</w:t>
            </w:r>
          </w:p>
          <w:p w14:paraId="69957A5D" w14:textId="77777777" w:rsidR="005035D3" w:rsidRPr="00561330" w:rsidRDefault="00AE49E5">
            <w:pPr>
              <w:adjustRightInd w:val="0"/>
              <w:snapToGrid w:val="0"/>
              <w:jc w:val="center"/>
              <w:rPr>
                <w:sz w:val="24"/>
              </w:rPr>
            </w:pPr>
            <w:r w:rsidRPr="00561330">
              <w:rPr>
                <w:sz w:val="24"/>
              </w:rPr>
              <w:t>名称</w:t>
            </w:r>
            <w:r w:rsidRPr="00561330">
              <w:rPr>
                <w:sz w:val="24"/>
              </w:rPr>
              <w:t>)/</w:t>
            </w:r>
            <w:r w:rsidRPr="00561330">
              <w:rPr>
                <w:sz w:val="24"/>
              </w:rPr>
              <w:t>污染源</w:t>
            </w:r>
          </w:p>
        </w:tc>
        <w:tc>
          <w:tcPr>
            <w:tcW w:w="1417" w:type="dxa"/>
            <w:vAlign w:val="center"/>
          </w:tcPr>
          <w:p w14:paraId="2684279D" w14:textId="77777777" w:rsidR="005035D3" w:rsidRPr="00561330" w:rsidRDefault="00AE49E5">
            <w:pPr>
              <w:adjustRightInd w:val="0"/>
              <w:snapToGrid w:val="0"/>
              <w:jc w:val="center"/>
              <w:rPr>
                <w:sz w:val="24"/>
              </w:rPr>
            </w:pPr>
            <w:r w:rsidRPr="00561330">
              <w:rPr>
                <w:sz w:val="24"/>
              </w:rPr>
              <w:t>污染物项目</w:t>
            </w:r>
          </w:p>
        </w:tc>
        <w:tc>
          <w:tcPr>
            <w:tcW w:w="2126" w:type="dxa"/>
            <w:vAlign w:val="center"/>
          </w:tcPr>
          <w:p w14:paraId="36F0861B" w14:textId="77777777" w:rsidR="005035D3" w:rsidRPr="00561330" w:rsidRDefault="00AE49E5">
            <w:pPr>
              <w:adjustRightInd w:val="0"/>
              <w:snapToGrid w:val="0"/>
              <w:jc w:val="center"/>
              <w:rPr>
                <w:sz w:val="24"/>
              </w:rPr>
            </w:pPr>
            <w:r w:rsidRPr="00561330">
              <w:rPr>
                <w:sz w:val="24"/>
              </w:rPr>
              <w:t>环境保护措施</w:t>
            </w:r>
          </w:p>
        </w:tc>
        <w:tc>
          <w:tcPr>
            <w:tcW w:w="2148" w:type="dxa"/>
            <w:tcBorders>
              <w:bottom w:val="single" w:sz="4" w:space="0" w:color="auto"/>
            </w:tcBorders>
            <w:vAlign w:val="center"/>
          </w:tcPr>
          <w:p w14:paraId="44558C01" w14:textId="77777777" w:rsidR="005035D3" w:rsidRPr="00561330" w:rsidRDefault="00AE49E5">
            <w:pPr>
              <w:adjustRightInd w:val="0"/>
              <w:snapToGrid w:val="0"/>
              <w:jc w:val="center"/>
              <w:rPr>
                <w:sz w:val="24"/>
              </w:rPr>
            </w:pPr>
            <w:r w:rsidRPr="00561330">
              <w:rPr>
                <w:sz w:val="24"/>
              </w:rPr>
              <w:t>执行标准</w:t>
            </w:r>
          </w:p>
        </w:tc>
      </w:tr>
      <w:tr w:rsidR="00561330" w:rsidRPr="00561330" w14:paraId="5E469DDD" w14:textId="77777777" w:rsidTr="0036385F">
        <w:trPr>
          <w:trHeight w:val="425"/>
          <w:jc w:val="center"/>
        </w:trPr>
        <w:tc>
          <w:tcPr>
            <w:tcW w:w="1668" w:type="dxa"/>
            <w:vAlign w:val="center"/>
          </w:tcPr>
          <w:p w14:paraId="21D2D75D" w14:textId="77777777" w:rsidR="005035D3" w:rsidRPr="00561330" w:rsidRDefault="00AE49E5">
            <w:pPr>
              <w:adjustRightInd w:val="0"/>
              <w:snapToGrid w:val="0"/>
              <w:jc w:val="center"/>
              <w:rPr>
                <w:sz w:val="24"/>
              </w:rPr>
            </w:pPr>
            <w:r w:rsidRPr="00561330">
              <w:rPr>
                <w:sz w:val="24"/>
              </w:rPr>
              <w:t>大气环境</w:t>
            </w:r>
          </w:p>
        </w:tc>
        <w:tc>
          <w:tcPr>
            <w:tcW w:w="1701" w:type="dxa"/>
            <w:vAlign w:val="center"/>
          </w:tcPr>
          <w:p w14:paraId="309CD929" w14:textId="77777777" w:rsidR="005035D3" w:rsidRPr="00561330" w:rsidRDefault="00AE49E5">
            <w:pPr>
              <w:adjustRightInd w:val="0"/>
              <w:snapToGrid w:val="0"/>
              <w:jc w:val="center"/>
              <w:rPr>
                <w:sz w:val="24"/>
              </w:rPr>
            </w:pPr>
            <w:r w:rsidRPr="00561330">
              <w:rPr>
                <w:rFonts w:hint="eastAsia"/>
                <w:sz w:val="24"/>
              </w:rPr>
              <w:t>实验室研发废气</w:t>
            </w:r>
          </w:p>
        </w:tc>
        <w:tc>
          <w:tcPr>
            <w:tcW w:w="1417" w:type="dxa"/>
            <w:vAlign w:val="center"/>
          </w:tcPr>
          <w:p w14:paraId="0C43D396" w14:textId="77777777" w:rsidR="005035D3" w:rsidRPr="00561330" w:rsidRDefault="00AE49E5">
            <w:pPr>
              <w:adjustRightInd w:val="0"/>
              <w:snapToGrid w:val="0"/>
              <w:jc w:val="center"/>
              <w:rPr>
                <w:sz w:val="24"/>
              </w:rPr>
            </w:pPr>
            <w:r w:rsidRPr="00561330">
              <w:rPr>
                <w:rFonts w:hint="eastAsia"/>
                <w:sz w:val="24"/>
              </w:rPr>
              <w:t>有机废气</w:t>
            </w:r>
          </w:p>
        </w:tc>
        <w:tc>
          <w:tcPr>
            <w:tcW w:w="2126" w:type="dxa"/>
            <w:vAlign w:val="center"/>
          </w:tcPr>
          <w:p w14:paraId="2118E53B" w14:textId="77777777" w:rsidR="005035D3" w:rsidRPr="00561330" w:rsidRDefault="00AE49E5">
            <w:pPr>
              <w:adjustRightInd w:val="0"/>
              <w:snapToGrid w:val="0"/>
              <w:jc w:val="center"/>
              <w:rPr>
                <w:sz w:val="24"/>
              </w:rPr>
            </w:pPr>
            <w:r w:rsidRPr="00561330">
              <w:rPr>
                <w:rFonts w:hint="eastAsia"/>
                <w:sz w:val="24"/>
              </w:rPr>
              <w:t>万向罩和通风橱进行有效收集（收集效率≥</w:t>
            </w:r>
            <w:r w:rsidRPr="00561330">
              <w:rPr>
                <w:rFonts w:hint="eastAsia"/>
                <w:sz w:val="24"/>
              </w:rPr>
              <w:t>90</w:t>
            </w:r>
            <w:r w:rsidRPr="00561330">
              <w:rPr>
                <w:rFonts w:hint="eastAsia"/>
                <w:sz w:val="24"/>
              </w:rPr>
              <w:t>％），由万向罩和通风橱收集送入楼顶的有机废气处理装置处理后通过一根</w:t>
            </w:r>
            <w:r w:rsidRPr="00561330">
              <w:rPr>
                <w:rFonts w:hint="eastAsia"/>
                <w:sz w:val="24"/>
              </w:rPr>
              <w:t>5m</w:t>
            </w:r>
            <w:r w:rsidRPr="00561330">
              <w:rPr>
                <w:rFonts w:hint="eastAsia"/>
                <w:sz w:val="24"/>
              </w:rPr>
              <w:t>（总高度</w:t>
            </w:r>
            <w:r w:rsidRPr="00561330">
              <w:rPr>
                <w:rFonts w:hint="eastAsia"/>
                <w:sz w:val="24"/>
              </w:rPr>
              <w:t>45m</w:t>
            </w:r>
            <w:r w:rsidRPr="00561330">
              <w:rPr>
                <w:rFonts w:hint="eastAsia"/>
                <w:sz w:val="24"/>
              </w:rPr>
              <w:t>）的排气筒（</w:t>
            </w:r>
            <w:r w:rsidRPr="00561330">
              <w:rPr>
                <w:rFonts w:hint="eastAsia"/>
                <w:sz w:val="24"/>
              </w:rPr>
              <w:t>DA001</w:t>
            </w:r>
            <w:r w:rsidRPr="00561330">
              <w:rPr>
                <w:rFonts w:hint="eastAsia"/>
                <w:sz w:val="24"/>
              </w:rPr>
              <w:t>）排放</w:t>
            </w:r>
          </w:p>
        </w:tc>
        <w:tc>
          <w:tcPr>
            <w:tcW w:w="2148" w:type="dxa"/>
            <w:tcBorders>
              <w:top w:val="single" w:sz="4" w:space="0" w:color="auto"/>
            </w:tcBorders>
            <w:vAlign w:val="center"/>
          </w:tcPr>
          <w:p w14:paraId="531EC3B3" w14:textId="77777777" w:rsidR="005035D3" w:rsidRPr="00561330" w:rsidRDefault="00AE49E5">
            <w:pPr>
              <w:adjustRightInd w:val="0"/>
              <w:snapToGrid w:val="0"/>
              <w:jc w:val="center"/>
              <w:rPr>
                <w:sz w:val="24"/>
              </w:rPr>
            </w:pPr>
            <w:r w:rsidRPr="00561330">
              <w:rPr>
                <w:sz w:val="24"/>
              </w:rPr>
              <w:t>非甲烷总烃执行行《大气污染物综合排放标准》（</w:t>
            </w:r>
            <w:r w:rsidRPr="00561330">
              <w:rPr>
                <w:sz w:val="24"/>
              </w:rPr>
              <w:t>GB16297-1996</w:t>
            </w:r>
            <w:r w:rsidRPr="00561330">
              <w:rPr>
                <w:sz w:val="24"/>
              </w:rPr>
              <w:t>）二级标准及无组织排放浓度限值</w:t>
            </w:r>
            <w:r w:rsidR="0036385F" w:rsidRPr="00561330">
              <w:rPr>
                <w:rFonts w:hint="eastAsia"/>
                <w:sz w:val="24"/>
              </w:rPr>
              <w:t>、《挥发性有机物无组织排放控制标准》（</w:t>
            </w:r>
            <w:r w:rsidR="0036385F" w:rsidRPr="00561330">
              <w:rPr>
                <w:rFonts w:hint="eastAsia"/>
                <w:sz w:val="24"/>
              </w:rPr>
              <w:t>GB37822-2019</w:t>
            </w:r>
            <w:r w:rsidR="0036385F" w:rsidRPr="00561330">
              <w:rPr>
                <w:rFonts w:hint="eastAsia"/>
                <w:sz w:val="24"/>
              </w:rPr>
              <w:t>）</w:t>
            </w:r>
          </w:p>
        </w:tc>
      </w:tr>
      <w:tr w:rsidR="00561330" w:rsidRPr="00561330" w14:paraId="6B50BE85" w14:textId="77777777" w:rsidTr="0036385F">
        <w:trPr>
          <w:trHeight w:val="425"/>
          <w:jc w:val="center"/>
        </w:trPr>
        <w:tc>
          <w:tcPr>
            <w:tcW w:w="1668" w:type="dxa"/>
            <w:vMerge w:val="restart"/>
            <w:vAlign w:val="center"/>
          </w:tcPr>
          <w:p w14:paraId="56232071" w14:textId="77777777" w:rsidR="005035D3" w:rsidRPr="00561330" w:rsidRDefault="00AE49E5">
            <w:pPr>
              <w:adjustRightInd w:val="0"/>
              <w:snapToGrid w:val="0"/>
              <w:jc w:val="center"/>
              <w:rPr>
                <w:sz w:val="24"/>
              </w:rPr>
            </w:pPr>
            <w:r w:rsidRPr="00561330">
              <w:rPr>
                <w:sz w:val="24"/>
              </w:rPr>
              <w:t>地表水环境</w:t>
            </w:r>
          </w:p>
        </w:tc>
        <w:tc>
          <w:tcPr>
            <w:tcW w:w="1701" w:type="dxa"/>
            <w:vAlign w:val="center"/>
          </w:tcPr>
          <w:p w14:paraId="1CA0843E" w14:textId="77777777" w:rsidR="005035D3" w:rsidRPr="00561330" w:rsidRDefault="00AE49E5">
            <w:pPr>
              <w:adjustRightInd w:val="0"/>
              <w:snapToGrid w:val="0"/>
              <w:jc w:val="center"/>
              <w:rPr>
                <w:sz w:val="24"/>
              </w:rPr>
            </w:pPr>
            <w:r w:rsidRPr="00561330">
              <w:rPr>
                <w:rFonts w:hint="eastAsia"/>
                <w:sz w:val="24"/>
              </w:rPr>
              <w:t>生活污水</w:t>
            </w:r>
          </w:p>
        </w:tc>
        <w:tc>
          <w:tcPr>
            <w:tcW w:w="1417" w:type="dxa"/>
            <w:vAlign w:val="center"/>
          </w:tcPr>
          <w:p w14:paraId="54FDF54C" w14:textId="77777777" w:rsidR="005035D3" w:rsidRPr="00561330" w:rsidRDefault="00AE49E5">
            <w:pPr>
              <w:adjustRightInd w:val="0"/>
              <w:snapToGrid w:val="0"/>
              <w:jc w:val="center"/>
              <w:rPr>
                <w:sz w:val="24"/>
              </w:rPr>
            </w:pPr>
            <w:r w:rsidRPr="00561330">
              <w:rPr>
                <w:rFonts w:hint="eastAsia"/>
                <w:sz w:val="24"/>
              </w:rPr>
              <w:t>COD</w:t>
            </w:r>
            <w:r w:rsidRPr="00561330">
              <w:rPr>
                <w:rFonts w:hint="eastAsia"/>
                <w:sz w:val="24"/>
              </w:rPr>
              <w:t>、</w:t>
            </w:r>
            <w:r w:rsidRPr="00561330">
              <w:rPr>
                <w:rFonts w:hint="eastAsia"/>
                <w:sz w:val="24"/>
              </w:rPr>
              <w:t>BOD</w:t>
            </w:r>
            <w:r w:rsidRPr="00561330">
              <w:rPr>
                <w:rFonts w:hint="eastAsia"/>
                <w:sz w:val="24"/>
                <w:vertAlign w:val="subscript"/>
              </w:rPr>
              <w:t>5</w:t>
            </w:r>
            <w:r w:rsidRPr="00561330">
              <w:rPr>
                <w:rFonts w:hint="eastAsia"/>
                <w:sz w:val="24"/>
              </w:rPr>
              <w:t>、</w:t>
            </w:r>
            <w:r w:rsidRPr="00561330">
              <w:rPr>
                <w:rFonts w:hint="eastAsia"/>
                <w:sz w:val="24"/>
              </w:rPr>
              <w:t>SS</w:t>
            </w:r>
            <w:r w:rsidRPr="00561330">
              <w:rPr>
                <w:rFonts w:hint="eastAsia"/>
                <w:sz w:val="24"/>
              </w:rPr>
              <w:t>、氨氮</w:t>
            </w:r>
          </w:p>
        </w:tc>
        <w:tc>
          <w:tcPr>
            <w:tcW w:w="2126" w:type="dxa"/>
            <w:vMerge w:val="restart"/>
            <w:vAlign w:val="center"/>
          </w:tcPr>
          <w:p w14:paraId="2DB835FC" w14:textId="77777777" w:rsidR="005035D3" w:rsidRPr="00561330" w:rsidRDefault="00AE49E5">
            <w:pPr>
              <w:adjustRightInd w:val="0"/>
              <w:snapToGrid w:val="0"/>
              <w:jc w:val="center"/>
              <w:rPr>
                <w:sz w:val="24"/>
              </w:rPr>
            </w:pPr>
            <w:r w:rsidRPr="00561330">
              <w:rPr>
                <w:rFonts w:hint="eastAsia"/>
                <w:sz w:val="24"/>
              </w:rPr>
              <w:t>实验室清洗废水经</w:t>
            </w:r>
            <w:r w:rsidRPr="00561330">
              <w:rPr>
                <w:rFonts w:hint="eastAsia"/>
                <w:sz w:val="24"/>
              </w:rPr>
              <w:t>6</w:t>
            </w:r>
            <w:r w:rsidRPr="00561330">
              <w:rPr>
                <w:rFonts w:hint="eastAsia"/>
                <w:sz w:val="24"/>
              </w:rPr>
              <w:t>楼污水处理装置收集处理后，同生活污水、纯水制备废水由市政管网进入西安市第六污水处理厂。</w:t>
            </w:r>
          </w:p>
        </w:tc>
        <w:tc>
          <w:tcPr>
            <w:tcW w:w="2148" w:type="dxa"/>
            <w:vMerge w:val="restart"/>
            <w:vAlign w:val="center"/>
          </w:tcPr>
          <w:p w14:paraId="0EFBC211" w14:textId="656E5DE7" w:rsidR="005035D3" w:rsidRPr="00561330" w:rsidRDefault="00AE49E5">
            <w:pPr>
              <w:adjustRightInd w:val="0"/>
              <w:snapToGrid w:val="0"/>
              <w:jc w:val="center"/>
              <w:rPr>
                <w:sz w:val="24"/>
              </w:rPr>
            </w:pPr>
            <w:r w:rsidRPr="00561330">
              <w:rPr>
                <w:rFonts w:hint="eastAsia"/>
                <w:sz w:val="24"/>
              </w:rPr>
              <w:t>《污水综合排放标准》（</w:t>
            </w:r>
            <w:r w:rsidRPr="00561330">
              <w:rPr>
                <w:sz w:val="24"/>
              </w:rPr>
              <w:t>GB8978-1996</w:t>
            </w:r>
            <w:r w:rsidRPr="00561330">
              <w:rPr>
                <w:rFonts w:hint="eastAsia"/>
                <w:sz w:val="24"/>
              </w:rPr>
              <w:t>）</w:t>
            </w:r>
            <w:r w:rsidR="00EA6607" w:rsidRPr="00561330">
              <w:rPr>
                <w:rFonts w:hint="eastAsia"/>
                <w:sz w:val="24"/>
              </w:rPr>
              <w:t>表</w:t>
            </w:r>
            <w:r w:rsidR="00EA6607" w:rsidRPr="00561330">
              <w:rPr>
                <w:rFonts w:hint="eastAsia"/>
                <w:sz w:val="24"/>
              </w:rPr>
              <w:t>1</w:t>
            </w:r>
            <w:r w:rsidR="00EA6607" w:rsidRPr="00561330">
              <w:rPr>
                <w:rFonts w:hint="eastAsia"/>
                <w:sz w:val="24"/>
              </w:rPr>
              <w:t>和表</w:t>
            </w:r>
            <w:r w:rsidR="00EA6607" w:rsidRPr="00561330">
              <w:rPr>
                <w:rFonts w:hint="eastAsia"/>
                <w:sz w:val="24"/>
              </w:rPr>
              <w:t>4</w:t>
            </w:r>
            <w:r w:rsidR="00EA6607" w:rsidRPr="00561330">
              <w:rPr>
                <w:rFonts w:hint="eastAsia"/>
                <w:sz w:val="24"/>
              </w:rPr>
              <w:t>三级标准</w:t>
            </w:r>
            <w:r w:rsidRPr="00561330">
              <w:rPr>
                <w:rFonts w:hint="eastAsia"/>
                <w:sz w:val="24"/>
              </w:rPr>
              <w:t>，氨氮执行《污水排入城镇下水道水质标准》（</w:t>
            </w:r>
            <w:r w:rsidRPr="00561330">
              <w:rPr>
                <w:rFonts w:hint="eastAsia"/>
                <w:sz w:val="24"/>
              </w:rPr>
              <w:t>GB/T31962-2015</w:t>
            </w:r>
            <w:r w:rsidRPr="00561330">
              <w:rPr>
                <w:rFonts w:hint="eastAsia"/>
                <w:sz w:val="24"/>
              </w:rPr>
              <w:t>）中</w:t>
            </w:r>
            <w:r w:rsidRPr="00561330">
              <w:rPr>
                <w:rFonts w:hint="eastAsia"/>
                <w:sz w:val="24"/>
              </w:rPr>
              <w:t>A</w:t>
            </w:r>
            <w:r w:rsidRPr="00561330">
              <w:rPr>
                <w:rFonts w:hint="eastAsia"/>
                <w:sz w:val="24"/>
              </w:rPr>
              <w:t>级标准</w:t>
            </w:r>
          </w:p>
        </w:tc>
      </w:tr>
      <w:tr w:rsidR="00561330" w:rsidRPr="00561330" w14:paraId="68C24EBE" w14:textId="77777777" w:rsidTr="0036385F">
        <w:trPr>
          <w:trHeight w:val="425"/>
          <w:jc w:val="center"/>
        </w:trPr>
        <w:tc>
          <w:tcPr>
            <w:tcW w:w="1668" w:type="dxa"/>
            <w:vMerge/>
            <w:vAlign w:val="center"/>
          </w:tcPr>
          <w:p w14:paraId="13A9E4F0" w14:textId="77777777" w:rsidR="005035D3" w:rsidRPr="00561330" w:rsidRDefault="005035D3">
            <w:pPr>
              <w:adjustRightInd w:val="0"/>
              <w:snapToGrid w:val="0"/>
              <w:jc w:val="center"/>
              <w:rPr>
                <w:sz w:val="24"/>
              </w:rPr>
            </w:pPr>
          </w:p>
        </w:tc>
        <w:tc>
          <w:tcPr>
            <w:tcW w:w="1701" w:type="dxa"/>
            <w:vAlign w:val="center"/>
          </w:tcPr>
          <w:p w14:paraId="77C07EF6" w14:textId="77777777" w:rsidR="005035D3" w:rsidRPr="00561330" w:rsidRDefault="00AE49E5">
            <w:pPr>
              <w:adjustRightInd w:val="0"/>
              <w:snapToGrid w:val="0"/>
              <w:jc w:val="center"/>
              <w:rPr>
                <w:sz w:val="24"/>
              </w:rPr>
            </w:pPr>
            <w:r w:rsidRPr="00561330">
              <w:rPr>
                <w:rFonts w:hint="eastAsia"/>
                <w:sz w:val="24"/>
              </w:rPr>
              <w:t>实验器皿清洗废水</w:t>
            </w:r>
          </w:p>
        </w:tc>
        <w:tc>
          <w:tcPr>
            <w:tcW w:w="1417" w:type="dxa"/>
            <w:vAlign w:val="center"/>
          </w:tcPr>
          <w:p w14:paraId="2ED390EA" w14:textId="0A72C236" w:rsidR="005035D3" w:rsidRPr="00561330" w:rsidRDefault="00AE49E5">
            <w:pPr>
              <w:adjustRightInd w:val="0"/>
              <w:snapToGrid w:val="0"/>
              <w:jc w:val="center"/>
              <w:rPr>
                <w:sz w:val="24"/>
              </w:rPr>
            </w:pPr>
            <w:r w:rsidRPr="00561330">
              <w:rPr>
                <w:rFonts w:hint="eastAsia"/>
                <w:sz w:val="24"/>
              </w:rPr>
              <w:t>COD</w:t>
            </w:r>
            <w:r w:rsidRPr="00561330">
              <w:rPr>
                <w:rFonts w:hint="eastAsia"/>
                <w:sz w:val="24"/>
              </w:rPr>
              <w:t>、</w:t>
            </w:r>
            <w:r w:rsidRPr="00561330">
              <w:rPr>
                <w:rFonts w:hint="eastAsia"/>
                <w:sz w:val="24"/>
              </w:rPr>
              <w:t>BOD</w:t>
            </w:r>
            <w:r w:rsidRPr="00561330">
              <w:rPr>
                <w:rFonts w:hint="eastAsia"/>
                <w:sz w:val="24"/>
                <w:vertAlign w:val="subscript"/>
              </w:rPr>
              <w:t>5</w:t>
            </w:r>
            <w:r w:rsidRPr="00561330">
              <w:rPr>
                <w:rFonts w:hint="eastAsia"/>
                <w:sz w:val="24"/>
              </w:rPr>
              <w:t>、</w:t>
            </w:r>
            <w:r w:rsidRPr="00561330">
              <w:rPr>
                <w:rFonts w:hint="eastAsia"/>
                <w:sz w:val="24"/>
              </w:rPr>
              <w:t>SS</w:t>
            </w:r>
            <w:r w:rsidRPr="00561330">
              <w:rPr>
                <w:rFonts w:hint="eastAsia"/>
                <w:sz w:val="24"/>
              </w:rPr>
              <w:t>、总镍</w:t>
            </w:r>
            <w:r w:rsidR="00610182" w:rsidRPr="00561330">
              <w:rPr>
                <w:rFonts w:hint="eastAsia"/>
                <w:sz w:val="24"/>
              </w:rPr>
              <w:t>、铜</w:t>
            </w:r>
          </w:p>
        </w:tc>
        <w:tc>
          <w:tcPr>
            <w:tcW w:w="2126" w:type="dxa"/>
            <w:vMerge/>
            <w:vAlign w:val="center"/>
          </w:tcPr>
          <w:p w14:paraId="056B2A11" w14:textId="77777777" w:rsidR="005035D3" w:rsidRPr="00561330" w:rsidRDefault="005035D3">
            <w:pPr>
              <w:adjustRightInd w:val="0"/>
              <w:snapToGrid w:val="0"/>
              <w:jc w:val="center"/>
              <w:rPr>
                <w:sz w:val="24"/>
              </w:rPr>
            </w:pPr>
          </w:p>
        </w:tc>
        <w:tc>
          <w:tcPr>
            <w:tcW w:w="2148" w:type="dxa"/>
            <w:vMerge/>
            <w:vAlign w:val="center"/>
          </w:tcPr>
          <w:p w14:paraId="7B398578" w14:textId="77777777" w:rsidR="005035D3" w:rsidRPr="00561330" w:rsidRDefault="005035D3">
            <w:pPr>
              <w:adjustRightInd w:val="0"/>
              <w:snapToGrid w:val="0"/>
              <w:jc w:val="center"/>
              <w:rPr>
                <w:sz w:val="24"/>
              </w:rPr>
            </w:pPr>
          </w:p>
        </w:tc>
      </w:tr>
      <w:tr w:rsidR="00561330" w:rsidRPr="00561330" w14:paraId="1C050CA7" w14:textId="77777777" w:rsidTr="0036385F">
        <w:trPr>
          <w:trHeight w:val="425"/>
          <w:jc w:val="center"/>
        </w:trPr>
        <w:tc>
          <w:tcPr>
            <w:tcW w:w="1668" w:type="dxa"/>
            <w:vMerge/>
            <w:vAlign w:val="center"/>
          </w:tcPr>
          <w:p w14:paraId="0153BC7F" w14:textId="77777777" w:rsidR="005035D3" w:rsidRPr="00561330" w:rsidRDefault="005035D3">
            <w:pPr>
              <w:adjustRightInd w:val="0"/>
              <w:snapToGrid w:val="0"/>
              <w:jc w:val="center"/>
              <w:rPr>
                <w:sz w:val="24"/>
              </w:rPr>
            </w:pPr>
          </w:p>
        </w:tc>
        <w:tc>
          <w:tcPr>
            <w:tcW w:w="1701" w:type="dxa"/>
            <w:vAlign w:val="center"/>
          </w:tcPr>
          <w:p w14:paraId="04731614" w14:textId="77777777" w:rsidR="005035D3" w:rsidRPr="00561330" w:rsidRDefault="00AE49E5">
            <w:pPr>
              <w:adjustRightInd w:val="0"/>
              <w:snapToGrid w:val="0"/>
              <w:jc w:val="center"/>
              <w:rPr>
                <w:sz w:val="24"/>
              </w:rPr>
            </w:pPr>
            <w:r w:rsidRPr="00561330">
              <w:rPr>
                <w:rFonts w:hint="eastAsia"/>
                <w:bCs/>
                <w:sz w:val="24"/>
              </w:rPr>
              <w:t>纯水制备废水</w:t>
            </w:r>
          </w:p>
        </w:tc>
        <w:tc>
          <w:tcPr>
            <w:tcW w:w="1417" w:type="dxa"/>
            <w:vAlign w:val="center"/>
          </w:tcPr>
          <w:p w14:paraId="4E22AABF" w14:textId="77777777" w:rsidR="005035D3" w:rsidRPr="00561330" w:rsidRDefault="00AE49E5">
            <w:pPr>
              <w:adjustRightInd w:val="0"/>
              <w:snapToGrid w:val="0"/>
              <w:jc w:val="center"/>
              <w:rPr>
                <w:sz w:val="24"/>
              </w:rPr>
            </w:pPr>
            <w:r w:rsidRPr="00561330">
              <w:rPr>
                <w:rFonts w:hint="eastAsia"/>
                <w:sz w:val="24"/>
              </w:rPr>
              <w:t>SS</w:t>
            </w:r>
          </w:p>
        </w:tc>
        <w:tc>
          <w:tcPr>
            <w:tcW w:w="2126" w:type="dxa"/>
            <w:vMerge/>
            <w:vAlign w:val="center"/>
          </w:tcPr>
          <w:p w14:paraId="22FD508A" w14:textId="77777777" w:rsidR="005035D3" w:rsidRPr="00561330" w:rsidRDefault="005035D3">
            <w:pPr>
              <w:adjustRightInd w:val="0"/>
              <w:snapToGrid w:val="0"/>
              <w:jc w:val="center"/>
              <w:rPr>
                <w:sz w:val="24"/>
              </w:rPr>
            </w:pPr>
          </w:p>
        </w:tc>
        <w:tc>
          <w:tcPr>
            <w:tcW w:w="2148" w:type="dxa"/>
            <w:vMerge/>
            <w:vAlign w:val="center"/>
          </w:tcPr>
          <w:p w14:paraId="6B078EFA" w14:textId="77777777" w:rsidR="005035D3" w:rsidRPr="00561330" w:rsidRDefault="005035D3">
            <w:pPr>
              <w:adjustRightInd w:val="0"/>
              <w:snapToGrid w:val="0"/>
              <w:jc w:val="center"/>
              <w:rPr>
                <w:sz w:val="24"/>
              </w:rPr>
            </w:pPr>
          </w:p>
        </w:tc>
      </w:tr>
      <w:tr w:rsidR="00561330" w:rsidRPr="00561330" w14:paraId="3868F2DF" w14:textId="77777777" w:rsidTr="0036385F">
        <w:trPr>
          <w:trHeight w:val="1504"/>
          <w:jc w:val="center"/>
        </w:trPr>
        <w:tc>
          <w:tcPr>
            <w:tcW w:w="1668" w:type="dxa"/>
            <w:vAlign w:val="center"/>
          </w:tcPr>
          <w:p w14:paraId="08C311A7" w14:textId="77777777" w:rsidR="005035D3" w:rsidRPr="00561330" w:rsidRDefault="00AE49E5">
            <w:pPr>
              <w:adjustRightInd w:val="0"/>
              <w:snapToGrid w:val="0"/>
              <w:jc w:val="center"/>
              <w:rPr>
                <w:sz w:val="24"/>
              </w:rPr>
            </w:pPr>
            <w:r w:rsidRPr="00561330">
              <w:rPr>
                <w:sz w:val="24"/>
              </w:rPr>
              <w:t>声环境</w:t>
            </w:r>
          </w:p>
        </w:tc>
        <w:tc>
          <w:tcPr>
            <w:tcW w:w="1701" w:type="dxa"/>
            <w:vAlign w:val="center"/>
          </w:tcPr>
          <w:p w14:paraId="3E88E2E0" w14:textId="77777777" w:rsidR="005035D3" w:rsidRPr="00561330" w:rsidRDefault="00AE49E5">
            <w:pPr>
              <w:adjustRightInd w:val="0"/>
              <w:snapToGrid w:val="0"/>
              <w:jc w:val="center"/>
              <w:rPr>
                <w:sz w:val="24"/>
              </w:rPr>
            </w:pPr>
            <w:r w:rsidRPr="00561330">
              <w:rPr>
                <w:rFonts w:hint="eastAsia"/>
                <w:sz w:val="24"/>
              </w:rPr>
              <w:t>实验室运行设备</w:t>
            </w:r>
          </w:p>
        </w:tc>
        <w:tc>
          <w:tcPr>
            <w:tcW w:w="1417" w:type="dxa"/>
            <w:vAlign w:val="center"/>
          </w:tcPr>
          <w:p w14:paraId="24746F7D" w14:textId="77777777" w:rsidR="005035D3" w:rsidRPr="00561330" w:rsidRDefault="00AE49E5">
            <w:pPr>
              <w:adjustRightInd w:val="0"/>
              <w:snapToGrid w:val="0"/>
              <w:jc w:val="center"/>
              <w:rPr>
                <w:sz w:val="24"/>
              </w:rPr>
            </w:pPr>
            <w:r w:rsidRPr="00561330">
              <w:rPr>
                <w:rFonts w:hint="eastAsia"/>
                <w:sz w:val="24"/>
              </w:rPr>
              <w:t>运行噪声</w:t>
            </w:r>
          </w:p>
        </w:tc>
        <w:tc>
          <w:tcPr>
            <w:tcW w:w="2126" w:type="dxa"/>
            <w:vAlign w:val="center"/>
          </w:tcPr>
          <w:p w14:paraId="21E5C629" w14:textId="77777777" w:rsidR="005035D3" w:rsidRPr="00561330" w:rsidRDefault="00AE49E5">
            <w:pPr>
              <w:adjustRightInd w:val="0"/>
              <w:snapToGrid w:val="0"/>
              <w:jc w:val="center"/>
              <w:rPr>
                <w:sz w:val="24"/>
              </w:rPr>
            </w:pPr>
            <w:r w:rsidRPr="00561330">
              <w:rPr>
                <w:rFonts w:hint="eastAsia"/>
                <w:sz w:val="24"/>
              </w:rPr>
              <w:t>合理布局，选用低噪设备，厂房隔声，风机安装减振垫、减振罩等</w:t>
            </w:r>
          </w:p>
        </w:tc>
        <w:tc>
          <w:tcPr>
            <w:tcW w:w="2148" w:type="dxa"/>
            <w:vAlign w:val="center"/>
          </w:tcPr>
          <w:p w14:paraId="06EFCBC5" w14:textId="77777777" w:rsidR="005035D3" w:rsidRPr="00561330" w:rsidRDefault="00AE49E5">
            <w:pPr>
              <w:adjustRightInd w:val="0"/>
              <w:snapToGrid w:val="0"/>
              <w:jc w:val="center"/>
              <w:rPr>
                <w:sz w:val="24"/>
              </w:rPr>
            </w:pPr>
            <w:r w:rsidRPr="00561330">
              <w:rPr>
                <w:rFonts w:hint="eastAsia"/>
                <w:sz w:val="24"/>
              </w:rPr>
              <w:t>《工业企业厂界环境噪声排放标准》</w:t>
            </w:r>
            <w:r w:rsidRPr="00561330">
              <w:rPr>
                <w:rFonts w:hint="eastAsia"/>
                <w:sz w:val="24"/>
              </w:rPr>
              <w:t>(GB12348-2008</w:t>
            </w:r>
            <w:r w:rsidRPr="00561330">
              <w:rPr>
                <w:rFonts w:hint="eastAsia"/>
                <w:sz w:val="24"/>
              </w:rPr>
              <w:t>）</w:t>
            </w:r>
            <w:r w:rsidRPr="00561330">
              <w:rPr>
                <w:rFonts w:hint="eastAsia"/>
                <w:sz w:val="24"/>
              </w:rPr>
              <w:t>2</w:t>
            </w:r>
            <w:r w:rsidRPr="00561330">
              <w:rPr>
                <w:rFonts w:hint="eastAsia"/>
                <w:sz w:val="24"/>
              </w:rPr>
              <w:t>类标准</w:t>
            </w:r>
          </w:p>
        </w:tc>
      </w:tr>
      <w:tr w:rsidR="00561330" w:rsidRPr="00561330" w14:paraId="6CBB66A9" w14:textId="77777777" w:rsidTr="0036385F">
        <w:trPr>
          <w:trHeight w:val="90"/>
          <w:jc w:val="center"/>
        </w:trPr>
        <w:tc>
          <w:tcPr>
            <w:tcW w:w="1668" w:type="dxa"/>
            <w:vAlign w:val="center"/>
          </w:tcPr>
          <w:p w14:paraId="2D3A3898" w14:textId="77777777" w:rsidR="005035D3" w:rsidRPr="00561330" w:rsidRDefault="00AE49E5">
            <w:pPr>
              <w:adjustRightInd w:val="0"/>
              <w:snapToGrid w:val="0"/>
              <w:jc w:val="center"/>
              <w:rPr>
                <w:sz w:val="24"/>
              </w:rPr>
            </w:pPr>
            <w:r w:rsidRPr="00561330">
              <w:rPr>
                <w:rFonts w:hint="eastAsia"/>
                <w:sz w:val="24"/>
              </w:rPr>
              <w:t>电磁辐射</w:t>
            </w:r>
          </w:p>
        </w:tc>
        <w:tc>
          <w:tcPr>
            <w:tcW w:w="1701" w:type="dxa"/>
            <w:vAlign w:val="center"/>
          </w:tcPr>
          <w:p w14:paraId="2D99E20E" w14:textId="77777777" w:rsidR="005035D3" w:rsidRPr="00561330" w:rsidRDefault="00AE49E5">
            <w:pPr>
              <w:adjustRightInd w:val="0"/>
              <w:snapToGrid w:val="0"/>
              <w:jc w:val="center"/>
              <w:rPr>
                <w:bCs/>
                <w:sz w:val="24"/>
              </w:rPr>
            </w:pPr>
            <w:r w:rsidRPr="00561330">
              <w:rPr>
                <w:rFonts w:hint="eastAsia"/>
                <w:bCs/>
                <w:sz w:val="24"/>
              </w:rPr>
              <w:t>/</w:t>
            </w:r>
          </w:p>
        </w:tc>
        <w:tc>
          <w:tcPr>
            <w:tcW w:w="1417" w:type="dxa"/>
            <w:vAlign w:val="center"/>
          </w:tcPr>
          <w:p w14:paraId="03820DD4" w14:textId="77777777" w:rsidR="005035D3" w:rsidRPr="00561330" w:rsidRDefault="00AE49E5">
            <w:pPr>
              <w:adjustRightInd w:val="0"/>
              <w:snapToGrid w:val="0"/>
              <w:jc w:val="center"/>
              <w:rPr>
                <w:sz w:val="24"/>
              </w:rPr>
            </w:pPr>
            <w:r w:rsidRPr="00561330">
              <w:rPr>
                <w:rFonts w:hint="eastAsia"/>
                <w:bCs/>
                <w:sz w:val="24"/>
              </w:rPr>
              <w:t>/</w:t>
            </w:r>
          </w:p>
        </w:tc>
        <w:tc>
          <w:tcPr>
            <w:tcW w:w="2126" w:type="dxa"/>
            <w:vAlign w:val="center"/>
          </w:tcPr>
          <w:p w14:paraId="2F593038" w14:textId="77777777" w:rsidR="005035D3" w:rsidRPr="00561330" w:rsidRDefault="00AE49E5">
            <w:pPr>
              <w:adjustRightInd w:val="0"/>
              <w:snapToGrid w:val="0"/>
              <w:jc w:val="center"/>
              <w:rPr>
                <w:sz w:val="24"/>
              </w:rPr>
            </w:pPr>
            <w:r w:rsidRPr="00561330">
              <w:rPr>
                <w:rFonts w:hint="eastAsia"/>
                <w:bCs/>
                <w:sz w:val="24"/>
              </w:rPr>
              <w:t>/</w:t>
            </w:r>
          </w:p>
        </w:tc>
        <w:tc>
          <w:tcPr>
            <w:tcW w:w="2148" w:type="dxa"/>
            <w:vAlign w:val="center"/>
          </w:tcPr>
          <w:p w14:paraId="0B9BA2A6" w14:textId="77777777" w:rsidR="005035D3" w:rsidRPr="00561330" w:rsidRDefault="00AE49E5">
            <w:pPr>
              <w:adjustRightInd w:val="0"/>
              <w:snapToGrid w:val="0"/>
              <w:jc w:val="center"/>
              <w:rPr>
                <w:sz w:val="24"/>
              </w:rPr>
            </w:pPr>
            <w:r w:rsidRPr="00561330">
              <w:rPr>
                <w:rFonts w:hint="eastAsia"/>
                <w:bCs/>
                <w:sz w:val="24"/>
              </w:rPr>
              <w:t>/</w:t>
            </w:r>
          </w:p>
        </w:tc>
      </w:tr>
      <w:tr w:rsidR="00561330" w:rsidRPr="00561330" w14:paraId="241DC4C3" w14:textId="77777777" w:rsidTr="0036385F">
        <w:trPr>
          <w:trHeight w:val="1276"/>
          <w:jc w:val="center"/>
        </w:trPr>
        <w:tc>
          <w:tcPr>
            <w:tcW w:w="1668" w:type="dxa"/>
            <w:vAlign w:val="center"/>
          </w:tcPr>
          <w:p w14:paraId="6C5E4F9D" w14:textId="77777777" w:rsidR="005035D3" w:rsidRPr="00561330" w:rsidRDefault="00AE49E5">
            <w:pPr>
              <w:adjustRightInd w:val="0"/>
              <w:snapToGrid w:val="0"/>
              <w:jc w:val="center"/>
              <w:rPr>
                <w:sz w:val="24"/>
              </w:rPr>
            </w:pPr>
            <w:r w:rsidRPr="00561330">
              <w:rPr>
                <w:sz w:val="24"/>
              </w:rPr>
              <w:t>固体废物</w:t>
            </w:r>
          </w:p>
        </w:tc>
        <w:tc>
          <w:tcPr>
            <w:tcW w:w="7392" w:type="dxa"/>
            <w:gridSpan w:val="4"/>
            <w:vAlign w:val="center"/>
          </w:tcPr>
          <w:p w14:paraId="79211B5D" w14:textId="77777777" w:rsidR="005035D3" w:rsidRPr="00561330" w:rsidRDefault="00AE49E5">
            <w:pPr>
              <w:pStyle w:val="0"/>
              <w:ind w:firstLine="480"/>
              <w:jc w:val="both"/>
              <w:rPr>
                <w:rFonts w:cs="Times New Roman"/>
                <w:szCs w:val="24"/>
              </w:rPr>
            </w:pPr>
            <w:r w:rsidRPr="00561330">
              <w:rPr>
                <w:rFonts w:cs="Times New Roman" w:hint="eastAsia"/>
                <w:szCs w:val="24"/>
              </w:rPr>
              <w:t>本项目营运期产生的固废主要为生活垃圾、一般固废和危险废物。一般固废主要为废包装材料、纯水制备产生的废树脂，危险废物包括废化学试剂容器、实验废液、废活性炭、废化学试剂、废催化剂、絮凝沉淀物等。</w:t>
            </w:r>
          </w:p>
          <w:p w14:paraId="0623BD31" w14:textId="77777777" w:rsidR="005035D3" w:rsidRPr="00561330" w:rsidRDefault="00AE49E5" w:rsidP="00D23DAE">
            <w:pPr>
              <w:pStyle w:val="0"/>
              <w:ind w:firstLine="480"/>
              <w:jc w:val="both"/>
              <w:rPr>
                <w:rFonts w:cs="Times New Roman"/>
                <w:szCs w:val="24"/>
              </w:rPr>
            </w:pPr>
            <w:r w:rsidRPr="00561330">
              <w:rPr>
                <w:rFonts w:cs="Times New Roman" w:hint="eastAsia"/>
                <w:szCs w:val="24"/>
              </w:rPr>
              <w:t>办公生活垃圾经垃圾桶分类收集后，由环卫部门统一收集后处理。废化学试剂容器、实验废液、废活性炭、废化学试剂、废催化剂、絮凝沉淀物都属于危险废物，经分类收集后暂存于</w:t>
            </w:r>
            <w:r w:rsidRPr="00561330">
              <w:rPr>
                <w:rFonts w:cs="Times New Roman" w:hint="eastAsia"/>
                <w:szCs w:val="24"/>
              </w:rPr>
              <w:t>6</w:t>
            </w:r>
            <w:r w:rsidRPr="00561330">
              <w:rPr>
                <w:rFonts w:cs="Times New Roman" w:hint="eastAsia"/>
                <w:szCs w:val="24"/>
              </w:rPr>
              <w:t>楼和</w:t>
            </w:r>
            <w:r w:rsidRPr="00561330">
              <w:rPr>
                <w:rFonts w:cs="Times New Roman" w:hint="eastAsia"/>
                <w:szCs w:val="24"/>
              </w:rPr>
              <w:t>7</w:t>
            </w:r>
            <w:r w:rsidRPr="00561330">
              <w:rPr>
                <w:rFonts w:cs="Times New Roman" w:hint="eastAsia"/>
                <w:szCs w:val="24"/>
              </w:rPr>
              <w:t>楼的危废暂存间，定期交由有资质的单位处置。</w:t>
            </w:r>
          </w:p>
        </w:tc>
      </w:tr>
      <w:tr w:rsidR="00561330" w:rsidRPr="00561330" w14:paraId="16B622D8" w14:textId="77777777" w:rsidTr="0036385F">
        <w:trPr>
          <w:trHeight w:val="90"/>
          <w:jc w:val="center"/>
        </w:trPr>
        <w:tc>
          <w:tcPr>
            <w:tcW w:w="1668" w:type="dxa"/>
            <w:vAlign w:val="center"/>
          </w:tcPr>
          <w:p w14:paraId="25123D04" w14:textId="77777777" w:rsidR="005035D3" w:rsidRPr="00561330" w:rsidRDefault="00AE49E5">
            <w:pPr>
              <w:adjustRightInd w:val="0"/>
              <w:snapToGrid w:val="0"/>
              <w:jc w:val="center"/>
              <w:rPr>
                <w:sz w:val="24"/>
              </w:rPr>
            </w:pPr>
            <w:r w:rsidRPr="00561330">
              <w:rPr>
                <w:sz w:val="24"/>
              </w:rPr>
              <w:lastRenderedPageBreak/>
              <w:t>土壤及地下水</w:t>
            </w:r>
          </w:p>
          <w:p w14:paraId="47BB8391" w14:textId="77777777" w:rsidR="005035D3" w:rsidRPr="00561330" w:rsidRDefault="00AE49E5">
            <w:pPr>
              <w:adjustRightInd w:val="0"/>
              <w:snapToGrid w:val="0"/>
              <w:jc w:val="center"/>
              <w:rPr>
                <w:sz w:val="24"/>
              </w:rPr>
            </w:pPr>
            <w:r w:rsidRPr="00561330">
              <w:rPr>
                <w:sz w:val="24"/>
              </w:rPr>
              <w:t>污染防治措施</w:t>
            </w:r>
          </w:p>
        </w:tc>
        <w:tc>
          <w:tcPr>
            <w:tcW w:w="7392" w:type="dxa"/>
            <w:gridSpan w:val="4"/>
            <w:vAlign w:val="center"/>
          </w:tcPr>
          <w:p w14:paraId="7FB32598" w14:textId="77777777" w:rsidR="005035D3" w:rsidRPr="00561330" w:rsidRDefault="00AE49E5">
            <w:pPr>
              <w:adjustRightInd w:val="0"/>
              <w:snapToGrid w:val="0"/>
              <w:jc w:val="center"/>
              <w:rPr>
                <w:sz w:val="24"/>
              </w:rPr>
            </w:pPr>
            <w:r w:rsidRPr="00561330">
              <w:rPr>
                <w:rFonts w:hint="eastAsia"/>
                <w:bCs/>
                <w:sz w:val="24"/>
              </w:rPr>
              <w:t>/</w:t>
            </w:r>
          </w:p>
        </w:tc>
      </w:tr>
      <w:tr w:rsidR="00561330" w:rsidRPr="00561330" w14:paraId="6D40E533" w14:textId="77777777" w:rsidTr="0036385F">
        <w:trPr>
          <w:trHeight w:val="778"/>
          <w:jc w:val="center"/>
        </w:trPr>
        <w:tc>
          <w:tcPr>
            <w:tcW w:w="1668" w:type="dxa"/>
            <w:vAlign w:val="center"/>
          </w:tcPr>
          <w:p w14:paraId="64637E3A" w14:textId="77777777" w:rsidR="005035D3" w:rsidRPr="00561330" w:rsidRDefault="00AE49E5">
            <w:pPr>
              <w:adjustRightInd w:val="0"/>
              <w:snapToGrid w:val="0"/>
              <w:jc w:val="center"/>
              <w:rPr>
                <w:sz w:val="24"/>
              </w:rPr>
            </w:pPr>
            <w:r w:rsidRPr="00561330">
              <w:rPr>
                <w:sz w:val="24"/>
              </w:rPr>
              <w:t>生态保护措施</w:t>
            </w:r>
          </w:p>
        </w:tc>
        <w:tc>
          <w:tcPr>
            <w:tcW w:w="7392" w:type="dxa"/>
            <w:gridSpan w:val="4"/>
            <w:vAlign w:val="center"/>
          </w:tcPr>
          <w:p w14:paraId="57EE5507" w14:textId="77777777" w:rsidR="005035D3" w:rsidRPr="00561330" w:rsidRDefault="00AE49E5">
            <w:pPr>
              <w:adjustRightInd w:val="0"/>
              <w:snapToGrid w:val="0"/>
              <w:jc w:val="center"/>
              <w:rPr>
                <w:sz w:val="24"/>
              </w:rPr>
            </w:pPr>
            <w:r w:rsidRPr="00561330">
              <w:rPr>
                <w:rFonts w:hint="eastAsia"/>
                <w:bCs/>
                <w:sz w:val="24"/>
              </w:rPr>
              <w:t>/</w:t>
            </w:r>
          </w:p>
        </w:tc>
      </w:tr>
      <w:tr w:rsidR="00561330" w:rsidRPr="00561330" w14:paraId="1231A944" w14:textId="77777777" w:rsidTr="0036385F">
        <w:trPr>
          <w:trHeight w:val="677"/>
          <w:jc w:val="center"/>
        </w:trPr>
        <w:tc>
          <w:tcPr>
            <w:tcW w:w="1668" w:type="dxa"/>
            <w:vAlign w:val="center"/>
          </w:tcPr>
          <w:p w14:paraId="6DA5D8CD" w14:textId="77777777" w:rsidR="005035D3" w:rsidRPr="00561330" w:rsidRDefault="00AE49E5">
            <w:pPr>
              <w:adjustRightInd w:val="0"/>
              <w:snapToGrid w:val="0"/>
              <w:jc w:val="center"/>
              <w:rPr>
                <w:spacing w:val="-8"/>
                <w:sz w:val="24"/>
              </w:rPr>
            </w:pPr>
            <w:r w:rsidRPr="00561330">
              <w:rPr>
                <w:spacing w:val="-8"/>
                <w:sz w:val="24"/>
              </w:rPr>
              <w:t>环境风险</w:t>
            </w:r>
          </w:p>
          <w:p w14:paraId="0E7B134E" w14:textId="77777777" w:rsidR="005035D3" w:rsidRPr="00561330" w:rsidRDefault="00AE49E5">
            <w:pPr>
              <w:adjustRightInd w:val="0"/>
              <w:snapToGrid w:val="0"/>
              <w:jc w:val="center"/>
              <w:rPr>
                <w:spacing w:val="-8"/>
                <w:sz w:val="24"/>
              </w:rPr>
            </w:pPr>
            <w:r w:rsidRPr="00561330">
              <w:rPr>
                <w:spacing w:val="-8"/>
                <w:sz w:val="24"/>
              </w:rPr>
              <w:t>防范措施</w:t>
            </w:r>
          </w:p>
        </w:tc>
        <w:tc>
          <w:tcPr>
            <w:tcW w:w="7392" w:type="dxa"/>
            <w:gridSpan w:val="4"/>
            <w:vAlign w:val="center"/>
          </w:tcPr>
          <w:p w14:paraId="22A0614B" w14:textId="77777777" w:rsidR="005035D3" w:rsidRPr="00561330" w:rsidRDefault="00AE49E5">
            <w:pPr>
              <w:adjustRightInd w:val="0"/>
              <w:snapToGrid w:val="0"/>
              <w:spacing w:line="360" w:lineRule="auto"/>
              <w:jc w:val="left"/>
              <w:rPr>
                <w:sz w:val="24"/>
              </w:rPr>
            </w:pPr>
            <w:r w:rsidRPr="00561330">
              <w:rPr>
                <w:sz w:val="24"/>
              </w:rPr>
              <w:t>1</w:t>
            </w:r>
            <w:r w:rsidRPr="00561330">
              <w:rPr>
                <w:sz w:val="24"/>
              </w:rPr>
              <w:t>、采用专用容器密闭包装，专用车辆运输</w:t>
            </w:r>
            <w:r w:rsidRPr="00561330">
              <w:rPr>
                <w:rFonts w:hint="eastAsia"/>
                <w:sz w:val="24"/>
              </w:rPr>
              <w:t>；</w:t>
            </w:r>
          </w:p>
          <w:p w14:paraId="7DC1386F" w14:textId="77777777" w:rsidR="005035D3" w:rsidRPr="00561330" w:rsidRDefault="00AE49E5">
            <w:pPr>
              <w:adjustRightInd w:val="0"/>
              <w:snapToGrid w:val="0"/>
              <w:spacing w:line="360" w:lineRule="auto"/>
              <w:jc w:val="left"/>
              <w:rPr>
                <w:sz w:val="24"/>
              </w:rPr>
            </w:pPr>
            <w:r w:rsidRPr="00561330">
              <w:rPr>
                <w:sz w:val="24"/>
              </w:rPr>
              <w:t>2</w:t>
            </w:r>
            <w:r w:rsidRPr="00561330">
              <w:rPr>
                <w:sz w:val="24"/>
              </w:rPr>
              <w:t>、加强对危险化学品的管理，制定危险化学品安全操作规范</w:t>
            </w:r>
            <w:r w:rsidRPr="00561330">
              <w:rPr>
                <w:rFonts w:hint="eastAsia"/>
                <w:sz w:val="24"/>
              </w:rPr>
              <w:t>；</w:t>
            </w:r>
          </w:p>
          <w:p w14:paraId="789EF162" w14:textId="77777777" w:rsidR="005035D3" w:rsidRPr="00561330" w:rsidRDefault="00AE49E5">
            <w:pPr>
              <w:adjustRightInd w:val="0"/>
              <w:snapToGrid w:val="0"/>
              <w:spacing w:line="360" w:lineRule="auto"/>
              <w:jc w:val="left"/>
              <w:rPr>
                <w:sz w:val="24"/>
              </w:rPr>
            </w:pPr>
            <w:r w:rsidRPr="00561330">
              <w:rPr>
                <w:sz w:val="24"/>
              </w:rPr>
              <w:t>3</w:t>
            </w:r>
            <w:r w:rsidRPr="00561330">
              <w:rPr>
                <w:sz w:val="24"/>
              </w:rPr>
              <w:t>、危险废物暂存场所严格按照国家标准和规范进行设置</w:t>
            </w:r>
            <w:r w:rsidRPr="00561330">
              <w:rPr>
                <w:rFonts w:hint="eastAsia"/>
                <w:sz w:val="24"/>
              </w:rPr>
              <w:t>；</w:t>
            </w:r>
          </w:p>
          <w:p w14:paraId="049F2E92" w14:textId="77777777" w:rsidR="005035D3" w:rsidRPr="00561330" w:rsidRDefault="00AE49E5">
            <w:pPr>
              <w:adjustRightInd w:val="0"/>
              <w:snapToGrid w:val="0"/>
              <w:spacing w:line="360" w:lineRule="auto"/>
              <w:jc w:val="left"/>
              <w:rPr>
                <w:sz w:val="24"/>
              </w:rPr>
            </w:pPr>
            <w:r w:rsidRPr="00561330">
              <w:rPr>
                <w:sz w:val="24"/>
              </w:rPr>
              <w:t>4</w:t>
            </w:r>
            <w:r w:rsidRPr="00561330">
              <w:rPr>
                <w:sz w:val="24"/>
              </w:rPr>
              <w:t>、配制合格的防毒器材、消防器材</w:t>
            </w:r>
            <w:r w:rsidRPr="00561330">
              <w:rPr>
                <w:rFonts w:hint="eastAsia"/>
                <w:sz w:val="24"/>
              </w:rPr>
              <w:t>；</w:t>
            </w:r>
          </w:p>
          <w:p w14:paraId="69CA5527" w14:textId="77777777" w:rsidR="005035D3" w:rsidRPr="00561330" w:rsidRDefault="00AE49E5">
            <w:pPr>
              <w:adjustRightInd w:val="0"/>
              <w:snapToGrid w:val="0"/>
              <w:spacing w:line="360" w:lineRule="auto"/>
              <w:jc w:val="left"/>
              <w:rPr>
                <w:sz w:val="24"/>
              </w:rPr>
            </w:pPr>
            <w:r w:rsidRPr="00561330">
              <w:rPr>
                <w:sz w:val="24"/>
              </w:rPr>
              <w:t>5</w:t>
            </w:r>
            <w:r w:rsidRPr="00561330">
              <w:rPr>
                <w:sz w:val="24"/>
              </w:rPr>
              <w:t>、实验过程中加强管理，规范试验操作，防止试剂药品、实验废液等遗撒地面，项目正常生产状态下对土壤、地下水环境影响不大。</w:t>
            </w:r>
          </w:p>
        </w:tc>
      </w:tr>
      <w:tr w:rsidR="00561330" w:rsidRPr="00561330" w14:paraId="19CE3065" w14:textId="77777777" w:rsidTr="0036385F">
        <w:trPr>
          <w:trHeight w:val="1002"/>
          <w:jc w:val="center"/>
        </w:trPr>
        <w:tc>
          <w:tcPr>
            <w:tcW w:w="1668" w:type="dxa"/>
            <w:vAlign w:val="center"/>
          </w:tcPr>
          <w:p w14:paraId="16373EFE" w14:textId="77777777" w:rsidR="005035D3" w:rsidRPr="00561330" w:rsidRDefault="00AE49E5">
            <w:pPr>
              <w:adjustRightInd w:val="0"/>
              <w:snapToGrid w:val="0"/>
              <w:jc w:val="center"/>
              <w:rPr>
                <w:spacing w:val="-8"/>
                <w:sz w:val="24"/>
              </w:rPr>
            </w:pPr>
            <w:r w:rsidRPr="00561330">
              <w:rPr>
                <w:spacing w:val="-8"/>
                <w:sz w:val="24"/>
              </w:rPr>
              <w:t>其他环境</w:t>
            </w:r>
          </w:p>
          <w:p w14:paraId="60784CF8" w14:textId="77777777" w:rsidR="005035D3" w:rsidRPr="00561330" w:rsidRDefault="00AE49E5">
            <w:pPr>
              <w:adjustRightInd w:val="0"/>
              <w:snapToGrid w:val="0"/>
              <w:jc w:val="center"/>
              <w:rPr>
                <w:spacing w:val="-8"/>
                <w:sz w:val="24"/>
              </w:rPr>
            </w:pPr>
            <w:r w:rsidRPr="00561330">
              <w:rPr>
                <w:spacing w:val="-8"/>
                <w:sz w:val="24"/>
              </w:rPr>
              <w:t>管理要求</w:t>
            </w:r>
          </w:p>
        </w:tc>
        <w:tc>
          <w:tcPr>
            <w:tcW w:w="7392" w:type="dxa"/>
            <w:gridSpan w:val="4"/>
            <w:vAlign w:val="center"/>
          </w:tcPr>
          <w:p w14:paraId="022DB6DD" w14:textId="77777777" w:rsidR="005035D3" w:rsidRPr="00561330" w:rsidRDefault="00AE49E5">
            <w:pPr>
              <w:pStyle w:val="0"/>
              <w:ind w:firstLine="480"/>
              <w:rPr>
                <w:rFonts w:cs="Times New Roman"/>
                <w:szCs w:val="24"/>
              </w:rPr>
            </w:pPr>
            <w:r w:rsidRPr="00561330">
              <w:rPr>
                <w:rFonts w:cs="Times New Roman" w:hint="eastAsia"/>
                <w:szCs w:val="24"/>
              </w:rPr>
              <w:t>1</w:t>
            </w:r>
            <w:r w:rsidRPr="00561330">
              <w:rPr>
                <w:rFonts w:cs="Times New Roman" w:hint="eastAsia"/>
                <w:szCs w:val="24"/>
              </w:rPr>
              <w:t>、环境管理</w:t>
            </w:r>
          </w:p>
          <w:p w14:paraId="2ECCFDEC" w14:textId="77777777" w:rsidR="005035D3" w:rsidRPr="00561330" w:rsidRDefault="00AE49E5">
            <w:pPr>
              <w:pStyle w:val="0"/>
              <w:ind w:firstLine="480"/>
              <w:rPr>
                <w:rFonts w:cs="Times New Roman"/>
                <w:szCs w:val="24"/>
              </w:rPr>
            </w:pPr>
            <w:r w:rsidRPr="00561330">
              <w:rPr>
                <w:rFonts w:cs="Times New Roman" w:hint="eastAsia"/>
                <w:szCs w:val="24"/>
              </w:rPr>
              <w:t>项目在营运期间应设专门的环境管理部门进行现场监督、检查表中各项措施的落实情况，运营期的日常环境管理主要由建设单位负责落实。本项目在运营期拟采取如下环境管理计划。</w:t>
            </w:r>
          </w:p>
          <w:p w14:paraId="09362513" w14:textId="77777777" w:rsidR="005035D3" w:rsidRPr="00561330" w:rsidRDefault="00AE49E5">
            <w:pPr>
              <w:pStyle w:val="0"/>
              <w:spacing w:line="240" w:lineRule="auto"/>
              <w:ind w:firstLineChars="94" w:firstLine="226"/>
              <w:jc w:val="center"/>
              <w:rPr>
                <w:rFonts w:cs="Times New Roman"/>
                <w:b/>
                <w:szCs w:val="24"/>
              </w:rPr>
            </w:pPr>
            <w:r w:rsidRPr="00561330">
              <w:rPr>
                <w:rFonts w:cs="Times New Roman" w:hint="eastAsia"/>
                <w:b/>
                <w:szCs w:val="24"/>
              </w:rPr>
              <w:t>表</w:t>
            </w:r>
            <w:r w:rsidRPr="00561330">
              <w:rPr>
                <w:rFonts w:cs="Times New Roman" w:hint="eastAsia"/>
                <w:b/>
                <w:szCs w:val="24"/>
              </w:rPr>
              <w:t xml:space="preserve">5-1  </w:t>
            </w:r>
            <w:r w:rsidRPr="00561330">
              <w:rPr>
                <w:rFonts w:cs="Times New Roman" w:hint="eastAsia"/>
                <w:b/>
                <w:szCs w:val="24"/>
              </w:rPr>
              <w:t>项目运营期环境管理计划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3397"/>
              <w:gridCol w:w="1184"/>
              <w:gridCol w:w="1138"/>
            </w:tblGrid>
            <w:tr w:rsidR="00561330" w:rsidRPr="00561330" w14:paraId="062805C4" w14:textId="77777777">
              <w:tc>
                <w:tcPr>
                  <w:tcW w:w="1010" w:type="pct"/>
                  <w:shd w:val="pct10" w:color="auto" w:fill="auto"/>
                  <w:vAlign w:val="center"/>
                </w:tcPr>
                <w:p w14:paraId="7D390850" w14:textId="77777777" w:rsidR="005035D3" w:rsidRPr="00561330" w:rsidRDefault="00AE49E5">
                  <w:pPr>
                    <w:pStyle w:val="0"/>
                    <w:spacing w:line="240" w:lineRule="auto"/>
                    <w:ind w:firstLineChars="0" w:firstLine="0"/>
                    <w:jc w:val="center"/>
                    <w:rPr>
                      <w:rFonts w:cs="Times New Roman"/>
                      <w:b/>
                      <w:sz w:val="21"/>
                      <w:szCs w:val="21"/>
                    </w:rPr>
                  </w:pPr>
                  <w:r w:rsidRPr="00561330">
                    <w:rPr>
                      <w:rFonts w:cs="Times New Roman" w:hint="eastAsia"/>
                      <w:b/>
                      <w:sz w:val="21"/>
                      <w:szCs w:val="21"/>
                    </w:rPr>
                    <w:t>项目</w:t>
                  </w:r>
                </w:p>
              </w:tc>
              <w:tc>
                <w:tcPr>
                  <w:tcW w:w="2370" w:type="pct"/>
                  <w:shd w:val="pct10" w:color="auto" w:fill="auto"/>
                  <w:vAlign w:val="center"/>
                </w:tcPr>
                <w:p w14:paraId="1000F108" w14:textId="77777777" w:rsidR="005035D3" w:rsidRPr="00561330" w:rsidRDefault="00AE49E5">
                  <w:pPr>
                    <w:pStyle w:val="0"/>
                    <w:spacing w:line="240" w:lineRule="auto"/>
                    <w:ind w:firstLineChars="0" w:firstLine="0"/>
                    <w:jc w:val="center"/>
                    <w:rPr>
                      <w:rFonts w:cs="Times New Roman"/>
                      <w:b/>
                      <w:sz w:val="21"/>
                      <w:szCs w:val="21"/>
                    </w:rPr>
                  </w:pPr>
                  <w:r w:rsidRPr="00561330">
                    <w:rPr>
                      <w:rFonts w:cs="Times New Roman" w:hint="eastAsia"/>
                      <w:b/>
                      <w:sz w:val="21"/>
                      <w:szCs w:val="21"/>
                    </w:rPr>
                    <w:t>主要工作内容</w:t>
                  </w:r>
                </w:p>
              </w:tc>
              <w:tc>
                <w:tcPr>
                  <w:tcW w:w="826" w:type="pct"/>
                  <w:shd w:val="pct10" w:color="auto" w:fill="auto"/>
                  <w:vAlign w:val="center"/>
                </w:tcPr>
                <w:p w14:paraId="0F2B7F13" w14:textId="77777777" w:rsidR="005035D3" w:rsidRPr="00561330" w:rsidRDefault="00AE49E5">
                  <w:pPr>
                    <w:pStyle w:val="0"/>
                    <w:spacing w:line="240" w:lineRule="auto"/>
                    <w:ind w:firstLineChars="0" w:firstLine="0"/>
                    <w:jc w:val="center"/>
                    <w:rPr>
                      <w:rFonts w:cs="Times New Roman"/>
                      <w:b/>
                      <w:sz w:val="21"/>
                      <w:szCs w:val="21"/>
                    </w:rPr>
                  </w:pPr>
                  <w:r w:rsidRPr="00561330">
                    <w:rPr>
                      <w:rFonts w:cs="Times New Roman" w:hint="eastAsia"/>
                      <w:b/>
                      <w:sz w:val="21"/>
                      <w:szCs w:val="21"/>
                    </w:rPr>
                    <w:t>负责部门</w:t>
                  </w:r>
                </w:p>
              </w:tc>
              <w:tc>
                <w:tcPr>
                  <w:tcW w:w="794" w:type="pct"/>
                  <w:shd w:val="pct10" w:color="auto" w:fill="auto"/>
                  <w:vAlign w:val="center"/>
                </w:tcPr>
                <w:p w14:paraId="12B6B41A" w14:textId="77777777" w:rsidR="005035D3" w:rsidRPr="00561330" w:rsidRDefault="00AE49E5">
                  <w:pPr>
                    <w:pStyle w:val="0"/>
                    <w:spacing w:line="240" w:lineRule="auto"/>
                    <w:ind w:firstLineChars="0" w:firstLine="0"/>
                    <w:jc w:val="center"/>
                    <w:rPr>
                      <w:rFonts w:cs="Times New Roman"/>
                      <w:b/>
                      <w:sz w:val="21"/>
                      <w:szCs w:val="21"/>
                    </w:rPr>
                  </w:pPr>
                  <w:r w:rsidRPr="00561330">
                    <w:rPr>
                      <w:rFonts w:cs="Times New Roman" w:hint="eastAsia"/>
                      <w:b/>
                      <w:sz w:val="21"/>
                      <w:szCs w:val="21"/>
                    </w:rPr>
                    <w:t>管理部门</w:t>
                  </w:r>
                </w:p>
              </w:tc>
            </w:tr>
            <w:tr w:rsidR="00561330" w:rsidRPr="00561330" w14:paraId="21A94274" w14:textId="77777777">
              <w:tc>
                <w:tcPr>
                  <w:tcW w:w="1010" w:type="pct"/>
                  <w:vAlign w:val="center"/>
                </w:tcPr>
                <w:p w14:paraId="4871EC25" w14:textId="77777777" w:rsidR="005035D3" w:rsidRPr="00561330" w:rsidRDefault="00AE49E5">
                  <w:pPr>
                    <w:pStyle w:val="0"/>
                    <w:spacing w:line="240" w:lineRule="auto"/>
                    <w:ind w:firstLineChars="0" w:firstLine="0"/>
                    <w:jc w:val="center"/>
                    <w:rPr>
                      <w:rFonts w:cs="Times New Roman"/>
                      <w:sz w:val="21"/>
                      <w:szCs w:val="21"/>
                    </w:rPr>
                  </w:pPr>
                  <w:r w:rsidRPr="00561330">
                    <w:rPr>
                      <w:rFonts w:cs="Times New Roman" w:hint="eastAsia"/>
                      <w:sz w:val="21"/>
                      <w:szCs w:val="21"/>
                    </w:rPr>
                    <w:t>环保管理</w:t>
                  </w:r>
                </w:p>
              </w:tc>
              <w:tc>
                <w:tcPr>
                  <w:tcW w:w="2370" w:type="pct"/>
                  <w:vAlign w:val="center"/>
                </w:tcPr>
                <w:p w14:paraId="557D2D45" w14:textId="77777777" w:rsidR="005035D3" w:rsidRPr="00561330" w:rsidRDefault="00AE49E5">
                  <w:pPr>
                    <w:pStyle w:val="0"/>
                    <w:spacing w:line="240" w:lineRule="auto"/>
                    <w:ind w:firstLineChars="0" w:firstLine="0"/>
                    <w:jc w:val="center"/>
                    <w:rPr>
                      <w:rFonts w:cs="Times New Roman"/>
                      <w:sz w:val="21"/>
                      <w:szCs w:val="21"/>
                    </w:rPr>
                  </w:pPr>
                  <w:r w:rsidRPr="00561330">
                    <w:rPr>
                      <w:rFonts w:cs="Times New Roman" w:hint="eastAsia"/>
                      <w:sz w:val="21"/>
                      <w:szCs w:val="21"/>
                    </w:rPr>
                    <w:t>日常环保管理工作；环保设施的维护</w:t>
                  </w:r>
                </w:p>
              </w:tc>
              <w:tc>
                <w:tcPr>
                  <w:tcW w:w="826" w:type="pct"/>
                  <w:vMerge w:val="restart"/>
                  <w:vAlign w:val="center"/>
                </w:tcPr>
                <w:p w14:paraId="3E3E8423" w14:textId="77777777" w:rsidR="005035D3" w:rsidRPr="00561330" w:rsidRDefault="00AE49E5">
                  <w:pPr>
                    <w:pStyle w:val="0"/>
                    <w:spacing w:line="240" w:lineRule="auto"/>
                    <w:ind w:firstLineChars="0" w:firstLine="0"/>
                    <w:jc w:val="center"/>
                    <w:rPr>
                      <w:rFonts w:cs="Times New Roman"/>
                      <w:sz w:val="21"/>
                      <w:szCs w:val="21"/>
                    </w:rPr>
                  </w:pPr>
                  <w:r w:rsidRPr="00561330">
                    <w:rPr>
                      <w:rFonts w:cs="Times New Roman" w:hint="eastAsia"/>
                      <w:sz w:val="21"/>
                      <w:szCs w:val="21"/>
                    </w:rPr>
                    <w:t>建设单位</w:t>
                  </w:r>
                </w:p>
              </w:tc>
              <w:tc>
                <w:tcPr>
                  <w:tcW w:w="794" w:type="pct"/>
                  <w:vMerge w:val="restart"/>
                  <w:vAlign w:val="center"/>
                </w:tcPr>
                <w:p w14:paraId="7F6004E8" w14:textId="77777777" w:rsidR="005035D3" w:rsidRPr="00561330" w:rsidRDefault="00AE49E5">
                  <w:pPr>
                    <w:pStyle w:val="0"/>
                    <w:spacing w:line="240" w:lineRule="auto"/>
                    <w:ind w:firstLineChars="0" w:firstLine="0"/>
                    <w:jc w:val="center"/>
                    <w:rPr>
                      <w:rFonts w:cs="Times New Roman"/>
                      <w:sz w:val="21"/>
                      <w:szCs w:val="21"/>
                    </w:rPr>
                  </w:pPr>
                  <w:r w:rsidRPr="00561330">
                    <w:rPr>
                      <w:rFonts w:cs="Times New Roman" w:hint="eastAsia"/>
                      <w:sz w:val="21"/>
                      <w:szCs w:val="21"/>
                    </w:rPr>
                    <w:t>当地环保主管部门</w:t>
                  </w:r>
                </w:p>
              </w:tc>
            </w:tr>
            <w:tr w:rsidR="00561330" w:rsidRPr="00561330" w14:paraId="2675E624" w14:textId="77777777">
              <w:tc>
                <w:tcPr>
                  <w:tcW w:w="1010" w:type="pct"/>
                  <w:vAlign w:val="center"/>
                </w:tcPr>
                <w:p w14:paraId="75670D84" w14:textId="77777777" w:rsidR="005035D3" w:rsidRPr="00561330" w:rsidRDefault="00AE49E5">
                  <w:pPr>
                    <w:pStyle w:val="0"/>
                    <w:spacing w:line="240" w:lineRule="auto"/>
                    <w:ind w:firstLineChars="0" w:firstLine="0"/>
                    <w:jc w:val="center"/>
                    <w:rPr>
                      <w:rFonts w:cs="Times New Roman"/>
                      <w:sz w:val="21"/>
                      <w:szCs w:val="21"/>
                    </w:rPr>
                  </w:pPr>
                  <w:r w:rsidRPr="00561330">
                    <w:rPr>
                      <w:rFonts w:cs="Times New Roman" w:hint="eastAsia"/>
                      <w:sz w:val="21"/>
                      <w:szCs w:val="21"/>
                    </w:rPr>
                    <w:t>水环境</w:t>
                  </w:r>
                </w:p>
              </w:tc>
              <w:tc>
                <w:tcPr>
                  <w:tcW w:w="2370" w:type="pct"/>
                  <w:vAlign w:val="center"/>
                </w:tcPr>
                <w:p w14:paraId="0D7E75B2" w14:textId="77777777" w:rsidR="005035D3" w:rsidRPr="00561330" w:rsidRDefault="00AE49E5">
                  <w:pPr>
                    <w:pStyle w:val="0"/>
                    <w:spacing w:line="240" w:lineRule="auto"/>
                    <w:ind w:firstLineChars="0" w:firstLine="0"/>
                    <w:jc w:val="center"/>
                    <w:rPr>
                      <w:rFonts w:cs="Times New Roman"/>
                      <w:sz w:val="21"/>
                      <w:szCs w:val="21"/>
                    </w:rPr>
                  </w:pPr>
                  <w:r w:rsidRPr="00561330">
                    <w:rPr>
                      <w:rFonts w:cs="Times New Roman"/>
                      <w:sz w:val="21"/>
                      <w:szCs w:val="21"/>
                    </w:rPr>
                    <w:t>实验室废水经</w:t>
                  </w:r>
                  <w:r w:rsidRPr="00561330">
                    <w:rPr>
                      <w:rFonts w:cs="Times New Roman" w:hint="eastAsia"/>
                      <w:sz w:val="21"/>
                      <w:szCs w:val="21"/>
                    </w:rPr>
                    <w:t>6</w:t>
                  </w:r>
                  <w:r w:rsidRPr="00561330">
                    <w:rPr>
                      <w:rFonts w:cs="Times New Roman" w:hint="eastAsia"/>
                      <w:sz w:val="21"/>
                      <w:szCs w:val="21"/>
                    </w:rPr>
                    <w:t>楼污水处理装置收集处理后，同生活污水、纯水制备废水由市政管网进入西安净水处理有限责任公司第六再生水厂</w:t>
                  </w:r>
                </w:p>
              </w:tc>
              <w:tc>
                <w:tcPr>
                  <w:tcW w:w="826" w:type="pct"/>
                  <w:vMerge/>
                  <w:vAlign w:val="center"/>
                </w:tcPr>
                <w:p w14:paraId="4775E124" w14:textId="77777777" w:rsidR="005035D3" w:rsidRPr="00561330" w:rsidRDefault="005035D3">
                  <w:pPr>
                    <w:pStyle w:val="0"/>
                    <w:spacing w:line="240" w:lineRule="auto"/>
                    <w:ind w:firstLineChars="0" w:firstLine="0"/>
                    <w:jc w:val="center"/>
                    <w:rPr>
                      <w:rFonts w:cs="Times New Roman"/>
                      <w:sz w:val="21"/>
                      <w:szCs w:val="21"/>
                    </w:rPr>
                  </w:pPr>
                </w:p>
              </w:tc>
              <w:tc>
                <w:tcPr>
                  <w:tcW w:w="794" w:type="pct"/>
                  <w:vMerge/>
                  <w:vAlign w:val="center"/>
                </w:tcPr>
                <w:p w14:paraId="104AF3C1" w14:textId="77777777" w:rsidR="005035D3" w:rsidRPr="00561330" w:rsidRDefault="005035D3">
                  <w:pPr>
                    <w:pStyle w:val="0"/>
                    <w:spacing w:line="240" w:lineRule="auto"/>
                    <w:ind w:firstLineChars="0" w:firstLine="0"/>
                    <w:jc w:val="center"/>
                    <w:rPr>
                      <w:rFonts w:cs="Times New Roman"/>
                      <w:sz w:val="21"/>
                      <w:szCs w:val="21"/>
                    </w:rPr>
                  </w:pPr>
                </w:p>
              </w:tc>
            </w:tr>
            <w:tr w:rsidR="00561330" w:rsidRPr="00561330" w14:paraId="6D1B8119" w14:textId="77777777">
              <w:tc>
                <w:tcPr>
                  <w:tcW w:w="1010" w:type="pct"/>
                  <w:vAlign w:val="center"/>
                </w:tcPr>
                <w:p w14:paraId="140AC14E" w14:textId="77777777" w:rsidR="005035D3" w:rsidRPr="00561330" w:rsidRDefault="00AE49E5">
                  <w:pPr>
                    <w:pStyle w:val="0"/>
                    <w:spacing w:line="240" w:lineRule="auto"/>
                    <w:ind w:firstLineChars="0" w:firstLine="0"/>
                    <w:jc w:val="center"/>
                    <w:rPr>
                      <w:rFonts w:cs="Times New Roman"/>
                      <w:sz w:val="21"/>
                      <w:szCs w:val="21"/>
                    </w:rPr>
                  </w:pPr>
                  <w:r w:rsidRPr="00561330">
                    <w:rPr>
                      <w:rFonts w:cs="Times New Roman" w:hint="eastAsia"/>
                      <w:sz w:val="21"/>
                      <w:szCs w:val="21"/>
                    </w:rPr>
                    <w:t>噪声</w:t>
                  </w:r>
                </w:p>
              </w:tc>
              <w:tc>
                <w:tcPr>
                  <w:tcW w:w="2370" w:type="pct"/>
                  <w:vAlign w:val="center"/>
                </w:tcPr>
                <w:p w14:paraId="7BA69916" w14:textId="77777777" w:rsidR="005035D3" w:rsidRPr="00561330" w:rsidRDefault="00AE49E5">
                  <w:pPr>
                    <w:pStyle w:val="0"/>
                    <w:spacing w:line="240" w:lineRule="auto"/>
                    <w:ind w:firstLineChars="0" w:firstLine="0"/>
                    <w:jc w:val="center"/>
                    <w:rPr>
                      <w:rFonts w:cs="Times New Roman"/>
                      <w:sz w:val="21"/>
                      <w:szCs w:val="21"/>
                    </w:rPr>
                  </w:pPr>
                  <w:r w:rsidRPr="00561330">
                    <w:rPr>
                      <w:rFonts w:cs="Times New Roman" w:hint="eastAsia"/>
                      <w:sz w:val="21"/>
                      <w:szCs w:val="21"/>
                    </w:rPr>
                    <w:t>选用低噪声设备；厂房隔声措施；加强维护</w:t>
                  </w:r>
                </w:p>
              </w:tc>
              <w:tc>
                <w:tcPr>
                  <w:tcW w:w="826" w:type="pct"/>
                  <w:vMerge/>
                  <w:vAlign w:val="center"/>
                </w:tcPr>
                <w:p w14:paraId="414BD355" w14:textId="77777777" w:rsidR="005035D3" w:rsidRPr="00561330" w:rsidRDefault="005035D3">
                  <w:pPr>
                    <w:pStyle w:val="0"/>
                    <w:spacing w:line="240" w:lineRule="auto"/>
                    <w:ind w:firstLineChars="0" w:firstLine="0"/>
                    <w:jc w:val="center"/>
                    <w:rPr>
                      <w:rFonts w:cs="Times New Roman"/>
                      <w:sz w:val="21"/>
                      <w:szCs w:val="21"/>
                    </w:rPr>
                  </w:pPr>
                </w:p>
              </w:tc>
              <w:tc>
                <w:tcPr>
                  <w:tcW w:w="794" w:type="pct"/>
                  <w:vMerge/>
                  <w:vAlign w:val="center"/>
                </w:tcPr>
                <w:p w14:paraId="14F744EA" w14:textId="77777777" w:rsidR="005035D3" w:rsidRPr="00561330" w:rsidRDefault="005035D3">
                  <w:pPr>
                    <w:pStyle w:val="0"/>
                    <w:spacing w:line="240" w:lineRule="auto"/>
                    <w:ind w:firstLineChars="0" w:firstLine="0"/>
                    <w:jc w:val="center"/>
                    <w:rPr>
                      <w:rFonts w:cs="Times New Roman"/>
                      <w:sz w:val="21"/>
                      <w:szCs w:val="21"/>
                    </w:rPr>
                  </w:pPr>
                </w:p>
              </w:tc>
            </w:tr>
            <w:tr w:rsidR="00561330" w:rsidRPr="00561330" w14:paraId="75C9EE3E" w14:textId="77777777">
              <w:tc>
                <w:tcPr>
                  <w:tcW w:w="1010" w:type="pct"/>
                  <w:vAlign w:val="center"/>
                </w:tcPr>
                <w:p w14:paraId="53348FD8" w14:textId="77777777" w:rsidR="005035D3" w:rsidRPr="00561330" w:rsidRDefault="00AE49E5">
                  <w:pPr>
                    <w:pStyle w:val="0"/>
                    <w:spacing w:line="240" w:lineRule="auto"/>
                    <w:ind w:firstLineChars="0" w:firstLine="0"/>
                    <w:jc w:val="center"/>
                    <w:rPr>
                      <w:rFonts w:cs="Times New Roman"/>
                      <w:sz w:val="21"/>
                      <w:szCs w:val="21"/>
                    </w:rPr>
                  </w:pPr>
                  <w:r w:rsidRPr="00561330">
                    <w:rPr>
                      <w:rFonts w:cs="Times New Roman" w:hint="eastAsia"/>
                      <w:sz w:val="21"/>
                      <w:szCs w:val="21"/>
                    </w:rPr>
                    <w:t>固体废物</w:t>
                  </w:r>
                </w:p>
              </w:tc>
              <w:tc>
                <w:tcPr>
                  <w:tcW w:w="2370" w:type="pct"/>
                  <w:vAlign w:val="center"/>
                </w:tcPr>
                <w:p w14:paraId="227F43BD" w14:textId="77777777" w:rsidR="005035D3" w:rsidRPr="00561330" w:rsidRDefault="00AE49E5">
                  <w:pPr>
                    <w:pStyle w:val="0"/>
                    <w:spacing w:line="240" w:lineRule="auto"/>
                    <w:ind w:firstLineChars="0" w:firstLine="0"/>
                    <w:jc w:val="center"/>
                    <w:rPr>
                      <w:rFonts w:cs="Times New Roman"/>
                      <w:sz w:val="21"/>
                      <w:szCs w:val="21"/>
                    </w:rPr>
                  </w:pPr>
                  <w:r w:rsidRPr="00561330">
                    <w:rPr>
                      <w:rFonts w:cs="Times New Roman" w:hint="eastAsia"/>
                      <w:sz w:val="21"/>
                      <w:szCs w:val="21"/>
                    </w:rPr>
                    <w:t>生活垃圾及时、定点收集，及时交由环卫部门清运；危险废物分类收集暂存于危废暂存间，并定期交由有资质单位处置</w:t>
                  </w:r>
                </w:p>
              </w:tc>
              <w:tc>
                <w:tcPr>
                  <w:tcW w:w="826" w:type="pct"/>
                  <w:vMerge/>
                  <w:vAlign w:val="center"/>
                </w:tcPr>
                <w:p w14:paraId="07565D37" w14:textId="77777777" w:rsidR="005035D3" w:rsidRPr="00561330" w:rsidRDefault="005035D3">
                  <w:pPr>
                    <w:pStyle w:val="0"/>
                    <w:spacing w:line="240" w:lineRule="auto"/>
                    <w:ind w:firstLineChars="0" w:firstLine="0"/>
                    <w:jc w:val="center"/>
                    <w:rPr>
                      <w:rFonts w:cs="Times New Roman"/>
                      <w:sz w:val="21"/>
                      <w:szCs w:val="21"/>
                    </w:rPr>
                  </w:pPr>
                </w:p>
              </w:tc>
              <w:tc>
                <w:tcPr>
                  <w:tcW w:w="794" w:type="pct"/>
                  <w:vMerge/>
                  <w:vAlign w:val="center"/>
                </w:tcPr>
                <w:p w14:paraId="1742B943" w14:textId="77777777" w:rsidR="005035D3" w:rsidRPr="00561330" w:rsidRDefault="005035D3">
                  <w:pPr>
                    <w:pStyle w:val="0"/>
                    <w:spacing w:line="240" w:lineRule="auto"/>
                    <w:ind w:firstLineChars="0" w:firstLine="0"/>
                    <w:jc w:val="center"/>
                    <w:rPr>
                      <w:rFonts w:cs="Times New Roman"/>
                      <w:sz w:val="21"/>
                      <w:szCs w:val="21"/>
                    </w:rPr>
                  </w:pPr>
                </w:p>
              </w:tc>
            </w:tr>
          </w:tbl>
          <w:p w14:paraId="5EC5B57C" w14:textId="77777777" w:rsidR="005035D3" w:rsidRPr="00561330" w:rsidRDefault="00AE49E5">
            <w:pPr>
              <w:pStyle w:val="0"/>
              <w:ind w:firstLine="480"/>
              <w:rPr>
                <w:rFonts w:cs="Times New Roman"/>
                <w:szCs w:val="24"/>
              </w:rPr>
            </w:pPr>
            <w:r w:rsidRPr="00561330">
              <w:rPr>
                <w:rFonts w:cs="Times New Roman" w:hint="eastAsia"/>
                <w:szCs w:val="24"/>
              </w:rPr>
              <w:t>2</w:t>
            </w:r>
            <w:r w:rsidRPr="00561330">
              <w:rPr>
                <w:rFonts w:cs="Times New Roman" w:hint="eastAsia"/>
                <w:szCs w:val="24"/>
              </w:rPr>
              <w:t>、环保机构设置</w:t>
            </w:r>
          </w:p>
          <w:p w14:paraId="61D044B7" w14:textId="77777777" w:rsidR="005035D3" w:rsidRPr="00561330" w:rsidRDefault="00AE49E5">
            <w:pPr>
              <w:pStyle w:val="0"/>
              <w:ind w:firstLine="480"/>
              <w:rPr>
                <w:rFonts w:cs="Times New Roman"/>
                <w:szCs w:val="24"/>
              </w:rPr>
            </w:pPr>
            <w:r w:rsidRPr="00561330">
              <w:rPr>
                <w:rFonts w:cs="Times New Roman" w:hint="eastAsia"/>
                <w:szCs w:val="24"/>
              </w:rPr>
              <w:t>评价建议</w:t>
            </w:r>
            <w:r w:rsidRPr="00561330">
              <w:rPr>
                <w:rFonts w:cs="宋体" w:hint="eastAsia"/>
                <w:szCs w:val="21"/>
              </w:rPr>
              <w:t>陕西氢易能源科技有限公司</w:t>
            </w:r>
            <w:r w:rsidRPr="00561330">
              <w:rPr>
                <w:rFonts w:cs="Times New Roman" w:hint="eastAsia"/>
                <w:szCs w:val="24"/>
              </w:rPr>
              <w:t>应严格按照相关法规制定公司的环保管理制度，并设置环保管理部门及环境管理人员，制定突发环境安全事故应急预案，完善年度监测计划和环保措施计划，完善厂区环保有关条例、规章等，按时进行现场监督，保证环保设备正常运行、厂界噪声达标等，并协助当地环保部门定期进行环境监测。</w:t>
            </w:r>
          </w:p>
          <w:p w14:paraId="0DE90530" w14:textId="77777777" w:rsidR="005035D3" w:rsidRPr="00561330" w:rsidRDefault="00AE49E5">
            <w:pPr>
              <w:pStyle w:val="0"/>
              <w:ind w:firstLine="480"/>
              <w:rPr>
                <w:rFonts w:cs="Times New Roman"/>
                <w:szCs w:val="24"/>
              </w:rPr>
            </w:pPr>
            <w:r w:rsidRPr="00561330">
              <w:rPr>
                <w:rFonts w:cs="Times New Roman" w:hint="eastAsia"/>
                <w:szCs w:val="24"/>
              </w:rPr>
              <w:t>3</w:t>
            </w:r>
            <w:r w:rsidRPr="00561330">
              <w:rPr>
                <w:rFonts w:cs="Times New Roman" w:hint="eastAsia"/>
                <w:szCs w:val="24"/>
              </w:rPr>
              <w:t>、环境监测</w:t>
            </w:r>
          </w:p>
          <w:p w14:paraId="3F78BAB6" w14:textId="77777777" w:rsidR="005035D3" w:rsidRPr="00561330" w:rsidRDefault="00AE49E5">
            <w:pPr>
              <w:adjustRightInd w:val="0"/>
              <w:snapToGrid w:val="0"/>
              <w:spacing w:line="360" w:lineRule="auto"/>
              <w:ind w:firstLineChars="200" w:firstLine="480"/>
              <w:rPr>
                <w:sz w:val="24"/>
              </w:rPr>
            </w:pPr>
            <w:r w:rsidRPr="00561330">
              <w:rPr>
                <w:sz w:val="24"/>
              </w:rPr>
              <w:lastRenderedPageBreak/>
              <w:t>为了有效监控建设项目对环境的影响，厂区环保管理部门应建立环境监测制度，定期委托当地有资质环境监测站开展污染源及环境质量监测，以便及时掌握产排污规律，加强污染治理。</w:t>
            </w:r>
          </w:p>
          <w:p w14:paraId="159F9B68" w14:textId="77777777" w:rsidR="005035D3" w:rsidRPr="00561330" w:rsidRDefault="00AE49E5">
            <w:pPr>
              <w:pStyle w:val="22"/>
              <w:spacing w:line="360" w:lineRule="auto"/>
              <w:ind w:firstLine="480"/>
              <w:rPr>
                <w:sz w:val="24"/>
              </w:rPr>
            </w:pPr>
            <w:r w:rsidRPr="00561330">
              <w:rPr>
                <w:sz w:val="24"/>
              </w:rPr>
              <w:t>（</w:t>
            </w:r>
            <w:r w:rsidRPr="00561330">
              <w:rPr>
                <w:sz w:val="24"/>
              </w:rPr>
              <w:t>1</w:t>
            </w:r>
            <w:r w:rsidRPr="00561330">
              <w:rPr>
                <w:sz w:val="24"/>
              </w:rPr>
              <w:t>）环境监测计划</w:t>
            </w:r>
          </w:p>
          <w:p w14:paraId="27199C9B" w14:textId="77777777" w:rsidR="005035D3" w:rsidRPr="00561330" w:rsidRDefault="00AE49E5">
            <w:pPr>
              <w:adjustRightInd w:val="0"/>
              <w:snapToGrid w:val="0"/>
              <w:spacing w:line="360" w:lineRule="auto"/>
              <w:ind w:firstLineChars="200" w:firstLine="480"/>
              <w:rPr>
                <w:sz w:val="24"/>
              </w:rPr>
            </w:pPr>
            <w:r w:rsidRPr="00561330">
              <w:rPr>
                <w:sz w:val="24"/>
              </w:rPr>
              <w:t>根据《排放单位自行监测技术指南</w:t>
            </w:r>
            <w:r w:rsidR="008A644F" w:rsidRPr="00561330">
              <w:rPr>
                <w:rFonts w:hint="eastAsia"/>
                <w:sz w:val="24"/>
              </w:rPr>
              <w:t xml:space="preserve">  </w:t>
            </w:r>
            <w:r w:rsidRPr="00561330">
              <w:rPr>
                <w:sz w:val="24"/>
              </w:rPr>
              <w:t>总则》，本项目运行期污染源计划见下表</w:t>
            </w:r>
            <w:r w:rsidRPr="00561330">
              <w:rPr>
                <w:rFonts w:hint="eastAsia"/>
                <w:sz w:val="24"/>
              </w:rPr>
              <w:t>。</w:t>
            </w:r>
          </w:p>
          <w:p w14:paraId="1C99A626" w14:textId="77777777" w:rsidR="005035D3" w:rsidRPr="00561330" w:rsidRDefault="00AE49E5">
            <w:pPr>
              <w:widowControl/>
              <w:adjustRightInd w:val="0"/>
              <w:snapToGrid w:val="0"/>
              <w:jc w:val="center"/>
              <w:rPr>
                <w:b/>
                <w:bCs/>
                <w:szCs w:val="21"/>
              </w:rPr>
            </w:pPr>
            <w:r w:rsidRPr="00561330">
              <w:rPr>
                <w:b/>
                <w:bCs/>
                <w:sz w:val="24"/>
              </w:rPr>
              <w:t>表</w:t>
            </w:r>
            <w:r w:rsidRPr="00561330">
              <w:rPr>
                <w:b/>
                <w:bCs/>
                <w:sz w:val="24"/>
              </w:rPr>
              <w:t>5-</w:t>
            </w:r>
            <w:r w:rsidRPr="00561330">
              <w:rPr>
                <w:rFonts w:hint="eastAsia"/>
                <w:b/>
                <w:bCs/>
                <w:sz w:val="24"/>
              </w:rPr>
              <w:t>2</w:t>
            </w:r>
            <w:r w:rsidRPr="00561330">
              <w:rPr>
                <w:b/>
                <w:bCs/>
                <w:sz w:val="24"/>
                <w:lang w:bidi="ar"/>
              </w:rPr>
              <w:t xml:space="preserve">  </w:t>
            </w:r>
            <w:r w:rsidRPr="00561330">
              <w:rPr>
                <w:b/>
                <w:bCs/>
                <w:sz w:val="24"/>
                <w:lang w:bidi="ar"/>
              </w:rPr>
              <w:t>营运</w:t>
            </w:r>
            <w:r w:rsidRPr="00561330">
              <w:rPr>
                <w:b/>
                <w:bCs/>
                <w:sz w:val="24"/>
              </w:rPr>
              <w:t>期环境监测</w:t>
            </w:r>
            <w:r w:rsidRPr="00561330">
              <w:rPr>
                <w:rFonts w:hint="eastAsia"/>
                <w:b/>
                <w:bCs/>
                <w:sz w:val="24"/>
              </w:rPr>
              <w:t>计划</w:t>
            </w:r>
            <w:r w:rsidRPr="00561330">
              <w:rPr>
                <w:b/>
                <w:bCs/>
                <w:sz w:val="24"/>
              </w:rPr>
              <w:t>一览表</w:t>
            </w:r>
          </w:p>
          <w:tbl>
            <w:tblPr>
              <w:tblW w:w="7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359"/>
              <w:gridCol w:w="1318"/>
              <w:gridCol w:w="737"/>
              <w:gridCol w:w="3002"/>
            </w:tblGrid>
            <w:tr w:rsidR="00561330" w:rsidRPr="00561330" w14:paraId="17D9A041" w14:textId="77777777">
              <w:trPr>
                <w:trHeight w:val="541"/>
              </w:trPr>
              <w:tc>
                <w:tcPr>
                  <w:tcW w:w="678" w:type="dxa"/>
                  <w:vAlign w:val="center"/>
                </w:tcPr>
                <w:p w14:paraId="4D87D05A" w14:textId="77777777" w:rsidR="005035D3" w:rsidRPr="00561330" w:rsidRDefault="00AE49E5">
                  <w:pPr>
                    <w:widowControl/>
                    <w:adjustRightInd w:val="0"/>
                    <w:snapToGrid w:val="0"/>
                    <w:jc w:val="center"/>
                    <w:rPr>
                      <w:b/>
                      <w:bCs/>
                      <w:szCs w:val="21"/>
                    </w:rPr>
                  </w:pPr>
                  <w:r w:rsidRPr="00561330">
                    <w:rPr>
                      <w:b/>
                      <w:bCs/>
                      <w:szCs w:val="21"/>
                    </w:rPr>
                    <w:t>监测类别</w:t>
                  </w:r>
                </w:p>
              </w:tc>
              <w:tc>
                <w:tcPr>
                  <w:tcW w:w="1359" w:type="dxa"/>
                  <w:vAlign w:val="center"/>
                </w:tcPr>
                <w:p w14:paraId="6E50F0A6" w14:textId="77777777" w:rsidR="005035D3" w:rsidRPr="00561330" w:rsidRDefault="00AE49E5">
                  <w:pPr>
                    <w:widowControl/>
                    <w:adjustRightInd w:val="0"/>
                    <w:snapToGrid w:val="0"/>
                    <w:jc w:val="center"/>
                    <w:rPr>
                      <w:b/>
                      <w:bCs/>
                      <w:szCs w:val="21"/>
                    </w:rPr>
                  </w:pPr>
                  <w:r w:rsidRPr="00561330">
                    <w:rPr>
                      <w:b/>
                      <w:bCs/>
                      <w:szCs w:val="21"/>
                    </w:rPr>
                    <w:t>监测项目</w:t>
                  </w:r>
                </w:p>
              </w:tc>
              <w:tc>
                <w:tcPr>
                  <w:tcW w:w="1318" w:type="dxa"/>
                  <w:vAlign w:val="center"/>
                </w:tcPr>
                <w:p w14:paraId="322CF5FC" w14:textId="77777777" w:rsidR="005035D3" w:rsidRPr="00561330" w:rsidRDefault="00AE49E5">
                  <w:pPr>
                    <w:widowControl/>
                    <w:adjustRightInd w:val="0"/>
                    <w:snapToGrid w:val="0"/>
                    <w:jc w:val="center"/>
                    <w:rPr>
                      <w:b/>
                      <w:bCs/>
                      <w:szCs w:val="21"/>
                    </w:rPr>
                  </w:pPr>
                  <w:r w:rsidRPr="00561330">
                    <w:rPr>
                      <w:b/>
                      <w:bCs/>
                      <w:szCs w:val="21"/>
                    </w:rPr>
                    <w:t>监测点位置</w:t>
                  </w:r>
                </w:p>
              </w:tc>
              <w:tc>
                <w:tcPr>
                  <w:tcW w:w="737" w:type="dxa"/>
                  <w:vAlign w:val="center"/>
                </w:tcPr>
                <w:p w14:paraId="01E58AC2" w14:textId="77777777" w:rsidR="005035D3" w:rsidRPr="00561330" w:rsidRDefault="00AE49E5">
                  <w:pPr>
                    <w:widowControl/>
                    <w:adjustRightInd w:val="0"/>
                    <w:snapToGrid w:val="0"/>
                    <w:jc w:val="center"/>
                    <w:rPr>
                      <w:b/>
                      <w:bCs/>
                      <w:szCs w:val="21"/>
                    </w:rPr>
                  </w:pPr>
                  <w:r w:rsidRPr="00561330">
                    <w:rPr>
                      <w:b/>
                      <w:bCs/>
                      <w:szCs w:val="21"/>
                    </w:rPr>
                    <w:t>监测频率</w:t>
                  </w:r>
                </w:p>
              </w:tc>
              <w:tc>
                <w:tcPr>
                  <w:tcW w:w="3002" w:type="dxa"/>
                  <w:vAlign w:val="center"/>
                </w:tcPr>
                <w:p w14:paraId="5E08EF85" w14:textId="77777777" w:rsidR="005035D3" w:rsidRPr="00561330" w:rsidRDefault="00AE49E5">
                  <w:pPr>
                    <w:jc w:val="center"/>
                    <w:rPr>
                      <w:b/>
                      <w:bCs/>
                      <w:szCs w:val="21"/>
                    </w:rPr>
                  </w:pPr>
                  <w:r w:rsidRPr="00561330">
                    <w:rPr>
                      <w:b/>
                      <w:bCs/>
                      <w:kern w:val="0"/>
                      <w:szCs w:val="21"/>
                    </w:rPr>
                    <w:t>控制指标</w:t>
                  </w:r>
                </w:p>
              </w:tc>
            </w:tr>
            <w:tr w:rsidR="00561330" w:rsidRPr="00561330" w14:paraId="4E10F5EF" w14:textId="77777777">
              <w:trPr>
                <w:trHeight w:val="541"/>
              </w:trPr>
              <w:tc>
                <w:tcPr>
                  <w:tcW w:w="678" w:type="dxa"/>
                  <w:vMerge w:val="restart"/>
                  <w:vAlign w:val="center"/>
                </w:tcPr>
                <w:p w14:paraId="12E5AD6A" w14:textId="77777777" w:rsidR="005035D3" w:rsidRPr="00561330" w:rsidRDefault="00AE49E5">
                  <w:pPr>
                    <w:widowControl/>
                    <w:adjustRightInd w:val="0"/>
                    <w:snapToGrid w:val="0"/>
                    <w:jc w:val="center"/>
                    <w:rPr>
                      <w:szCs w:val="21"/>
                    </w:rPr>
                  </w:pPr>
                  <w:r w:rsidRPr="00561330">
                    <w:rPr>
                      <w:szCs w:val="21"/>
                    </w:rPr>
                    <w:t>废气</w:t>
                  </w:r>
                </w:p>
              </w:tc>
              <w:tc>
                <w:tcPr>
                  <w:tcW w:w="1359" w:type="dxa"/>
                  <w:vAlign w:val="center"/>
                </w:tcPr>
                <w:p w14:paraId="103A8025" w14:textId="77777777" w:rsidR="005035D3" w:rsidRPr="00561330" w:rsidRDefault="00AE49E5">
                  <w:pPr>
                    <w:adjustRightInd w:val="0"/>
                    <w:snapToGrid w:val="0"/>
                    <w:jc w:val="center"/>
                    <w:rPr>
                      <w:szCs w:val="21"/>
                    </w:rPr>
                  </w:pPr>
                  <w:r w:rsidRPr="00561330">
                    <w:rPr>
                      <w:szCs w:val="21"/>
                    </w:rPr>
                    <w:t>非甲烷总烃</w:t>
                  </w:r>
                </w:p>
              </w:tc>
              <w:tc>
                <w:tcPr>
                  <w:tcW w:w="1318" w:type="dxa"/>
                  <w:vAlign w:val="center"/>
                </w:tcPr>
                <w:p w14:paraId="2F52CD9B" w14:textId="77777777" w:rsidR="005035D3" w:rsidRPr="00561330" w:rsidRDefault="00AE49E5">
                  <w:pPr>
                    <w:adjustRightInd w:val="0"/>
                    <w:snapToGrid w:val="0"/>
                    <w:jc w:val="center"/>
                    <w:rPr>
                      <w:szCs w:val="21"/>
                    </w:rPr>
                  </w:pPr>
                  <w:r w:rsidRPr="00561330">
                    <w:rPr>
                      <w:rFonts w:hint="eastAsia"/>
                      <w:szCs w:val="21"/>
                    </w:rPr>
                    <w:t>DA001</w:t>
                  </w:r>
                  <w:r w:rsidRPr="00561330">
                    <w:rPr>
                      <w:rFonts w:hint="eastAsia"/>
                      <w:szCs w:val="21"/>
                    </w:rPr>
                    <w:t>排气筒出口</w:t>
                  </w:r>
                </w:p>
              </w:tc>
              <w:tc>
                <w:tcPr>
                  <w:tcW w:w="737" w:type="dxa"/>
                  <w:vAlign w:val="center"/>
                </w:tcPr>
                <w:p w14:paraId="16A675B3" w14:textId="77777777" w:rsidR="005035D3" w:rsidRPr="00561330" w:rsidRDefault="00AE49E5">
                  <w:pPr>
                    <w:pStyle w:val="a7"/>
                    <w:adjustRightInd w:val="0"/>
                    <w:snapToGrid w:val="0"/>
                    <w:jc w:val="center"/>
                    <w:rPr>
                      <w:sz w:val="21"/>
                      <w:szCs w:val="21"/>
                    </w:rPr>
                  </w:pPr>
                  <w:r w:rsidRPr="00561330">
                    <w:rPr>
                      <w:sz w:val="21"/>
                      <w:szCs w:val="21"/>
                    </w:rPr>
                    <w:t>1</w:t>
                  </w:r>
                  <w:r w:rsidRPr="00561330">
                    <w:rPr>
                      <w:sz w:val="21"/>
                      <w:szCs w:val="21"/>
                    </w:rPr>
                    <w:t>次</w:t>
                  </w:r>
                  <w:r w:rsidRPr="00561330">
                    <w:rPr>
                      <w:sz w:val="21"/>
                      <w:szCs w:val="21"/>
                    </w:rPr>
                    <w:t>/</w:t>
                  </w:r>
                  <w:r w:rsidRPr="00561330">
                    <w:rPr>
                      <w:sz w:val="21"/>
                      <w:szCs w:val="21"/>
                    </w:rPr>
                    <w:t>年</w:t>
                  </w:r>
                </w:p>
              </w:tc>
              <w:tc>
                <w:tcPr>
                  <w:tcW w:w="3002" w:type="dxa"/>
                  <w:vMerge w:val="restart"/>
                  <w:vAlign w:val="center"/>
                </w:tcPr>
                <w:p w14:paraId="0AFE04F6" w14:textId="77777777" w:rsidR="005035D3" w:rsidRPr="00561330" w:rsidRDefault="00AE49E5">
                  <w:pPr>
                    <w:jc w:val="center"/>
                    <w:rPr>
                      <w:szCs w:val="21"/>
                    </w:rPr>
                  </w:pPr>
                  <w:r w:rsidRPr="00561330">
                    <w:t>《大气污染物综合排放标准》（</w:t>
                  </w:r>
                  <w:r w:rsidRPr="00561330">
                    <w:t>GB16297-1996</w:t>
                  </w:r>
                  <w:r w:rsidRPr="00561330">
                    <w:t>）二级标准限值及《挥发性有机物无组织排放控制标准》（</w:t>
                  </w:r>
                  <w:r w:rsidRPr="00561330">
                    <w:t>GB37822-2019</w:t>
                  </w:r>
                  <w:r w:rsidRPr="00561330">
                    <w:t>）</w:t>
                  </w:r>
                </w:p>
              </w:tc>
            </w:tr>
            <w:tr w:rsidR="00561330" w:rsidRPr="00561330" w14:paraId="1D1B4303" w14:textId="77777777">
              <w:trPr>
                <w:trHeight w:val="798"/>
              </w:trPr>
              <w:tc>
                <w:tcPr>
                  <w:tcW w:w="678" w:type="dxa"/>
                  <w:vMerge/>
                  <w:vAlign w:val="center"/>
                </w:tcPr>
                <w:p w14:paraId="7BB79DE0" w14:textId="77777777" w:rsidR="005035D3" w:rsidRPr="00561330" w:rsidRDefault="005035D3">
                  <w:pPr>
                    <w:widowControl/>
                    <w:adjustRightInd w:val="0"/>
                    <w:snapToGrid w:val="0"/>
                    <w:jc w:val="center"/>
                    <w:rPr>
                      <w:szCs w:val="21"/>
                    </w:rPr>
                  </w:pPr>
                </w:p>
              </w:tc>
              <w:tc>
                <w:tcPr>
                  <w:tcW w:w="1359" w:type="dxa"/>
                  <w:vAlign w:val="center"/>
                </w:tcPr>
                <w:p w14:paraId="4E30823A" w14:textId="77777777" w:rsidR="005035D3" w:rsidRPr="00561330" w:rsidRDefault="00AE49E5">
                  <w:pPr>
                    <w:adjustRightInd w:val="0"/>
                    <w:snapToGrid w:val="0"/>
                    <w:jc w:val="center"/>
                    <w:rPr>
                      <w:szCs w:val="21"/>
                    </w:rPr>
                  </w:pPr>
                  <w:r w:rsidRPr="00561330">
                    <w:rPr>
                      <w:szCs w:val="21"/>
                    </w:rPr>
                    <w:t>非甲烷总烃</w:t>
                  </w:r>
                </w:p>
              </w:tc>
              <w:tc>
                <w:tcPr>
                  <w:tcW w:w="1318" w:type="dxa"/>
                  <w:vAlign w:val="center"/>
                </w:tcPr>
                <w:p w14:paraId="3600BB9F" w14:textId="77777777" w:rsidR="005035D3" w:rsidRPr="00561330" w:rsidRDefault="00AE49E5">
                  <w:pPr>
                    <w:adjustRightInd w:val="0"/>
                    <w:snapToGrid w:val="0"/>
                    <w:jc w:val="center"/>
                    <w:rPr>
                      <w:szCs w:val="21"/>
                    </w:rPr>
                  </w:pPr>
                  <w:r w:rsidRPr="00561330">
                    <w:rPr>
                      <w:rFonts w:hint="eastAsia"/>
                      <w:szCs w:val="21"/>
                    </w:rPr>
                    <w:t>无组织上风向</w:t>
                  </w:r>
                  <w:r w:rsidRPr="00561330">
                    <w:rPr>
                      <w:rFonts w:hint="eastAsia"/>
                      <w:szCs w:val="21"/>
                    </w:rPr>
                    <w:t>1</w:t>
                  </w:r>
                  <w:r w:rsidRPr="00561330">
                    <w:rPr>
                      <w:rFonts w:hint="eastAsia"/>
                      <w:szCs w:val="21"/>
                    </w:rPr>
                    <w:t>个、下风向</w:t>
                  </w:r>
                  <w:r w:rsidRPr="00561330">
                    <w:rPr>
                      <w:rFonts w:hint="eastAsia"/>
                      <w:szCs w:val="21"/>
                    </w:rPr>
                    <w:t>1</w:t>
                  </w:r>
                  <w:r w:rsidRPr="00561330">
                    <w:rPr>
                      <w:rFonts w:hint="eastAsia"/>
                      <w:szCs w:val="21"/>
                    </w:rPr>
                    <w:t>个</w:t>
                  </w:r>
                </w:p>
              </w:tc>
              <w:tc>
                <w:tcPr>
                  <w:tcW w:w="737" w:type="dxa"/>
                  <w:vAlign w:val="center"/>
                </w:tcPr>
                <w:p w14:paraId="552A805A" w14:textId="77777777" w:rsidR="005035D3" w:rsidRPr="00561330" w:rsidRDefault="00AE49E5">
                  <w:pPr>
                    <w:adjustRightInd w:val="0"/>
                    <w:snapToGrid w:val="0"/>
                    <w:jc w:val="center"/>
                    <w:rPr>
                      <w:szCs w:val="21"/>
                    </w:rPr>
                  </w:pPr>
                  <w:r w:rsidRPr="00561330">
                    <w:rPr>
                      <w:kern w:val="0"/>
                      <w:szCs w:val="21"/>
                    </w:rPr>
                    <w:t>1</w:t>
                  </w:r>
                  <w:r w:rsidRPr="00561330">
                    <w:rPr>
                      <w:kern w:val="0"/>
                      <w:szCs w:val="21"/>
                    </w:rPr>
                    <w:t>次</w:t>
                  </w:r>
                  <w:r w:rsidRPr="00561330">
                    <w:rPr>
                      <w:kern w:val="0"/>
                      <w:szCs w:val="21"/>
                    </w:rPr>
                    <w:t>/</w:t>
                  </w:r>
                  <w:r w:rsidRPr="00561330">
                    <w:rPr>
                      <w:kern w:val="0"/>
                      <w:szCs w:val="21"/>
                    </w:rPr>
                    <w:t>年</w:t>
                  </w:r>
                </w:p>
              </w:tc>
              <w:tc>
                <w:tcPr>
                  <w:tcW w:w="3002" w:type="dxa"/>
                  <w:vMerge/>
                  <w:vAlign w:val="center"/>
                </w:tcPr>
                <w:p w14:paraId="5A8AE25F" w14:textId="77777777" w:rsidR="005035D3" w:rsidRPr="00561330" w:rsidRDefault="005035D3">
                  <w:pPr>
                    <w:pStyle w:val="a7"/>
                    <w:adjustRightInd w:val="0"/>
                    <w:snapToGrid w:val="0"/>
                    <w:jc w:val="center"/>
                    <w:rPr>
                      <w:sz w:val="21"/>
                      <w:szCs w:val="21"/>
                    </w:rPr>
                  </w:pPr>
                </w:p>
              </w:tc>
            </w:tr>
            <w:tr w:rsidR="00561330" w:rsidRPr="00561330" w14:paraId="3A58FC83" w14:textId="77777777">
              <w:trPr>
                <w:trHeight w:val="808"/>
              </w:trPr>
              <w:tc>
                <w:tcPr>
                  <w:tcW w:w="678" w:type="dxa"/>
                  <w:vAlign w:val="center"/>
                </w:tcPr>
                <w:p w14:paraId="39E67E2A" w14:textId="77777777" w:rsidR="005035D3" w:rsidRPr="00561330" w:rsidRDefault="00AE49E5">
                  <w:pPr>
                    <w:adjustRightInd w:val="0"/>
                    <w:snapToGrid w:val="0"/>
                    <w:jc w:val="center"/>
                    <w:rPr>
                      <w:szCs w:val="21"/>
                    </w:rPr>
                  </w:pPr>
                  <w:r w:rsidRPr="00561330">
                    <w:rPr>
                      <w:szCs w:val="21"/>
                    </w:rPr>
                    <w:t>噪声</w:t>
                  </w:r>
                </w:p>
              </w:tc>
              <w:tc>
                <w:tcPr>
                  <w:tcW w:w="1359" w:type="dxa"/>
                  <w:vAlign w:val="center"/>
                </w:tcPr>
                <w:p w14:paraId="5A82F450" w14:textId="77777777" w:rsidR="005035D3" w:rsidRPr="00561330" w:rsidRDefault="00AE49E5">
                  <w:pPr>
                    <w:adjustRightInd w:val="0"/>
                    <w:snapToGrid w:val="0"/>
                    <w:jc w:val="center"/>
                    <w:rPr>
                      <w:szCs w:val="21"/>
                    </w:rPr>
                  </w:pPr>
                  <w:r w:rsidRPr="00561330">
                    <w:rPr>
                      <w:szCs w:val="21"/>
                    </w:rPr>
                    <w:t>等效连续</w:t>
                  </w:r>
                </w:p>
                <w:p w14:paraId="6CE37FD8" w14:textId="77777777" w:rsidR="005035D3" w:rsidRPr="00561330" w:rsidRDefault="00AE49E5">
                  <w:pPr>
                    <w:adjustRightInd w:val="0"/>
                    <w:snapToGrid w:val="0"/>
                    <w:jc w:val="center"/>
                    <w:rPr>
                      <w:szCs w:val="21"/>
                    </w:rPr>
                  </w:pPr>
                  <w:r w:rsidRPr="00561330">
                    <w:rPr>
                      <w:szCs w:val="21"/>
                    </w:rPr>
                    <w:t>A</w:t>
                  </w:r>
                  <w:r w:rsidRPr="00561330">
                    <w:rPr>
                      <w:szCs w:val="21"/>
                    </w:rPr>
                    <w:t>声级</w:t>
                  </w:r>
                  <w:r w:rsidRPr="00561330">
                    <w:rPr>
                      <w:szCs w:val="21"/>
                    </w:rPr>
                    <w:t>Leq</w:t>
                  </w:r>
                  <w:r w:rsidRPr="00561330">
                    <w:rPr>
                      <w:szCs w:val="21"/>
                    </w:rPr>
                    <w:t>（</w:t>
                  </w:r>
                  <w:r w:rsidRPr="00561330">
                    <w:rPr>
                      <w:szCs w:val="21"/>
                    </w:rPr>
                    <w:t>A</w:t>
                  </w:r>
                  <w:r w:rsidRPr="00561330">
                    <w:rPr>
                      <w:szCs w:val="21"/>
                    </w:rPr>
                    <w:t>）</w:t>
                  </w:r>
                </w:p>
              </w:tc>
              <w:tc>
                <w:tcPr>
                  <w:tcW w:w="1318" w:type="dxa"/>
                  <w:vAlign w:val="center"/>
                </w:tcPr>
                <w:p w14:paraId="6EAC790D" w14:textId="77777777" w:rsidR="005035D3" w:rsidRPr="00561330" w:rsidRDefault="00AE49E5">
                  <w:pPr>
                    <w:adjustRightInd w:val="0"/>
                    <w:snapToGrid w:val="0"/>
                    <w:jc w:val="center"/>
                    <w:rPr>
                      <w:szCs w:val="21"/>
                    </w:rPr>
                  </w:pPr>
                  <w:r w:rsidRPr="00561330">
                    <w:rPr>
                      <w:szCs w:val="21"/>
                    </w:rPr>
                    <w:t>在厂界四周</w:t>
                  </w:r>
                  <w:r w:rsidRPr="00561330">
                    <w:rPr>
                      <w:szCs w:val="21"/>
                    </w:rPr>
                    <w:t>1m</w:t>
                  </w:r>
                  <w:r w:rsidRPr="00561330">
                    <w:rPr>
                      <w:szCs w:val="21"/>
                    </w:rPr>
                    <w:t>处各设</w:t>
                  </w:r>
                  <w:r w:rsidRPr="00561330">
                    <w:rPr>
                      <w:szCs w:val="21"/>
                    </w:rPr>
                    <w:t>1</w:t>
                  </w:r>
                  <w:r w:rsidRPr="00561330">
                    <w:rPr>
                      <w:szCs w:val="21"/>
                    </w:rPr>
                    <w:t>个点</w:t>
                  </w:r>
                </w:p>
              </w:tc>
              <w:tc>
                <w:tcPr>
                  <w:tcW w:w="737" w:type="dxa"/>
                  <w:vAlign w:val="center"/>
                </w:tcPr>
                <w:p w14:paraId="69ACE407" w14:textId="77777777" w:rsidR="005035D3" w:rsidRPr="00561330" w:rsidRDefault="00AE49E5">
                  <w:pPr>
                    <w:jc w:val="center"/>
                    <w:rPr>
                      <w:szCs w:val="21"/>
                    </w:rPr>
                  </w:pPr>
                  <w:r w:rsidRPr="00561330">
                    <w:rPr>
                      <w:kern w:val="0"/>
                      <w:szCs w:val="21"/>
                    </w:rPr>
                    <w:t>1</w:t>
                  </w:r>
                  <w:r w:rsidRPr="00561330">
                    <w:rPr>
                      <w:kern w:val="0"/>
                      <w:szCs w:val="21"/>
                    </w:rPr>
                    <w:t>次</w:t>
                  </w:r>
                  <w:r w:rsidRPr="00561330">
                    <w:rPr>
                      <w:kern w:val="0"/>
                      <w:szCs w:val="21"/>
                    </w:rPr>
                    <w:t>/</w:t>
                  </w:r>
                  <w:r w:rsidRPr="00561330">
                    <w:rPr>
                      <w:kern w:val="0"/>
                      <w:szCs w:val="21"/>
                    </w:rPr>
                    <w:t>季度</w:t>
                  </w:r>
                </w:p>
              </w:tc>
              <w:tc>
                <w:tcPr>
                  <w:tcW w:w="3002" w:type="dxa"/>
                  <w:vAlign w:val="center"/>
                </w:tcPr>
                <w:p w14:paraId="28B4C792" w14:textId="77777777" w:rsidR="005035D3" w:rsidRPr="00561330" w:rsidRDefault="00AE49E5">
                  <w:pPr>
                    <w:jc w:val="center"/>
                    <w:rPr>
                      <w:szCs w:val="21"/>
                    </w:rPr>
                  </w:pPr>
                  <w:r w:rsidRPr="00561330">
                    <w:rPr>
                      <w:bCs/>
                      <w:lang w:bidi="ar"/>
                    </w:rPr>
                    <w:t>《工业企业厂界环境噪声排放标准》（</w:t>
                  </w:r>
                  <w:r w:rsidRPr="00561330">
                    <w:rPr>
                      <w:bCs/>
                      <w:lang w:bidi="ar"/>
                    </w:rPr>
                    <w:t>GB12348-2008</w:t>
                  </w:r>
                  <w:r w:rsidRPr="00561330">
                    <w:rPr>
                      <w:bCs/>
                      <w:lang w:bidi="ar"/>
                    </w:rPr>
                    <w:t>）</w:t>
                  </w:r>
                  <w:r w:rsidRPr="00561330">
                    <w:rPr>
                      <w:kern w:val="0"/>
                      <w:szCs w:val="21"/>
                    </w:rPr>
                    <w:t>中</w:t>
                  </w:r>
                  <w:r w:rsidRPr="00561330">
                    <w:rPr>
                      <w:kern w:val="0"/>
                      <w:szCs w:val="21"/>
                    </w:rPr>
                    <w:t>2</w:t>
                  </w:r>
                  <w:r w:rsidRPr="00561330">
                    <w:rPr>
                      <w:kern w:val="0"/>
                      <w:szCs w:val="21"/>
                    </w:rPr>
                    <w:t>类</w:t>
                  </w:r>
                </w:p>
              </w:tc>
            </w:tr>
            <w:tr w:rsidR="00561330" w:rsidRPr="00561330" w14:paraId="327F9459" w14:textId="77777777">
              <w:trPr>
                <w:trHeight w:val="1084"/>
              </w:trPr>
              <w:tc>
                <w:tcPr>
                  <w:tcW w:w="678" w:type="dxa"/>
                  <w:vAlign w:val="center"/>
                </w:tcPr>
                <w:p w14:paraId="02DC0A94" w14:textId="77777777" w:rsidR="005035D3" w:rsidRPr="00561330" w:rsidRDefault="00AE49E5">
                  <w:pPr>
                    <w:adjustRightInd w:val="0"/>
                    <w:snapToGrid w:val="0"/>
                    <w:jc w:val="center"/>
                    <w:rPr>
                      <w:szCs w:val="21"/>
                    </w:rPr>
                  </w:pPr>
                  <w:r w:rsidRPr="00561330">
                    <w:rPr>
                      <w:szCs w:val="21"/>
                    </w:rPr>
                    <w:t>废水</w:t>
                  </w:r>
                </w:p>
              </w:tc>
              <w:tc>
                <w:tcPr>
                  <w:tcW w:w="1359" w:type="dxa"/>
                  <w:vAlign w:val="center"/>
                </w:tcPr>
                <w:p w14:paraId="4E8E9333" w14:textId="3253E40E" w:rsidR="005035D3" w:rsidRPr="00561330" w:rsidRDefault="00AE49E5">
                  <w:pPr>
                    <w:adjustRightInd w:val="0"/>
                    <w:snapToGrid w:val="0"/>
                    <w:jc w:val="center"/>
                    <w:rPr>
                      <w:szCs w:val="21"/>
                    </w:rPr>
                  </w:pPr>
                  <w:r w:rsidRPr="00561330">
                    <w:rPr>
                      <w:szCs w:val="21"/>
                    </w:rPr>
                    <w:t>COD</w:t>
                  </w:r>
                  <w:r w:rsidRPr="00561330">
                    <w:rPr>
                      <w:szCs w:val="21"/>
                    </w:rPr>
                    <w:t>、</w:t>
                  </w:r>
                  <w:r w:rsidRPr="00561330">
                    <w:rPr>
                      <w:szCs w:val="21"/>
                    </w:rPr>
                    <w:t>BOD</w:t>
                  </w:r>
                  <w:r w:rsidRPr="00561330">
                    <w:rPr>
                      <w:szCs w:val="21"/>
                      <w:vertAlign w:val="subscript"/>
                    </w:rPr>
                    <w:t>5</w:t>
                  </w:r>
                  <w:r w:rsidRPr="00561330">
                    <w:rPr>
                      <w:szCs w:val="21"/>
                    </w:rPr>
                    <w:t>、氨氮、</w:t>
                  </w:r>
                  <w:r w:rsidRPr="00561330">
                    <w:rPr>
                      <w:szCs w:val="21"/>
                    </w:rPr>
                    <w:t>SS</w:t>
                  </w:r>
                  <w:r w:rsidRPr="00561330">
                    <w:rPr>
                      <w:rFonts w:hint="eastAsia"/>
                      <w:szCs w:val="21"/>
                    </w:rPr>
                    <w:t>、总镍</w:t>
                  </w:r>
                  <w:r w:rsidR="00610182" w:rsidRPr="00561330">
                    <w:rPr>
                      <w:rFonts w:hint="eastAsia"/>
                      <w:szCs w:val="21"/>
                    </w:rPr>
                    <w:t>、铜</w:t>
                  </w:r>
                </w:p>
              </w:tc>
              <w:tc>
                <w:tcPr>
                  <w:tcW w:w="1318" w:type="dxa"/>
                  <w:vAlign w:val="center"/>
                </w:tcPr>
                <w:p w14:paraId="4EB1F7A7" w14:textId="77777777" w:rsidR="005035D3" w:rsidRPr="00561330" w:rsidRDefault="00AE49E5">
                  <w:pPr>
                    <w:adjustRightInd w:val="0"/>
                    <w:snapToGrid w:val="0"/>
                    <w:jc w:val="center"/>
                    <w:rPr>
                      <w:szCs w:val="21"/>
                    </w:rPr>
                  </w:pPr>
                  <w:r w:rsidRPr="00561330">
                    <w:rPr>
                      <w:rFonts w:hint="eastAsia"/>
                      <w:szCs w:val="21"/>
                    </w:rPr>
                    <w:t>污水处理设备出口</w:t>
                  </w:r>
                </w:p>
              </w:tc>
              <w:tc>
                <w:tcPr>
                  <w:tcW w:w="737" w:type="dxa"/>
                  <w:vAlign w:val="center"/>
                </w:tcPr>
                <w:p w14:paraId="1C769045" w14:textId="77777777" w:rsidR="005035D3" w:rsidRPr="00561330" w:rsidRDefault="00AE49E5">
                  <w:pPr>
                    <w:adjustRightInd w:val="0"/>
                    <w:snapToGrid w:val="0"/>
                    <w:jc w:val="center"/>
                    <w:rPr>
                      <w:szCs w:val="21"/>
                    </w:rPr>
                  </w:pPr>
                  <w:r w:rsidRPr="00561330">
                    <w:rPr>
                      <w:kern w:val="0"/>
                      <w:szCs w:val="21"/>
                    </w:rPr>
                    <w:t>1</w:t>
                  </w:r>
                  <w:r w:rsidRPr="00561330">
                    <w:rPr>
                      <w:kern w:val="0"/>
                      <w:szCs w:val="21"/>
                    </w:rPr>
                    <w:t>次</w:t>
                  </w:r>
                  <w:r w:rsidRPr="00561330">
                    <w:rPr>
                      <w:kern w:val="0"/>
                      <w:szCs w:val="21"/>
                    </w:rPr>
                    <w:t>/</w:t>
                  </w:r>
                  <w:r w:rsidRPr="00561330">
                    <w:rPr>
                      <w:kern w:val="0"/>
                      <w:szCs w:val="21"/>
                    </w:rPr>
                    <w:t>年</w:t>
                  </w:r>
                </w:p>
              </w:tc>
              <w:tc>
                <w:tcPr>
                  <w:tcW w:w="3002" w:type="dxa"/>
                  <w:vAlign w:val="center"/>
                </w:tcPr>
                <w:p w14:paraId="0B896F4D" w14:textId="08E09E76" w:rsidR="005035D3" w:rsidRPr="00561330" w:rsidRDefault="00AE49E5">
                  <w:pPr>
                    <w:adjustRightInd w:val="0"/>
                    <w:snapToGrid w:val="0"/>
                    <w:jc w:val="center"/>
                    <w:rPr>
                      <w:szCs w:val="21"/>
                    </w:rPr>
                  </w:pPr>
                  <w:r w:rsidRPr="00561330">
                    <w:rPr>
                      <w:szCs w:val="21"/>
                    </w:rPr>
                    <w:t>《污水综合排放标准》（</w:t>
                  </w:r>
                  <w:r w:rsidRPr="00561330">
                    <w:rPr>
                      <w:szCs w:val="21"/>
                    </w:rPr>
                    <w:t>GB8978-1996</w:t>
                  </w:r>
                  <w:r w:rsidRPr="00561330">
                    <w:rPr>
                      <w:szCs w:val="21"/>
                    </w:rPr>
                    <w:t>）</w:t>
                  </w:r>
                  <w:r w:rsidR="00EA6607" w:rsidRPr="00561330">
                    <w:rPr>
                      <w:rFonts w:hint="eastAsia"/>
                      <w:sz w:val="24"/>
                    </w:rPr>
                    <w:t>表</w:t>
                  </w:r>
                  <w:r w:rsidR="00EA6607" w:rsidRPr="00561330">
                    <w:rPr>
                      <w:rFonts w:hint="eastAsia"/>
                      <w:sz w:val="24"/>
                    </w:rPr>
                    <w:t>1</w:t>
                  </w:r>
                  <w:r w:rsidR="00EA6607" w:rsidRPr="00561330">
                    <w:rPr>
                      <w:rFonts w:hint="eastAsia"/>
                      <w:sz w:val="24"/>
                    </w:rPr>
                    <w:t>和表</w:t>
                  </w:r>
                  <w:r w:rsidR="00EA6607" w:rsidRPr="00561330">
                    <w:rPr>
                      <w:rFonts w:hint="eastAsia"/>
                      <w:sz w:val="24"/>
                    </w:rPr>
                    <w:t>4</w:t>
                  </w:r>
                  <w:r w:rsidR="00EA6607" w:rsidRPr="00561330">
                    <w:rPr>
                      <w:rFonts w:hint="eastAsia"/>
                      <w:sz w:val="24"/>
                    </w:rPr>
                    <w:t>三级标准</w:t>
                  </w:r>
                  <w:r w:rsidRPr="00561330">
                    <w:rPr>
                      <w:szCs w:val="21"/>
                    </w:rPr>
                    <w:t>及《污水排入城镇下水道水质标准》（</w:t>
                  </w:r>
                  <w:r w:rsidRPr="00561330">
                    <w:rPr>
                      <w:szCs w:val="21"/>
                    </w:rPr>
                    <w:t>GB/T31962-2015</w:t>
                  </w:r>
                  <w:r w:rsidRPr="00561330">
                    <w:rPr>
                      <w:szCs w:val="21"/>
                    </w:rPr>
                    <w:t>）</w:t>
                  </w:r>
                  <w:r w:rsidRPr="00561330">
                    <w:rPr>
                      <w:rFonts w:hint="eastAsia"/>
                      <w:szCs w:val="21"/>
                    </w:rPr>
                    <w:t>A</w:t>
                  </w:r>
                  <w:r w:rsidRPr="00561330">
                    <w:rPr>
                      <w:szCs w:val="21"/>
                    </w:rPr>
                    <w:t>级标准要求</w:t>
                  </w:r>
                </w:p>
              </w:tc>
            </w:tr>
          </w:tbl>
          <w:p w14:paraId="636AD6B9" w14:textId="77777777" w:rsidR="005035D3" w:rsidRPr="00561330" w:rsidRDefault="00AE49E5">
            <w:pPr>
              <w:spacing w:line="360" w:lineRule="auto"/>
              <w:ind w:firstLineChars="200" w:firstLine="480"/>
              <w:rPr>
                <w:sz w:val="24"/>
              </w:rPr>
            </w:pPr>
            <w:r w:rsidRPr="00561330">
              <w:rPr>
                <w:sz w:val="24"/>
              </w:rPr>
              <w:t>（</w:t>
            </w:r>
            <w:r w:rsidRPr="00561330">
              <w:rPr>
                <w:sz w:val="24"/>
              </w:rPr>
              <w:t>2</w:t>
            </w:r>
            <w:r w:rsidRPr="00561330">
              <w:rPr>
                <w:sz w:val="24"/>
              </w:rPr>
              <w:t>）监测方法</w:t>
            </w:r>
          </w:p>
          <w:p w14:paraId="14BC607C" w14:textId="77777777" w:rsidR="005035D3" w:rsidRPr="00561330" w:rsidRDefault="00AE49E5">
            <w:pPr>
              <w:pStyle w:val="0"/>
              <w:ind w:firstLine="480"/>
              <w:rPr>
                <w:rFonts w:cs="Times New Roman"/>
                <w:szCs w:val="24"/>
              </w:rPr>
            </w:pPr>
            <w:r w:rsidRPr="00561330">
              <w:rPr>
                <w:rFonts w:cs="Times New Roman"/>
              </w:rPr>
              <w:t>应严格按照《污染源统一监测分析方法》和《环境监测技术规范》要求执行。</w:t>
            </w:r>
          </w:p>
        </w:tc>
      </w:tr>
    </w:tbl>
    <w:p w14:paraId="162340C6" w14:textId="77777777" w:rsidR="005035D3" w:rsidRPr="00561330" w:rsidRDefault="00AE49E5">
      <w:pPr>
        <w:pStyle w:val="af0"/>
        <w:jc w:val="center"/>
        <w:outlineLvl w:val="0"/>
        <w:rPr>
          <w:rFonts w:ascii="黑体" w:eastAsia="黑体" w:hAnsi="黑体"/>
          <w:snapToGrid w:val="0"/>
          <w:sz w:val="30"/>
          <w:szCs w:val="30"/>
        </w:rPr>
      </w:pPr>
      <w:r w:rsidRPr="00561330">
        <w:rPr>
          <w:snapToGrid w:val="0"/>
        </w:rPr>
        <w:lastRenderedPageBreak/>
        <w:br w:type="page"/>
      </w:r>
      <w:bookmarkStart w:id="31" w:name="_Toc127346464"/>
      <w:r w:rsidRPr="00561330">
        <w:rPr>
          <w:rFonts w:ascii="黑体" w:eastAsia="黑体" w:hAnsi="黑体" w:hint="eastAsia"/>
          <w:snapToGrid w:val="0"/>
          <w:sz w:val="30"/>
          <w:szCs w:val="30"/>
        </w:rPr>
        <w:lastRenderedPageBreak/>
        <w:t>六、结论</w:t>
      </w:r>
      <w:bookmarkEnd w:id="31"/>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865"/>
      </w:tblGrid>
      <w:tr w:rsidR="00561330" w:rsidRPr="00561330" w14:paraId="3FA9A3D7" w14:textId="77777777">
        <w:trPr>
          <w:trHeight w:val="11991"/>
          <w:jc w:val="center"/>
        </w:trPr>
        <w:tc>
          <w:tcPr>
            <w:tcW w:w="8865" w:type="dxa"/>
          </w:tcPr>
          <w:p w14:paraId="6178BA9A" w14:textId="77777777" w:rsidR="005035D3" w:rsidRPr="00561330" w:rsidRDefault="00AE49E5">
            <w:pPr>
              <w:spacing w:line="360" w:lineRule="auto"/>
              <w:ind w:firstLineChars="200" w:firstLine="420"/>
              <w:rPr>
                <w:rFonts w:ascii="宋体" w:hAnsi="宋体"/>
                <w:szCs w:val="30"/>
              </w:rPr>
            </w:pPr>
            <w:r w:rsidRPr="00561330">
              <w:rPr>
                <w:rFonts w:ascii="宋体" w:hAnsi="宋体" w:cstheme="minorBidi" w:hint="eastAsia"/>
                <w:szCs w:val="30"/>
              </w:rPr>
              <w:t>陕西氢易能源科技有限公司实验室项目</w:t>
            </w:r>
            <w:r w:rsidRPr="00561330">
              <w:rPr>
                <w:rFonts w:ascii="宋体" w:hAnsi="宋体" w:hint="eastAsia"/>
                <w:szCs w:val="30"/>
              </w:rPr>
              <w:t>位于</w:t>
            </w:r>
            <w:r w:rsidRPr="00561330">
              <w:rPr>
                <w:rFonts w:ascii="宋体" w:hAnsi="宋体" w:hint="eastAsia"/>
                <w:bCs/>
                <w:szCs w:val="30"/>
              </w:rPr>
              <w:t>陕西省西安市西咸新区沣东新城王寺西街787号</w:t>
            </w:r>
            <w:r w:rsidRPr="00561330">
              <w:rPr>
                <w:rFonts w:ascii="宋体" w:hAnsi="宋体" w:cstheme="minorBidi" w:hint="eastAsia"/>
                <w:szCs w:val="30"/>
              </w:rPr>
              <w:t>云检科创园检验检测楼北楼5、6、7层</w:t>
            </w:r>
            <w:r w:rsidRPr="00561330">
              <w:rPr>
                <w:rFonts w:ascii="宋体" w:hAnsi="宋体" w:hint="eastAsia"/>
                <w:szCs w:val="30"/>
              </w:rPr>
              <w:t>，主要从事催化剂研发，其建设</w:t>
            </w:r>
            <w:r w:rsidRPr="00561330">
              <w:rPr>
                <w:rFonts w:ascii="宋体" w:hAnsi="宋体"/>
                <w:szCs w:val="30"/>
              </w:rPr>
              <w:t>符合国家当前产业政策，符合</w:t>
            </w:r>
            <w:r w:rsidRPr="00561330">
              <w:rPr>
                <w:rFonts w:ascii="宋体" w:hAnsi="宋体" w:hint="eastAsia"/>
              </w:rPr>
              <w:t>西咸新区沣东新城</w:t>
            </w:r>
            <w:r w:rsidRPr="00561330">
              <w:rPr>
                <w:rFonts w:ascii="宋体" w:hAnsi="宋体" w:hint="eastAsia"/>
                <w:szCs w:val="30"/>
              </w:rPr>
              <w:t>及其他相关规划要求</w:t>
            </w:r>
            <w:r w:rsidRPr="00561330">
              <w:rPr>
                <w:rFonts w:ascii="宋体" w:hAnsi="宋体"/>
                <w:szCs w:val="30"/>
              </w:rPr>
              <w:t>。</w:t>
            </w:r>
            <w:r w:rsidRPr="00561330">
              <w:rPr>
                <w:rFonts w:ascii="宋体" w:hAnsi="宋体" w:hint="eastAsia"/>
                <w:szCs w:val="30"/>
              </w:rPr>
              <w:t>在落实本报告提出的各项污染防治措施，严格执行环保“三同时”制度以及强化施工期和运营期环境管理后，可确保项目的污染物稳定达标排放。从环境保护角度分析，项目建设环境影响可行。</w:t>
            </w:r>
          </w:p>
          <w:p w14:paraId="6F9B9B81" w14:textId="77777777" w:rsidR="005035D3" w:rsidRPr="00561330" w:rsidRDefault="005035D3">
            <w:pPr>
              <w:spacing w:line="360" w:lineRule="auto"/>
              <w:rPr>
                <w:rFonts w:ascii="宋体" w:cs="宋体"/>
                <w:sz w:val="24"/>
              </w:rPr>
            </w:pPr>
          </w:p>
        </w:tc>
      </w:tr>
    </w:tbl>
    <w:p w14:paraId="69FF523C" w14:textId="77777777" w:rsidR="005035D3" w:rsidRPr="00561330" w:rsidRDefault="005035D3">
      <w:pPr>
        <w:rPr>
          <w:rFonts w:ascii="宋体"/>
        </w:rPr>
        <w:sectPr w:rsidR="005035D3" w:rsidRPr="00561330">
          <w:headerReference w:type="default" r:id="rId63"/>
          <w:pgSz w:w="11906" w:h="16838"/>
          <w:pgMar w:top="1701" w:right="1531" w:bottom="1701" w:left="1531" w:header="851" w:footer="851" w:gutter="0"/>
          <w:cols w:space="720"/>
          <w:docGrid w:linePitch="312"/>
        </w:sectPr>
      </w:pPr>
    </w:p>
    <w:p w14:paraId="0302AD8E" w14:textId="77777777" w:rsidR="005035D3" w:rsidRPr="00561330" w:rsidRDefault="00AE49E5">
      <w:pPr>
        <w:pStyle w:val="af0"/>
        <w:adjustRightInd w:val="0"/>
        <w:snapToGrid w:val="0"/>
        <w:spacing w:before="0" w:beforeAutospacing="0" w:after="0" w:afterAutospacing="0" w:line="360" w:lineRule="auto"/>
        <w:outlineLvl w:val="0"/>
        <w:rPr>
          <w:rFonts w:ascii="黑体" w:eastAsia="黑体" w:hAnsi="黑体"/>
          <w:snapToGrid w:val="0"/>
          <w:sz w:val="32"/>
          <w:szCs w:val="32"/>
        </w:rPr>
      </w:pPr>
      <w:bookmarkStart w:id="32" w:name="_Toc127346465"/>
      <w:r w:rsidRPr="00561330">
        <w:rPr>
          <w:rFonts w:ascii="黑体" w:eastAsia="黑体" w:hAnsi="黑体" w:hint="eastAsia"/>
          <w:snapToGrid w:val="0"/>
          <w:sz w:val="32"/>
          <w:szCs w:val="32"/>
        </w:rPr>
        <w:lastRenderedPageBreak/>
        <w:t>附表</w:t>
      </w:r>
      <w:bookmarkEnd w:id="32"/>
    </w:p>
    <w:p w14:paraId="18C8C754" w14:textId="77777777" w:rsidR="005035D3" w:rsidRPr="00561330" w:rsidRDefault="00AE49E5">
      <w:pPr>
        <w:pStyle w:val="af0"/>
        <w:adjustRightInd w:val="0"/>
        <w:snapToGrid w:val="0"/>
        <w:spacing w:before="0" w:beforeAutospacing="0" w:after="0" w:afterAutospacing="0" w:line="360" w:lineRule="auto"/>
        <w:jc w:val="center"/>
        <w:outlineLvl w:val="0"/>
        <w:rPr>
          <w:rFonts w:ascii="方正小标宋_GBK" w:eastAsia="方正小标宋_GBK" w:hAnsi="黑体"/>
          <w:snapToGrid w:val="0"/>
          <w:sz w:val="38"/>
          <w:szCs w:val="38"/>
        </w:rPr>
      </w:pPr>
      <w:bookmarkStart w:id="33" w:name="_Toc127346466"/>
      <w:r w:rsidRPr="00561330">
        <w:rPr>
          <w:rFonts w:ascii="方正小标宋_GBK" w:eastAsia="方正小标宋_GBK" w:hAnsi="黑体" w:hint="eastAsia"/>
          <w:snapToGrid w:val="0"/>
          <w:sz w:val="38"/>
          <w:szCs w:val="38"/>
        </w:rPr>
        <w:t>建设项目污染物排放量汇总表</w:t>
      </w:r>
      <w:bookmarkEnd w:id="33"/>
    </w:p>
    <w:tbl>
      <w:tblPr>
        <w:tblW w:w="1402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88"/>
        <w:gridCol w:w="1417"/>
        <w:gridCol w:w="1701"/>
        <w:gridCol w:w="1276"/>
        <w:gridCol w:w="1701"/>
        <w:gridCol w:w="1559"/>
        <w:gridCol w:w="1761"/>
        <w:gridCol w:w="1959"/>
        <w:gridCol w:w="1062"/>
      </w:tblGrid>
      <w:tr w:rsidR="00561330" w:rsidRPr="00561330" w14:paraId="4B16E15F" w14:textId="77777777">
        <w:trPr>
          <w:trHeight w:val="454"/>
          <w:jc w:val="center"/>
        </w:trPr>
        <w:tc>
          <w:tcPr>
            <w:tcW w:w="1588" w:type="dxa"/>
            <w:tcBorders>
              <w:tl2br w:val="single" w:sz="4" w:space="0" w:color="auto"/>
            </w:tcBorders>
            <w:tcMar>
              <w:left w:w="28" w:type="dxa"/>
              <w:right w:w="28" w:type="dxa"/>
            </w:tcMar>
            <w:vAlign w:val="center"/>
          </w:tcPr>
          <w:p w14:paraId="69939178" w14:textId="77777777" w:rsidR="005035D3" w:rsidRPr="00561330" w:rsidRDefault="00AE49E5">
            <w:pPr>
              <w:pStyle w:val="afc"/>
              <w:spacing w:beforeLines="0" w:afterLines="0" w:line="240" w:lineRule="auto"/>
              <w:jc w:val="right"/>
              <w:rPr>
                <w:rFonts w:ascii="黑体" w:eastAsia="黑体" w:hAnsi="黑体" w:cs="宋体"/>
                <w:snapToGrid w:val="0"/>
                <w:spacing w:val="-6"/>
                <w:kern w:val="21"/>
                <w:szCs w:val="21"/>
              </w:rPr>
            </w:pPr>
            <w:r w:rsidRPr="00561330">
              <w:rPr>
                <w:rFonts w:ascii="黑体" w:eastAsia="黑体" w:hAnsi="黑体" w:cs="宋体" w:hint="eastAsia"/>
                <w:snapToGrid w:val="0"/>
                <w:spacing w:val="-6"/>
                <w:kern w:val="21"/>
                <w:szCs w:val="21"/>
              </w:rPr>
              <w:t>项目</w:t>
            </w:r>
          </w:p>
          <w:p w14:paraId="5D40A306" w14:textId="77777777" w:rsidR="005035D3" w:rsidRPr="00561330" w:rsidRDefault="00AE49E5">
            <w:pPr>
              <w:pStyle w:val="afc"/>
              <w:spacing w:beforeLines="0" w:afterLines="0" w:line="240" w:lineRule="auto"/>
              <w:jc w:val="left"/>
              <w:rPr>
                <w:rFonts w:ascii="黑体" w:eastAsia="黑体" w:hAnsi="黑体" w:cs="宋体"/>
                <w:snapToGrid w:val="0"/>
                <w:spacing w:val="-6"/>
                <w:kern w:val="21"/>
                <w:szCs w:val="21"/>
              </w:rPr>
            </w:pPr>
            <w:r w:rsidRPr="00561330">
              <w:rPr>
                <w:rFonts w:ascii="黑体" w:eastAsia="黑体" w:hAnsi="黑体" w:cs="宋体" w:hint="eastAsia"/>
                <w:snapToGrid w:val="0"/>
                <w:spacing w:val="-6"/>
                <w:kern w:val="21"/>
                <w:szCs w:val="21"/>
              </w:rPr>
              <w:t>分类</w:t>
            </w:r>
          </w:p>
        </w:tc>
        <w:tc>
          <w:tcPr>
            <w:tcW w:w="1417" w:type="dxa"/>
            <w:tcMar>
              <w:left w:w="28" w:type="dxa"/>
              <w:right w:w="28" w:type="dxa"/>
            </w:tcMar>
            <w:vAlign w:val="center"/>
          </w:tcPr>
          <w:p w14:paraId="13BB15BE" w14:textId="77777777" w:rsidR="005035D3" w:rsidRPr="00561330" w:rsidRDefault="00AE49E5">
            <w:pPr>
              <w:pStyle w:val="afc"/>
              <w:spacing w:beforeLines="0" w:afterLines="0" w:line="240" w:lineRule="auto"/>
              <w:rPr>
                <w:rFonts w:ascii="黑体" w:eastAsia="黑体" w:hAnsi="黑体" w:cs="宋体"/>
                <w:snapToGrid w:val="0"/>
                <w:spacing w:val="-6"/>
                <w:kern w:val="21"/>
                <w:szCs w:val="21"/>
              </w:rPr>
            </w:pPr>
            <w:r w:rsidRPr="00561330">
              <w:rPr>
                <w:rFonts w:ascii="黑体" w:eastAsia="黑体" w:hAnsi="黑体" w:cs="宋体" w:hint="eastAsia"/>
                <w:snapToGrid w:val="0"/>
                <w:spacing w:val="-6"/>
                <w:kern w:val="21"/>
                <w:szCs w:val="21"/>
              </w:rPr>
              <w:t>污染物名称</w:t>
            </w:r>
          </w:p>
        </w:tc>
        <w:tc>
          <w:tcPr>
            <w:tcW w:w="1701" w:type="dxa"/>
            <w:tcMar>
              <w:left w:w="28" w:type="dxa"/>
              <w:right w:w="28" w:type="dxa"/>
            </w:tcMar>
            <w:vAlign w:val="center"/>
          </w:tcPr>
          <w:p w14:paraId="0B3DD778" w14:textId="77777777" w:rsidR="005035D3" w:rsidRPr="00561330" w:rsidRDefault="00AE49E5">
            <w:pPr>
              <w:pStyle w:val="afc"/>
              <w:spacing w:beforeLines="0" w:afterLines="0" w:line="240" w:lineRule="auto"/>
              <w:rPr>
                <w:rFonts w:ascii="黑体" w:eastAsia="黑体" w:hAnsi="黑体"/>
                <w:snapToGrid w:val="0"/>
                <w:spacing w:val="-6"/>
                <w:kern w:val="21"/>
                <w:szCs w:val="21"/>
              </w:rPr>
            </w:pPr>
            <w:r w:rsidRPr="00561330">
              <w:rPr>
                <w:rFonts w:ascii="黑体" w:eastAsia="黑体" w:hAnsi="黑体"/>
                <w:snapToGrid w:val="0"/>
                <w:spacing w:val="-6"/>
                <w:kern w:val="21"/>
                <w:szCs w:val="21"/>
              </w:rPr>
              <w:t>现有工程</w:t>
            </w:r>
          </w:p>
          <w:p w14:paraId="5E7FC7F8" w14:textId="77777777" w:rsidR="005035D3" w:rsidRPr="00561330" w:rsidRDefault="00AE49E5">
            <w:pPr>
              <w:pStyle w:val="afc"/>
              <w:spacing w:beforeLines="0" w:afterLines="0" w:line="240" w:lineRule="auto"/>
              <w:rPr>
                <w:rFonts w:ascii="黑体" w:eastAsia="黑体" w:hAnsi="黑体"/>
                <w:snapToGrid w:val="0"/>
                <w:spacing w:val="-6"/>
                <w:kern w:val="21"/>
                <w:szCs w:val="21"/>
              </w:rPr>
            </w:pPr>
            <w:r w:rsidRPr="00561330">
              <w:rPr>
                <w:rFonts w:ascii="黑体" w:eastAsia="黑体" w:hAnsi="黑体"/>
                <w:snapToGrid w:val="0"/>
                <w:spacing w:val="-6"/>
                <w:kern w:val="21"/>
                <w:szCs w:val="21"/>
              </w:rPr>
              <w:t>排放量（固</w:t>
            </w:r>
            <w:r w:rsidRPr="00561330">
              <w:rPr>
                <w:rFonts w:ascii="黑体" w:eastAsia="黑体" w:hAnsi="黑体" w:hint="eastAsia"/>
                <w:snapToGrid w:val="0"/>
                <w:spacing w:val="-6"/>
                <w:kern w:val="21"/>
                <w:szCs w:val="21"/>
              </w:rPr>
              <w:t>体</w:t>
            </w:r>
            <w:r w:rsidRPr="00561330">
              <w:rPr>
                <w:rFonts w:ascii="黑体" w:eastAsia="黑体" w:hAnsi="黑体"/>
                <w:snapToGrid w:val="0"/>
                <w:spacing w:val="-6"/>
                <w:kern w:val="21"/>
                <w:szCs w:val="21"/>
              </w:rPr>
              <w:t>废</w:t>
            </w:r>
            <w:r w:rsidRPr="00561330">
              <w:rPr>
                <w:rFonts w:ascii="黑体" w:eastAsia="黑体" w:hAnsi="黑体" w:hint="eastAsia"/>
                <w:snapToGrid w:val="0"/>
                <w:spacing w:val="-6"/>
                <w:kern w:val="21"/>
                <w:szCs w:val="21"/>
              </w:rPr>
              <w:t>物</w:t>
            </w:r>
            <w:r w:rsidRPr="00561330">
              <w:rPr>
                <w:rFonts w:ascii="黑体" w:eastAsia="黑体" w:hAnsi="黑体"/>
                <w:snapToGrid w:val="0"/>
                <w:spacing w:val="-6"/>
                <w:kern w:val="21"/>
                <w:szCs w:val="21"/>
              </w:rPr>
              <w:t>产生量）</w:t>
            </w:r>
            <w:r w:rsidRPr="00561330">
              <w:rPr>
                <w:rFonts w:ascii="黑体" w:eastAsia="黑体" w:hAnsi="黑体"/>
                <w:snapToGrid w:val="0"/>
                <w:spacing w:val="-6"/>
                <w:kern w:val="21"/>
                <w:szCs w:val="21"/>
              </w:rPr>
              <w:fldChar w:fldCharType="begin"/>
            </w:r>
            <w:r w:rsidRPr="00561330">
              <w:rPr>
                <w:rFonts w:ascii="黑体" w:eastAsia="黑体" w:hAnsi="黑体"/>
                <w:snapToGrid w:val="0"/>
                <w:spacing w:val="-6"/>
                <w:kern w:val="21"/>
                <w:szCs w:val="21"/>
              </w:rPr>
              <w:instrText xml:space="preserve"> = 1 \* GB3 \* MERGEFORMAT </w:instrText>
            </w:r>
            <w:r w:rsidRPr="00561330">
              <w:rPr>
                <w:rFonts w:ascii="黑体" w:eastAsia="黑体" w:hAnsi="黑体"/>
                <w:snapToGrid w:val="0"/>
                <w:spacing w:val="-6"/>
                <w:kern w:val="21"/>
                <w:szCs w:val="21"/>
              </w:rPr>
              <w:fldChar w:fldCharType="separate"/>
            </w:r>
            <w:r w:rsidRPr="00561330">
              <w:rPr>
                <w:rFonts w:ascii="黑体" w:eastAsia="黑体" w:hAnsi="黑体" w:cs="宋体" w:hint="eastAsia"/>
                <w:kern w:val="2"/>
                <w:szCs w:val="21"/>
              </w:rPr>
              <w:t>①</w:t>
            </w:r>
            <w:r w:rsidRPr="00561330">
              <w:rPr>
                <w:rFonts w:ascii="黑体" w:eastAsia="黑体" w:hAnsi="黑体"/>
                <w:snapToGrid w:val="0"/>
                <w:spacing w:val="-6"/>
                <w:kern w:val="21"/>
                <w:szCs w:val="21"/>
              </w:rPr>
              <w:fldChar w:fldCharType="end"/>
            </w:r>
          </w:p>
        </w:tc>
        <w:tc>
          <w:tcPr>
            <w:tcW w:w="1276" w:type="dxa"/>
            <w:tcMar>
              <w:left w:w="28" w:type="dxa"/>
              <w:right w:w="28" w:type="dxa"/>
            </w:tcMar>
            <w:vAlign w:val="center"/>
          </w:tcPr>
          <w:p w14:paraId="672769D4" w14:textId="77777777" w:rsidR="005035D3" w:rsidRPr="00561330" w:rsidRDefault="00AE49E5">
            <w:pPr>
              <w:pStyle w:val="afc"/>
              <w:spacing w:beforeLines="0" w:afterLines="0" w:line="240" w:lineRule="auto"/>
              <w:rPr>
                <w:rFonts w:ascii="黑体" w:eastAsia="黑体" w:hAnsi="黑体"/>
                <w:snapToGrid w:val="0"/>
                <w:spacing w:val="-6"/>
                <w:kern w:val="21"/>
                <w:szCs w:val="21"/>
              </w:rPr>
            </w:pPr>
            <w:r w:rsidRPr="00561330">
              <w:rPr>
                <w:rFonts w:ascii="黑体" w:eastAsia="黑体" w:hAnsi="黑体"/>
                <w:snapToGrid w:val="0"/>
                <w:spacing w:val="-6"/>
                <w:kern w:val="21"/>
                <w:szCs w:val="21"/>
              </w:rPr>
              <w:t>现有工程</w:t>
            </w:r>
          </w:p>
          <w:p w14:paraId="6E13EA11" w14:textId="77777777" w:rsidR="005035D3" w:rsidRPr="00561330" w:rsidRDefault="00AE49E5">
            <w:pPr>
              <w:pStyle w:val="afc"/>
              <w:spacing w:beforeLines="0" w:afterLines="0" w:line="240" w:lineRule="auto"/>
              <w:rPr>
                <w:rFonts w:ascii="黑体" w:eastAsia="黑体" w:hAnsi="黑体"/>
                <w:snapToGrid w:val="0"/>
                <w:spacing w:val="-6"/>
                <w:kern w:val="21"/>
                <w:szCs w:val="21"/>
              </w:rPr>
            </w:pPr>
            <w:r w:rsidRPr="00561330">
              <w:rPr>
                <w:rFonts w:ascii="黑体" w:eastAsia="黑体" w:hAnsi="黑体"/>
                <w:snapToGrid w:val="0"/>
                <w:spacing w:val="-6"/>
                <w:kern w:val="21"/>
                <w:szCs w:val="21"/>
              </w:rPr>
              <w:t>许可排放量</w:t>
            </w:r>
          </w:p>
          <w:p w14:paraId="0D077847" w14:textId="77777777" w:rsidR="005035D3" w:rsidRPr="00561330" w:rsidRDefault="00AE49E5">
            <w:pPr>
              <w:pStyle w:val="afc"/>
              <w:spacing w:beforeLines="0" w:afterLines="0"/>
              <w:rPr>
                <w:rFonts w:ascii="黑体" w:eastAsia="黑体" w:hAnsi="黑体"/>
                <w:snapToGrid w:val="0"/>
                <w:spacing w:val="-6"/>
                <w:kern w:val="21"/>
                <w:szCs w:val="21"/>
              </w:rPr>
            </w:pPr>
            <w:r w:rsidRPr="00561330">
              <w:rPr>
                <w:rFonts w:ascii="黑体" w:eastAsia="黑体" w:hAnsi="黑体"/>
                <w:snapToGrid w:val="0"/>
                <w:spacing w:val="-6"/>
                <w:kern w:val="21"/>
                <w:szCs w:val="21"/>
              </w:rPr>
              <w:fldChar w:fldCharType="begin"/>
            </w:r>
            <w:r w:rsidRPr="00561330">
              <w:rPr>
                <w:rFonts w:ascii="黑体" w:eastAsia="黑体" w:hAnsi="黑体"/>
                <w:snapToGrid w:val="0"/>
                <w:spacing w:val="-6"/>
                <w:kern w:val="21"/>
                <w:szCs w:val="21"/>
              </w:rPr>
              <w:instrText xml:space="preserve"> = 2 \* GB3 \* MERGEFORMAT </w:instrText>
            </w:r>
            <w:r w:rsidRPr="00561330">
              <w:rPr>
                <w:rFonts w:ascii="黑体" w:eastAsia="黑体" w:hAnsi="黑体"/>
                <w:snapToGrid w:val="0"/>
                <w:spacing w:val="-6"/>
                <w:kern w:val="21"/>
                <w:szCs w:val="21"/>
              </w:rPr>
              <w:fldChar w:fldCharType="separate"/>
            </w:r>
            <w:r w:rsidRPr="00561330">
              <w:rPr>
                <w:rFonts w:ascii="黑体" w:eastAsia="黑体" w:hAnsi="黑体" w:cs="宋体" w:hint="eastAsia"/>
                <w:snapToGrid w:val="0"/>
                <w:spacing w:val="-6"/>
                <w:kern w:val="21"/>
                <w:szCs w:val="21"/>
              </w:rPr>
              <w:t>②</w:t>
            </w:r>
            <w:r w:rsidRPr="00561330">
              <w:rPr>
                <w:rFonts w:ascii="黑体" w:eastAsia="黑体" w:hAnsi="黑体"/>
                <w:snapToGrid w:val="0"/>
                <w:spacing w:val="-6"/>
                <w:kern w:val="21"/>
                <w:szCs w:val="21"/>
              </w:rPr>
              <w:fldChar w:fldCharType="end"/>
            </w:r>
          </w:p>
        </w:tc>
        <w:tc>
          <w:tcPr>
            <w:tcW w:w="1701" w:type="dxa"/>
            <w:tcMar>
              <w:left w:w="28" w:type="dxa"/>
              <w:right w:w="28" w:type="dxa"/>
            </w:tcMar>
            <w:vAlign w:val="center"/>
          </w:tcPr>
          <w:p w14:paraId="729DF70F" w14:textId="77777777" w:rsidR="005035D3" w:rsidRPr="00561330" w:rsidRDefault="00AE49E5">
            <w:pPr>
              <w:pStyle w:val="afc"/>
              <w:spacing w:beforeLines="0" w:afterLines="0" w:line="240" w:lineRule="auto"/>
              <w:rPr>
                <w:rFonts w:ascii="黑体" w:eastAsia="黑体" w:hAnsi="黑体"/>
                <w:snapToGrid w:val="0"/>
                <w:spacing w:val="-6"/>
                <w:kern w:val="21"/>
                <w:szCs w:val="21"/>
              </w:rPr>
            </w:pPr>
            <w:r w:rsidRPr="00561330">
              <w:rPr>
                <w:rFonts w:ascii="黑体" w:eastAsia="黑体" w:hAnsi="黑体"/>
                <w:snapToGrid w:val="0"/>
                <w:spacing w:val="-6"/>
                <w:kern w:val="21"/>
                <w:szCs w:val="21"/>
              </w:rPr>
              <w:t>在建工程</w:t>
            </w:r>
          </w:p>
          <w:p w14:paraId="311BEE4A" w14:textId="77777777" w:rsidR="005035D3" w:rsidRPr="00561330" w:rsidRDefault="00AE49E5">
            <w:pPr>
              <w:pStyle w:val="afc"/>
              <w:spacing w:beforeLines="0" w:afterLines="0" w:line="240" w:lineRule="auto"/>
              <w:rPr>
                <w:rFonts w:ascii="黑体" w:eastAsia="黑体" w:hAnsi="黑体"/>
                <w:snapToGrid w:val="0"/>
                <w:spacing w:val="-6"/>
                <w:kern w:val="21"/>
                <w:szCs w:val="21"/>
              </w:rPr>
            </w:pPr>
            <w:r w:rsidRPr="00561330">
              <w:rPr>
                <w:rFonts w:ascii="黑体" w:eastAsia="黑体" w:hAnsi="黑体"/>
                <w:snapToGrid w:val="0"/>
                <w:spacing w:val="-6"/>
                <w:kern w:val="21"/>
                <w:szCs w:val="21"/>
              </w:rPr>
              <w:t>排放量（固</w:t>
            </w:r>
            <w:r w:rsidRPr="00561330">
              <w:rPr>
                <w:rFonts w:ascii="黑体" w:eastAsia="黑体" w:hAnsi="黑体" w:hint="eastAsia"/>
                <w:snapToGrid w:val="0"/>
                <w:spacing w:val="-6"/>
                <w:kern w:val="21"/>
                <w:szCs w:val="21"/>
              </w:rPr>
              <w:t>体</w:t>
            </w:r>
            <w:r w:rsidRPr="00561330">
              <w:rPr>
                <w:rFonts w:ascii="黑体" w:eastAsia="黑体" w:hAnsi="黑体"/>
                <w:snapToGrid w:val="0"/>
                <w:spacing w:val="-6"/>
                <w:kern w:val="21"/>
                <w:szCs w:val="21"/>
              </w:rPr>
              <w:t>废</w:t>
            </w:r>
            <w:r w:rsidRPr="00561330">
              <w:rPr>
                <w:rFonts w:ascii="黑体" w:eastAsia="黑体" w:hAnsi="黑体" w:hint="eastAsia"/>
                <w:snapToGrid w:val="0"/>
                <w:spacing w:val="-6"/>
                <w:kern w:val="21"/>
                <w:szCs w:val="21"/>
              </w:rPr>
              <w:t>物</w:t>
            </w:r>
            <w:r w:rsidRPr="00561330">
              <w:rPr>
                <w:rFonts w:ascii="黑体" w:eastAsia="黑体" w:hAnsi="黑体"/>
                <w:snapToGrid w:val="0"/>
                <w:spacing w:val="-6"/>
                <w:kern w:val="21"/>
                <w:szCs w:val="21"/>
              </w:rPr>
              <w:t>产生量）</w:t>
            </w:r>
            <w:r w:rsidRPr="00561330">
              <w:rPr>
                <w:rFonts w:ascii="黑体" w:eastAsia="黑体" w:hAnsi="黑体"/>
                <w:snapToGrid w:val="0"/>
                <w:spacing w:val="-6"/>
                <w:kern w:val="21"/>
                <w:szCs w:val="21"/>
              </w:rPr>
              <w:fldChar w:fldCharType="begin"/>
            </w:r>
            <w:r w:rsidRPr="00561330">
              <w:rPr>
                <w:rFonts w:ascii="黑体" w:eastAsia="黑体" w:hAnsi="黑体"/>
                <w:snapToGrid w:val="0"/>
                <w:spacing w:val="-6"/>
                <w:kern w:val="21"/>
                <w:szCs w:val="21"/>
              </w:rPr>
              <w:instrText xml:space="preserve"> = 3 \* GB3 \* MERGEFORMAT </w:instrText>
            </w:r>
            <w:r w:rsidRPr="00561330">
              <w:rPr>
                <w:rFonts w:ascii="黑体" w:eastAsia="黑体" w:hAnsi="黑体"/>
                <w:snapToGrid w:val="0"/>
                <w:spacing w:val="-6"/>
                <w:kern w:val="21"/>
                <w:szCs w:val="21"/>
              </w:rPr>
              <w:fldChar w:fldCharType="separate"/>
            </w:r>
            <w:r w:rsidRPr="00561330">
              <w:rPr>
                <w:rFonts w:ascii="黑体" w:eastAsia="黑体" w:hAnsi="黑体" w:cs="宋体" w:hint="eastAsia"/>
                <w:kern w:val="2"/>
                <w:szCs w:val="21"/>
              </w:rPr>
              <w:t>③</w:t>
            </w:r>
            <w:r w:rsidRPr="00561330">
              <w:rPr>
                <w:rFonts w:ascii="黑体" w:eastAsia="黑体" w:hAnsi="黑体"/>
                <w:snapToGrid w:val="0"/>
                <w:spacing w:val="-6"/>
                <w:kern w:val="21"/>
                <w:szCs w:val="21"/>
              </w:rPr>
              <w:fldChar w:fldCharType="end"/>
            </w:r>
          </w:p>
        </w:tc>
        <w:tc>
          <w:tcPr>
            <w:tcW w:w="1559" w:type="dxa"/>
            <w:tcMar>
              <w:left w:w="28" w:type="dxa"/>
              <w:right w:w="28" w:type="dxa"/>
            </w:tcMar>
            <w:vAlign w:val="center"/>
          </w:tcPr>
          <w:p w14:paraId="17915FD5" w14:textId="77777777" w:rsidR="005035D3" w:rsidRPr="00561330" w:rsidRDefault="00AE49E5">
            <w:pPr>
              <w:pStyle w:val="afc"/>
              <w:spacing w:beforeLines="0" w:afterLines="0" w:line="240" w:lineRule="auto"/>
              <w:rPr>
                <w:rFonts w:ascii="黑体" w:eastAsia="黑体" w:hAnsi="黑体"/>
                <w:snapToGrid w:val="0"/>
                <w:spacing w:val="-6"/>
                <w:kern w:val="21"/>
                <w:szCs w:val="21"/>
              </w:rPr>
            </w:pPr>
            <w:r w:rsidRPr="00561330">
              <w:rPr>
                <w:rFonts w:ascii="黑体" w:eastAsia="黑体" w:hAnsi="黑体"/>
                <w:snapToGrid w:val="0"/>
                <w:spacing w:val="-6"/>
                <w:kern w:val="21"/>
                <w:szCs w:val="21"/>
              </w:rPr>
              <w:t>本项目</w:t>
            </w:r>
          </w:p>
          <w:p w14:paraId="3F1624C7" w14:textId="77777777" w:rsidR="005035D3" w:rsidRPr="00561330" w:rsidRDefault="00AE49E5">
            <w:pPr>
              <w:pStyle w:val="afc"/>
              <w:spacing w:beforeLines="0" w:afterLines="0" w:line="240" w:lineRule="auto"/>
              <w:rPr>
                <w:rFonts w:ascii="黑体" w:eastAsia="黑体" w:hAnsi="黑体"/>
                <w:snapToGrid w:val="0"/>
                <w:spacing w:val="-6"/>
                <w:kern w:val="21"/>
                <w:szCs w:val="21"/>
              </w:rPr>
            </w:pPr>
            <w:r w:rsidRPr="00561330">
              <w:rPr>
                <w:rFonts w:ascii="黑体" w:eastAsia="黑体" w:hAnsi="黑体"/>
                <w:snapToGrid w:val="0"/>
                <w:spacing w:val="-6"/>
                <w:kern w:val="21"/>
                <w:szCs w:val="21"/>
              </w:rPr>
              <w:t>排放量（固</w:t>
            </w:r>
            <w:r w:rsidRPr="00561330">
              <w:rPr>
                <w:rFonts w:ascii="黑体" w:eastAsia="黑体" w:hAnsi="黑体" w:hint="eastAsia"/>
                <w:snapToGrid w:val="0"/>
                <w:spacing w:val="-6"/>
                <w:kern w:val="21"/>
                <w:szCs w:val="21"/>
              </w:rPr>
              <w:t>体</w:t>
            </w:r>
            <w:r w:rsidRPr="00561330">
              <w:rPr>
                <w:rFonts w:ascii="黑体" w:eastAsia="黑体" w:hAnsi="黑体"/>
                <w:snapToGrid w:val="0"/>
                <w:spacing w:val="-6"/>
                <w:kern w:val="21"/>
                <w:szCs w:val="21"/>
              </w:rPr>
              <w:t>废</w:t>
            </w:r>
            <w:r w:rsidRPr="00561330">
              <w:rPr>
                <w:rFonts w:ascii="黑体" w:eastAsia="黑体" w:hAnsi="黑体" w:hint="eastAsia"/>
                <w:snapToGrid w:val="0"/>
                <w:spacing w:val="-6"/>
                <w:kern w:val="21"/>
                <w:szCs w:val="21"/>
              </w:rPr>
              <w:t>物</w:t>
            </w:r>
            <w:r w:rsidRPr="00561330">
              <w:rPr>
                <w:rFonts w:ascii="黑体" w:eastAsia="黑体" w:hAnsi="黑体"/>
                <w:snapToGrid w:val="0"/>
                <w:spacing w:val="-6"/>
                <w:kern w:val="21"/>
                <w:szCs w:val="21"/>
              </w:rPr>
              <w:t>产生量）</w:t>
            </w:r>
            <w:r w:rsidRPr="00561330">
              <w:rPr>
                <w:rFonts w:ascii="黑体" w:eastAsia="黑体" w:hAnsi="黑体"/>
                <w:snapToGrid w:val="0"/>
                <w:spacing w:val="-6"/>
                <w:kern w:val="21"/>
                <w:szCs w:val="21"/>
              </w:rPr>
              <w:fldChar w:fldCharType="begin"/>
            </w:r>
            <w:r w:rsidRPr="00561330">
              <w:rPr>
                <w:rFonts w:ascii="黑体" w:eastAsia="黑体" w:hAnsi="黑体"/>
                <w:snapToGrid w:val="0"/>
                <w:spacing w:val="-6"/>
                <w:kern w:val="21"/>
                <w:szCs w:val="21"/>
              </w:rPr>
              <w:instrText xml:space="preserve"> = 4 \* GB3 \* MERGEFORMAT </w:instrText>
            </w:r>
            <w:r w:rsidRPr="00561330">
              <w:rPr>
                <w:rFonts w:ascii="黑体" w:eastAsia="黑体" w:hAnsi="黑体"/>
                <w:snapToGrid w:val="0"/>
                <w:spacing w:val="-6"/>
                <w:kern w:val="21"/>
                <w:szCs w:val="21"/>
              </w:rPr>
              <w:fldChar w:fldCharType="separate"/>
            </w:r>
            <w:r w:rsidRPr="00561330">
              <w:rPr>
                <w:rFonts w:ascii="黑体" w:eastAsia="黑体" w:hAnsi="黑体" w:cs="宋体" w:hint="eastAsia"/>
                <w:kern w:val="2"/>
                <w:szCs w:val="21"/>
              </w:rPr>
              <w:t>④</w:t>
            </w:r>
            <w:r w:rsidRPr="00561330">
              <w:rPr>
                <w:rFonts w:ascii="黑体" w:eastAsia="黑体" w:hAnsi="黑体"/>
                <w:snapToGrid w:val="0"/>
                <w:spacing w:val="-6"/>
                <w:kern w:val="21"/>
                <w:szCs w:val="21"/>
              </w:rPr>
              <w:fldChar w:fldCharType="end"/>
            </w:r>
          </w:p>
        </w:tc>
        <w:tc>
          <w:tcPr>
            <w:tcW w:w="1761" w:type="dxa"/>
            <w:tcMar>
              <w:left w:w="28" w:type="dxa"/>
              <w:right w:w="28" w:type="dxa"/>
            </w:tcMar>
            <w:vAlign w:val="center"/>
          </w:tcPr>
          <w:p w14:paraId="4F8DBB30" w14:textId="77777777" w:rsidR="005035D3" w:rsidRPr="00561330" w:rsidRDefault="00AE49E5">
            <w:pPr>
              <w:pStyle w:val="afc"/>
              <w:spacing w:beforeLines="0" w:afterLines="0" w:line="240" w:lineRule="auto"/>
              <w:rPr>
                <w:rFonts w:ascii="黑体" w:eastAsia="黑体" w:hAnsi="黑体"/>
                <w:snapToGrid w:val="0"/>
                <w:spacing w:val="-16"/>
                <w:kern w:val="21"/>
                <w:szCs w:val="21"/>
              </w:rPr>
            </w:pPr>
            <w:r w:rsidRPr="00561330">
              <w:rPr>
                <w:rFonts w:ascii="黑体" w:eastAsia="黑体" w:hAnsi="黑体"/>
                <w:snapToGrid w:val="0"/>
                <w:spacing w:val="-16"/>
                <w:kern w:val="21"/>
                <w:szCs w:val="21"/>
              </w:rPr>
              <w:t>以新带老削减量</w:t>
            </w:r>
          </w:p>
          <w:p w14:paraId="0B52F290" w14:textId="77777777" w:rsidR="005035D3" w:rsidRPr="00561330" w:rsidRDefault="00AE49E5">
            <w:pPr>
              <w:pStyle w:val="afc"/>
              <w:spacing w:beforeLines="0" w:afterLines="0" w:line="240" w:lineRule="auto"/>
              <w:rPr>
                <w:rFonts w:ascii="黑体" w:eastAsia="黑体" w:hAnsi="黑体"/>
                <w:snapToGrid w:val="0"/>
                <w:spacing w:val="-16"/>
                <w:kern w:val="21"/>
                <w:szCs w:val="21"/>
              </w:rPr>
            </w:pPr>
            <w:r w:rsidRPr="00561330">
              <w:rPr>
                <w:rFonts w:ascii="黑体" w:eastAsia="黑体" w:hAnsi="黑体"/>
                <w:snapToGrid w:val="0"/>
                <w:spacing w:val="-16"/>
                <w:kern w:val="21"/>
                <w:szCs w:val="21"/>
              </w:rPr>
              <w:t>（新建项目不填）</w:t>
            </w:r>
            <w:r w:rsidRPr="00561330">
              <w:rPr>
                <w:rFonts w:ascii="黑体" w:eastAsia="黑体" w:hAnsi="黑体"/>
                <w:snapToGrid w:val="0"/>
                <w:spacing w:val="-16"/>
                <w:kern w:val="21"/>
                <w:szCs w:val="21"/>
              </w:rPr>
              <w:fldChar w:fldCharType="begin"/>
            </w:r>
            <w:r w:rsidRPr="00561330">
              <w:rPr>
                <w:rFonts w:ascii="黑体" w:eastAsia="黑体" w:hAnsi="黑体"/>
                <w:snapToGrid w:val="0"/>
                <w:spacing w:val="-16"/>
                <w:kern w:val="21"/>
                <w:szCs w:val="21"/>
              </w:rPr>
              <w:instrText xml:space="preserve"> = 5 \* GB3 \* MERGEFORMAT </w:instrText>
            </w:r>
            <w:r w:rsidRPr="00561330">
              <w:rPr>
                <w:rFonts w:ascii="黑体" w:eastAsia="黑体" w:hAnsi="黑体"/>
                <w:snapToGrid w:val="0"/>
                <w:spacing w:val="-16"/>
                <w:kern w:val="21"/>
                <w:szCs w:val="21"/>
              </w:rPr>
              <w:fldChar w:fldCharType="separate"/>
            </w:r>
            <w:r w:rsidRPr="00561330">
              <w:rPr>
                <w:rFonts w:ascii="黑体" w:eastAsia="黑体" w:hAnsi="黑体" w:cs="宋体" w:hint="eastAsia"/>
                <w:kern w:val="2"/>
                <w:szCs w:val="21"/>
              </w:rPr>
              <w:t>⑤</w:t>
            </w:r>
            <w:r w:rsidRPr="00561330">
              <w:rPr>
                <w:rFonts w:ascii="黑体" w:eastAsia="黑体" w:hAnsi="黑体"/>
                <w:snapToGrid w:val="0"/>
                <w:spacing w:val="-16"/>
                <w:kern w:val="21"/>
                <w:szCs w:val="21"/>
              </w:rPr>
              <w:fldChar w:fldCharType="end"/>
            </w:r>
          </w:p>
        </w:tc>
        <w:tc>
          <w:tcPr>
            <w:tcW w:w="1959" w:type="dxa"/>
            <w:tcMar>
              <w:left w:w="28" w:type="dxa"/>
              <w:right w:w="28" w:type="dxa"/>
            </w:tcMar>
            <w:vAlign w:val="center"/>
          </w:tcPr>
          <w:p w14:paraId="083034CA" w14:textId="77777777" w:rsidR="005035D3" w:rsidRPr="00561330" w:rsidRDefault="00AE49E5">
            <w:pPr>
              <w:pStyle w:val="afc"/>
              <w:spacing w:beforeLines="0" w:afterLines="0" w:line="240" w:lineRule="auto"/>
              <w:rPr>
                <w:rFonts w:ascii="黑体" w:eastAsia="黑体" w:hAnsi="黑体"/>
                <w:snapToGrid w:val="0"/>
                <w:spacing w:val="-16"/>
                <w:kern w:val="21"/>
                <w:szCs w:val="21"/>
              </w:rPr>
            </w:pPr>
            <w:r w:rsidRPr="00561330">
              <w:rPr>
                <w:rFonts w:ascii="黑体" w:eastAsia="黑体" w:hAnsi="黑体"/>
                <w:snapToGrid w:val="0"/>
                <w:spacing w:val="-16"/>
                <w:kern w:val="21"/>
                <w:szCs w:val="21"/>
              </w:rPr>
              <w:t>本项目建成后</w:t>
            </w:r>
          </w:p>
          <w:p w14:paraId="3C65DEE2" w14:textId="77777777" w:rsidR="005035D3" w:rsidRPr="00561330" w:rsidRDefault="00AE49E5">
            <w:pPr>
              <w:pStyle w:val="afc"/>
              <w:spacing w:beforeLines="0" w:afterLines="0" w:line="240" w:lineRule="auto"/>
              <w:rPr>
                <w:rFonts w:ascii="黑体" w:eastAsia="黑体" w:hAnsi="黑体"/>
                <w:snapToGrid w:val="0"/>
                <w:spacing w:val="-16"/>
                <w:kern w:val="21"/>
                <w:szCs w:val="21"/>
              </w:rPr>
            </w:pPr>
            <w:r w:rsidRPr="00561330">
              <w:rPr>
                <w:rFonts w:ascii="黑体" w:eastAsia="黑体" w:hAnsi="黑体" w:hint="eastAsia"/>
                <w:snapToGrid w:val="0"/>
                <w:spacing w:val="-16"/>
                <w:kern w:val="21"/>
                <w:szCs w:val="21"/>
              </w:rPr>
              <w:t>全厂</w:t>
            </w:r>
            <w:r w:rsidRPr="00561330">
              <w:rPr>
                <w:rFonts w:ascii="黑体" w:eastAsia="黑体" w:hAnsi="黑体"/>
                <w:snapToGrid w:val="0"/>
                <w:spacing w:val="-16"/>
                <w:kern w:val="21"/>
                <w:szCs w:val="21"/>
              </w:rPr>
              <w:t>排放量（固</w:t>
            </w:r>
            <w:r w:rsidRPr="00561330">
              <w:rPr>
                <w:rFonts w:ascii="黑体" w:eastAsia="黑体" w:hAnsi="黑体" w:hint="eastAsia"/>
                <w:snapToGrid w:val="0"/>
                <w:spacing w:val="-16"/>
                <w:kern w:val="21"/>
                <w:szCs w:val="21"/>
              </w:rPr>
              <w:t>体</w:t>
            </w:r>
            <w:r w:rsidRPr="00561330">
              <w:rPr>
                <w:rFonts w:ascii="黑体" w:eastAsia="黑体" w:hAnsi="黑体"/>
                <w:snapToGrid w:val="0"/>
                <w:spacing w:val="-16"/>
                <w:kern w:val="21"/>
                <w:szCs w:val="21"/>
              </w:rPr>
              <w:t>废</w:t>
            </w:r>
            <w:r w:rsidRPr="00561330">
              <w:rPr>
                <w:rFonts w:ascii="黑体" w:eastAsia="黑体" w:hAnsi="黑体" w:hint="eastAsia"/>
                <w:snapToGrid w:val="0"/>
                <w:spacing w:val="-16"/>
                <w:kern w:val="21"/>
                <w:szCs w:val="21"/>
              </w:rPr>
              <w:t>物</w:t>
            </w:r>
            <w:r w:rsidRPr="00561330">
              <w:rPr>
                <w:rFonts w:ascii="黑体" w:eastAsia="黑体" w:hAnsi="黑体"/>
                <w:snapToGrid w:val="0"/>
                <w:spacing w:val="-16"/>
                <w:kern w:val="21"/>
                <w:szCs w:val="21"/>
              </w:rPr>
              <w:t>产生量）</w:t>
            </w:r>
            <w:r w:rsidRPr="00561330">
              <w:rPr>
                <w:rFonts w:ascii="黑体" w:eastAsia="黑体" w:hAnsi="黑体"/>
                <w:snapToGrid w:val="0"/>
                <w:spacing w:val="-16"/>
                <w:kern w:val="21"/>
                <w:szCs w:val="21"/>
              </w:rPr>
              <w:fldChar w:fldCharType="begin"/>
            </w:r>
            <w:r w:rsidRPr="00561330">
              <w:rPr>
                <w:rFonts w:ascii="黑体" w:eastAsia="黑体" w:hAnsi="黑体"/>
                <w:snapToGrid w:val="0"/>
                <w:spacing w:val="-16"/>
                <w:kern w:val="21"/>
                <w:szCs w:val="21"/>
              </w:rPr>
              <w:instrText xml:space="preserve"> = 6 \* GB3 \* MERGEFORMAT </w:instrText>
            </w:r>
            <w:r w:rsidRPr="00561330">
              <w:rPr>
                <w:rFonts w:ascii="黑体" w:eastAsia="黑体" w:hAnsi="黑体"/>
                <w:snapToGrid w:val="0"/>
                <w:spacing w:val="-16"/>
                <w:kern w:val="21"/>
                <w:szCs w:val="21"/>
              </w:rPr>
              <w:fldChar w:fldCharType="separate"/>
            </w:r>
            <w:r w:rsidRPr="00561330">
              <w:rPr>
                <w:rFonts w:ascii="黑体" w:eastAsia="黑体" w:hAnsi="黑体" w:cs="宋体" w:hint="eastAsia"/>
                <w:kern w:val="2"/>
                <w:szCs w:val="21"/>
              </w:rPr>
              <w:t>⑥</w:t>
            </w:r>
            <w:r w:rsidRPr="00561330">
              <w:rPr>
                <w:rFonts w:ascii="黑体" w:eastAsia="黑体" w:hAnsi="黑体"/>
                <w:snapToGrid w:val="0"/>
                <w:spacing w:val="-16"/>
                <w:kern w:val="21"/>
                <w:szCs w:val="21"/>
              </w:rPr>
              <w:fldChar w:fldCharType="end"/>
            </w:r>
          </w:p>
        </w:tc>
        <w:tc>
          <w:tcPr>
            <w:tcW w:w="1062" w:type="dxa"/>
            <w:tcMar>
              <w:left w:w="28" w:type="dxa"/>
              <w:right w:w="28" w:type="dxa"/>
            </w:tcMar>
            <w:vAlign w:val="center"/>
          </w:tcPr>
          <w:p w14:paraId="2B24521A" w14:textId="77777777" w:rsidR="005035D3" w:rsidRPr="00561330" w:rsidRDefault="00AE49E5">
            <w:pPr>
              <w:pStyle w:val="afc"/>
              <w:spacing w:beforeLines="0" w:afterLines="0" w:line="240" w:lineRule="auto"/>
              <w:rPr>
                <w:rFonts w:ascii="黑体" w:eastAsia="黑体" w:hAnsi="黑体"/>
                <w:snapToGrid w:val="0"/>
                <w:spacing w:val="-6"/>
                <w:kern w:val="21"/>
                <w:szCs w:val="21"/>
              </w:rPr>
            </w:pPr>
            <w:r w:rsidRPr="00561330">
              <w:rPr>
                <w:rFonts w:ascii="黑体" w:eastAsia="黑体" w:hAnsi="黑体"/>
                <w:snapToGrid w:val="0"/>
                <w:spacing w:val="-6"/>
                <w:kern w:val="21"/>
                <w:szCs w:val="21"/>
              </w:rPr>
              <w:t>变化量</w:t>
            </w:r>
          </w:p>
          <w:p w14:paraId="2B6E8CA8" w14:textId="77777777" w:rsidR="005035D3" w:rsidRPr="00561330" w:rsidRDefault="00AE49E5">
            <w:pPr>
              <w:pStyle w:val="afc"/>
              <w:spacing w:beforeLines="0" w:afterLines="0" w:line="240" w:lineRule="auto"/>
              <w:rPr>
                <w:rFonts w:ascii="黑体" w:eastAsia="黑体" w:hAnsi="黑体"/>
                <w:snapToGrid w:val="0"/>
                <w:spacing w:val="-6"/>
                <w:kern w:val="21"/>
                <w:szCs w:val="21"/>
              </w:rPr>
            </w:pPr>
            <w:r w:rsidRPr="00561330">
              <w:rPr>
                <w:rFonts w:ascii="黑体" w:eastAsia="黑体" w:hAnsi="黑体"/>
                <w:snapToGrid w:val="0"/>
                <w:spacing w:val="-6"/>
                <w:kern w:val="21"/>
                <w:szCs w:val="21"/>
              </w:rPr>
              <w:fldChar w:fldCharType="begin"/>
            </w:r>
            <w:r w:rsidRPr="00561330">
              <w:rPr>
                <w:rFonts w:ascii="黑体" w:eastAsia="黑体" w:hAnsi="黑体"/>
                <w:snapToGrid w:val="0"/>
                <w:spacing w:val="-6"/>
                <w:kern w:val="21"/>
                <w:szCs w:val="21"/>
              </w:rPr>
              <w:instrText xml:space="preserve"> = 7 \* GB3 \* MERGEFORMAT </w:instrText>
            </w:r>
            <w:r w:rsidRPr="00561330">
              <w:rPr>
                <w:rFonts w:ascii="黑体" w:eastAsia="黑体" w:hAnsi="黑体"/>
                <w:snapToGrid w:val="0"/>
                <w:spacing w:val="-6"/>
                <w:kern w:val="21"/>
                <w:szCs w:val="21"/>
              </w:rPr>
              <w:fldChar w:fldCharType="separate"/>
            </w:r>
            <w:r w:rsidRPr="00561330">
              <w:rPr>
                <w:rFonts w:ascii="黑体" w:eastAsia="黑体" w:hAnsi="黑体" w:cs="宋体" w:hint="eastAsia"/>
                <w:kern w:val="2"/>
                <w:szCs w:val="21"/>
              </w:rPr>
              <w:t>⑦</w:t>
            </w:r>
            <w:r w:rsidRPr="00561330">
              <w:rPr>
                <w:rFonts w:ascii="黑体" w:eastAsia="黑体" w:hAnsi="黑体"/>
                <w:snapToGrid w:val="0"/>
                <w:spacing w:val="-6"/>
                <w:kern w:val="21"/>
                <w:szCs w:val="21"/>
              </w:rPr>
              <w:fldChar w:fldCharType="end"/>
            </w:r>
          </w:p>
        </w:tc>
      </w:tr>
      <w:tr w:rsidR="00561330" w:rsidRPr="00561330" w14:paraId="6FC51153" w14:textId="77777777">
        <w:trPr>
          <w:trHeight w:val="454"/>
          <w:jc w:val="center"/>
        </w:trPr>
        <w:tc>
          <w:tcPr>
            <w:tcW w:w="1588" w:type="dxa"/>
            <w:tcMar>
              <w:left w:w="28" w:type="dxa"/>
              <w:right w:w="28" w:type="dxa"/>
            </w:tcMar>
            <w:vAlign w:val="center"/>
          </w:tcPr>
          <w:p w14:paraId="47D0D945" w14:textId="77777777" w:rsidR="005035D3" w:rsidRPr="00561330" w:rsidRDefault="00AE49E5">
            <w:pPr>
              <w:pStyle w:val="afc"/>
              <w:spacing w:beforeLines="0" w:afterLines="0" w:line="240" w:lineRule="auto"/>
              <w:rPr>
                <w:rFonts w:hAnsi="宋体" w:cs="宋体"/>
                <w:snapToGrid w:val="0"/>
                <w:kern w:val="21"/>
                <w:szCs w:val="21"/>
              </w:rPr>
            </w:pPr>
            <w:r w:rsidRPr="00561330">
              <w:rPr>
                <w:rFonts w:hAnsi="宋体" w:cs="宋体" w:hint="eastAsia"/>
                <w:snapToGrid w:val="0"/>
                <w:kern w:val="21"/>
                <w:szCs w:val="21"/>
              </w:rPr>
              <w:t>废气</w:t>
            </w:r>
          </w:p>
        </w:tc>
        <w:tc>
          <w:tcPr>
            <w:tcW w:w="1417" w:type="dxa"/>
            <w:tcMar>
              <w:left w:w="28" w:type="dxa"/>
              <w:right w:w="28" w:type="dxa"/>
            </w:tcMar>
            <w:vAlign w:val="center"/>
          </w:tcPr>
          <w:p w14:paraId="322C0B27"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hint="eastAsia"/>
                <w:snapToGrid w:val="0"/>
                <w:kern w:val="21"/>
                <w:szCs w:val="21"/>
              </w:rPr>
              <w:t>非甲烷总烃</w:t>
            </w:r>
          </w:p>
        </w:tc>
        <w:tc>
          <w:tcPr>
            <w:tcW w:w="1701" w:type="dxa"/>
            <w:tcMar>
              <w:left w:w="28" w:type="dxa"/>
              <w:right w:w="28" w:type="dxa"/>
            </w:tcMar>
            <w:vAlign w:val="center"/>
          </w:tcPr>
          <w:p w14:paraId="5EB49DE6"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snapToGrid w:val="0"/>
                <w:kern w:val="21"/>
                <w:szCs w:val="21"/>
              </w:rPr>
              <w:t>/</w:t>
            </w:r>
          </w:p>
        </w:tc>
        <w:tc>
          <w:tcPr>
            <w:tcW w:w="1276" w:type="dxa"/>
            <w:tcMar>
              <w:left w:w="28" w:type="dxa"/>
              <w:right w:w="28" w:type="dxa"/>
            </w:tcMar>
            <w:vAlign w:val="center"/>
          </w:tcPr>
          <w:p w14:paraId="521A6C60"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snapToGrid w:val="0"/>
                <w:kern w:val="21"/>
                <w:szCs w:val="21"/>
              </w:rPr>
              <w:t>/</w:t>
            </w:r>
          </w:p>
        </w:tc>
        <w:tc>
          <w:tcPr>
            <w:tcW w:w="1701" w:type="dxa"/>
            <w:tcMar>
              <w:left w:w="28" w:type="dxa"/>
              <w:right w:w="28" w:type="dxa"/>
            </w:tcMar>
            <w:vAlign w:val="center"/>
          </w:tcPr>
          <w:p w14:paraId="5ABC8753"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snapToGrid w:val="0"/>
                <w:kern w:val="21"/>
                <w:szCs w:val="21"/>
              </w:rPr>
              <w:t>/</w:t>
            </w:r>
          </w:p>
        </w:tc>
        <w:tc>
          <w:tcPr>
            <w:tcW w:w="1559" w:type="dxa"/>
            <w:tcMar>
              <w:left w:w="28" w:type="dxa"/>
              <w:right w:w="28" w:type="dxa"/>
            </w:tcMar>
            <w:vAlign w:val="center"/>
          </w:tcPr>
          <w:p w14:paraId="0DA05CF0"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hint="eastAsia"/>
                <w:snapToGrid w:val="0"/>
                <w:kern w:val="21"/>
                <w:szCs w:val="21"/>
              </w:rPr>
              <w:t>0.0234</w:t>
            </w:r>
          </w:p>
        </w:tc>
        <w:tc>
          <w:tcPr>
            <w:tcW w:w="1761" w:type="dxa"/>
            <w:tcMar>
              <w:left w:w="28" w:type="dxa"/>
              <w:right w:w="28" w:type="dxa"/>
            </w:tcMar>
            <w:vAlign w:val="center"/>
          </w:tcPr>
          <w:p w14:paraId="5C1A183C"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snapToGrid w:val="0"/>
                <w:kern w:val="21"/>
                <w:szCs w:val="21"/>
              </w:rPr>
              <w:t>/</w:t>
            </w:r>
          </w:p>
        </w:tc>
        <w:tc>
          <w:tcPr>
            <w:tcW w:w="1959" w:type="dxa"/>
            <w:tcMar>
              <w:left w:w="28" w:type="dxa"/>
              <w:right w:w="28" w:type="dxa"/>
            </w:tcMar>
            <w:vAlign w:val="center"/>
          </w:tcPr>
          <w:p w14:paraId="7020A6B6"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hint="eastAsia"/>
                <w:snapToGrid w:val="0"/>
                <w:kern w:val="21"/>
                <w:szCs w:val="21"/>
              </w:rPr>
              <w:t>0.0234</w:t>
            </w:r>
          </w:p>
        </w:tc>
        <w:tc>
          <w:tcPr>
            <w:tcW w:w="1062" w:type="dxa"/>
            <w:tcMar>
              <w:left w:w="28" w:type="dxa"/>
              <w:right w:w="28" w:type="dxa"/>
            </w:tcMar>
            <w:vAlign w:val="center"/>
          </w:tcPr>
          <w:p w14:paraId="2FA88A0E"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hint="eastAsia"/>
                <w:snapToGrid w:val="0"/>
                <w:kern w:val="21"/>
                <w:szCs w:val="21"/>
              </w:rPr>
              <w:t>+0.0234</w:t>
            </w:r>
          </w:p>
        </w:tc>
      </w:tr>
      <w:tr w:rsidR="00561330" w:rsidRPr="00561330" w14:paraId="2F7D0929" w14:textId="77777777">
        <w:trPr>
          <w:trHeight w:val="454"/>
          <w:jc w:val="center"/>
        </w:trPr>
        <w:tc>
          <w:tcPr>
            <w:tcW w:w="1588" w:type="dxa"/>
            <w:vMerge w:val="restart"/>
            <w:tcMar>
              <w:left w:w="28" w:type="dxa"/>
              <w:right w:w="28" w:type="dxa"/>
            </w:tcMar>
            <w:vAlign w:val="center"/>
          </w:tcPr>
          <w:p w14:paraId="76369FF9" w14:textId="77777777" w:rsidR="00610182" w:rsidRPr="00561330" w:rsidRDefault="00610182">
            <w:pPr>
              <w:pStyle w:val="afc"/>
              <w:spacing w:beforeLines="0" w:afterLines="0" w:line="240" w:lineRule="auto"/>
              <w:rPr>
                <w:rFonts w:hAnsi="宋体" w:cs="宋体"/>
                <w:snapToGrid w:val="0"/>
                <w:kern w:val="21"/>
                <w:szCs w:val="21"/>
              </w:rPr>
            </w:pPr>
            <w:r w:rsidRPr="00561330">
              <w:rPr>
                <w:rFonts w:hAnsi="宋体" w:cs="宋体" w:hint="eastAsia"/>
                <w:snapToGrid w:val="0"/>
                <w:kern w:val="21"/>
                <w:szCs w:val="21"/>
              </w:rPr>
              <w:t>废水</w:t>
            </w:r>
          </w:p>
        </w:tc>
        <w:tc>
          <w:tcPr>
            <w:tcW w:w="1417" w:type="dxa"/>
            <w:tcMar>
              <w:left w:w="28" w:type="dxa"/>
              <w:right w:w="28" w:type="dxa"/>
            </w:tcMar>
            <w:vAlign w:val="center"/>
          </w:tcPr>
          <w:p w14:paraId="28A4195B" w14:textId="77777777" w:rsidR="00610182" w:rsidRPr="00561330" w:rsidRDefault="00610182">
            <w:pPr>
              <w:pStyle w:val="afc"/>
              <w:spacing w:beforeLines="0" w:afterLines="0" w:line="240" w:lineRule="auto"/>
              <w:rPr>
                <w:rFonts w:ascii="Times New Roman"/>
                <w:snapToGrid w:val="0"/>
                <w:kern w:val="21"/>
                <w:szCs w:val="21"/>
              </w:rPr>
            </w:pPr>
            <w:r w:rsidRPr="00561330">
              <w:rPr>
                <w:rFonts w:ascii="Times New Roman" w:hint="eastAsia"/>
                <w:snapToGrid w:val="0"/>
                <w:kern w:val="21"/>
                <w:szCs w:val="21"/>
              </w:rPr>
              <w:t>C</w:t>
            </w:r>
            <w:r w:rsidRPr="00561330">
              <w:rPr>
                <w:rFonts w:ascii="Times New Roman"/>
                <w:snapToGrid w:val="0"/>
                <w:kern w:val="21"/>
                <w:szCs w:val="21"/>
              </w:rPr>
              <w:t>OD</w:t>
            </w:r>
          </w:p>
        </w:tc>
        <w:tc>
          <w:tcPr>
            <w:tcW w:w="1701" w:type="dxa"/>
            <w:tcMar>
              <w:left w:w="28" w:type="dxa"/>
              <w:right w:w="28" w:type="dxa"/>
            </w:tcMar>
            <w:vAlign w:val="center"/>
          </w:tcPr>
          <w:p w14:paraId="3A6D8250" w14:textId="77777777" w:rsidR="00610182" w:rsidRPr="00561330" w:rsidRDefault="00610182">
            <w:pPr>
              <w:pStyle w:val="afc"/>
              <w:spacing w:beforeLines="0" w:afterLines="0" w:line="240" w:lineRule="auto"/>
              <w:rPr>
                <w:rFonts w:ascii="Times New Roman"/>
                <w:i/>
                <w:szCs w:val="21"/>
              </w:rPr>
            </w:pPr>
            <w:r w:rsidRPr="00561330">
              <w:rPr>
                <w:rFonts w:ascii="Times New Roman"/>
                <w:i/>
                <w:szCs w:val="21"/>
              </w:rPr>
              <w:t>/</w:t>
            </w:r>
          </w:p>
        </w:tc>
        <w:tc>
          <w:tcPr>
            <w:tcW w:w="1276" w:type="dxa"/>
            <w:tcMar>
              <w:left w:w="28" w:type="dxa"/>
              <w:right w:w="28" w:type="dxa"/>
            </w:tcMar>
            <w:vAlign w:val="center"/>
          </w:tcPr>
          <w:p w14:paraId="162D1121" w14:textId="77777777" w:rsidR="00610182" w:rsidRPr="00561330" w:rsidRDefault="00610182">
            <w:pPr>
              <w:pStyle w:val="afc"/>
              <w:spacing w:beforeLines="0" w:afterLines="0" w:line="240" w:lineRule="auto"/>
              <w:rPr>
                <w:rFonts w:ascii="Times New Roman"/>
                <w:szCs w:val="21"/>
              </w:rPr>
            </w:pPr>
            <w:r w:rsidRPr="00561330">
              <w:rPr>
                <w:rFonts w:ascii="Times New Roman"/>
                <w:szCs w:val="21"/>
              </w:rPr>
              <w:t>/</w:t>
            </w:r>
          </w:p>
        </w:tc>
        <w:tc>
          <w:tcPr>
            <w:tcW w:w="1701" w:type="dxa"/>
            <w:tcMar>
              <w:left w:w="28" w:type="dxa"/>
              <w:right w:w="28" w:type="dxa"/>
            </w:tcMar>
            <w:vAlign w:val="center"/>
          </w:tcPr>
          <w:p w14:paraId="59F6DF33" w14:textId="77777777" w:rsidR="00610182" w:rsidRPr="00561330" w:rsidRDefault="00610182">
            <w:pPr>
              <w:pStyle w:val="afc"/>
              <w:spacing w:beforeLines="0" w:afterLines="0" w:line="240" w:lineRule="auto"/>
              <w:rPr>
                <w:rFonts w:ascii="Times New Roman"/>
                <w:szCs w:val="21"/>
              </w:rPr>
            </w:pPr>
            <w:r w:rsidRPr="00561330">
              <w:rPr>
                <w:rFonts w:ascii="Times New Roman"/>
                <w:szCs w:val="21"/>
              </w:rPr>
              <w:t>/</w:t>
            </w:r>
          </w:p>
        </w:tc>
        <w:tc>
          <w:tcPr>
            <w:tcW w:w="1559" w:type="dxa"/>
            <w:tcMar>
              <w:left w:w="28" w:type="dxa"/>
              <w:right w:w="28" w:type="dxa"/>
            </w:tcMar>
            <w:vAlign w:val="center"/>
          </w:tcPr>
          <w:p w14:paraId="6EDD9AEA" w14:textId="77777777" w:rsidR="00610182" w:rsidRPr="00561330" w:rsidRDefault="00610182">
            <w:pPr>
              <w:pStyle w:val="afc"/>
              <w:spacing w:beforeLines="0" w:afterLines="0" w:line="240" w:lineRule="auto"/>
              <w:rPr>
                <w:rFonts w:ascii="Times New Roman"/>
                <w:szCs w:val="21"/>
              </w:rPr>
            </w:pPr>
            <w:r w:rsidRPr="00561330">
              <w:rPr>
                <w:rFonts w:ascii="Times New Roman"/>
              </w:rPr>
              <w:t>8.9×10</w:t>
            </w:r>
            <w:r w:rsidRPr="00561330">
              <w:rPr>
                <w:rFonts w:ascii="Times New Roman"/>
                <w:vertAlign w:val="superscript"/>
              </w:rPr>
              <w:t>-2</w:t>
            </w:r>
            <w:r w:rsidRPr="00561330">
              <w:rPr>
                <w:rFonts w:ascii="Times New Roman"/>
                <w:szCs w:val="21"/>
              </w:rPr>
              <w:t xml:space="preserve"> </w:t>
            </w:r>
          </w:p>
        </w:tc>
        <w:tc>
          <w:tcPr>
            <w:tcW w:w="1761" w:type="dxa"/>
            <w:tcMar>
              <w:left w:w="28" w:type="dxa"/>
              <w:right w:w="28" w:type="dxa"/>
            </w:tcMar>
            <w:vAlign w:val="center"/>
          </w:tcPr>
          <w:p w14:paraId="468CF8B8" w14:textId="77777777" w:rsidR="00610182" w:rsidRPr="00561330" w:rsidRDefault="00610182">
            <w:pPr>
              <w:pStyle w:val="afc"/>
              <w:spacing w:beforeLines="0" w:afterLines="0" w:line="240" w:lineRule="auto"/>
              <w:rPr>
                <w:rFonts w:ascii="Times New Roman"/>
                <w:szCs w:val="21"/>
              </w:rPr>
            </w:pPr>
            <w:r w:rsidRPr="00561330">
              <w:rPr>
                <w:rFonts w:ascii="Times New Roman"/>
                <w:szCs w:val="21"/>
              </w:rPr>
              <w:t>/</w:t>
            </w:r>
          </w:p>
        </w:tc>
        <w:tc>
          <w:tcPr>
            <w:tcW w:w="1959" w:type="dxa"/>
            <w:tcMar>
              <w:left w:w="28" w:type="dxa"/>
              <w:right w:w="28" w:type="dxa"/>
            </w:tcMar>
            <w:vAlign w:val="center"/>
          </w:tcPr>
          <w:p w14:paraId="292E9279" w14:textId="77777777" w:rsidR="00610182" w:rsidRPr="00561330" w:rsidRDefault="00610182">
            <w:pPr>
              <w:pStyle w:val="afc"/>
              <w:spacing w:beforeLines="0" w:afterLines="0" w:line="240" w:lineRule="auto"/>
              <w:rPr>
                <w:rFonts w:ascii="Times New Roman"/>
                <w:szCs w:val="21"/>
              </w:rPr>
            </w:pPr>
            <w:r w:rsidRPr="00561330">
              <w:rPr>
                <w:rFonts w:ascii="Times New Roman"/>
              </w:rPr>
              <w:t>8.9×10</w:t>
            </w:r>
            <w:r w:rsidRPr="00561330">
              <w:rPr>
                <w:rFonts w:ascii="Times New Roman"/>
                <w:vertAlign w:val="superscript"/>
              </w:rPr>
              <w:t>-2</w:t>
            </w:r>
            <w:r w:rsidRPr="00561330">
              <w:rPr>
                <w:rFonts w:ascii="Times New Roman"/>
                <w:szCs w:val="21"/>
              </w:rPr>
              <w:t xml:space="preserve"> </w:t>
            </w:r>
          </w:p>
        </w:tc>
        <w:tc>
          <w:tcPr>
            <w:tcW w:w="1062" w:type="dxa"/>
            <w:tcMar>
              <w:left w:w="28" w:type="dxa"/>
              <w:right w:w="28" w:type="dxa"/>
            </w:tcMar>
            <w:vAlign w:val="center"/>
          </w:tcPr>
          <w:p w14:paraId="7AB5E772" w14:textId="77777777" w:rsidR="00610182" w:rsidRPr="00561330" w:rsidRDefault="00610182">
            <w:pPr>
              <w:pStyle w:val="afc"/>
              <w:spacing w:beforeLines="0" w:afterLines="0" w:line="240" w:lineRule="auto"/>
              <w:rPr>
                <w:rFonts w:ascii="Times New Roman"/>
                <w:szCs w:val="21"/>
              </w:rPr>
            </w:pPr>
            <w:r w:rsidRPr="00561330">
              <w:rPr>
                <w:rFonts w:ascii="Times New Roman"/>
              </w:rPr>
              <w:t>+8.9×10</w:t>
            </w:r>
            <w:r w:rsidRPr="00561330">
              <w:rPr>
                <w:rFonts w:ascii="Times New Roman"/>
                <w:vertAlign w:val="superscript"/>
              </w:rPr>
              <w:t>-2</w:t>
            </w:r>
            <w:r w:rsidRPr="00561330">
              <w:rPr>
                <w:rFonts w:ascii="Times New Roman"/>
                <w:szCs w:val="21"/>
              </w:rPr>
              <w:t xml:space="preserve"> </w:t>
            </w:r>
          </w:p>
        </w:tc>
      </w:tr>
      <w:tr w:rsidR="00561330" w:rsidRPr="00561330" w14:paraId="6707F4D1" w14:textId="77777777">
        <w:trPr>
          <w:trHeight w:val="454"/>
          <w:jc w:val="center"/>
        </w:trPr>
        <w:tc>
          <w:tcPr>
            <w:tcW w:w="1588" w:type="dxa"/>
            <w:vMerge/>
            <w:tcMar>
              <w:left w:w="28" w:type="dxa"/>
              <w:right w:w="28" w:type="dxa"/>
            </w:tcMar>
            <w:vAlign w:val="center"/>
          </w:tcPr>
          <w:p w14:paraId="6AD53066" w14:textId="77777777" w:rsidR="00610182" w:rsidRPr="00561330" w:rsidRDefault="00610182">
            <w:pPr>
              <w:pStyle w:val="afc"/>
              <w:spacing w:beforeLines="0" w:afterLines="0" w:line="240" w:lineRule="auto"/>
              <w:rPr>
                <w:rFonts w:hAnsi="宋体" w:cs="宋体"/>
                <w:snapToGrid w:val="0"/>
                <w:kern w:val="21"/>
                <w:szCs w:val="21"/>
              </w:rPr>
            </w:pPr>
          </w:p>
        </w:tc>
        <w:tc>
          <w:tcPr>
            <w:tcW w:w="1417" w:type="dxa"/>
            <w:tcMar>
              <w:left w:w="28" w:type="dxa"/>
              <w:right w:w="28" w:type="dxa"/>
            </w:tcMar>
            <w:vAlign w:val="center"/>
          </w:tcPr>
          <w:p w14:paraId="0FAEB657" w14:textId="77777777" w:rsidR="00610182" w:rsidRPr="00561330" w:rsidRDefault="00610182">
            <w:pPr>
              <w:pStyle w:val="afc"/>
              <w:spacing w:beforeLines="0" w:afterLines="0" w:line="240" w:lineRule="auto"/>
              <w:rPr>
                <w:rFonts w:ascii="Times New Roman"/>
                <w:snapToGrid w:val="0"/>
                <w:kern w:val="21"/>
                <w:szCs w:val="21"/>
              </w:rPr>
            </w:pPr>
            <w:r w:rsidRPr="00561330">
              <w:rPr>
                <w:rFonts w:ascii="Times New Roman" w:hint="eastAsia"/>
                <w:snapToGrid w:val="0"/>
                <w:kern w:val="21"/>
                <w:szCs w:val="21"/>
              </w:rPr>
              <w:t>B</w:t>
            </w:r>
            <w:r w:rsidRPr="00561330">
              <w:rPr>
                <w:rFonts w:ascii="Times New Roman"/>
                <w:snapToGrid w:val="0"/>
                <w:kern w:val="21"/>
                <w:szCs w:val="21"/>
              </w:rPr>
              <w:t>OD</w:t>
            </w:r>
            <w:r w:rsidRPr="00561330">
              <w:rPr>
                <w:rFonts w:ascii="Times New Roman"/>
                <w:snapToGrid w:val="0"/>
                <w:kern w:val="21"/>
                <w:szCs w:val="21"/>
                <w:vertAlign w:val="subscript"/>
              </w:rPr>
              <w:t>5</w:t>
            </w:r>
          </w:p>
        </w:tc>
        <w:tc>
          <w:tcPr>
            <w:tcW w:w="1701" w:type="dxa"/>
            <w:tcMar>
              <w:left w:w="28" w:type="dxa"/>
              <w:right w:w="28" w:type="dxa"/>
            </w:tcMar>
            <w:vAlign w:val="center"/>
          </w:tcPr>
          <w:p w14:paraId="3C95CFB1" w14:textId="77777777" w:rsidR="00610182" w:rsidRPr="00561330" w:rsidRDefault="00610182">
            <w:pPr>
              <w:pStyle w:val="afc"/>
              <w:spacing w:beforeLines="0" w:afterLines="0" w:line="240" w:lineRule="auto"/>
              <w:rPr>
                <w:rFonts w:ascii="Times New Roman"/>
                <w:i/>
                <w:szCs w:val="21"/>
              </w:rPr>
            </w:pPr>
            <w:r w:rsidRPr="00561330">
              <w:rPr>
                <w:rFonts w:ascii="Times New Roman"/>
                <w:i/>
                <w:szCs w:val="21"/>
              </w:rPr>
              <w:t>/</w:t>
            </w:r>
          </w:p>
        </w:tc>
        <w:tc>
          <w:tcPr>
            <w:tcW w:w="1276" w:type="dxa"/>
            <w:tcMar>
              <w:left w:w="28" w:type="dxa"/>
              <w:right w:w="28" w:type="dxa"/>
            </w:tcMar>
            <w:vAlign w:val="center"/>
          </w:tcPr>
          <w:p w14:paraId="5A4D99F5" w14:textId="77777777" w:rsidR="00610182" w:rsidRPr="00561330" w:rsidRDefault="00610182">
            <w:pPr>
              <w:pStyle w:val="afc"/>
              <w:spacing w:beforeLines="0" w:afterLines="0" w:line="240" w:lineRule="auto"/>
              <w:rPr>
                <w:rFonts w:ascii="Times New Roman"/>
                <w:szCs w:val="21"/>
              </w:rPr>
            </w:pPr>
            <w:r w:rsidRPr="00561330">
              <w:rPr>
                <w:rFonts w:ascii="Times New Roman"/>
                <w:szCs w:val="21"/>
              </w:rPr>
              <w:t>/</w:t>
            </w:r>
          </w:p>
        </w:tc>
        <w:tc>
          <w:tcPr>
            <w:tcW w:w="1701" w:type="dxa"/>
            <w:tcMar>
              <w:left w:w="28" w:type="dxa"/>
              <w:right w:w="28" w:type="dxa"/>
            </w:tcMar>
            <w:vAlign w:val="center"/>
          </w:tcPr>
          <w:p w14:paraId="6E1831FB" w14:textId="77777777" w:rsidR="00610182" w:rsidRPr="00561330" w:rsidRDefault="00610182">
            <w:pPr>
              <w:pStyle w:val="afc"/>
              <w:spacing w:beforeLines="0" w:afterLines="0" w:line="240" w:lineRule="auto"/>
              <w:rPr>
                <w:rFonts w:ascii="Times New Roman"/>
                <w:szCs w:val="21"/>
              </w:rPr>
            </w:pPr>
            <w:r w:rsidRPr="00561330">
              <w:rPr>
                <w:rFonts w:ascii="Times New Roman"/>
                <w:szCs w:val="21"/>
              </w:rPr>
              <w:t>/</w:t>
            </w:r>
          </w:p>
        </w:tc>
        <w:tc>
          <w:tcPr>
            <w:tcW w:w="1559" w:type="dxa"/>
            <w:tcMar>
              <w:left w:w="28" w:type="dxa"/>
              <w:right w:w="28" w:type="dxa"/>
            </w:tcMar>
            <w:vAlign w:val="center"/>
          </w:tcPr>
          <w:p w14:paraId="31424C31" w14:textId="77777777" w:rsidR="00610182" w:rsidRPr="00561330" w:rsidRDefault="00610182">
            <w:pPr>
              <w:pStyle w:val="afc"/>
              <w:spacing w:beforeLines="0" w:afterLines="0" w:line="240" w:lineRule="auto"/>
              <w:rPr>
                <w:rFonts w:ascii="Times New Roman"/>
                <w:szCs w:val="21"/>
              </w:rPr>
            </w:pPr>
            <w:r w:rsidRPr="00561330">
              <w:rPr>
                <w:rFonts w:ascii="Times New Roman"/>
              </w:rPr>
              <w:t>8.81×10</w:t>
            </w:r>
            <w:r w:rsidRPr="00561330">
              <w:rPr>
                <w:rFonts w:ascii="Times New Roman"/>
                <w:vertAlign w:val="superscript"/>
              </w:rPr>
              <w:t>-2</w:t>
            </w:r>
          </w:p>
        </w:tc>
        <w:tc>
          <w:tcPr>
            <w:tcW w:w="1761" w:type="dxa"/>
            <w:tcMar>
              <w:left w:w="28" w:type="dxa"/>
              <w:right w:w="28" w:type="dxa"/>
            </w:tcMar>
            <w:vAlign w:val="center"/>
          </w:tcPr>
          <w:p w14:paraId="5771BDC1" w14:textId="77777777" w:rsidR="00610182" w:rsidRPr="00561330" w:rsidRDefault="00610182">
            <w:pPr>
              <w:pStyle w:val="afc"/>
              <w:spacing w:beforeLines="0" w:afterLines="0" w:line="240" w:lineRule="auto"/>
              <w:rPr>
                <w:rFonts w:ascii="Times New Roman"/>
                <w:szCs w:val="21"/>
              </w:rPr>
            </w:pPr>
            <w:r w:rsidRPr="00561330">
              <w:rPr>
                <w:rFonts w:ascii="Times New Roman"/>
                <w:szCs w:val="21"/>
              </w:rPr>
              <w:t>/</w:t>
            </w:r>
          </w:p>
        </w:tc>
        <w:tc>
          <w:tcPr>
            <w:tcW w:w="1959" w:type="dxa"/>
            <w:tcMar>
              <w:left w:w="28" w:type="dxa"/>
              <w:right w:w="28" w:type="dxa"/>
            </w:tcMar>
            <w:vAlign w:val="center"/>
          </w:tcPr>
          <w:p w14:paraId="418979AB" w14:textId="77777777" w:rsidR="00610182" w:rsidRPr="00561330" w:rsidRDefault="00610182">
            <w:pPr>
              <w:pStyle w:val="afc"/>
              <w:spacing w:beforeLines="0" w:afterLines="0" w:line="240" w:lineRule="auto"/>
              <w:rPr>
                <w:rFonts w:ascii="Times New Roman"/>
                <w:szCs w:val="21"/>
              </w:rPr>
            </w:pPr>
            <w:r w:rsidRPr="00561330">
              <w:rPr>
                <w:rFonts w:ascii="Times New Roman"/>
              </w:rPr>
              <w:t>8.81×10</w:t>
            </w:r>
            <w:r w:rsidRPr="00561330">
              <w:rPr>
                <w:rFonts w:ascii="Times New Roman"/>
                <w:vertAlign w:val="superscript"/>
              </w:rPr>
              <w:t>-2</w:t>
            </w:r>
          </w:p>
        </w:tc>
        <w:tc>
          <w:tcPr>
            <w:tcW w:w="1062" w:type="dxa"/>
            <w:tcMar>
              <w:left w:w="28" w:type="dxa"/>
              <w:right w:w="28" w:type="dxa"/>
            </w:tcMar>
            <w:vAlign w:val="center"/>
          </w:tcPr>
          <w:p w14:paraId="520D65D1" w14:textId="77777777" w:rsidR="00610182" w:rsidRPr="00561330" w:rsidRDefault="00610182">
            <w:pPr>
              <w:pStyle w:val="afc"/>
              <w:spacing w:beforeLines="0" w:afterLines="0" w:line="240" w:lineRule="auto"/>
              <w:rPr>
                <w:rFonts w:ascii="Times New Roman"/>
                <w:szCs w:val="21"/>
              </w:rPr>
            </w:pPr>
            <w:r w:rsidRPr="00561330">
              <w:rPr>
                <w:rFonts w:ascii="Times New Roman"/>
              </w:rPr>
              <w:t>+8.81×10</w:t>
            </w:r>
            <w:r w:rsidRPr="00561330">
              <w:rPr>
                <w:rFonts w:ascii="Times New Roman"/>
                <w:vertAlign w:val="superscript"/>
              </w:rPr>
              <w:t>-2</w:t>
            </w:r>
          </w:p>
        </w:tc>
      </w:tr>
      <w:tr w:rsidR="00561330" w:rsidRPr="00561330" w14:paraId="6D2D7E32" w14:textId="77777777">
        <w:trPr>
          <w:trHeight w:val="454"/>
          <w:jc w:val="center"/>
        </w:trPr>
        <w:tc>
          <w:tcPr>
            <w:tcW w:w="1588" w:type="dxa"/>
            <w:vMerge/>
            <w:tcMar>
              <w:left w:w="28" w:type="dxa"/>
              <w:right w:w="28" w:type="dxa"/>
            </w:tcMar>
            <w:vAlign w:val="center"/>
          </w:tcPr>
          <w:p w14:paraId="3747D35D" w14:textId="77777777" w:rsidR="00610182" w:rsidRPr="00561330" w:rsidRDefault="00610182">
            <w:pPr>
              <w:pStyle w:val="afc"/>
              <w:spacing w:beforeLines="0" w:afterLines="0" w:line="240" w:lineRule="auto"/>
              <w:rPr>
                <w:rFonts w:hAnsi="宋体" w:cs="宋体"/>
                <w:snapToGrid w:val="0"/>
                <w:kern w:val="21"/>
                <w:szCs w:val="21"/>
              </w:rPr>
            </w:pPr>
          </w:p>
        </w:tc>
        <w:tc>
          <w:tcPr>
            <w:tcW w:w="1417" w:type="dxa"/>
            <w:tcMar>
              <w:left w:w="28" w:type="dxa"/>
              <w:right w:w="28" w:type="dxa"/>
            </w:tcMar>
            <w:vAlign w:val="center"/>
          </w:tcPr>
          <w:p w14:paraId="59845DAB" w14:textId="77777777" w:rsidR="00610182" w:rsidRPr="00561330" w:rsidRDefault="00610182">
            <w:pPr>
              <w:pStyle w:val="afc"/>
              <w:spacing w:beforeLines="0" w:afterLines="0" w:line="240" w:lineRule="auto"/>
              <w:rPr>
                <w:rFonts w:ascii="Times New Roman"/>
                <w:snapToGrid w:val="0"/>
                <w:kern w:val="21"/>
                <w:szCs w:val="21"/>
              </w:rPr>
            </w:pPr>
            <w:r w:rsidRPr="00561330">
              <w:rPr>
                <w:rFonts w:ascii="Times New Roman" w:hint="eastAsia"/>
                <w:snapToGrid w:val="0"/>
                <w:kern w:val="21"/>
                <w:szCs w:val="21"/>
              </w:rPr>
              <w:t>悬浮物</w:t>
            </w:r>
          </w:p>
        </w:tc>
        <w:tc>
          <w:tcPr>
            <w:tcW w:w="1701" w:type="dxa"/>
            <w:tcMar>
              <w:left w:w="28" w:type="dxa"/>
              <w:right w:w="28" w:type="dxa"/>
            </w:tcMar>
            <w:vAlign w:val="center"/>
          </w:tcPr>
          <w:p w14:paraId="460A3C84" w14:textId="77777777" w:rsidR="00610182" w:rsidRPr="00561330" w:rsidRDefault="00610182">
            <w:pPr>
              <w:pStyle w:val="afc"/>
              <w:spacing w:beforeLines="0" w:afterLines="0" w:line="240" w:lineRule="auto"/>
              <w:rPr>
                <w:rFonts w:ascii="Times New Roman"/>
                <w:i/>
                <w:szCs w:val="21"/>
              </w:rPr>
            </w:pPr>
            <w:r w:rsidRPr="00561330">
              <w:rPr>
                <w:rFonts w:ascii="Times New Roman"/>
                <w:i/>
                <w:szCs w:val="21"/>
              </w:rPr>
              <w:t>/</w:t>
            </w:r>
          </w:p>
        </w:tc>
        <w:tc>
          <w:tcPr>
            <w:tcW w:w="1276" w:type="dxa"/>
            <w:tcMar>
              <w:left w:w="28" w:type="dxa"/>
              <w:right w:w="28" w:type="dxa"/>
            </w:tcMar>
            <w:vAlign w:val="center"/>
          </w:tcPr>
          <w:p w14:paraId="11C0742A" w14:textId="77777777" w:rsidR="00610182" w:rsidRPr="00561330" w:rsidRDefault="00610182">
            <w:pPr>
              <w:pStyle w:val="afc"/>
              <w:spacing w:beforeLines="0" w:afterLines="0" w:line="240" w:lineRule="auto"/>
              <w:rPr>
                <w:rFonts w:ascii="Times New Roman"/>
                <w:szCs w:val="21"/>
              </w:rPr>
            </w:pPr>
            <w:r w:rsidRPr="00561330">
              <w:rPr>
                <w:rFonts w:ascii="Times New Roman"/>
                <w:szCs w:val="21"/>
              </w:rPr>
              <w:t>/</w:t>
            </w:r>
          </w:p>
        </w:tc>
        <w:tc>
          <w:tcPr>
            <w:tcW w:w="1701" w:type="dxa"/>
            <w:tcMar>
              <w:left w:w="28" w:type="dxa"/>
              <w:right w:w="28" w:type="dxa"/>
            </w:tcMar>
            <w:vAlign w:val="center"/>
          </w:tcPr>
          <w:p w14:paraId="1F352B6D" w14:textId="77777777" w:rsidR="00610182" w:rsidRPr="00561330" w:rsidRDefault="00610182">
            <w:pPr>
              <w:pStyle w:val="afc"/>
              <w:spacing w:beforeLines="0" w:afterLines="0" w:line="240" w:lineRule="auto"/>
              <w:rPr>
                <w:rFonts w:ascii="Times New Roman"/>
                <w:szCs w:val="21"/>
              </w:rPr>
            </w:pPr>
            <w:r w:rsidRPr="00561330">
              <w:rPr>
                <w:rFonts w:ascii="Times New Roman"/>
                <w:szCs w:val="21"/>
              </w:rPr>
              <w:t>/</w:t>
            </w:r>
          </w:p>
        </w:tc>
        <w:tc>
          <w:tcPr>
            <w:tcW w:w="1559" w:type="dxa"/>
            <w:tcMar>
              <w:left w:w="28" w:type="dxa"/>
              <w:right w:w="28" w:type="dxa"/>
            </w:tcMar>
            <w:vAlign w:val="center"/>
          </w:tcPr>
          <w:p w14:paraId="55CFC8F7" w14:textId="77777777" w:rsidR="00610182" w:rsidRPr="00561330" w:rsidRDefault="00610182">
            <w:pPr>
              <w:pStyle w:val="afc"/>
              <w:spacing w:beforeLines="0" w:afterLines="0" w:line="240" w:lineRule="auto"/>
              <w:rPr>
                <w:rFonts w:ascii="Times New Roman"/>
                <w:szCs w:val="21"/>
              </w:rPr>
            </w:pPr>
            <w:r w:rsidRPr="00561330">
              <w:rPr>
                <w:rFonts w:ascii="Times New Roman"/>
              </w:rPr>
              <w:t>8.98×10</w:t>
            </w:r>
            <w:r w:rsidRPr="00561330">
              <w:rPr>
                <w:rFonts w:ascii="Times New Roman"/>
                <w:vertAlign w:val="superscript"/>
              </w:rPr>
              <w:t>-2</w:t>
            </w:r>
          </w:p>
        </w:tc>
        <w:tc>
          <w:tcPr>
            <w:tcW w:w="1761" w:type="dxa"/>
            <w:tcMar>
              <w:left w:w="28" w:type="dxa"/>
              <w:right w:w="28" w:type="dxa"/>
            </w:tcMar>
            <w:vAlign w:val="center"/>
          </w:tcPr>
          <w:p w14:paraId="1F5D99CD" w14:textId="77777777" w:rsidR="00610182" w:rsidRPr="00561330" w:rsidRDefault="00610182">
            <w:pPr>
              <w:pStyle w:val="afc"/>
              <w:spacing w:beforeLines="0" w:afterLines="0" w:line="240" w:lineRule="auto"/>
              <w:rPr>
                <w:rFonts w:ascii="Times New Roman"/>
                <w:szCs w:val="21"/>
              </w:rPr>
            </w:pPr>
            <w:r w:rsidRPr="00561330">
              <w:rPr>
                <w:rFonts w:ascii="Times New Roman"/>
                <w:szCs w:val="21"/>
              </w:rPr>
              <w:t>/</w:t>
            </w:r>
          </w:p>
        </w:tc>
        <w:tc>
          <w:tcPr>
            <w:tcW w:w="1959" w:type="dxa"/>
            <w:tcMar>
              <w:left w:w="28" w:type="dxa"/>
              <w:right w:w="28" w:type="dxa"/>
            </w:tcMar>
            <w:vAlign w:val="center"/>
          </w:tcPr>
          <w:p w14:paraId="64E220CA" w14:textId="77777777" w:rsidR="00610182" w:rsidRPr="00561330" w:rsidRDefault="00610182">
            <w:pPr>
              <w:pStyle w:val="afc"/>
              <w:spacing w:beforeLines="0" w:afterLines="0" w:line="240" w:lineRule="auto"/>
              <w:rPr>
                <w:rFonts w:ascii="Times New Roman"/>
                <w:szCs w:val="21"/>
              </w:rPr>
            </w:pPr>
            <w:r w:rsidRPr="00561330">
              <w:rPr>
                <w:rFonts w:ascii="Times New Roman"/>
              </w:rPr>
              <w:t>8.98×10</w:t>
            </w:r>
            <w:r w:rsidRPr="00561330">
              <w:rPr>
                <w:rFonts w:ascii="Times New Roman"/>
                <w:vertAlign w:val="superscript"/>
              </w:rPr>
              <w:t>-2</w:t>
            </w:r>
          </w:p>
        </w:tc>
        <w:tc>
          <w:tcPr>
            <w:tcW w:w="1062" w:type="dxa"/>
            <w:tcMar>
              <w:left w:w="28" w:type="dxa"/>
              <w:right w:w="28" w:type="dxa"/>
            </w:tcMar>
            <w:vAlign w:val="center"/>
          </w:tcPr>
          <w:p w14:paraId="5210E4FC" w14:textId="77777777" w:rsidR="00610182" w:rsidRPr="00561330" w:rsidRDefault="00610182">
            <w:pPr>
              <w:pStyle w:val="afc"/>
              <w:spacing w:beforeLines="0" w:afterLines="0" w:line="240" w:lineRule="auto"/>
              <w:rPr>
                <w:rFonts w:ascii="Times New Roman"/>
                <w:szCs w:val="21"/>
              </w:rPr>
            </w:pPr>
            <w:r w:rsidRPr="00561330">
              <w:rPr>
                <w:rFonts w:ascii="Times New Roman"/>
              </w:rPr>
              <w:t>+8.98×10</w:t>
            </w:r>
            <w:r w:rsidRPr="00561330">
              <w:rPr>
                <w:rFonts w:ascii="Times New Roman"/>
                <w:vertAlign w:val="superscript"/>
              </w:rPr>
              <w:t>-2</w:t>
            </w:r>
          </w:p>
        </w:tc>
      </w:tr>
      <w:tr w:rsidR="00561330" w:rsidRPr="00561330" w14:paraId="26591F4B" w14:textId="77777777">
        <w:trPr>
          <w:trHeight w:val="454"/>
          <w:jc w:val="center"/>
        </w:trPr>
        <w:tc>
          <w:tcPr>
            <w:tcW w:w="1588" w:type="dxa"/>
            <w:vMerge/>
            <w:tcMar>
              <w:left w:w="28" w:type="dxa"/>
              <w:right w:w="28" w:type="dxa"/>
            </w:tcMar>
            <w:vAlign w:val="center"/>
          </w:tcPr>
          <w:p w14:paraId="054F3E87" w14:textId="77777777" w:rsidR="00610182" w:rsidRPr="00561330" w:rsidRDefault="00610182">
            <w:pPr>
              <w:pStyle w:val="afc"/>
              <w:spacing w:beforeLines="0" w:afterLines="0" w:line="240" w:lineRule="auto"/>
              <w:rPr>
                <w:rFonts w:hAnsi="宋体" w:cs="宋体"/>
                <w:snapToGrid w:val="0"/>
                <w:kern w:val="21"/>
                <w:szCs w:val="21"/>
              </w:rPr>
            </w:pPr>
          </w:p>
        </w:tc>
        <w:tc>
          <w:tcPr>
            <w:tcW w:w="1417" w:type="dxa"/>
            <w:tcMar>
              <w:left w:w="28" w:type="dxa"/>
              <w:right w:w="28" w:type="dxa"/>
            </w:tcMar>
            <w:vAlign w:val="center"/>
          </w:tcPr>
          <w:p w14:paraId="4C1E65FB" w14:textId="77777777" w:rsidR="00610182" w:rsidRPr="00561330" w:rsidRDefault="00610182">
            <w:pPr>
              <w:pStyle w:val="afc"/>
              <w:spacing w:beforeLines="0" w:afterLines="0" w:line="240" w:lineRule="auto"/>
              <w:rPr>
                <w:rFonts w:ascii="Times New Roman"/>
                <w:snapToGrid w:val="0"/>
                <w:kern w:val="21"/>
                <w:szCs w:val="21"/>
              </w:rPr>
            </w:pPr>
            <w:r w:rsidRPr="00561330">
              <w:rPr>
                <w:rFonts w:ascii="Times New Roman" w:hint="eastAsia"/>
                <w:snapToGrid w:val="0"/>
                <w:kern w:val="21"/>
                <w:szCs w:val="21"/>
              </w:rPr>
              <w:t>氨氮</w:t>
            </w:r>
          </w:p>
        </w:tc>
        <w:tc>
          <w:tcPr>
            <w:tcW w:w="1701" w:type="dxa"/>
            <w:tcMar>
              <w:left w:w="28" w:type="dxa"/>
              <w:right w:w="28" w:type="dxa"/>
            </w:tcMar>
            <w:vAlign w:val="center"/>
          </w:tcPr>
          <w:p w14:paraId="453B3D14" w14:textId="77777777" w:rsidR="00610182" w:rsidRPr="00561330" w:rsidRDefault="00610182">
            <w:pPr>
              <w:pStyle w:val="afc"/>
              <w:spacing w:beforeLines="0" w:afterLines="0" w:line="240" w:lineRule="auto"/>
              <w:rPr>
                <w:rFonts w:ascii="Times New Roman"/>
                <w:i/>
                <w:szCs w:val="21"/>
              </w:rPr>
            </w:pPr>
            <w:r w:rsidRPr="00561330">
              <w:rPr>
                <w:rFonts w:ascii="Times New Roman"/>
                <w:i/>
                <w:szCs w:val="21"/>
              </w:rPr>
              <w:t>/</w:t>
            </w:r>
          </w:p>
        </w:tc>
        <w:tc>
          <w:tcPr>
            <w:tcW w:w="1276" w:type="dxa"/>
            <w:tcMar>
              <w:left w:w="28" w:type="dxa"/>
              <w:right w:w="28" w:type="dxa"/>
            </w:tcMar>
            <w:vAlign w:val="center"/>
          </w:tcPr>
          <w:p w14:paraId="0CA2FB84" w14:textId="77777777" w:rsidR="00610182" w:rsidRPr="00561330" w:rsidRDefault="00610182">
            <w:pPr>
              <w:pStyle w:val="afc"/>
              <w:spacing w:beforeLines="0" w:afterLines="0" w:line="240" w:lineRule="auto"/>
              <w:rPr>
                <w:rFonts w:ascii="Times New Roman"/>
                <w:szCs w:val="21"/>
              </w:rPr>
            </w:pPr>
            <w:r w:rsidRPr="00561330">
              <w:rPr>
                <w:rFonts w:ascii="Times New Roman"/>
                <w:szCs w:val="21"/>
              </w:rPr>
              <w:t>/</w:t>
            </w:r>
          </w:p>
        </w:tc>
        <w:tc>
          <w:tcPr>
            <w:tcW w:w="1701" w:type="dxa"/>
            <w:tcMar>
              <w:left w:w="28" w:type="dxa"/>
              <w:right w:w="28" w:type="dxa"/>
            </w:tcMar>
            <w:vAlign w:val="center"/>
          </w:tcPr>
          <w:p w14:paraId="6397A2DC" w14:textId="77777777" w:rsidR="00610182" w:rsidRPr="00561330" w:rsidRDefault="00610182">
            <w:pPr>
              <w:pStyle w:val="afc"/>
              <w:spacing w:beforeLines="0" w:afterLines="0" w:line="240" w:lineRule="auto"/>
              <w:rPr>
                <w:rFonts w:ascii="Times New Roman"/>
                <w:szCs w:val="21"/>
              </w:rPr>
            </w:pPr>
            <w:r w:rsidRPr="00561330">
              <w:rPr>
                <w:rFonts w:ascii="Times New Roman"/>
                <w:szCs w:val="21"/>
              </w:rPr>
              <w:t>/</w:t>
            </w:r>
          </w:p>
        </w:tc>
        <w:tc>
          <w:tcPr>
            <w:tcW w:w="1559" w:type="dxa"/>
            <w:tcMar>
              <w:left w:w="28" w:type="dxa"/>
              <w:right w:w="28" w:type="dxa"/>
            </w:tcMar>
            <w:vAlign w:val="center"/>
          </w:tcPr>
          <w:p w14:paraId="4B4FBCB2" w14:textId="77777777" w:rsidR="00610182" w:rsidRPr="00561330" w:rsidRDefault="00610182">
            <w:pPr>
              <w:pStyle w:val="afc"/>
              <w:spacing w:beforeLines="0" w:afterLines="0" w:line="240" w:lineRule="auto"/>
              <w:rPr>
                <w:rFonts w:ascii="Times New Roman"/>
                <w:szCs w:val="21"/>
              </w:rPr>
            </w:pPr>
            <w:r w:rsidRPr="00561330">
              <w:rPr>
                <w:rFonts w:ascii="Times New Roman"/>
              </w:rPr>
              <w:t>7.71×10</w:t>
            </w:r>
            <w:r w:rsidRPr="00561330">
              <w:rPr>
                <w:rFonts w:ascii="Times New Roman"/>
                <w:vertAlign w:val="superscript"/>
              </w:rPr>
              <w:t>-3</w:t>
            </w:r>
          </w:p>
        </w:tc>
        <w:tc>
          <w:tcPr>
            <w:tcW w:w="1761" w:type="dxa"/>
            <w:tcMar>
              <w:left w:w="28" w:type="dxa"/>
              <w:right w:w="28" w:type="dxa"/>
            </w:tcMar>
            <w:vAlign w:val="center"/>
          </w:tcPr>
          <w:p w14:paraId="4D06CC49" w14:textId="77777777" w:rsidR="00610182" w:rsidRPr="00561330" w:rsidRDefault="00610182">
            <w:pPr>
              <w:pStyle w:val="afc"/>
              <w:spacing w:beforeLines="0" w:afterLines="0" w:line="240" w:lineRule="auto"/>
              <w:rPr>
                <w:rFonts w:ascii="Times New Roman"/>
                <w:szCs w:val="21"/>
              </w:rPr>
            </w:pPr>
            <w:r w:rsidRPr="00561330">
              <w:rPr>
                <w:rFonts w:ascii="Times New Roman"/>
                <w:szCs w:val="21"/>
              </w:rPr>
              <w:t>/</w:t>
            </w:r>
          </w:p>
        </w:tc>
        <w:tc>
          <w:tcPr>
            <w:tcW w:w="1959" w:type="dxa"/>
            <w:tcMar>
              <w:left w:w="28" w:type="dxa"/>
              <w:right w:w="28" w:type="dxa"/>
            </w:tcMar>
            <w:vAlign w:val="center"/>
          </w:tcPr>
          <w:p w14:paraId="18D7DB46" w14:textId="77777777" w:rsidR="00610182" w:rsidRPr="00561330" w:rsidRDefault="00610182">
            <w:pPr>
              <w:pStyle w:val="afc"/>
              <w:spacing w:beforeLines="0" w:afterLines="0" w:line="240" w:lineRule="auto"/>
              <w:rPr>
                <w:rFonts w:ascii="Times New Roman"/>
                <w:szCs w:val="21"/>
              </w:rPr>
            </w:pPr>
            <w:r w:rsidRPr="00561330">
              <w:rPr>
                <w:rFonts w:ascii="Times New Roman"/>
              </w:rPr>
              <w:t>7.71×10</w:t>
            </w:r>
            <w:r w:rsidRPr="00561330">
              <w:rPr>
                <w:rFonts w:ascii="Times New Roman"/>
                <w:vertAlign w:val="superscript"/>
              </w:rPr>
              <w:t>-3</w:t>
            </w:r>
          </w:p>
        </w:tc>
        <w:tc>
          <w:tcPr>
            <w:tcW w:w="1062" w:type="dxa"/>
            <w:tcMar>
              <w:left w:w="28" w:type="dxa"/>
              <w:right w:w="28" w:type="dxa"/>
            </w:tcMar>
            <w:vAlign w:val="center"/>
          </w:tcPr>
          <w:p w14:paraId="2C03BC3C" w14:textId="77777777" w:rsidR="00610182" w:rsidRPr="00561330" w:rsidRDefault="00610182">
            <w:pPr>
              <w:pStyle w:val="afc"/>
              <w:spacing w:beforeLines="0" w:afterLines="0" w:line="240" w:lineRule="auto"/>
              <w:rPr>
                <w:rFonts w:ascii="Times New Roman"/>
                <w:szCs w:val="21"/>
              </w:rPr>
            </w:pPr>
            <w:r w:rsidRPr="00561330">
              <w:rPr>
                <w:rFonts w:ascii="Times New Roman"/>
              </w:rPr>
              <w:t>+7.71×10</w:t>
            </w:r>
            <w:r w:rsidRPr="00561330">
              <w:rPr>
                <w:rFonts w:ascii="Times New Roman"/>
                <w:vertAlign w:val="superscript"/>
              </w:rPr>
              <w:t>-3</w:t>
            </w:r>
          </w:p>
        </w:tc>
      </w:tr>
      <w:tr w:rsidR="00561330" w:rsidRPr="00561330" w14:paraId="4892BA3E" w14:textId="77777777">
        <w:trPr>
          <w:trHeight w:val="454"/>
          <w:jc w:val="center"/>
        </w:trPr>
        <w:tc>
          <w:tcPr>
            <w:tcW w:w="1588" w:type="dxa"/>
            <w:vMerge/>
            <w:tcMar>
              <w:left w:w="28" w:type="dxa"/>
              <w:right w:w="28" w:type="dxa"/>
            </w:tcMar>
            <w:vAlign w:val="center"/>
          </w:tcPr>
          <w:p w14:paraId="44123D63" w14:textId="77777777" w:rsidR="00610182" w:rsidRPr="00561330" w:rsidRDefault="00610182">
            <w:pPr>
              <w:pStyle w:val="afc"/>
              <w:spacing w:beforeLines="0" w:afterLines="0" w:line="240" w:lineRule="auto"/>
              <w:rPr>
                <w:rFonts w:hAnsi="宋体" w:cs="宋体"/>
                <w:snapToGrid w:val="0"/>
                <w:kern w:val="21"/>
                <w:szCs w:val="21"/>
              </w:rPr>
            </w:pPr>
          </w:p>
        </w:tc>
        <w:tc>
          <w:tcPr>
            <w:tcW w:w="1417" w:type="dxa"/>
            <w:tcMar>
              <w:left w:w="28" w:type="dxa"/>
              <w:right w:w="28" w:type="dxa"/>
            </w:tcMar>
            <w:vAlign w:val="center"/>
          </w:tcPr>
          <w:p w14:paraId="0AC9E133" w14:textId="77777777" w:rsidR="00610182" w:rsidRPr="00561330" w:rsidRDefault="00610182">
            <w:pPr>
              <w:pStyle w:val="afc"/>
              <w:spacing w:beforeLines="0" w:afterLines="0" w:line="240" w:lineRule="auto"/>
              <w:rPr>
                <w:rFonts w:ascii="Times New Roman"/>
                <w:snapToGrid w:val="0"/>
                <w:kern w:val="21"/>
                <w:szCs w:val="21"/>
              </w:rPr>
            </w:pPr>
            <w:r w:rsidRPr="00561330">
              <w:rPr>
                <w:rFonts w:ascii="Times New Roman" w:hint="eastAsia"/>
                <w:snapToGrid w:val="0"/>
                <w:kern w:val="21"/>
                <w:szCs w:val="21"/>
              </w:rPr>
              <w:t>总镍</w:t>
            </w:r>
          </w:p>
        </w:tc>
        <w:tc>
          <w:tcPr>
            <w:tcW w:w="1701" w:type="dxa"/>
            <w:tcMar>
              <w:left w:w="28" w:type="dxa"/>
              <w:right w:w="28" w:type="dxa"/>
            </w:tcMar>
            <w:vAlign w:val="center"/>
          </w:tcPr>
          <w:p w14:paraId="7DD11A05" w14:textId="77777777" w:rsidR="00610182" w:rsidRPr="00561330" w:rsidRDefault="00610182">
            <w:pPr>
              <w:pStyle w:val="afc"/>
              <w:spacing w:beforeLines="0" w:afterLines="0" w:line="240" w:lineRule="auto"/>
              <w:rPr>
                <w:rFonts w:ascii="Times New Roman"/>
                <w:i/>
                <w:szCs w:val="21"/>
              </w:rPr>
            </w:pPr>
            <w:r w:rsidRPr="00561330">
              <w:rPr>
                <w:rFonts w:ascii="Times New Roman"/>
                <w:i/>
                <w:szCs w:val="21"/>
              </w:rPr>
              <w:t>/</w:t>
            </w:r>
          </w:p>
        </w:tc>
        <w:tc>
          <w:tcPr>
            <w:tcW w:w="1276" w:type="dxa"/>
            <w:tcMar>
              <w:left w:w="28" w:type="dxa"/>
              <w:right w:w="28" w:type="dxa"/>
            </w:tcMar>
            <w:vAlign w:val="center"/>
          </w:tcPr>
          <w:p w14:paraId="59E0305E" w14:textId="77777777" w:rsidR="00610182" w:rsidRPr="00561330" w:rsidRDefault="00610182">
            <w:pPr>
              <w:pStyle w:val="afc"/>
              <w:spacing w:beforeLines="0" w:afterLines="0" w:line="240" w:lineRule="auto"/>
              <w:rPr>
                <w:rFonts w:ascii="Times New Roman"/>
                <w:szCs w:val="21"/>
              </w:rPr>
            </w:pPr>
            <w:r w:rsidRPr="00561330">
              <w:rPr>
                <w:rFonts w:ascii="Times New Roman"/>
                <w:szCs w:val="21"/>
              </w:rPr>
              <w:t>/</w:t>
            </w:r>
          </w:p>
        </w:tc>
        <w:tc>
          <w:tcPr>
            <w:tcW w:w="1701" w:type="dxa"/>
            <w:tcMar>
              <w:left w:w="28" w:type="dxa"/>
              <w:right w:w="28" w:type="dxa"/>
            </w:tcMar>
            <w:vAlign w:val="center"/>
          </w:tcPr>
          <w:p w14:paraId="08AC7E69" w14:textId="77777777" w:rsidR="00610182" w:rsidRPr="00561330" w:rsidRDefault="00610182">
            <w:pPr>
              <w:pStyle w:val="afc"/>
              <w:spacing w:beforeLines="0" w:afterLines="0" w:line="240" w:lineRule="auto"/>
              <w:rPr>
                <w:rFonts w:ascii="Times New Roman"/>
                <w:szCs w:val="21"/>
              </w:rPr>
            </w:pPr>
            <w:r w:rsidRPr="00561330">
              <w:rPr>
                <w:rFonts w:ascii="Times New Roman"/>
                <w:szCs w:val="21"/>
              </w:rPr>
              <w:t>/</w:t>
            </w:r>
          </w:p>
        </w:tc>
        <w:tc>
          <w:tcPr>
            <w:tcW w:w="1559" w:type="dxa"/>
            <w:tcMar>
              <w:left w:w="28" w:type="dxa"/>
              <w:right w:w="28" w:type="dxa"/>
            </w:tcMar>
            <w:vAlign w:val="center"/>
          </w:tcPr>
          <w:p w14:paraId="5C7A4A13" w14:textId="77777777" w:rsidR="00610182" w:rsidRPr="00561330" w:rsidRDefault="00610182">
            <w:pPr>
              <w:pStyle w:val="afc"/>
              <w:spacing w:beforeLines="0" w:afterLines="0" w:line="240" w:lineRule="auto"/>
              <w:rPr>
                <w:rFonts w:ascii="Times New Roman"/>
                <w:szCs w:val="21"/>
              </w:rPr>
            </w:pPr>
            <w:r w:rsidRPr="00561330">
              <w:rPr>
                <w:rFonts w:ascii="Times New Roman"/>
              </w:rPr>
              <w:t>3×10</w:t>
            </w:r>
            <w:r w:rsidRPr="00561330">
              <w:rPr>
                <w:rFonts w:ascii="Times New Roman"/>
                <w:vertAlign w:val="superscript"/>
              </w:rPr>
              <w:t>-7</w:t>
            </w:r>
          </w:p>
        </w:tc>
        <w:tc>
          <w:tcPr>
            <w:tcW w:w="1761" w:type="dxa"/>
            <w:tcMar>
              <w:left w:w="28" w:type="dxa"/>
              <w:right w:w="28" w:type="dxa"/>
            </w:tcMar>
            <w:vAlign w:val="center"/>
          </w:tcPr>
          <w:p w14:paraId="5A78A320" w14:textId="77777777" w:rsidR="00610182" w:rsidRPr="00561330" w:rsidRDefault="00610182">
            <w:pPr>
              <w:pStyle w:val="afc"/>
              <w:spacing w:beforeLines="0" w:afterLines="0" w:line="240" w:lineRule="auto"/>
              <w:rPr>
                <w:rFonts w:ascii="Times New Roman"/>
                <w:szCs w:val="21"/>
              </w:rPr>
            </w:pPr>
            <w:r w:rsidRPr="00561330">
              <w:rPr>
                <w:rFonts w:ascii="Times New Roman"/>
                <w:szCs w:val="21"/>
              </w:rPr>
              <w:t>/</w:t>
            </w:r>
          </w:p>
        </w:tc>
        <w:tc>
          <w:tcPr>
            <w:tcW w:w="1959" w:type="dxa"/>
            <w:tcMar>
              <w:left w:w="28" w:type="dxa"/>
              <w:right w:w="28" w:type="dxa"/>
            </w:tcMar>
            <w:vAlign w:val="center"/>
          </w:tcPr>
          <w:p w14:paraId="6116F5DD" w14:textId="77777777" w:rsidR="00610182" w:rsidRPr="00561330" w:rsidRDefault="00610182">
            <w:pPr>
              <w:pStyle w:val="afc"/>
              <w:spacing w:beforeLines="0" w:afterLines="0" w:line="240" w:lineRule="auto"/>
              <w:rPr>
                <w:rFonts w:ascii="Times New Roman"/>
                <w:szCs w:val="21"/>
              </w:rPr>
            </w:pPr>
            <w:r w:rsidRPr="00561330">
              <w:rPr>
                <w:rFonts w:ascii="Times New Roman"/>
              </w:rPr>
              <w:t>3×10</w:t>
            </w:r>
            <w:r w:rsidRPr="00561330">
              <w:rPr>
                <w:rFonts w:ascii="Times New Roman"/>
                <w:vertAlign w:val="superscript"/>
              </w:rPr>
              <w:t>-7</w:t>
            </w:r>
          </w:p>
        </w:tc>
        <w:tc>
          <w:tcPr>
            <w:tcW w:w="1062" w:type="dxa"/>
            <w:tcMar>
              <w:left w:w="28" w:type="dxa"/>
              <w:right w:w="28" w:type="dxa"/>
            </w:tcMar>
            <w:vAlign w:val="center"/>
          </w:tcPr>
          <w:p w14:paraId="48E30710" w14:textId="77777777" w:rsidR="00610182" w:rsidRPr="00561330" w:rsidRDefault="00610182">
            <w:pPr>
              <w:pStyle w:val="afc"/>
              <w:spacing w:beforeLines="0" w:afterLines="0" w:line="240" w:lineRule="auto"/>
              <w:rPr>
                <w:rFonts w:ascii="Times New Roman"/>
                <w:szCs w:val="21"/>
              </w:rPr>
            </w:pPr>
            <w:r w:rsidRPr="00561330">
              <w:rPr>
                <w:rFonts w:ascii="Times New Roman"/>
              </w:rPr>
              <w:t>+3×10</w:t>
            </w:r>
            <w:r w:rsidRPr="00561330">
              <w:rPr>
                <w:rFonts w:ascii="Times New Roman"/>
                <w:vertAlign w:val="superscript"/>
              </w:rPr>
              <w:t>-7</w:t>
            </w:r>
          </w:p>
        </w:tc>
      </w:tr>
      <w:tr w:rsidR="00561330" w:rsidRPr="00561330" w14:paraId="25544958" w14:textId="77777777">
        <w:trPr>
          <w:trHeight w:val="454"/>
          <w:jc w:val="center"/>
        </w:trPr>
        <w:tc>
          <w:tcPr>
            <w:tcW w:w="1588" w:type="dxa"/>
            <w:vMerge/>
            <w:tcMar>
              <w:left w:w="28" w:type="dxa"/>
              <w:right w:w="28" w:type="dxa"/>
            </w:tcMar>
            <w:vAlign w:val="center"/>
          </w:tcPr>
          <w:p w14:paraId="4DC5039C" w14:textId="77777777" w:rsidR="00610182" w:rsidRPr="00561330" w:rsidRDefault="00610182">
            <w:pPr>
              <w:pStyle w:val="afc"/>
              <w:spacing w:beforeLines="0" w:afterLines="0" w:line="240" w:lineRule="auto"/>
              <w:rPr>
                <w:rFonts w:hAnsi="宋体" w:cs="宋体"/>
                <w:snapToGrid w:val="0"/>
                <w:kern w:val="21"/>
                <w:szCs w:val="21"/>
              </w:rPr>
            </w:pPr>
          </w:p>
        </w:tc>
        <w:tc>
          <w:tcPr>
            <w:tcW w:w="1417" w:type="dxa"/>
            <w:tcMar>
              <w:left w:w="28" w:type="dxa"/>
              <w:right w:w="28" w:type="dxa"/>
            </w:tcMar>
            <w:vAlign w:val="center"/>
          </w:tcPr>
          <w:p w14:paraId="1A2853E9" w14:textId="4075AF94" w:rsidR="00610182" w:rsidRPr="00561330" w:rsidRDefault="00610182">
            <w:pPr>
              <w:pStyle w:val="afc"/>
              <w:spacing w:beforeLines="0" w:afterLines="0" w:line="240" w:lineRule="auto"/>
              <w:rPr>
                <w:rFonts w:ascii="Times New Roman"/>
                <w:snapToGrid w:val="0"/>
                <w:kern w:val="21"/>
                <w:szCs w:val="21"/>
              </w:rPr>
            </w:pPr>
            <w:r w:rsidRPr="00561330">
              <w:rPr>
                <w:rFonts w:ascii="Times New Roman" w:hint="eastAsia"/>
                <w:snapToGrid w:val="0"/>
                <w:kern w:val="21"/>
                <w:szCs w:val="21"/>
              </w:rPr>
              <w:t>铜</w:t>
            </w:r>
          </w:p>
        </w:tc>
        <w:tc>
          <w:tcPr>
            <w:tcW w:w="1701" w:type="dxa"/>
            <w:tcMar>
              <w:left w:w="28" w:type="dxa"/>
              <w:right w:w="28" w:type="dxa"/>
            </w:tcMar>
            <w:vAlign w:val="center"/>
          </w:tcPr>
          <w:p w14:paraId="1827DC20" w14:textId="20867F97" w:rsidR="00610182" w:rsidRPr="00561330" w:rsidRDefault="00610182">
            <w:pPr>
              <w:pStyle w:val="afc"/>
              <w:spacing w:beforeLines="0" w:afterLines="0" w:line="240" w:lineRule="auto"/>
              <w:rPr>
                <w:rFonts w:ascii="Times New Roman"/>
                <w:i/>
                <w:szCs w:val="21"/>
              </w:rPr>
            </w:pPr>
            <w:r w:rsidRPr="00561330">
              <w:rPr>
                <w:rFonts w:ascii="Times New Roman"/>
                <w:i/>
                <w:szCs w:val="21"/>
              </w:rPr>
              <w:t>/</w:t>
            </w:r>
          </w:p>
        </w:tc>
        <w:tc>
          <w:tcPr>
            <w:tcW w:w="1276" w:type="dxa"/>
            <w:tcMar>
              <w:left w:w="28" w:type="dxa"/>
              <w:right w:w="28" w:type="dxa"/>
            </w:tcMar>
            <w:vAlign w:val="center"/>
          </w:tcPr>
          <w:p w14:paraId="4C34803B" w14:textId="62D97A7A" w:rsidR="00610182" w:rsidRPr="00561330" w:rsidRDefault="00610182">
            <w:pPr>
              <w:pStyle w:val="afc"/>
              <w:spacing w:beforeLines="0" w:afterLines="0" w:line="240" w:lineRule="auto"/>
              <w:rPr>
                <w:rFonts w:ascii="Times New Roman"/>
                <w:szCs w:val="21"/>
              </w:rPr>
            </w:pPr>
            <w:r w:rsidRPr="00561330">
              <w:rPr>
                <w:rFonts w:ascii="Times New Roman"/>
                <w:szCs w:val="21"/>
              </w:rPr>
              <w:t>/</w:t>
            </w:r>
          </w:p>
        </w:tc>
        <w:tc>
          <w:tcPr>
            <w:tcW w:w="1701" w:type="dxa"/>
            <w:tcMar>
              <w:left w:w="28" w:type="dxa"/>
              <w:right w:w="28" w:type="dxa"/>
            </w:tcMar>
            <w:vAlign w:val="center"/>
          </w:tcPr>
          <w:p w14:paraId="152831A6" w14:textId="4C3C841E" w:rsidR="00610182" w:rsidRPr="00561330" w:rsidRDefault="00610182">
            <w:pPr>
              <w:pStyle w:val="afc"/>
              <w:spacing w:beforeLines="0" w:afterLines="0" w:line="240" w:lineRule="auto"/>
              <w:rPr>
                <w:rFonts w:ascii="Times New Roman"/>
                <w:szCs w:val="21"/>
              </w:rPr>
            </w:pPr>
            <w:r w:rsidRPr="00561330">
              <w:rPr>
                <w:rFonts w:ascii="Times New Roman"/>
                <w:szCs w:val="21"/>
              </w:rPr>
              <w:t>/</w:t>
            </w:r>
          </w:p>
        </w:tc>
        <w:tc>
          <w:tcPr>
            <w:tcW w:w="1559" w:type="dxa"/>
            <w:tcMar>
              <w:left w:w="28" w:type="dxa"/>
              <w:right w:w="28" w:type="dxa"/>
            </w:tcMar>
            <w:vAlign w:val="center"/>
          </w:tcPr>
          <w:p w14:paraId="42057B75" w14:textId="48A55F05" w:rsidR="00610182" w:rsidRPr="00561330" w:rsidRDefault="00610182">
            <w:pPr>
              <w:pStyle w:val="afc"/>
              <w:spacing w:beforeLines="0" w:afterLines="0" w:line="240" w:lineRule="auto"/>
              <w:rPr>
                <w:rFonts w:ascii="Times New Roman"/>
              </w:rPr>
            </w:pPr>
            <w:r w:rsidRPr="00561330">
              <w:rPr>
                <w:rFonts w:ascii="Times New Roman"/>
              </w:rPr>
              <w:t>3×10</w:t>
            </w:r>
            <w:r w:rsidRPr="00561330">
              <w:rPr>
                <w:rFonts w:ascii="Times New Roman"/>
                <w:vertAlign w:val="superscript"/>
              </w:rPr>
              <w:t>-7</w:t>
            </w:r>
          </w:p>
        </w:tc>
        <w:tc>
          <w:tcPr>
            <w:tcW w:w="1761" w:type="dxa"/>
            <w:tcMar>
              <w:left w:w="28" w:type="dxa"/>
              <w:right w:w="28" w:type="dxa"/>
            </w:tcMar>
            <w:vAlign w:val="center"/>
          </w:tcPr>
          <w:p w14:paraId="675DFC49" w14:textId="0B3B20C8" w:rsidR="00610182" w:rsidRPr="00561330" w:rsidRDefault="00610182">
            <w:pPr>
              <w:pStyle w:val="afc"/>
              <w:spacing w:beforeLines="0" w:afterLines="0" w:line="240" w:lineRule="auto"/>
              <w:rPr>
                <w:rFonts w:ascii="Times New Roman"/>
                <w:szCs w:val="21"/>
              </w:rPr>
            </w:pPr>
            <w:r w:rsidRPr="00561330">
              <w:rPr>
                <w:rFonts w:ascii="Times New Roman"/>
                <w:szCs w:val="21"/>
              </w:rPr>
              <w:t>/</w:t>
            </w:r>
          </w:p>
        </w:tc>
        <w:tc>
          <w:tcPr>
            <w:tcW w:w="1959" w:type="dxa"/>
            <w:tcMar>
              <w:left w:w="28" w:type="dxa"/>
              <w:right w:w="28" w:type="dxa"/>
            </w:tcMar>
            <w:vAlign w:val="center"/>
          </w:tcPr>
          <w:p w14:paraId="1BA472FC" w14:textId="76654396" w:rsidR="00610182" w:rsidRPr="00561330" w:rsidRDefault="00610182">
            <w:pPr>
              <w:pStyle w:val="afc"/>
              <w:spacing w:beforeLines="0" w:afterLines="0" w:line="240" w:lineRule="auto"/>
              <w:rPr>
                <w:rFonts w:ascii="Times New Roman"/>
              </w:rPr>
            </w:pPr>
            <w:r w:rsidRPr="00561330">
              <w:rPr>
                <w:rFonts w:ascii="Times New Roman"/>
              </w:rPr>
              <w:t>3×10</w:t>
            </w:r>
            <w:r w:rsidRPr="00561330">
              <w:rPr>
                <w:rFonts w:ascii="Times New Roman"/>
                <w:vertAlign w:val="superscript"/>
              </w:rPr>
              <w:t>-7</w:t>
            </w:r>
          </w:p>
        </w:tc>
        <w:tc>
          <w:tcPr>
            <w:tcW w:w="1062" w:type="dxa"/>
            <w:tcMar>
              <w:left w:w="28" w:type="dxa"/>
              <w:right w:w="28" w:type="dxa"/>
            </w:tcMar>
            <w:vAlign w:val="center"/>
          </w:tcPr>
          <w:p w14:paraId="0EDBE7B2" w14:textId="25DED4C5" w:rsidR="00610182" w:rsidRPr="00561330" w:rsidRDefault="00610182">
            <w:pPr>
              <w:pStyle w:val="afc"/>
              <w:spacing w:beforeLines="0" w:afterLines="0" w:line="240" w:lineRule="auto"/>
              <w:rPr>
                <w:rFonts w:ascii="Times New Roman"/>
              </w:rPr>
            </w:pPr>
            <w:r w:rsidRPr="00561330">
              <w:rPr>
                <w:rFonts w:ascii="Times New Roman"/>
              </w:rPr>
              <w:t>+3×10</w:t>
            </w:r>
            <w:r w:rsidRPr="00561330">
              <w:rPr>
                <w:rFonts w:ascii="Times New Roman"/>
                <w:vertAlign w:val="superscript"/>
              </w:rPr>
              <w:t>-7</w:t>
            </w:r>
          </w:p>
        </w:tc>
      </w:tr>
      <w:tr w:rsidR="00561330" w:rsidRPr="00561330" w14:paraId="35A4C228" w14:textId="77777777">
        <w:trPr>
          <w:trHeight w:val="454"/>
          <w:jc w:val="center"/>
        </w:trPr>
        <w:tc>
          <w:tcPr>
            <w:tcW w:w="1588" w:type="dxa"/>
            <w:vMerge w:val="restart"/>
            <w:tcMar>
              <w:left w:w="28" w:type="dxa"/>
              <w:right w:w="28" w:type="dxa"/>
            </w:tcMar>
            <w:vAlign w:val="center"/>
          </w:tcPr>
          <w:p w14:paraId="3FFFB6AA" w14:textId="77777777" w:rsidR="005035D3" w:rsidRPr="00561330" w:rsidRDefault="00AE49E5">
            <w:pPr>
              <w:pStyle w:val="afc"/>
              <w:spacing w:beforeLines="0" w:afterLines="0" w:line="240" w:lineRule="auto"/>
              <w:rPr>
                <w:rFonts w:hAnsi="宋体" w:cs="宋体"/>
                <w:snapToGrid w:val="0"/>
                <w:kern w:val="21"/>
                <w:szCs w:val="21"/>
              </w:rPr>
            </w:pPr>
            <w:r w:rsidRPr="00561330">
              <w:rPr>
                <w:rFonts w:hAnsi="宋体" w:cs="宋体" w:hint="eastAsia"/>
                <w:snapToGrid w:val="0"/>
                <w:kern w:val="21"/>
                <w:szCs w:val="21"/>
              </w:rPr>
              <w:t>一般工业</w:t>
            </w:r>
          </w:p>
          <w:p w14:paraId="500F5EF0" w14:textId="77777777" w:rsidR="005035D3" w:rsidRPr="00561330" w:rsidRDefault="00AE49E5">
            <w:pPr>
              <w:pStyle w:val="afc"/>
              <w:spacing w:beforeLines="0" w:afterLines="0" w:line="240" w:lineRule="auto"/>
              <w:rPr>
                <w:rFonts w:hAnsi="宋体" w:cs="宋体"/>
                <w:snapToGrid w:val="0"/>
                <w:kern w:val="21"/>
                <w:szCs w:val="21"/>
              </w:rPr>
            </w:pPr>
            <w:r w:rsidRPr="00561330">
              <w:rPr>
                <w:rFonts w:hAnsi="宋体" w:cs="宋体" w:hint="eastAsia"/>
                <w:snapToGrid w:val="0"/>
                <w:kern w:val="21"/>
                <w:szCs w:val="21"/>
              </w:rPr>
              <w:t>固体废物</w:t>
            </w:r>
          </w:p>
        </w:tc>
        <w:tc>
          <w:tcPr>
            <w:tcW w:w="1417" w:type="dxa"/>
            <w:tcMar>
              <w:left w:w="28" w:type="dxa"/>
              <w:right w:w="28" w:type="dxa"/>
            </w:tcMar>
            <w:vAlign w:val="center"/>
          </w:tcPr>
          <w:p w14:paraId="78BA0C74" w14:textId="77777777" w:rsidR="005035D3" w:rsidRPr="00561330" w:rsidRDefault="00AE49E5">
            <w:pPr>
              <w:pStyle w:val="afc"/>
              <w:spacing w:beforeLines="0" w:afterLines="0" w:line="240" w:lineRule="auto"/>
              <w:rPr>
                <w:rFonts w:ascii="Times New Roman"/>
                <w:snapToGrid w:val="0"/>
                <w:kern w:val="21"/>
                <w:szCs w:val="21"/>
              </w:rPr>
            </w:pPr>
            <w:r w:rsidRPr="00561330">
              <w:rPr>
                <w:szCs w:val="21"/>
              </w:rPr>
              <w:t>废包装材料</w:t>
            </w:r>
          </w:p>
        </w:tc>
        <w:tc>
          <w:tcPr>
            <w:tcW w:w="1701" w:type="dxa"/>
            <w:tcMar>
              <w:left w:w="28" w:type="dxa"/>
              <w:right w:w="28" w:type="dxa"/>
            </w:tcMar>
            <w:vAlign w:val="center"/>
          </w:tcPr>
          <w:p w14:paraId="147CB43B"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i/>
                <w:szCs w:val="21"/>
              </w:rPr>
              <w:t>/</w:t>
            </w:r>
          </w:p>
        </w:tc>
        <w:tc>
          <w:tcPr>
            <w:tcW w:w="1276" w:type="dxa"/>
            <w:tcMar>
              <w:left w:w="28" w:type="dxa"/>
              <w:right w:w="28" w:type="dxa"/>
            </w:tcMar>
            <w:vAlign w:val="center"/>
          </w:tcPr>
          <w:p w14:paraId="0F1AF91A"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snapToGrid w:val="0"/>
                <w:kern w:val="21"/>
                <w:szCs w:val="21"/>
              </w:rPr>
              <w:t>/</w:t>
            </w:r>
          </w:p>
        </w:tc>
        <w:tc>
          <w:tcPr>
            <w:tcW w:w="1701" w:type="dxa"/>
            <w:tcMar>
              <w:left w:w="28" w:type="dxa"/>
              <w:right w:w="28" w:type="dxa"/>
            </w:tcMar>
            <w:vAlign w:val="center"/>
          </w:tcPr>
          <w:p w14:paraId="18D320BB"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snapToGrid w:val="0"/>
                <w:kern w:val="21"/>
                <w:szCs w:val="21"/>
              </w:rPr>
              <w:t>/</w:t>
            </w:r>
          </w:p>
        </w:tc>
        <w:tc>
          <w:tcPr>
            <w:tcW w:w="1559" w:type="dxa"/>
            <w:tcMar>
              <w:left w:w="28" w:type="dxa"/>
              <w:right w:w="28" w:type="dxa"/>
            </w:tcMar>
            <w:vAlign w:val="center"/>
          </w:tcPr>
          <w:p w14:paraId="769B67F1" w14:textId="77777777" w:rsidR="005035D3" w:rsidRPr="00561330" w:rsidRDefault="00AE49E5">
            <w:pPr>
              <w:pStyle w:val="Tabletext"/>
              <w:rPr>
                <w:bCs w:val="0"/>
                <w:snapToGrid w:val="0"/>
                <w:kern w:val="21"/>
                <w:szCs w:val="21"/>
              </w:rPr>
            </w:pPr>
            <w:r w:rsidRPr="00561330">
              <w:rPr>
                <w:rFonts w:hint="eastAsia"/>
                <w:szCs w:val="21"/>
              </w:rPr>
              <w:t>0.15</w:t>
            </w:r>
          </w:p>
        </w:tc>
        <w:tc>
          <w:tcPr>
            <w:tcW w:w="1761" w:type="dxa"/>
            <w:tcMar>
              <w:left w:w="28" w:type="dxa"/>
              <w:right w:w="28" w:type="dxa"/>
            </w:tcMar>
            <w:vAlign w:val="center"/>
          </w:tcPr>
          <w:p w14:paraId="42EF89BA"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snapToGrid w:val="0"/>
                <w:kern w:val="21"/>
                <w:szCs w:val="21"/>
              </w:rPr>
              <w:t>/</w:t>
            </w:r>
          </w:p>
        </w:tc>
        <w:tc>
          <w:tcPr>
            <w:tcW w:w="1959" w:type="dxa"/>
            <w:tcMar>
              <w:left w:w="28" w:type="dxa"/>
              <w:right w:w="28" w:type="dxa"/>
            </w:tcMar>
            <w:vAlign w:val="center"/>
          </w:tcPr>
          <w:p w14:paraId="7A83841A" w14:textId="77777777" w:rsidR="005035D3" w:rsidRPr="00561330" w:rsidRDefault="00AE49E5">
            <w:pPr>
              <w:pStyle w:val="Tabletext"/>
              <w:rPr>
                <w:bCs w:val="0"/>
                <w:snapToGrid w:val="0"/>
                <w:kern w:val="21"/>
                <w:szCs w:val="21"/>
              </w:rPr>
            </w:pPr>
            <w:r w:rsidRPr="00561330">
              <w:rPr>
                <w:rFonts w:hint="eastAsia"/>
                <w:szCs w:val="21"/>
              </w:rPr>
              <w:t>0.15</w:t>
            </w:r>
          </w:p>
        </w:tc>
        <w:tc>
          <w:tcPr>
            <w:tcW w:w="1062" w:type="dxa"/>
            <w:tcMar>
              <w:left w:w="28" w:type="dxa"/>
              <w:right w:w="28" w:type="dxa"/>
            </w:tcMar>
            <w:vAlign w:val="center"/>
          </w:tcPr>
          <w:p w14:paraId="226FC9FD" w14:textId="77777777" w:rsidR="005035D3" w:rsidRPr="00561330" w:rsidRDefault="00AE49E5">
            <w:pPr>
              <w:pStyle w:val="Tabletext"/>
              <w:rPr>
                <w:bCs w:val="0"/>
                <w:snapToGrid w:val="0"/>
                <w:kern w:val="21"/>
                <w:szCs w:val="21"/>
              </w:rPr>
            </w:pPr>
            <w:r w:rsidRPr="00561330">
              <w:rPr>
                <w:szCs w:val="21"/>
              </w:rPr>
              <w:t>+</w:t>
            </w:r>
            <w:r w:rsidRPr="00561330">
              <w:rPr>
                <w:rFonts w:hint="eastAsia"/>
                <w:szCs w:val="21"/>
              </w:rPr>
              <w:t>0.15</w:t>
            </w:r>
          </w:p>
        </w:tc>
      </w:tr>
      <w:tr w:rsidR="00561330" w:rsidRPr="00561330" w14:paraId="08878BF5" w14:textId="77777777">
        <w:trPr>
          <w:trHeight w:val="454"/>
          <w:jc w:val="center"/>
        </w:trPr>
        <w:tc>
          <w:tcPr>
            <w:tcW w:w="1588" w:type="dxa"/>
            <w:vMerge/>
            <w:tcMar>
              <w:left w:w="28" w:type="dxa"/>
              <w:right w:w="28" w:type="dxa"/>
            </w:tcMar>
            <w:vAlign w:val="center"/>
          </w:tcPr>
          <w:p w14:paraId="0CB94ACE" w14:textId="77777777" w:rsidR="005035D3" w:rsidRPr="00561330" w:rsidRDefault="005035D3">
            <w:pPr>
              <w:pStyle w:val="afc"/>
              <w:spacing w:beforeLines="0" w:afterLines="0" w:line="240" w:lineRule="auto"/>
              <w:rPr>
                <w:rFonts w:hAnsi="宋体" w:cs="宋体"/>
                <w:snapToGrid w:val="0"/>
                <w:kern w:val="21"/>
                <w:szCs w:val="21"/>
              </w:rPr>
            </w:pPr>
          </w:p>
        </w:tc>
        <w:tc>
          <w:tcPr>
            <w:tcW w:w="1417" w:type="dxa"/>
            <w:tcMar>
              <w:left w:w="28" w:type="dxa"/>
              <w:right w:w="28" w:type="dxa"/>
            </w:tcMar>
            <w:vAlign w:val="center"/>
          </w:tcPr>
          <w:p w14:paraId="3B77853F" w14:textId="77777777" w:rsidR="005035D3" w:rsidRPr="00561330" w:rsidRDefault="00AE49E5">
            <w:pPr>
              <w:pStyle w:val="afc"/>
              <w:spacing w:beforeLines="0" w:afterLines="0" w:line="240" w:lineRule="auto"/>
              <w:rPr>
                <w:rFonts w:ascii="Times New Roman"/>
                <w:snapToGrid w:val="0"/>
                <w:kern w:val="21"/>
                <w:szCs w:val="21"/>
              </w:rPr>
            </w:pPr>
            <w:r w:rsidRPr="00561330">
              <w:rPr>
                <w:rFonts w:hint="eastAsia"/>
                <w:szCs w:val="24"/>
              </w:rPr>
              <w:t>废树脂</w:t>
            </w:r>
          </w:p>
        </w:tc>
        <w:tc>
          <w:tcPr>
            <w:tcW w:w="1701" w:type="dxa"/>
            <w:tcMar>
              <w:left w:w="28" w:type="dxa"/>
              <w:right w:w="28" w:type="dxa"/>
            </w:tcMar>
            <w:vAlign w:val="center"/>
          </w:tcPr>
          <w:p w14:paraId="733F9581"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snapToGrid w:val="0"/>
                <w:kern w:val="21"/>
                <w:szCs w:val="21"/>
              </w:rPr>
              <w:t>/</w:t>
            </w:r>
          </w:p>
        </w:tc>
        <w:tc>
          <w:tcPr>
            <w:tcW w:w="1276" w:type="dxa"/>
            <w:tcMar>
              <w:left w:w="28" w:type="dxa"/>
              <w:right w:w="28" w:type="dxa"/>
            </w:tcMar>
            <w:vAlign w:val="center"/>
          </w:tcPr>
          <w:p w14:paraId="69576AF9"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snapToGrid w:val="0"/>
                <w:kern w:val="21"/>
                <w:szCs w:val="21"/>
              </w:rPr>
              <w:t>/</w:t>
            </w:r>
          </w:p>
        </w:tc>
        <w:tc>
          <w:tcPr>
            <w:tcW w:w="1701" w:type="dxa"/>
            <w:tcMar>
              <w:left w:w="28" w:type="dxa"/>
              <w:right w:w="28" w:type="dxa"/>
            </w:tcMar>
            <w:vAlign w:val="center"/>
          </w:tcPr>
          <w:p w14:paraId="59AFCF10"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snapToGrid w:val="0"/>
                <w:kern w:val="21"/>
                <w:szCs w:val="21"/>
              </w:rPr>
              <w:t>/</w:t>
            </w:r>
          </w:p>
        </w:tc>
        <w:tc>
          <w:tcPr>
            <w:tcW w:w="1559" w:type="dxa"/>
            <w:tcMar>
              <w:left w:w="28" w:type="dxa"/>
              <w:right w:w="28" w:type="dxa"/>
            </w:tcMar>
            <w:vAlign w:val="center"/>
          </w:tcPr>
          <w:p w14:paraId="48A77546" w14:textId="77777777" w:rsidR="005035D3" w:rsidRPr="00561330" w:rsidRDefault="00AE49E5">
            <w:pPr>
              <w:pStyle w:val="Tabletext"/>
              <w:rPr>
                <w:bCs w:val="0"/>
                <w:snapToGrid w:val="0"/>
                <w:kern w:val="21"/>
                <w:szCs w:val="21"/>
              </w:rPr>
            </w:pPr>
            <w:r w:rsidRPr="00561330">
              <w:rPr>
                <w:rFonts w:hint="eastAsia"/>
                <w:szCs w:val="21"/>
              </w:rPr>
              <w:t>0.1</w:t>
            </w:r>
          </w:p>
        </w:tc>
        <w:tc>
          <w:tcPr>
            <w:tcW w:w="1761" w:type="dxa"/>
            <w:tcMar>
              <w:left w:w="28" w:type="dxa"/>
              <w:right w:w="28" w:type="dxa"/>
            </w:tcMar>
            <w:vAlign w:val="center"/>
          </w:tcPr>
          <w:p w14:paraId="5B4ADDD0"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snapToGrid w:val="0"/>
                <w:kern w:val="21"/>
                <w:szCs w:val="21"/>
              </w:rPr>
              <w:t>/</w:t>
            </w:r>
          </w:p>
        </w:tc>
        <w:tc>
          <w:tcPr>
            <w:tcW w:w="1959" w:type="dxa"/>
            <w:tcMar>
              <w:left w:w="28" w:type="dxa"/>
              <w:right w:w="28" w:type="dxa"/>
            </w:tcMar>
            <w:vAlign w:val="center"/>
          </w:tcPr>
          <w:p w14:paraId="622C572B" w14:textId="77777777" w:rsidR="005035D3" w:rsidRPr="00561330" w:rsidRDefault="00AE49E5">
            <w:pPr>
              <w:pStyle w:val="Tabletext"/>
              <w:rPr>
                <w:bCs w:val="0"/>
                <w:snapToGrid w:val="0"/>
                <w:kern w:val="21"/>
                <w:szCs w:val="21"/>
              </w:rPr>
            </w:pPr>
            <w:r w:rsidRPr="00561330">
              <w:rPr>
                <w:rFonts w:hint="eastAsia"/>
                <w:szCs w:val="21"/>
              </w:rPr>
              <w:t>0.1</w:t>
            </w:r>
          </w:p>
        </w:tc>
        <w:tc>
          <w:tcPr>
            <w:tcW w:w="1062" w:type="dxa"/>
            <w:tcMar>
              <w:left w:w="28" w:type="dxa"/>
              <w:right w:w="28" w:type="dxa"/>
            </w:tcMar>
            <w:vAlign w:val="center"/>
          </w:tcPr>
          <w:p w14:paraId="5A18E7F5" w14:textId="77777777" w:rsidR="005035D3" w:rsidRPr="00561330" w:rsidRDefault="00AE49E5">
            <w:pPr>
              <w:pStyle w:val="Tabletext"/>
              <w:rPr>
                <w:bCs w:val="0"/>
                <w:snapToGrid w:val="0"/>
                <w:kern w:val="21"/>
                <w:szCs w:val="21"/>
              </w:rPr>
            </w:pPr>
            <w:r w:rsidRPr="00561330">
              <w:rPr>
                <w:szCs w:val="21"/>
              </w:rPr>
              <w:t>+</w:t>
            </w:r>
            <w:r w:rsidRPr="00561330">
              <w:rPr>
                <w:rFonts w:hint="eastAsia"/>
                <w:szCs w:val="21"/>
              </w:rPr>
              <w:t>0.1</w:t>
            </w:r>
          </w:p>
        </w:tc>
      </w:tr>
      <w:tr w:rsidR="00561330" w:rsidRPr="00561330" w14:paraId="416948A4" w14:textId="77777777">
        <w:trPr>
          <w:trHeight w:val="454"/>
          <w:jc w:val="center"/>
        </w:trPr>
        <w:tc>
          <w:tcPr>
            <w:tcW w:w="1588" w:type="dxa"/>
            <w:vMerge w:val="restart"/>
            <w:tcMar>
              <w:left w:w="28" w:type="dxa"/>
              <w:right w:w="28" w:type="dxa"/>
            </w:tcMar>
            <w:vAlign w:val="center"/>
          </w:tcPr>
          <w:p w14:paraId="5310E356" w14:textId="77777777" w:rsidR="005035D3" w:rsidRPr="00561330" w:rsidRDefault="00AE49E5">
            <w:pPr>
              <w:pStyle w:val="afc"/>
              <w:spacing w:beforeLines="0" w:afterLines="0" w:line="240" w:lineRule="auto"/>
              <w:rPr>
                <w:rFonts w:hAnsi="宋体" w:cs="宋体"/>
                <w:snapToGrid w:val="0"/>
                <w:kern w:val="21"/>
                <w:szCs w:val="21"/>
              </w:rPr>
            </w:pPr>
            <w:r w:rsidRPr="00561330">
              <w:rPr>
                <w:rFonts w:hAnsi="宋体" w:cs="宋体" w:hint="eastAsia"/>
                <w:snapToGrid w:val="0"/>
                <w:kern w:val="21"/>
                <w:szCs w:val="21"/>
              </w:rPr>
              <w:t>危险废物</w:t>
            </w:r>
          </w:p>
        </w:tc>
        <w:tc>
          <w:tcPr>
            <w:tcW w:w="1417" w:type="dxa"/>
            <w:tcMar>
              <w:left w:w="28" w:type="dxa"/>
              <w:right w:w="28" w:type="dxa"/>
            </w:tcMar>
            <w:vAlign w:val="center"/>
          </w:tcPr>
          <w:p w14:paraId="49EE2FF6" w14:textId="77777777" w:rsidR="005035D3" w:rsidRPr="00561330" w:rsidRDefault="00AE49E5">
            <w:pPr>
              <w:pStyle w:val="afc"/>
              <w:spacing w:beforeLines="0" w:afterLines="0" w:line="240" w:lineRule="auto"/>
              <w:rPr>
                <w:rFonts w:ascii="Times New Roman"/>
                <w:snapToGrid w:val="0"/>
                <w:kern w:val="21"/>
                <w:szCs w:val="21"/>
              </w:rPr>
            </w:pPr>
            <w:r w:rsidRPr="00561330">
              <w:rPr>
                <w:szCs w:val="21"/>
              </w:rPr>
              <w:t>废化学试剂容器</w:t>
            </w:r>
          </w:p>
        </w:tc>
        <w:tc>
          <w:tcPr>
            <w:tcW w:w="1701" w:type="dxa"/>
            <w:tcMar>
              <w:left w:w="28" w:type="dxa"/>
              <w:right w:w="28" w:type="dxa"/>
            </w:tcMar>
            <w:vAlign w:val="center"/>
          </w:tcPr>
          <w:p w14:paraId="51B2C26A"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hint="eastAsia"/>
                <w:snapToGrid w:val="0"/>
                <w:kern w:val="21"/>
                <w:szCs w:val="21"/>
              </w:rPr>
              <w:t>/</w:t>
            </w:r>
          </w:p>
        </w:tc>
        <w:tc>
          <w:tcPr>
            <w:tcW w:w="1276" w:type="dxa"/>
            <w:tcMar>
              <w:left w:w="28" w:type="dxa"/>
              <w:right w:w="28" w:type="dxa"/>
            </w:tcMar>
            <w:vAlign w:val="center"/>
          </w:tcPr>
          <w:p w14:paraId="51D93260"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hint="eastAsia"/>
                <w:snapToGrid w:val="0"/>
                <w:kern w:val="21"/>
                <w:szCs w:val="21"/>
              </w:rPr>
              <w:t>/</w:t>
            </w:r>
          </w:p>
        </w:tc>
        <w:tc>
          <w:tcPr>
            <w:tcW w:w="1701" w:type="dxa"/>
            <w:tcMar>
              <w:left w:w="28" w:type="dxa"/>
              <w:right w:w="28" w:type="dxa"/>
            </w:tcMar>
            <w:vAlign w:val="center"/>
          </w:tcPr>
          <w:p w14:paraId="146E6CDC"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hint="eastAsia"/>
                <w:snapToGrid w:val="0"/>
                <w:kern w:val="21"/>
                <w:szCs w:val="21"/>
              </w:rPr>
              <w:t>/</w:t>
            </w:r>
          </w:p>
        </w:tc>
        <w:tc>
          <w:tcPr>
            <w:tcW w:w="1559" w:type="dxa"/>
            <w:tcMar>
              <w:left w:w="28" w:type="dxa"/>
              <w:right w:w="28" w:type="dxa"/>
            </w:tcMar>
            <w:vAlign w:val="center"/>
          </w:tcPr>
          <w:p w14:paraId="6B53018C" w14:textId="77777777" w:rsidR="005035D3" w:rsidRPr="00561330" w:rsidRDefault="00AE49E5">
            <w:pPr>
              <w:pStyle w:val="Tabletext"/>
              <w:rPr>
                <w:bCs w:val="0"/>
                <w:snapToGrid w:val="0"/>
                <w:kern w:val="21"/>
                <w:szCs w:val="21"/>
              </w:rPr>
            </w:pPr>
            <w:r w:rsidRPr="00561330">
              <w:rPr>
                <w:rFonts w:hint="eastAsia"/>
                <w:snapToGrid w:val="0"/>
                <w:kern w:val="18"/>
                <w:szCs w:val="21"/>
              </w:rPr>
              <w:t>0.05</w:t>
            </w:r>
          </w:p>
        </w:tc>
        <w:tc>
          <w:tcPr>
            <w:tcW w:w="1761" w:type="dxa"/>
            <w:tcMar>
              <w:left w:w="28" w:type="dxa"/>
              <w:right w:w="28" w:type="dxa"/>
            </w:tcMar>
            <w:vAlign w:val="center"/>
          </w:tcPr>
          <w:p w14:paraId="6A6F3897"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hint="eastAsia"/>
                <w:snapToGrid w:val="0"/>
                <w:kern w:val="21"/>
                <w:szCs w:val="21"/>
              </w:rPr>
              <w:t>/</w:t>
            </w:r>
          </w:p>
        </w:tc>
        <w:tc>
          <w:tcPr>
            <w:tcW w:w="1959" w:type="dxa"/>
            <w:tcMar>
              <w:left w:w="28" w:type="dxa"/>
              <w:right w:w="28" w:type="dxa"/>
            </w:tcMar>
            <w:vAlign w:val="center"/>
          </w:tcPr>
          <w:p w14:paraId="47DAE5E0" w14:textId="77777777" w:rsidR="005035D3" w:rsidRPr="00561330" w:rsidRDefault="00AE49E5">
            <w:pPr>
              <w:pStyle w:val="Tabletext"/>
              <w:rPr>
                <w:bCs w:val="0"/>
                <w:snapToGrid w:val="0"/>
                <w:kern w:val="21"/>
                <w:szCs w:val="21"/>
              </w:rPr>
            </w:pPr>
            <w:r w:rsidRPr="00561330">
              <w:rPr>
                <w:rFonts w:hint="eastAsia"/>
                <w:snapToGrid w:val="0"/>
                <w:kern w:val="18"/>
                <w:szCs w:val="21"/>
              </w:rPr>
              <w:t>0.05</w:t>
            </w:r>
          </w:p>
        </w:tc>
        <w:tc>
          <w:tcPr>
            <w:tcW w:w="1062" w:type="dxa"/>
            <w:tcMar>
              <w:left w:w="28" w:type="dxa"/>
              <w:right w:w="28" w:type="dxa"/>
            </w:tcMar>
            <w:vAlign w:val="center"/>
          </w:tcPr>
          <w:p w14:paraId="33B1A73B" w14:textId="77777777" w:rsidR="005035D3" w:rsidRPr="00561330" w:rsidRDefault="00AE49E5">
            <w:pPr>
              <w:pStyle w:val="Tabletext"/>
              <w:rPr>
                <w:bCs w:val="0"/>
                <w:snapToGrid w:val="0"/>
                <w:kern w:val="21"/>
                <w:szCs w:val="21"/>
              </w:rPr>
            </w:pPr>
            <w:r w:rsidRPr="00561330">
              <w:rPr>
                <w:rFonts w:hint="eastAsia"/>
                <w:snapToGrid w:val="0"/>
                <w:kern w:val="18"/>
                <w:szCs w:val="21"/>
              </w:rPr>
              <w:t>+0.05</w:t>
            </w:r>
          </w:p>
        </w:tc>
      </w:tr>
      <w:tr w:rsidR="00561330" w:rsidRPr="00561330" w14:paraId="21C994C1" w14:textId="77777777">
        <w:trPr>
          <w:trHeight w:val="454"/>
          <w:jc w:val="center"/>
        </w:trPr>
        <w:tc>
          <w:tcPr>
            <w:tcW w:w="1588" w:type="dxa"/>
            <w:vMerge/>
            <w:tcMar>
              <w:left w:w="28" w:type="dxa"/>
              <w:right w:w="28" w:type="dxa"/>
            </w:tcMar>
            <w:vAlign w:val="center"/>
          </w:tcPr>
          <w:p w14:paraId="7F149CFB" w14:textId="77777777" w:rsidR="005035D3" w:rsidRPr="00561330" w:rsidRDefault="005035D3">
            <w:pPr>
              <w:pStyle w:val="afc"/>
              <w:spacing w:beforeLines="0" w:afterLines="0" w:line="240" w:lineRule="auto"/>
              <w:rPr>
                <w:rFonts w:hAnsi="宋体" w:cs="宋体"/>
                <w:snapToGrid w:val="0"/>
                <w:kern w:val="21"/>
                <w:szCs w:val="21"/>
              </w:rPr>
            </w:pPr>
          </w:p>
        </w:tc>
        <w:tc>
          <w:tcPr>
            <w:tcW w:w="1417" w:type="dxa"/>
            <w:tcMar>
              <w:left w:w="28" w:type="dxa"/>
              <w:right w:w="28" w:type="dxa"/>
            </w:tcMar>
            <w:vAlign w:val="center"/>
          </w:tcPr>
          <w:p w14:paraId="54D74E7B" w14:textId="77777777" w:rsidR="005035D3" w:rsidRPr="00561330" w:rsidRDefault="00AE49E5">
            <w:pPr>
              <w:pStyle w:val="afc"/>
              <w:spacing w:beforeLines="0" w:afterLines="0" w:line="240" w:lineRule="auto"/>
              <w:rPr>
                <w:rFonts w:ascii="Times New Roman"/>
                <w:snapToGrid w:val="0"/>
                <w:kern w:val="21"/>
                <w:szCs w:val="21"/>
              </w:rPr>
            </w:pPr>
            <w:r w:rsidRPr="00561330">
              <w:rPr>
                <w:szCs w:val="21"/>
              </w:rPr>
              <w:t>实验废液</w:t>
            </w:r>
          </w:p>
        </w:tc>
        <w:tc>
          <w:tcPr>
            <w:tcW w:w="1701" w:type="dxa"/>
            <w:tcMar>
              <w:left w:w="28" w:type="dxa"/>
              <w:right w:w="28" w:type="dxa"/>
            </w:tcMar>
            <w:vAlign w:val="center"/>
          </w:tcPr>
          <w:p w14:paraId="62EAA3EA"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hint="eastAsia"/>
                <w:snapToGrid w:val="0"/>
                <w:kern w:val="21"/>
                <w:szCs w:val="21"/>
              </w:rPr>
              <w:t>/</w:t>
            </w:r>
          </w:p>
        </w:tc>
        <w:tc>
          <w:tcPr>
            <w:tcW w:w="1276" w:type="dxa"/>
            <w:tcMar>
              <w:left w:w="28" w:type="dxa"/>
              <w:right w:w="28" w:type="dxa"/>
            </w:tcMar>
            <w:vAlign w:val="center"/>
          </w:tcPr>
          <w:p w14:paraId="5E9F430A"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hint="eastAsia"/>
                <w:snapToGrid w:val="0"/>
                <w:kern w:val="21"/>
                <w:szCs w:val="21"/>
              </w:rPr>
              <w:t>/</w:t>
            </w:r>
          </w:p>
        </w:tc>
        <w:tc>
          <w:tcPr>
            <w:tcW w:w="1701" w:type="dxa"/>
            <w:tcMar>
              <w:left w:w="28" w:type="dxa"/>
              <w:right w:w="28" w:type="dxa"/>
            </w:tcMar>
            <w:vAlign w:val="center"/>
          </w:tcPr>
          <w:p w14:paraId="1EDBBA37"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hint="eastAsia"/>
                <w:snapToGrid w:val="0"/>
                <w:kern w:val="21"/>
                <w:szCs w:val="21"/>
              </w:rPr>
              <w:t>/</w:t>
            </w:r>
          </w:p>
        </w:tc>
        <w:tc>
          <w:tcPr>
            <w:tcW w:w="1559" w:type="dxa"/>
            <w:tcMar>
              <w:left w:w="28" w:type="dxa"/>
              <w:right w:w="28" w:type="dxa"/>
            </w:tcMar>
            <w:vAlign w:val="center"/>
          </w:tcPr>
          <w:p w14:paraId="6E8392D0" w14:textId="77777777" w:rsidR="005035D3" w:rsidRPr="00561330" w:rsidRDefault="00AE49E5">
            <w:pPr>
              <w:pStyle w:val="Tabletext"/>
              <w:rPr>
                <w:bCs w:val="0"/>
                <w:snapToGrid w:val="0"/>
                <w:kern w:val="21"/>
                <w:szCs w:val="21"/>
              </w:rPr>
            </w:pPr>
            <w:r w:rsidRPr="00561330">
              <w:rPr>
                <w:rFonts w:hint="eastAsia"/>
                <w:snapToGrid w:val="0"/>
                <w:kern w:val="18"/>
                <w:szCs w:val="21"/>
              </w:rPr>
              <w:t>4</w:t>
            </w:r>
          </w:p>
        </w:tc>
        <w:tc>
          <w:tcPr>
            <w:tcW w:w="1761" w:type="dxa"/>
            <w:tcMar>
              <w:left w:w="28" w:type="dxa"/>
              <w:right w:w="28" w:type="dxa"/>
            </w:tcMar>
            <w:vAlign w:val="center"/>
          </w:tcPr>
          <w:p w14:paraId="48A436AA"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hint="eastAsia"/>
                <w:snapToGrid w:val="0"/>
                <w:kern w:val="21"/>
                <w:szCs w:val="21"/>
              </w:rPr>
              <w:t>/</w:t>
            </w:r>
          </w:p>
        </w:tc>
        <w:tc>
          <w:tcPr>
            <w:tcW w:w="1959" w:type="dxa"/>
            <w:tcMar>
              <w:left w:w="28" w:type="dxa"/>
              <w:right w:w="28" w:type="dxa"/>
            </w:tcMar>
            <w:vAlign w:val="center"/>
          </w:tcPr>
          <w:p w14:paraId="5ED1F065" w14:textId="77777777" w:rsidR="005035D3" w:rsidRPr="00561330" w:rsidRDefault="00AE49E5">
            <w:pPr>
              <w:pStyle w:val="Tabletext"/>
              <w:rPr>
                <w:bCs w:val="0"/>
                <w:snapToGrid w:val="0"/>
                <w:kern w:val="21"/>
                <w:szCs w:val="21"/>
              </w:rPr>
            </w:pPr>
            <w:r w:rsidRPr="00561330">
              <w:rPr>
                <w:rFonts w:hint="eastAsia"/>
                <w:snapToGrid w:val="0"/>
                <w:kern w:val="18"/>
                <w:szCs w:val="21"/>
              </w:rPr>
              <w:t>4</w:t>
            </w:r>
          </w:p>
        </w:tc>
        <w:tc>
          <w:tcPr>
            <w:tcW w:w="1062" w:type="dxa"/>
            <w:tcMar>
              <w:left w:w="28" w:type="dxa"/>
              <w:right w:w="28" w:type="dxa"/>
            </w:tcMar>
            <w:vAlign w:val="center"/>
          </w:tcPr>
          <w:p w14:paraId="37004E53" w14:textId="77777777" w:rsidR="005035D3" w:rsidRPr="00561330" w:rsidRDefault="00AE49E5">
            <w:pPr>
              <w:pStyle w:val="Tabletext"/>
              <w:rPr>
                <w:bCs w:val="0"/>
                <w:snapToGrid w:val="0"/>
                <w:kern w:val="21"/>
                <w:szCs w:val="21"/>
              </w:rPr>
            </w:pPr>
            <w:r w:rsidRPr="00561330">
              <w:rPr>
                <w:snapToGrid w:val="0"/>
                <w:kern w:val="18"/>
                <w:szCs w:val="21"/>
              </w:rPr>
              <w:t>+</w:t>
            </w:r>
            <w:r w:rsidRPr="00561330">
              <w:rPr>
                <w:rFonts w:hint="eastAsia"/>
                <w:snapToGrid w:val="0"/>
                <w:kern w:val="18"/>
                <w:szCs w:val="21"/>
              </w:rPr>
              <w:t>4</w:t>
            </w:r>
          </w:p>
        </w:tc>
      </w:tr>
      <w:tr w:rsidR="00561330" w:rsidRPr="00561330" w14:paraId="2A175D8E" w14:textId="77777777">
        <w:trPr>
          <w:trHeight w:val="454"/>
          <w:jc w:val="center"/>
        </w:trPr>
        <w:tc>
          <w:tcPr>
            <w:tcW w:w="1588" w:type="dxa"/>
            <w:vMerge/>
            <w:tcMar>
              <w:left w:w="28" w:type="dxa"/>
              <w:right w:w="28" w:type="dxa"/>
            </w:tcMar>
            <w:vAlign w:val="center"/>
          </w:tcPr>
          <w:p w14:paraId="4D5C7858" w14:textId="77777777" w:rsidR="005035D3" w:rsidRPr="00561330" w:rsidRDefault="005035D3">
            <w:pPr>
              <w:pStyle w:val="afc"/>
              <w:spacing w:beforeLines="0" w:afterLines="0" w:line="240" w:lineRule="auto"/>
              <w:rPr>
                <w:rFonts w:hAnsi="宋体" w:cs="宋体"/>
                <w:snapToGrid w:val="0"/>
                <w:kern w:val="21"/>
                <w:szCs w:val="21"/>
              </w:rPr>
            </w:pPr>
          </w:p>
        </w:tc>
        <w:tc>
          <w:tcPr>
            <w:tcW w:w="1417" w:type="dxa"/>
            <w:tcMar>
              <w:left w:w="28" w:type="dxa"/>
              <w:right w:w="28" w:type="dxa"/>
            </w:tcMar>
            <w:vAlign w:val="center"/>
          </w:tcPr>
          <w:p w14:paraId="6F81A5B4" w14:textId="77777777" w:rsidR="005035D3" w:rsidRPr="00561330" w:rsidRDefault="00AE49E5">
            <w:pPr>
              <w:pStyle w:val="afc"/>
              <w:spacing w:beforeLines="0" w:afterLines="0" w:line="240" w:lineRule="auto"/>
              <w:rPr>
                <w:rFonts w:ascii="Times New Roman"/>
                <w:snapToGrid w:val="0"/>
                <w:kern w:val="21"/>
                <w:szCs w:val="21"/>
              </w:rPr>
            </w:pPr>
            <w:r w:rsidRPr="00561330">
              <w:rPr>
                <w:szCs w:val="21"/>
              </w:rPr>
              <w:t>废化学试剂</w:t>
            </w:r>
          </w:p>
        </w:tc>
        <w:tc>
          <w:tcPr>
            <w:tcW w:w="1701" w:type="dxa"/>
            <w:tcMar>
              <w:left w:w="28" w:type="dxa"/>
              <w:right w:w="28" w:type="dxa"/>
            </w:tcMar>
            <w:vAlign w:val="center"/>
          </w:tcPr>
          <w:p w14:paraId="5BBECD25"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hint="eastAsia"/>
                <w:snapToGrid w:val="0"/>
                <w:kern w:val="21"/>
                <w:szCs w:val="21"/>
              </w:rPr>
              <w:t>/</w:t>
            </w:r>
          </w:p>
        </w:tc>
        <w:tc>
          <w:tcPr>
            <w:tcW w:w="1276" w:type="dxa"/>
            <w:tcMar>
              <w:left w:w="28" w:type="dxa"/>
              <w:right w:w="28" w:type="dxa"/>
            </w:tcMar>
            <w:vAlign w:val="center"/>
          </w:tcPr>
          <w:p w14:paraId="41D0EDDE"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hint="eastAsia"/>
                <w:snapToGrid w:val="0"/>
                <w:kern w:val="21"/>
                <w:szCs w:val="21"/>
              </w:rPr>
              <w:t>/</w:t>
            </w:r>
          </w:p>
        </w:tc>
        <w:tc>
          <w:tcPr>
            <w:tcW w:w="1701" w:type="dxa"/>
            <w:tcMar>
              <w:left w:w="28" w:type="dxa"/>
              <w:right w:w="28" w:type="dxa"/>
            </w:tcMar>
            <w:vAlign w:val="center"/>
          </w:tcPr>
          <w:p w14:paraId="074226EF"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hint="eastAsia"/>
                <w:snapToGrid w:val="0"/>
                <w:kern w:val="21"/>
                <w:szCs w:val="21"/>
              </w:rPr>
              <w:t>/</w:t>
            </w:r>
          </w:p>
        </w:tc>
        <w:tc>
          <w:tcPr>
            <w:tcW w:w="1559" w:type="dxa"/>
            <w:tcMar>
              <w:left w:w="28" w:type="dxa"/>
              <w:right w:w="28" w:type="dxa"/>
            </w:tcMar>
            <w:vAlign w:val="center"/>
          </w:tcPr>
          <w:p w14:paraId="0FDC44AB" w14:textId="77777777" w:rsidR="005035D3" w:rsidRPr="00561330" w:rsidRDefault="00AE49E5">
            <w:pPr>
              <w:pStyle w:val="Tabletext"/>
              <w:rPr>
                <w:bCs w:val="0"/>
                <w:snapToGrid w:val="0"/>
                <w:kern w:val="21"/>
                <w:szCs w:val="21"/>
              </w:rPr>
            </w:pPr>
            <w:r w:rsidRPr="00561330">
              <w:rPr>
                <w:rFonts w:hint="eastAsia"/>
                <w:snapToGrid w:val="0"/>
                <w:kern w:val="18"/>
                <w:szCs w:val="21"/>
              </w:rPr>
              <w:t>0.02</w:t>
            </w:r>
          </w:p>
        </w:tc>
        <w:tc>
          <w:tcPr>
            <w:tcW w:w="1761" w:type="dxa"/>
            <w:tcMar>
              <w:left w:w="28" w:type="dxa"/>
              <w:right w:w="28" w:type="dxa"/>
            </w:tcMar>
            <w:vAlign w:val="center"/>
          </w:tcPr>
          <w:p w14:paraId="1042FD2F"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hint="eastAsia"/>
                <w:snapToGrid w:val="0"/>
                <w:kern w:val="21"/>
                <w:szCs w:val="21"/>
              </w:rPr>
              <w:t>/</w:t>
            </w:r>
          </w:p>
        </w:tc>
        <w:tc>
          <w:tcPr>
            <w:tcW w:w="1959" w:type="dxa"/>
            <w:tcMar>
              <w:left w:w="28" w:type="dxa"/>
              <w:right w:w="28" w:type="dxa"/>
            </w:tcMar>
            <w:vAlign w:val="center"/>
          </w:tcPr>
          <w:p w14:paraId="74F7BC3A" w14:textId="77777777" w:rsidR="005035D3" w:rsidRPr="00561330" w:rsidRDefault="00AE49E5">
            <w:pPr>
              <w:pStyle w:val="Tabletext"/>
              <w:rPr>
                <w:bCs w:val="0"/>
                <w:snapToGrid w:val="0"/>
                <w:kern w:val="21"/>
                <w:szCs w:val="21"/>
              </w:rPr>
            </w:pPr>
            <w:r w:rsidRPr="00561330">
              <w:rPr>
                <w:rFonts w:hint="eastAsia"/>
                <w:snapToGrid w:val="0"/>
                <w:kern w:val="18"/>
                <w:szCs w:val="21"/>
              </w:rPr>
              <w:t>0.02</w:t>
            </w:r>
          </w:p>
        </w:tc>
        <w:tc>
          <w:tcPr>
            <w:tcW w:w="1062" w:type="dxa"/>
            <w:tcMar>
              <w:left w:w="28" w:type="dxa"/>
              <w:right w:w="28" w:type="dxa"/>
            </w:tcMar>
            <w:vAlign w:val="center"/>
          </w:tcPr>
          <w:p w14:paraId="5EFCFA33" w14:textId="77777777" w:rsidR="005035D3" w:rsidRPr="00561330" w:rsidRDefault="00AE49E5">
            <w:pPr>
              <w:pStyle w:val="Tabletext"/>
              <w:rPr>
                <w:bCs w:val="0"/>
                <w:snapToGrid w:val="0"/>
                <w:kern w:val="21"/>
                <w:szCs w:val="21"/>
              </w:rPr>
            </w:pPr>
            <w:r w:rsidRPr="00561330">
              <w:rPr>
                <w:snapToGrid w:val="0"/>
                <w:kern w:val="18"/>
                <w:szCs w:val="21"/>
              </w:rPr>
              <w:t>+</w:t>
            </w:r>
            <w:r w:rsidRPr="00561330">
              <w:rPr>
                <w:rFonts w:hint="eastAsia"/>
                <w:snapToGrid w:val="0"/>
                <w:kern w:val="18"/>
                <w:szCs w:val="21"/>
              </w:rPr>
              <w:t>0.02</w:t>
            </w:r>
          </w:p>
        </w:tc>
      </w:tr>
      <w:tr w:rsidR="00561330" w:rsidRPr="00561330" w14:paraId="2D93276D" w14:textId="77777777">
        <w:trPr>
          <w:trHeight w:val="454"/>
          <w:jc w:val="center"/>
        </w:trPr>
        <w:tc>
          <w:tcPr>
            <w:tcW w:w="1588" w:type="dxa"/>
            <w:vMerge/>
            <w:tcMar>
              <w:left w:w="28" w:type="dxa"/>
              <w:right w:w="28" w:type="dxa"/>
            </w:tcMar>
            <w:vAlign w:val="center"/>
          </w:tcPr>
          <w:p w14:paraId="5D6CE10F" w14:textId="77777777" w:rsidR="005035D3" w:rsidRPr="00561330" w:rsidRDefault="005035D3">
            <w:pPr>
              <w:pStyle w:val="afc"/>
              <w:spacing w:beforeLines="0" w:afterLines="0" w:line="240" w:lineRule="auto"/>
              <w:rPr>
                <w:rFonts w:hAnsi="宋体" w:cs="宋体"/>
                <w:snapToGrid w:val="0"/>
                <w:kern w:val="21"/>
                <w:szCs w:val="21"/>
              </w:rPr>
            </w:pPr>
          </w:p>
        </w:tc>
        <w:tc>
          <w:tcPr>
            <w:tcW w:w="1417" w:type="dxa"/>
            <w:tcMar>
              <w:left w:w="28" w:type="dxa"/>
              <w:right w:w="28" w:type="dxa"/>
            </w:tcMar>
            <w:vAlign w:val="center"/>
          </w:tcPr>
          <w:p w14:paraId="3502D970" w14:textId="77777777" w:rsidR="005035D3" w:rsidRPr="00561330" w:rsidRDefault="00AE49E5">
            <w:pPr>
              <w:pStyle w:val="afc"/>
              <w:spacing w:beforeLines="0" w:afterLines="0" w:line="240" w:lineRule="auto"/>
              <w:rPr>
                <w:rFonts w:ascii="Times New Roman"/>
                <w:snapToGrid w:val="0"/>
                <w:kern w:val="21"/>
                <w:szCs w:val="21"/>
              </w:rPr>
            </w:pPr>
            <w:r w:rsidRPr="00561330">
              <w:rPr>
                <w:rFonts w:hint="eastAsia"/>
                <w:szCs w:val="21"/>
              </w:rPr>
              <w:t>废催化剂</w:t>
            </w:r>
          </w:p>
        </w:tc>
        <w:tc>
          <w:tcPr>
            <w:tcW w:w="1701" w:type="dxa"/>
            <w:tcMar>
              <w:left w:w="28" w:type="dxa"/>
              <w:right w:w="28" w:type="dxa"/>
            </w:tcMar>
            <w:vAlign w:val="center"/>
          </w:tcPr>
          <w:p w14:paraId="495C611F"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hint="eastAsia"/>
                <w:snapToGrid w:val="0"/>
                <w:kern w:val="21"/>
                <w:szCs w:val="21"/>
              </w:rPr>
              <w:t>/</w:t>
            </w:r>
          </w:p>
        </w:tc>
        <w:tc>
          <w:tcPr>
            <w:tcW w:w="1276" w:type="dxa"/>
            <w:tcMar>
              <w:left w:w="28" w:type="dxa"/>
              <w:right w:w="28" w:type="dxa"/>
            </w:tcMar>
            <w:vAlign w:val="center"/>
          </w:tcPr>
          <w:p w14:paraId="7806CE61"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hint="eastAsia"/>
                <w:snapToGrid w:val="0"/>
                <w:kern w:val="21"/>
                <w:szCs w:val="21"/>
              </w:rPr>
              <w:t>/</w:t>
            </w:r>
          </w:p>
        </w:tc>
        <w:tc>
          <w:tcPr>
            <w:tcW w:w="1701" w:type="dxa"/>
            <w:tcMar>
              <w:left w:w="28" w:type="dxa"/>
              <w:right w:w="28" w:type="dxa"/>
            </w:tcMar>
            <w:vAlign w:val="center"/>
          </w:tcPr>
          <w:p w14:paraId="38286390"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hint="eastAsia"/>
                <w:snapToGrid w:val="0"/>
                <w:kern w:val="21"/>
                <w:szCs w:val="21"/>
              </w:rPr>
              <w:t>/</w:t>
            </w:r>
          </w:p>
        </w:tc>
        <w:tc>
          <w:tcPr>
            <w:tcW w:w="1559" w:type="dxa"/>
            <w:tcMar>
              <w:left w:w="28" w:type="dxa"/>
              <w:right w:w="28" w:type="dxa"/>
            </w:tcMar>
            <w:vAlign w:val="center"/>
          </w:tcPr>
          <w:p w14:paraId="00805CC4" w14:textId="77777777" w:rsidR="005035D3" w:rsidRPr="00561330" w:rsidRDefault="00AE49E5">
            <w:pPr>
              <w:pStyle w:val="Tabletext"/>
              <w:rPr>
                <w:bCs w:val="0"/>
                <w:snapToGrid w:val="0"/>
                <w:kern w:val="21"/>
                <w:szCs w:val="21"/>
              </w:rPr>
            </w:pPr>
            <w:r w:rsidRPr="00561330">
              <w:rPr>
                <w:rFonts w:hint="eastAsia"/>
                <w:snapToGrid w:val="0"/>
                <w:kern w:val="18"/>
                <w:szCs w:val="21"/>
              </w:rPr>
              <w:t>0.001</w:t>
            </w:r>
          </w:p>
        </w:tc>
        <w:tc>
          <w:tcPr>
            <w:tcW w:w="1761" w:type="dxa"/>
            <w:tcMar>
              <w:left w:w="28" w:type="dxa"/>
              <w:right w:w="28" w:type="dxa"/>
            </w:tcMar>
            <w:vAlign w:val="center"/>
          </w:tcPr>
          <w:p w14:paraId="57736953"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hint="eastAsia"/>
                <w:snapToGrid w:val="0"/>
                <w:kern w:val="21"/>
                <w:szCs w:val="21"/>
              </w:rPr>
              <w:t>/</w:t>
            </w:r>
          </w:p>
        </w:tc>
        <w:tc>
          <w:tcPr>
            <w:tcW w:w="1959" w:type="dxa"/>
            <w:tcMar>
              <w:left w:w="28" w:type="dxa"/>
              <w:right w:w="28" w:type="dxa"/>
            </w:tcMar>
            <w:vAlign w:val="center"/>
          </w:tcPr>
          <w:p w14:paraId="019C6FBF" w14:textId="77777777" w:rsidR="005035D3" w:rsidRPr="00561330" w:rsidRDefault="00AE49E5">
            <w:pPr>
              <w:pStyle w:val="Tabletext"/>
              <w:rPr>
                <w:bCs w:val="0"/>
                <w:snapToGrid w:val="0"/>
                <w:kern w:val="21"/>
                <w:szCs w:val="21"/>
              </w:rPr>
            </w:pPr>
            <w:r w:rsidRPr="00561330">
              <w:rPr>
                <w:rFonts w:hint="eastAsia"/>
                <w:snapToGrid w:val="0"/>
                <w:kern w:val="18"/>
                <w:szCs w:val="21"/>
              </w:rPr>
              <w:t>0.001</w:t>
            </w:r>
          </w:p>
        </w:tc>
        <w:tc>
          <w:tcPr>
            <w:tcW w:w="1062" w:type="dxa"/>
            <w:tcMar>
              <w:left w:w="28" w:type="dxa"/>
              <w:right w:w="28" w:type="dxa"/>
            </w:tcMar>
            <w:vAlign w:val="center"/>
          </w:tcPr>
          <w:p w14:paraId="6977A21D" w14:textId="77777777" w:rsidR="005035D3" w:rsidRPr="00561330" w:rsidRDefault="00AE49E5">
            <w:pPr>
              <w:pStyle w:val="Tabletext"/>
              <w:rPr>
                <w:bCs w:val="0"/>
                <w:snapToGrid w:val="0"/>
                <w:kern w:val="21"/>
                <w:szCs w:val="21"/>
              </w:rPr>
            </w:pPr>
            <w:r w:rsidRPr="00561330">
              <w:rPr>
                <w:rFonts w:hint="eastAsia"/>
                <w:snapToGrid w:val="0"/>
                <w:kern w:val="18"/>
                <w:szCs w:val="21"/>
              </w:rPr>
              <w:t>+0.001</w:t>
            </w:r>
          </w:p>
        </w:tc>
      </w:tr>
      <w:tr w:rsidR="00561330" w:rsidRPr="00561330" w14:paraId="60DF0DCC" w14:textId="77777777">
        <w:trPr>
          <w:trHeight w:val="454"/>
          <w:jc w:val="center"/>
        </w:trPr>
        <w:tc>
          <w:tcPr>
            <w:tcW w:w="1588" w:type="dxa"/>
            <w:vMerge/>
            <w:tcMar>
              <w:left w:w="28" w:type="dxa"/>
              <w:right w:w="28" w:type="dxa"/>
            </w:tcMar>
            <w:vAlign w:val="center"/>
          </w:tcPr>
          <w:p w14:paraId="015C4D54" w14:textId="77777777" w:rsidR="005035D3" w:rsidRPr="00561330" w:rsidRDefault="005035D3">
            <w:pPr>
              <w:pStyle w:val="afc"/>
              <w:spacing w:beforeLines="0" w:afterLines="0" w:line="240" w:lineRule="auto"/>
              <w:rPr>
                <w:rFonts w:hAnsi="宋体" w:cs="宋体"/>
                <w:snapToGrid w:val="0"/>
                <w:kern w:val="21"/>
                <w:szCs w:val="21"/>
              </w:rPr>
            </w:pPr>
          </w:p>
        </w:tc>
        <w:tc>
          <w:tcPr>
            <w:tcW w:w="1417" w:type="dxa"/>
            <w:tcMar>
              <w:left w:w="28" w:type="dxa"/>
              <w:right w:w="28" w:type="dxa"/>
            </w:tcMar>
            <w:vAlign w:val="center"/>
          </w:tcPr>
          <w:p w14:paraId="4D0F42FE" w14:textId="77777777" w:rsidR="005035D3" w:rsidRPr="00561330" w:rsidRDefault="00AE49E5">
            <w:pPr>
              <w:pStyle w:val="afc"/>
              <w:spacing w:beforeLines="0" w:afterLines="0" w:line="240" w:lineRule="auto"/>
              <w:rPr>
                <w:rFonts w:ascii="Times New Roman"/>
                <w:snapToGrid w:val="0"/>
                <w:kern w:val="21"/>
                <w:szCs w:val="21"/>
              </w:rPr>
            </w:pPr>
            <w:r w:rsidRPr="00561330">
              <w:rPr>
                <w:szCs w:val="21"/>
              </w:rPr>
              <w:t>废活性炭</w:t>
            </w:r>
          </w:p>
        </w:tc>
        <w:tc>
          <w:tcPr>
            <w:tcW w:w="1701" w:type="dxa"/>
            <w:tcMar>
              <w:left w:w="28" w:type="dxa"/>
              <w:right w:w="28" w:type="dxa"/>
            </w:tcMar>
            <w:vAlign w:val="center"/>
          </w:tcPr>
          <w:p w14:paraId="5D89DBF2"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hint="eastAsia"/>
                <w:snapToGrid w:val="0"/>
                <w:kern w:val="21"/>
                <w:szCs w:val="21"/>
              </w:rPr>
              <w:t>/</w:t>
            </w:r>
          </w:p>
        </w:tc>
        <w:tc>
          <w:tcPr>
            <w:tcW w:w="1276" w:type="dxa"/>
            <w:tcMar>
              <w:left w:w="28" w:type="dxa"/>
              <w:right w:w="28" w:type="dxa"/>
            </w:tcMar>
            <w:vAlign w:val="center"/>
          </w:tcPr>
          <w:p w14:paraId="0CC7B7C5"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hint="eastAsia"/>
                <w:snapToGrid w:val="0"/>
                <w:kern w:val="21"/>
                <w:szCs w:val="21"/>
              </w:rPr>
              <w:t>/</w:t>
            </w:r>
          </w:p>
        </w:tc>
        <w:tc>
          <w:tcPr>
            <w:tcW w:w="1701" w:type="dxa"/>
            <w:tcMar>
              <w:left w:w="28" w:type="dxa"/>
              <w:right w:w="28" w:type="dxa"/>
            </w:tcMar>
            <w:vAlign w:val="center"/>
          </w:tcPr>
          <w:p w14:paraId="64E1C6C6"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hint="eastAsia"/>
                <w:snapToGrid w:val="0"/>
                <w:kern w:val="21"/>
                <w:szCs w:val="21"/>
              </w:rPr>
              <w:t>/</w:t>
            </w:r>
          </w:p>
        </w:tc>
        <w:tc>
          <w:tcPr>
            <w:tcW w:w="1559" w:type="dxa"/>
            <w:tcMar>
              <w:left w:w="28" w:type="dxa"/>
              <w:right w:w="28" w:type="dxa"/>
            </w:tcMar>
            <w:vAlign w:val="center"/>
          </w:tcPr>
          <w:p w14:paraId="44937B56" w14:textId="4E421A0C" w:rsidR="005035D3" w:rsidRPr="00561330" w:rsidRDefault="00AE49E5">
            <w:pPr>
              <w:pStyle w:val="Tabletext"/>
              <w:rPr>
                <w:bCs w:val="0"/>
                <w:snapToGrid w:val="0"/>
                <w:kern w:val="21"/>
                <w:szCs w:val="21"/>
              </w:rPr>
            </w:pPr>
            <w:r w:rsidRPr="00561330">
              <w:rPr>
                <w:rFonts w:hint="eastAsia"/>
                <w:snapToGrid w:val="0"/>
                <w:kern w:val="18"/>
                <w:szCs w:val="21"/>
              </w:rPr>
              <w:t>0</w:t>
            </w:r>
            <w:r w:rsidRPr="00561330">
              <w:rPr>
                <w:snapToGrid w:val="0"/>
                <w:kern w:val="18"/>
                <w:szCs w:val="21"/>
              </w:rPr>
              <w:t>.</w:t>
            </w:r>
            <w:r w:rsidR="000A3302" w:rsidRPr="00561330">
              <w:rPr>
                <w:rFonts w:hint="eastAsia"/>
                <w:snapToGrid w:val="0"/>
                <w:kern w:val="18"/>
                <w:szCs w:val="21"/>
              </w:rPr>
              <w:t>6</w:t>
            </w:r>
          </w:p>
        </w:tc>
        <w:tc>
          <w:tcPr>
            <w:tcW w:w="1761" w:type="dxa"/>
            <w:tcMar>
              <w:left w:w="28" w:type="dxa"/>
              <w:right w:w="28" w:type="dxa"/>
            </w:tcMar>
            <w:vAlign w:val="center"/>
          </w:tcPr>
          <w:p w14:paraId="68EF712D"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hint="eastAsia"/>
                <w:snapToGrid w:val="0"/>
                <w:kern w:val="21"/>
                <w:szCs w:val="21"/>
              </w:rPr>
              <w:t>/</w:t>
            </w:r>
          </w:p>
        </w:tc>
        <w:tc>
          <w:tcPr>
            <w:tcW w:w="1959" w:type="dxa"/>
            <w:tcMar>
              <w:left w:w="28" w:type="dxa"/>
              <w:right w:w="28" w:type="dxa"/>
            </w:tcMar>
            <w:vAlign w:val="center"/>
          </w:tcPr>
          <w:p w14:paraId="44D5AA82" w14:textId="413FECE8" w:rsidR="005035D3" w:rsidRPr="00561330" w:rsidRDefault="00AE49E5">
            <w:pPr>
              <w:pStyle w:val="Tabletext"/>
              <w:rPr>
                <w:bCs w:val="0"/>
                <w:snapToGrid w:val="0"/>
                <w:kern w:val="21"/>
                <w:szCs w:val="21"/>
              </w:rPr>
            </w:pPr>
            <w:r w:rsidRPr="00561330">
              <w:rPr>
                <w:rFonts w:hint="eastAsia"/>
                <w:snapToGrid w:val="0"/>
                <w:kern w:val="18"/>
                <w:szCs w:val="21"/>
              </w:rPr>
              <w:t>0</w:t>
            </w:r>
            <w:r w:rsidRPr="00561330">
              <w:rPr>
                <w:snapToGrid w:val="0"/>
                <w:kern w:val="18"/>
                <w:szCs w:val="21"/>
              </w:rPr>
              <w:t>.</w:t>
            </w:r>
            <w:r w:rsidR="000A3302" w:rsidRPr="00561330">
              <w:rPr>
                <w:rFonts w:hint="eastAsia"/>
                <w:snapToGrid w:val="0"/>
                <w:kern w:val="18"/>
                <w:szCs w:val="21"/>
              </w:rPr>
              <w:t>6</w:t>
            </w:r>
          </w:p>
        </w:tc>
        <w:tc>
          <w:tcPr>
            <w:tcW w:w="1062" w:type="dxa"/>
            <w:tcMar>
              <w:left w:w="28" w:type="dxa"/>
              <w:right w:w="28" w:type="dxa"/>
            </w:tcMar>
            <w:vAlign w:val="center"/>
          </w:tcPr>
          <w:p w14:paraId="53FB0AED" w14:textId="0CBFAEA1" w:rsidR="005035D3" w:rsidRPr="00561330" w:rsidRDefault="00AE49E5">
            <w:pPr>
              <w:pStyle w:val="Tabletext"/>
              <w:rPr>
                <w:bCs w:val="0"/>
                <w:snapToGrid w:val="0"/>
                <w:kern w:val="21"/>
                <w:szCs w:val="21"/>
              </w:rPr>
            </w:pPr>
            <w:r w:rsidRPr="00561330">
              <w:rPr>
                <w:snapToGrid w:val="0"/>
                <w:kern w:val="18"/>
                <w:szCs w:val="21"/>
              </w:rPr>
              <w:t>+</w:t>
            </w:r>
            <w:r w:rsidRPr="00561330">
              <w:rPr>
                <w:rFonts w:hint="eastAsia"/>
                <w:snapToGrid w:val="0"/>
                <w:kern w:val="18"/>
                <w:szCs w:val="21"/>
              </w:rPr>
              <w:t>0</w:t>
            </w:r>
            <w:r w:rsidRPr="00561330">
              <w:rPr>
                <w:snapToGrid w:val="0"/>
                <w:kern w:val="18"/>
                <w:szCs w:val="21"/>
              </w:rPr>
              <w:t>.</w:t>
            </w:r>
            <w:r w:rsidR="000A3302" w:rsidRPr="00561330">
              <w:rPr>
                <w:rFonts w:hint="eastAsia"/>
                <w:snapToGrid w:val="0"/>
                <w:kern w:val="18"/>
                <w:szCs w:val="21"/>
              </w:rPr>
              <w:t>6</w:t>
            </w:r>
          </w:p>
        </w:tc>
      </w:tr>
      <w:tr w:rsidR="00561330" w:rsidRPr="00561330" w14:paraId="0DECD04E" w14:textId="77777777">
        <w:trPr>
          <w:trHeight w:val="454"/>
          <w:jc w:val="center"/>
        </w:trPr>
        <w:tc>
          <w:tcPr>
            <w:tcW w:w="1588" w:type="dxa"/>
            <w:vMerge/>
            <w:tcMar>
              <w:left w:w="28" w:type="dxa"/>
              <w:right w:w="28" w:type="dxa"/>
            </w:tcMar>
            <w:vAlign w:val="center"/>
          </w:tcPr>
          <w:p w14:paraId="682133EF" w14:textId="77777777" w:rsidR="005035D3" w:rsidRPr="00561330" w:rsidRDefault="005035D3">
            <w:pPr>
              <w:pStyle w:val="afc"/>
              <w:spacing w:beforeLines="0" w:afterLines="0" w:line="240" w:lineRule="auto"/>
              <w:rPr>
                <w:rFonts w:hAnsi="宋体" w:cs="宋体"/>
                <w:snapToGrid w:val="0"/>
                <w:kern w:val="21"/>
                <w:szCs w:val="21"/>
              </w:rPr>
            </w:pPr>
          </w:p>
        </w:tc>
        <w:tc>
          <w:tcPr>
            <w:tcW w:w="1417" w:type="dxa"/>
            <w:tcMar>
              <w:left w:w="28" w:type="dxa"/>
              <w:right w:w="28" w:type="dxa"/>
            </w:tcMar>
            <w:vAlign w:val="center"/>
          </w:tcPr>
          <w:p w14:paraId="5CD23615" w14:textId="77777777" w:rsidR="005035D3" w:rsidRPr="00561330" w:rsidRDefault="00AE49E5">
            <w:pPr>
              <w:pStyle w:val="afc"/>
              <w:spacing w:beforeLines="0" w:afterLines="0" w:line="240" w:lineRule="auto"/>
              <w:rPr>
                <w:rFonts w:ascii="Times New Roman"/>
                <w:snapToGrid w:val="0"/>
                <w:kern w:val="21"/>
                <w:szCs w:val="21"/>
              </w:rPr>
            </w:pPr>
            <w:r w:rsidRPr="00561330">
              <w:rPr>
                <w:rFonts w:hint="eastAsia"/>
                <w:szCs w:val="24"/>
              </w:rPr>
              <w:t>絮凝沉淀物</w:t>
            </w:r>
          </w:p>
        </w:tc>
        <w:tc>
          <w:tcPr>
            <w:tcW w:w="1701" w:type="dxa"/>
            <w:tcMar>
              <w:left w:w="28" w:type="dxa"/>
              <w:right w:w="28" w:type="dxa"/>
            </w:tcMar>
            <w:vAlign w:val="center"/>
          </w:tcPr>
          <w:p w14:paraId="0771B0CE"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hint="eastAsia"/>
                <w:snapToGrid w:val="0"/>
                <w:kern w:val="21"/>
                <w:szCs w:val="21"/>
              </w:rPr>
              <w:t>/</w:t>
            </w:r>
          </w:p>
        </w:tc>
        <w:tc>
          <w:tcPr>
            <w:tcW w:w="1276" w:type="dxa"/>
            <w:tcMar>
              <w:left w:w="28" w:type="dxa"/>
              <w:right w:w="28" w:type="dxa"/>
            </w:tcMar>
            <w:vAlign w:val="center"/>
          </w:tcPr>
          <w:p w14:paraId="2F9874E7"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hint="eastAsia"/>
                <w:snapToGrid w:val="0"/>
                <w:kern w:val="21"/>
                <w:szCs w:val="21"/>
              </w:rPr>
              <w:t>/</w:t>
            </w:r>
          </w:p>
        </w:tc>
        <w:tc>
          <w:tcPr>
            <w:tcW w:w="1701" w:type="dxa"/>
            <w:tcMar>
              <w:left w:w="28" w:type="dxa"/>
              <w:right w:w="28" w:type="dxa"/>
            </w:tcMar>
            <w:vAlign w:val="center"/>
          </w:tcPr>
          <w:p w14:paraId="06C97FE3"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hint="eastAsia"/>
                <w:snapToGrid w:val="0"/>
                <w:kern w:val="21"/>
                <w:szCs w:val="21"/>
              </w:rPr>
              <w:t>/</w:t>
            </w:r>
          </w:p>
        </w:tc>
        <w:tc>
          <w:tcPr>
            <w:tcW w:w="1559" w:type="dxa"/>
            <w:tcMar>
              <w:left w:w="28" w:type="dxa"/>
              <w:right w:w="28" w:type="dxa"/>
            </w:tcMar>
            <w:vAlign w:val="center"/>
          </w:tcPr>
          <w:p w14:paraId="7B3BE341" w14:textId="77777777" w:rsidR="005035D3" w:rsidRPr="00561330" w:rsidRDefault="00AE49E5">
            <w:pPr>
              <w:pStyle w:val="Tabletext"/>
              <w:rPr>
                <w:bCs w:val="0"/>
                <w:snapToGrid w:val="0"/>
                <w:kern w:val="21"/>
                <w:szCs w:val="21"/>
              </w:rPr>
            </w:pPr>
            <w:r w:rsidRPr="00561330">
              <w:rPr>
                <w:rFonts w:hint="eastAsia"/>
                <w:snapToGrid w:val="0"/>
                <w:kern w:val="18"/>
                <w:sz w:val="20"/>
                <w:szCs w:val="20"/>
              </w:rPr>
              <w:t>0.015</w:t>
            </w:r>
          </w:p>
        </w:tc>
        <w:tc>
          <w:tcPr>
            <w:tcW w:w="1761" w:type="dxa"/>
            <w:tcMar>
              <w:left w:w="28" w:type="dxa"/>
              <w:right w:w="28" w:type="dxa"/>
            </w:tcMar>
            <w:vAlign w:val="center"/>
          </w:tcPr>
          <w:p w14:paraId="438A32DE"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hint="eastAsia"/>
                <w:snapToGrid w:val="0"/>
                <w:kern w:val="21"/>
                <w:szCs w:val="21"/>
              </w:rPr>
              <w:t>/</w:t>
            </w:r>
          </w:p>
        </w:tc>
        <w:tc>
          <w:tcPr>
            <w:tcW w:w="1959" w:type="dxa"/>
            <w:tcMar>
              <w:left w:w="28" w:type="dxa"/>
              <w:right w:w="28" w:type="dxa"/>
            </w:tcMar>
            <w:vAlign w:val="center"/>
          </w:tcPr>
          <w:p w14:paraId="27CE4B09" w14:textId="77777777" w:rsidR="005035D3" w:rsidRPr="00561330" w:rsidRDefault="00AE49E5">
            <w:pPr>
              <w:pStyle w:val="Tabletext"/>
              <w:rPr>
                <w:bCs w:val="0"/>
                <w:snapToGrid w:val="0"/>
                <w:kern w:val="21"/>
                <w:szCs w:val="21"/>
              </w:rPr>
            </w:pPr>
            <w:r w:rsidRPr="00561330">
              <w:rPr>
                <w:rFonts w:hint="eastAsia"/>
                <w:snapToGrid w:val="0"/>
                <w:kern w:val="18"/>
                <w:sz w:val="20"/>
                <w:szCs w:val="20"/>
              </w:rPr>
              <w:t>0.015</w:t>
            </w:r>
          </w:p>
        </w:tc>
        <w:tc>
          <w:tcPr>
            <w:tcW w:w="1062" w:type="dxa"/>
            <w:tcMar>
              <w:left w:w="28" w:type="dxa"/>
              <w:right w:w="28" w:type="dxa"/>
            </w:tcMar>
            <w:vAlign w:val="center"/>
          </w:tcPr>
          <w:p w14:paraId="302170B0" w14:textId="77777777" w:rsidR="005035D3" w:rsidRPr="00561330" w:rsidRDefault="00AE49E5">
            <w:pPr>
              <w:pStyle w:val="Tabletext"/>
              <w:rPr>
                <w:bCs w:val="0"/>
                <w:snapToGrid w:val="0"/>
                <w:kern w:val="21"/>
                <w:szCs w:val="21"/>
              </w:rPr>
            </w:pPr>
            <w:r w:rsidRPr="00561330">
              <w:rPr>
                <w:snapToGrid w:val="0"/>
                <w:kern w:val="18"/>
                <w:szCs w:val="21"/>
              </w:rPr>
              <w:t>+</w:t>
            </w:r>
            <w:r w:rsidRPr="00561330">
              <w:rPr>
                <w:rFonts w:hint="eastAsia"/>
                <w:snapToGrid w:val="0"/>
                <w:kern w:val="18"/>
                <w:sz w:val="20"/>
                <w:szCs w:val="20"/>
              </w:rPr>
              <w:t>0.015</w:t>
            </w:r>
          </w:p>
        </w:tc>
      </w:tr>
      <w:tr w:rsidR="00561330" w:rsidRPr="00561330" w14:paraId="321DD8CE" w14:textId="77777777">
        <w:trPr>
          <w:trHeight w:val="454"/>
          <w:jc w:val="center"/>
        </w:trPr>
        <w:tc>
          <w:tcPr>
            <w:tcW w:w="1588" w:type="dxa"/>
            <w:tcMar>
              <w:left w:w="28" w:type="dxa"/>
              <w:right w:w="28" w:type="dxa"/>
            </w:tcMar>
            <w:vAlign w:val="center"/>
          </w:tcPr>
          <w:p w14:paraId="50FFF4EF" w14:textId="77777777" w:rsidR="005035D3" w:rsidRPr="00561330" w:rsidRDefault="00AE49E5">
            <w:pPr>
              <w:pStyle w:val="afc"/>
              <w:spacing w:beforeLines="0" w:afterLines="0" w:line="240" w:lineRule="auto"/>
              <w:rPr>
                <w:rFonts w:hAnsi="宋体" w:cs="宋体"/>
                <w:snapToGrid w:val="0"/>
                <w:kern w:val="21"/>
                <w:szCs w:val="21"/>
              </w:rPr>
            </w:pPr>
            <w:r w:rsidRPr="00561330">
              <w:rPr>
                <w:rFonts w:hAnsi="宋体" w:cs="宋体" w:hint="eastAsia"/>
                <w:snapToGrid w:val="0"/>
                <w:kern w:val="21"/>
                <w:szCs w:val="21"/>
              </w:rPr>
              <w:t>生活垃圾</w:t>
            </w:r>
          </w:p>
        </w:tc>
        <w:tc>
          <w:tcPr>
            <w:tcW w:w="1417" w:type="dxa"/>
            <w:tcMar>
              <w:left w:w="28" w:type="dxa"/>
              <w:right w:w="28" w:type="dxa"/>
            </w:tcMar>
            <w:vAlign w:val="center"/>
          </w:tcPr>
          <w:p w14:paraId="0664624C" w14:textId="77777777" w:rsidR="005035D3" w:rsidRPr="00561330" w:rsidRDefault="00AE49E5">
            <w:pPr>
              <w:pStyle w:val="afc"/>
              <w:spacing w:beforeLines="0" w:afterLines="0" w:line="240" w:lineRule="auto"/>
              <w:rPr>
                <w:szCs w:val="21"/>
              </w:rPr>
            </w:pPr>
            <w:r w:rsidRPr="00561330">
              <w:rPr>
                <w:rFonts w:hint="eastAsia"/>
                <w:szCs w:val="21"/>
              </w:rPr>
              <w:t>生活垃圾</w:t>
            </w:r>
          </w:p>
        </w:tc>
        <w:tc>
          <w:tcPr>
            <w:tcW w:w="1701" w:type="dxa"/>
            <w:tcMar>
              <w:left w:w="28" w:type="dxa"/>
              <w:right w:w="28" w:type="dxa"/>
            </w:tcMar>
            <w:vAlign w:val="center"/>
          </w:tcPr>
          <w:p w14:paraId="541BBF8C"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hint="eastAsia"/>
                <w:snapToGrid w:val="0"/>
                <w:kern w:val="21"/>
                <w:szCs w:val="21"/>
              </w:rPr>
              <w:t>/</w:t>
            </w:r>
          </w:p>
        </w:tc>
        <w:tc>
          <w:tcPr>
            <w:tcW w:w="1276" w:type="dxa"/>
            <w:tcMar>
              <w:left w:w="28" w:type="dxa"/>
              <w:right w:w="28" w:type="dxa"/>
            </w:tcMar>
            <w:vAlign w:val="center"/>
          </w:tcPr>
          <w:p w14:paraId="479031B4"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hint="eastAsia"/>
                <w:snapToGrid w:val="0"/>
                <w:kern w:val="21"/>
                <w:szCs w:val="21"/>
              </w:rPr>
              <w:t>/</w:t>
            </w:r>
          </w:p>
        </w:tc>
        <w:tc>
          <w:tcPr>
            <w:tcW w:w="1701" w:type="dxa"/>
            <w:tcMar>
              <w:left w:w="28" w:type="dxa"/>
              <w:right w:w="28" w:type="dxa"/>
            </w:tcMar>
            <w:vAlign w:val="center"/>
          </w:tcPr>
          <w:p w14:paraId="01CFAA0D"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hint="eastAsia"/>
                <w:snapToGrid w:val="0"/>
                <w:kern w:val="21"/>
                <w:szCs w:val="21"/>
              </w:rPr>
              <w:t>/</w:t>
            </w:r>
          </w:p>
        </w:tc>
        <w:tc>
          <w:tcPr>
            <w:tcW w:w="1559" w:type="dxa"/>
            <w:tcMar>
              <w:left w:w="28" w:type="dxa"/>
              <w:right w:w="28" w:type="dxa"/>
            </w:tcMar>
            <w:vAlign w:val="center"/>
          </w:tcPr>
          <w:p w14:paraId="16BB582B" w14:textId="77777777" w:rsidR="005035D3" w:rsidRPr="00561330" w:rsidRDefault="00AE49E5">
            <w:pPr>
              <w:pStyle w:val="Tabletext"/>
              <w:rPr>
                <w:snapToGrid w:val="0"/>
                <w:kern w:val="18"/>
                <w:sz w:val="20"/>
                <w:szCs w:val="20"/>
              </w:rPr>
            </w:pPr>
            <w:r w:rsidRPr="00561330">
              <w:rPr>
                <w:rFonts w:hint="eastAsia"/>
                <w:snapToGrid w:val="0"/>
                <w:kern w:val="21"/>
                <w:szCs w:val="21"/>
              </w:rPr>
              <w:t>6.75</w:t>
            </w:r>
          </w:p>
        </w:tc>
        <w:tc>
          <w:tcPr>
            <w:tcW w:w="1761" w:type="dxa"/>
            <w:tcMar>
              <w:left w:w="28" w:type="dxa"/>
              <w:right w:w="28" w:type="dxa"/>
            </w:tcMar>
            <w:vAlign w:val="center"/>
          </w:tcPr>
          <w:p w14:paraId="2C3219E1" w14:textId="77777777" w:rsidR="005035D3" w:rsidRPr="00561330" w:rsidRDefault="00AE49E5">
            <w:pPr>
              <w:pStyle w:val="afc"/>
              <w:spacing w:beforeLines="0" w:afterLines="0" w:line="240" w:lineRule="auto"/>
              <w:rPr>
                <w:rFonts w:ascii="Times New Roman"/>
                <w:snapToGrid w:val="0"/>
                <w:kern w:val="21"/>
                <w:szCs w:val="21"/>
              </w:rPr>
            </w:pPr>
            <w:r w:rsidRPr="00561330">
              <w:rPr>
                <w:rFonts w:ascii="Times New Roman" w:hint="eastAsia"/>
                <w:snapToGrid w:val="0"/>
                <w:kern w:val="21"/>
                <w:szCs w:val="21"/>
              </w:rPr>
              <w:t>/</w:t>
            </w:r>
          </w:p>
        </w:tc>
        <w:tc>
          <w:tcPr>
            <w:tcW w:w="1959" w:type="dxa"/>
            <w:tcMar>
              <w:left w:w="28" w:type="dxa"/>
              <w:right w:w="28" w:type="dxa"/>
            </w:tcMar>
            <w:vAlign w:val="center"/>
          </w:tcPr>
          <w:p w14:paraId="19179652" w14:textId="77777777" w:rsidR="005035D3" w:rsidRPr="00561330" w:rsidRDefault="00AE49E5">
            <w:pPr>
              <w:pStyle w:val="Tabletext"/>
              <w:rPr>
                <w:snapToGrid w:val="0"/>
                <w:kern w:val="18"/>
                <w:sz w:val="20"/>
                <w:szCs w:val="20"/>
              </w:rPr>
            </w:pPr>
            <w:r w:rsidRPr="00561330">
              <w:rPr>
                <w:rFonts w:hint="eastAsia"/>
                <w:snapToGrid w:val="0"/>
                <w:kern w:val="21"/>
                <w:szCs w:val="21"/>
              </w:rPr>
              <w:t>6.75</w:t>
            </w:r>
          </w:p>
        </w:tc>
        <w:tc>
          <w:tcPr>
            <w:tcW w:w="1062" w:type="dxa"/>
            <w:tcMar>
              <w:left w:w="28" w:type="dxa"/>
              <w:right w:w="28" w:type="dxa"/>
            </w:tcMar>
            <w:vAlign w:val="center"/>
          </w:tcPr>
          <w:p w14:paraId="38EE8980" w14:textId="77777777" w:rsidR="005035D3" w:rsidRPr="00561330" w:rsidRDefault="00AE49E5">
            <w:pPr>
              <w:pStyle w:val="Tabletext"/>
              <w:rPr>
                <w:snapToGrid w:val="0"/>
                <w:kern w:val="18"/>
                <w:szCs w:val="21"/>
              </w:rPr>
            </w:pPr>
            <w:r w:rsidRPr="00561330">
              <w:rPr>
                <w:rFonts w:hint="eastAsia"/>
                <w:snapToGrid w:val="0"/>
                <w:kern w:val="21"/>
                <w:szCs w:val="21"/>
              </w:rPr>
              <w:t>+6.75</w:t>
            </w:r>
          </w:p>
        </w:tc>
      </w:tr>
    </w:tbl>
    <w:p w14:paraId="3E13207E" w14:textId="77777777" w:rsidR="005035D3" w:rsidRPr="00561330" w:rsidRDefault="00AE49E5">
      <w:pPr>
        <w:pStyle w:val="afc"/>
        <w:spacing w:beforeLines="80" w:before="192" w:after="24"/>
        <w:jc w:val="left"/>
        <w:rPr>
          <w:rFonts w:hAnsi="宋体"/>
          <w:snapToGrid w:val="0"/>
          <w:spacing w:val="-6"/>
          <w:kern w:val="21"/>
          <w:szCs w:val="21"/>
        </w:rPr>
      </w:pPr>
      <w:r w:rsidRPr="00561330">
        <w:rPr>
          <w:rFonts w:hAnsi="宋体"/>
          <w:snapToGrid w:val="0"/>
          <w:kern w:val="21"/>
          <w:szCs w:val="21"/>
        </w:rPr>
        <w:t>注：</w:t>
      </w:r>
      <w:r w:rsidRPr="00561330">
        <w:rPr>
          <w:rFonts w:hAnsi="宋体"/>
          <w:snapToGrid w:val="0"/>
          <w:spacing w:val="-16"/>
          <w:kern w:val="21"/>
          <w:szCs w:val="21"/>
        </w:rPr>
        <w:fldChar w:fldCharType="begin"/>
      </w:r>
      <w:r w:rsidRPr="00561330">
        <w:rPr>
          <w:rFonts w:hAnsi="宋体"/>
          <w:snapToGrid w:val="0"/>
          <w:spacing w:val="-16"/>
          <w:kern w:val="21"/>
          <w:szCs w:val="21"/>
        </w:rPr>
        <w:instrText xml:space="preserve"> = 6 \* GB3 \* MERGEFORMAT </w:instrText>
      </w:r>
      <w:r w:rsidRPr="00561330">
        <w:rPr>
          <w:rFonts w:hAnsi="宋体"/>
          <w:snapToGrid w:val="0"/>
          <w:spacing w:val="-16"/>
          <w:kern w:val="21"/>
          <w:szCs w:val="21"/>
        </w:rPr>
        <w:fldChar w:fldCharType="separate"/>
      </w:r>
      <w:r w:rsidRPr="00561330">
        <w:rPr>
          <w:rFonts w:hAnsi="宋体" w:hint="eastAsia"/>
          <w:szCs w:val="21"/>
        </w:rPr>
        <w:t>⑥</w:t>
      </w:r>
      <w:r w:rsidRPr="00561330">
        <w:rPr>
          <w:rFonts w:hAnsi="宋体"/>
          <w:snapToGrid w:val="0"/>
          <w:spacing w:val="-16"/>
          <w:kern w:val="21"/>
          <w:szCs w:val="21"/>
        </w:rPr>
        <w:fldChar w:fldCharType="end"/>
      </w:r>
      <w:r w:rsidRPr="00561330">
        <w:rPr>
          <w:rFonts w:hAnsi="宋体"/>
          <w:snapToGrid w:val="0"/>
          <w:spacing w:val="-16"/>
          <w:kern w:val="21"/>
          <w:szCs w:val="21"/>
        </w:rPr>
        <w:t>=</w:t>
      </w:r>
      <w:r w:rsidRPr="00561330">
        <w:rPr>
          <w:rFonts w:hAnsi="宋体"/>
          <w:snapToGrid w:val="0"/>
          <w:spacing w:val="-6"/>
          <w:kern w:val="21"/>
          <w:szCs w:val="21"/>
        </w:rPr>
        <w:fldChar w:fldCharType="begin"/>
      </w:r>
      <w:r w:rsidRPr="00561330">
        <w:rPr>
          <w:rFonts w:hAnsi="宋体"/>
          <w:snapToGrid w:val="0"/>
          <w:spacing w:val="-6"/>
          <w:kern w:val="21"/>
          <w:szCs w:val="21"/>
        </w:rPr>
        <w:instrText xml:space="preserve"> = 1 \* GB3 \* MERGEFORMAT </w:instrText>
      </w:r>
      <w:r w:rsidRPr="00561330">
        <w:rPr>
          <w:rFonts w:hAnsi="宋体"/>
          <w:snapToGrid w:val="0"/>
          <w:spacing w:val="-6"/>
          <w:kern w:val="21"/>
          <w:szCs w:val="21"/>
        </w:rPr>
        <w:fldChar w:fldCharType="separate"/>
      </w:r>
      <w:r w:rsidRPr="00561330">
        <w:rPr>
          <w:rFonts w:hAnsi="宋体" w:hint="eastAsia"/>
          <w:szCs w:val="21"/>
        </w:rPr>
        <w:t>①</w:t>
      </w:r>
      <w:r w:rsidRPr="00561330">
        <w:rPr>
          <w:rFonts w:hAnsi="宋体"/>
          <w:snapToGrid w:val="0"/>
          <w:spacing w:val="-6"/>
          <w:kern w:val="21"/>
          <w:szCs w:val="21"/>
        </w:rPr>
        <w:fldChar w:fldCharType="end"/>
      </w:r>
      <w:r w:rsidRPr="00561330">
        <w:rPr>
          <w:rFonts w:hAnsi="宋体"/>
          <w:snapToGrid w:val="0"/>
          <w:spacing w:val="-6"/>
          <w:kern w:val="21"/>
          <w:szCs w:val="21"/>
        </w:rPr>
        <w:t>+</w:t>
      </w:r>
      <w:r w:rsidRPr="00561330">
        <w:rPr>
          <w:rFonts w:hAnsi="宋体"/>
          <w:snapToGrid w:val="0"/>
          <w:spacing w:val="-6"/>
          <w:kern w:val="21"/>
          <w:szCs w:val="21"/>
        </w:rPr>
        <w:fldChar w:fldCharType="begin"/>
      </w:r>
      <w:r w:rsidRPr="00561330">
        <w:rPr>
          <w:rFonts w:hAnsi="宋体"/>
          <w:snapToGrid w:val="0"/>
          <w:spacing w:val="-6"/>
          <w:kern w:val="21"/>
          <w:szCs w:val="21"/>
        </w:rPr>
        <w:instrText xml:space="preserve"> = 3 \* GB3 \* MERGEFORMAT </w:instrText>
      </w:r>
      <w:r w:rsidRPr="00561330">
        <w:rPr>
          <w:rFonts w:hAnsi="宋体"/>
          <w:snapToGrid w:val="0"/>
          <w:spacing w:val="-6"/>
          <w:kern w:val="21"/>
          <w:szCs w:val="21"/>
        </w:rPr>
        <w:fldChar w:fldCharType="separate"/>
      </w:r>
      <w:r w:rsidRPr="00561330">
        <w:rPr>
          <w:rFonts w:hAnsi="宋体" w:hint="eastAsia"/>
          <w:szCs w:val="21"/>
        </w:rPr>
        <w:t>③</w:t>
      </w:r>
      <w:r w:rsidRPr="00561330">
        <w:rPr>
          <w:rFonts w:hAnsi="宋体"/>
          <w:snapToGrid w:val="0"/>
          <w:spacing w:val="-6"/>
          <w:kern w:val="21"/>
          <w:szCs w:val="21"/>
        </w:rPr>
        <w:fldChar w:fldCharType="end"/>
      </w:r>
      <w:r w:rsidRPr="00561330">
        <w:rPr>
          <w:rFonts w:hAnsi="宋体"/>
          <w:snapToGrid w:val="0"/>
          <w:spacing w:val="-6"/>
          <w:kern w:val="21"/>
          <w:szCs w:val="21"/>
        </w:rPr>
        <w:t>+</w:t>
      </w:r>
      <w:r w:rsidRPr="00561330">
        <w:rPr>
          <w:rFonts w:hAnsi="宋体"/>
          <w:snapToGrid w:val="0"/>
          <w:spacing w:val="-6"/>
          <w:kern w:val="21"/>
          <w:szCs w:val="21"/>
        </w:rPr>
        <w:fldChar w:fldCharType="begin"/>
      </w:r>
      <w:r w:rsidRPr="00561330">
        <w:rPr>
          <w:rFonts w:hAnsi="宋体"/>
          <w:snapToGrid w:val="0"/>
          <w:spacing w:val="-6"/>
          <w:kern w:val="21"/>
          <w:szCs w:val="21"/>
        </w:rPr>
        <w:instrText xml:space="preserve"> = 4 \* GB3 \* MERGEFORMAT </w:instrText>
      </w:r>
      <w:r w:rsidRPr="00561330">
        <w:rPr>
          <w:rFonts w:hAnsi="宋体"/>
          <w:snapToGrid w:val="0"/>
          <w:spacing w:val="-6"/>
          <w:kern w:val="21"/>
          <w:szCs w:val="21"/>
        </w:rPr>
        <w:fldChar w:fldCharType="separate"/>
      </w:r>
      <w:r w:rsidRPr="00561330">
        <w:rPr>
          <w:rFonts w:hAnsi="宋体" w:hint="eastAsia"/>
          <w:szCs w:val="21"/>
        </w:rPr>
        <w:t>④</w:t>
      </w:r>
      <w:r w:rsidRPr="00561330">
        <w:rPr>
          <w:rFonts w:hAnsi="宋体"/>
          <w:snapToGrid w:val="0"/>
          <w:spacing w:val="-6"/>
          <w:kern w:val="21"/>
          <w:szCs w:val="21"/>
        </w:rPr>
        <w:fldChar w:fldCharType="end"/>
      </w:r>
      <w:r w:rsidRPr="00561330">
        <w:rPr>
          <w:rFonts w:hAnsi="宋体"/>
          <w:snapToGrid w:val="0"/>
          <w:spacing w:val="-6"/>
          <w:kern w:val="21"/>
          <w:szCs w:val="21"/>
        </w:rPr>
        <w:t>-</w:t>
      </w:r>
      <w:r w:rsidRPr="00561330">
        <w:rPr>
          <w:rFonts w:hAnsi="宋体"/>
          <w:snapToGrid w:val="0"/>
          <w:spacing w:val="-16"/>
          <w:kern w:val="21"/>
          <w:szCs w:val="21"/>
        </w:rPr>
        <w:fldChar w:fldCharType="begin"/>
      </w:r>
      <w:r w:rsidRPr="00561330">
        <w:rPr>
          <w:rFonts w:hAnsi="宋体"/>
          <w:snapToGrid w:val="0"/>
          <w:spacing w:val="-16"/>
          <w:kern w:val="21"/>
          <w:szCs w:val="21"/>
        </w:rPr>
        <w:instrText xml:space="preserve"> = 5 \* GB3 \* MERGEFORMAT </w:instrText>
      </w:r>
      <w:r w:rsidRPr="00561330">
        <w:rPr>
          <w:rFonts w:hAnsi="宋体"/>
          <w:snapToGrid w:val="0"/>
          <w:spacing w:val="-16"/>
          <w:kern w:val="21"/>
          <w:szCs w:val="21"/>
        </w:rPr>
        <w:fldChar w:fldCharType="separate"/>
      </w:r>
      <w:r w:rsidRPr="00561330">
        <w:rPr>
          <w:rFonts w:hAnsi="宋体" w:hint="eastAsia"/>
          <w:szCs w:val="21"/>
        </w:rPr>
        <w:t>⑤</w:t>
      </w:r>
      <w:r w:rsidRPr="00561330">
        <w:rPr>
          <w:rFonts w:hAnsi="宋体"/>
          <w:snapToGrid w:val="0"/>
          <w:spacing w:val="-16"/>
          <w:kern w:val="21"/>
          <w:szCs w:val="21"/>
        </w:rPr>
        <w:fldChar w:fldCharType="end"/>
      </w:r>
      <w:r w:rsidRPr="00561330">
        <w:rPr>
          <w:rFonts w:hAnsi="宋体"/>
          <w:snapToGrid w:val="0"/>
          <w:spacing w:val="-16"/>
          <w:kern w:val="21"/>
          <w:szCs w:val="21"/>
        </w:rPr>
        <w:t>；</w:t>
      </w:r>
      <w:r w:rsidRPr="00561330">
        <w:rPr>
          <w:rFonts w:hAnsi="宋体"/>
          <w:snapToGrid w:val="0"/>
          <w:spacing w:val="-6"/>
          <w:kern w:val="21"/>
          <w:szCs w:val="21"/>
        </w:rPr>
        <w:fldChar w:fldCharType="begin"/>
      </w:r>
      <w:r w:rsidRPr="00561330">
        <w:rPr>
          <w:rFonts w:hAnsi="宋体"/>
          <w:snapToGrid w:val="0"/>
          <w:spacing w:val="-6"/>
          <w:kern w:val="21"/>
          <w:szCs w:val="21"/>
        </w:rPr>
        <w:instrText xml:space="preserve"> = 7 \* GB3 \* MERGEFORMAT </w:instrText>
      </w:r>
      <w:r w:rsidRPr="00561330">
        <w:rPr>
          <w:rFonts w:hAnsi="宋体"/>
          <w:snapToGrid w:val="0"/>
          <w:spacing w:val="-6"/>
          <w:kern w:val="21"/>
          <w:szCs w:val="21"/>
        </w:rPr>
        <w:fldChar w:fldCharType="separate"/>
      </w:r>
      <w:r w:rsidRPr="00561330">
        <w:rPr>
          <w:rFonts w:hAnsi="宋体" w:hint="eastAsia"/>
          <w:szCs w:val="21"/>
        </w:rPr>
        <w:t>⑦</w:t>
      </w:r>
      <w:r w:rsidRPr="00561330">
        <w:rPr>
          <w:rFonts w:hAnsi="宋体"/>
          <w:snapToGrid w:val="0"/>
          <w:spacing w:val="-6"/>
          <w:kern w:val="21"/>
          <w:szCs w:val="21"/>
        </w:rPr>
        <w:fldChar w:fldCharType="end"/>
      </w:r>
      <w:r w:rsidRPr="00561330">
        <w:rPr>
          <w:rFonts w:hAnsi="宋体"/>
          <w:snapToGrid w:val="0"/>
          <w:spacing w:val="-6"/>
          <w:kern w:val="21"/>
          <w:szCs w:val="21"/>
        </w:rPr>
        <w:t>=</w:t>
      </w:r>
      <w:r w:rsidRPr="00561330">
        <w:rPr>
          <w:rFonts w:hAnsi="宋体"/>
          <w:snapToGrid w:val="0"/>
          <w:spacing w:val="-16"/>
          <w:kern w:val="21"/>
          <w:szCs w:val="21"/>
        </w:rPr>
        <w:fldChar w:fldCharType="begin"/>
      </w:r>
      <w:r w:rsidRPr="00561330">
        <w:rPr>
          <w:rFonts w:hAnsi="宋体"/>
          <w:snapToGrid w:val="0"/>
          <w:spacing w:val="-16"/>
          <w:kern w:val="21"/>
          <w:szCs w:val="21"/>
        </w:rPr>
        <w:instrText xml:space="preserve"> = 6 \* GB3 \* MERGEFORMAT </w:instrText>
      </w:r>
      <w:r w:rsidRPr="00561330">
        <w:rPr>
          <w:rFonts w:hAnsi="宋体"/>
          <w:snapToGrid w:val="0"/>
          <w:spacing w:val="-16"/>
          <w:kern w:val="21"/>
          <w:szCs w:val="21"/>
        </w:rPr>
        <w:fldChar w:fldCharType="separate"/>
      </w:r>
      <w:r w:rsidRPr="00561330">
        <w:rPr>
          <w:rFonts w:hAnsi="宋体" w:hint="eastAsia"/>
          <w:szCs w:val="21"/>
        </w:rPr>
        <w:t>⑥</w:t>
      </w:r>
      <w:r w:rsidRPr="00561330">
        <w:rPr>
          <w:rFonts w:hAnsi="宋体"/>
          <w:snapToGrid w:val="0"/>
          <w:spacing w:val="-16"/>
          <w:kern w:val="21"/>
          <w:szCs w:val="21"/>
        </w:rPr>
        <w:fldChar w:fldCharType="end"/>
      </w:r>
      <w:r w:rsidRPr="00561330">
        <w:rPr>
          <w:rFonts w:hAnsi="宋体"/>
          <w:snapToGrid w:val="0"/>
          <w:spacing w:val="-16"/>
          <w:kern w:val="21"/>
          <w:szCs w:val="21"/>
        </w:rPr>
        <w:t>-</w:t>
      </w:r>
      <w:r w:rsidRPr="00561330">
        <w:rPr>
          <w:rFonts w:hAnsi="宋体"/>
          <w:snapToGrid w:val="0"/>
          <w:spacing w:val="-6"/>
          <w:kern w:val="21"/>
          <w:szCs w:val="21"/>
        </w:rPr>
        <w:fldChar w:fldCharType="begin"/>
      </w:r>
      <w:r w:rsidRPr="00561330">
        <w:rPr>
          <w:rFonts w:hAnsi="宋体"/>
          <w:snapToGrid w:val="0"/>
          <w:spacing w:val="-6"/>
          <w:kern w:val="21"/>
          <w:szCs w:val="21"/>
        </w:rPr>
        <w:instrText xml:space="preserve"> = 1 \* GB3 \* MERGEFORMAT </w:instrText>
      </w:r>
      <w:r w:rsidRPr="00561330">
        <w:rPr>
          <w:rFonts w:hAnsi="宋体"/>
          <w:snapToGrid w:val="0"/>
          <w:spacing w:val="-6"/>
          <w:kern w:val="21"/>
          <w:szCs w:val="21"/>
        </w:rPr>
        <w:fldChar w:fldCharType="separate"/>
      </w:r>
      <w:r w:rsidRPr="00561330">
        <w:rPr>
          <w:rFonts w:hAnsi="宋体" w:hint="eastAsia"/>
          <w:szCs w:val="21"/>
        </w:rPr>
        <w:t>①</w:t>
      </w:r>
      <w:r w:rsidRPr="00561330">
        <w:rPr>
          <w:rFonts w:hAnsi="宋体"/>
          <w:snapToGrid w:val="0"/>
          <w:spacing w:val="-6"/>
          <w:kern w:val="21"/>
          <w:szCs w:val="21"/>
        </w:rPr>
        <w:fldChar w:fldCharType="end"/>
      </w:r>
    </w:p>
    <w:p w14:paraId="7ED24A73" w14:textId="77777777" w:rsidR="005035D3" w:rsidRPr="00561330" w:rsidRDefault="005035D3">
      <w:pPr>
        <w:sectPr w:rsidR="005035D3" w:rsidRPr="00561330">
          <w:footerReference w:type="default" r:id="rId64"/>
          <w:pgSz w:w="16838" w:h="11906" w:orient="landscape"/>
          <w:pgMar w:top="1701" w:right="1531" w:bottom="1701" w:left="1531" w:header="851" w:footer="851" w:gutter="0"/>
          <w:cols w:space="720"/>
          <w:docGrid w:linePitch="312"/>
        </w:sectPr>
      </w:pPr>
    </w:p>
    <w:p w14:paraId="647F2552" w14:textId="77777777" w:rsidR="005035D3" w:rsidRPr="00561330" w:rsidRDefault="005035D3">
      <w:pPr>
        <w:pStyle w:val="TextType1"/>
        <w:ind w:firstLineChars="0" w:firstLine="0"/>
        <w:rPr>
          <w:color w:val="auto"/>
        </w:rPr>
      </w:pPr>
    </w:p>
    <w:sectPr w:rsidR="005035D3" w:rsidRPr="00561330">
      <w:headerReference w:type="default" r:id="rId65"/>
      <w:footerReference w:type="default" r:id="rId66"/>
      <w:pgSz w:w="11906" w:h="16838"/>
      <w:pgMar w:top="1440" w:right="1800" w:bottom="1440" w:left="1800" w:header="851" w:footer="851" w:gutter="0"/>
      <w:cols w:space="720"/>
      <w:docGrid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CE5C64" w15:done="0"/>
  <w15:commentEx w15:paraId="0C810C8B" w15:done="0"/>
  <w15:commentEx w15:paraId="7DEC8B27" w15:done="0"/>
  <w15:commentEx w15:paraId="7803EB2E" w15:done="0"/>
  <w15:commentEx w15:paraId="679640F6" w15:done="0"/>
  <w15:commentEx w15:paraId="304A6014" w15:done="0"/>
  <w15:commentEx w15:paraId="343CCAB5" w15:done="0"/>
  <w15:commentEx w15:paraId="75C057BC" w15:done="0"/>
  <w15:commentEx w15:paraId="5D530A85" w15:done="0"/>
  <w15:commentEx w15:paraId="1D4AC548" w15:done="0"/>
  <w15:commentEx w15:paraId="4B591A27" w15:done="0"/>
  <w15:commentEx w15:paraId="61038B3E" w15:done="0"/>
  <w15:commentEx w15:paraId="72962375" w15:done="0"/>
  <w15:commentEx w15:paraId="69880DA1" w15:done="0"/>
  <w15:commentEx w15:paraId="571E1C33" w15:done="0"/>
  <w15:commentEx w15:paraId="5BE27B6F" w15:done="0"/>
  <w15:commentEx w15:paraId="52E94AF1" w15:done="0"/>
  <w15:commentEx w15:paraId="6C39522E" w15:done="0"/>
  <w15:commentEx w15:paraId="376BDEAF" w15:done="0"/>
  <w15:commentEx w15:paraId="4DC02A06" w15:done="0"/>
  <w15:commentEx w15:paraId="56369F30" w15:done="0"/>
  <w15:commentEx w15:paraId="4565B997" w15:done="0"/>
  <w15:commentEx w15:paraId="7067CE4D" w15:done="0"/>
  <w15:commentEx w15:paraId="03B1265D" w15:done="0"/>
  <w15:commentEx w15:paraId="78FD8026" w15:done="0"/>
  <w15:commentEx w15:paraId="2495940B" w15:done="0"/>
  <w15:commentEx w15:paraId="5D288CC2" w15:done="0"/>
  <w15:commentEx w15:paraId="7418F19E" w15:done="0"/>
  <w15:commentEx w15:paraId="0E2F581E" w15:done="0"/>
  <w15:commentEx w15:paraId="400DAD7B" w15:done="0"/>
  <w15:commentEx w15:paraId="656B3A05" w15:done="0"/>
  <w15:commentEx w15:paraId="196A1983" w15:done="0"/>
  <w15:commentEx w15:paraId="7E9B62CC" w15:done="0"/>
  <w15:commentEx w15:paraId="4811C785" w15:done="0"/>
  <w15:commentEx w15:paraId="097B2733" w15:done="0"/>
  <w15:commentEx w15:paraId="6358AC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45A5E" w16cex:dateUtc="2023-08-13T23:46:00Z"/>
  <w16cex:commentExtensible w16cex:durableId="28845CAE" w16cex:dateUtc="2023-08-13T23:56:00Z"/>
  <w16cex:commentExtensible w16cex:durableId="28845DBC" w16cex:dateUtc="2023-08-14T00:01:00Z"/>
  <w16cex:commentExtensible w16cex:durableId="28845EC1" w16cex:dateUtc="2023-08-14T00:05:00Z"/>
  <w16cex:commentExtensible w16cex:durableId="28845DD4" w16cex:dateUtc="2023-08-14T00:01:00Z"/>
  <w16cex:commentExtensible w16cex:durableId="28846092" w16cex:dateUtc="2023-08-14T00:13:00Z"/>
  <w16cex:commentExtensible w16cex:durableId="288460C0" w16cex:dateUtc="2023-08-14T00:13:00Z"/>
  <w16cex:commentExtensible w16cex:durableId="288460D8" w16cex:dateUtc="2023-08-14T00:14:00Z"/>
  <w16cex:commentExtensible w16cex:durableId="2884614B" w16cex:dateUtc="2023-08-14T00:16:00Z"/>
  <w16cex:commentExtensible w16cex:durableId="288461DD" w16cex:dateUtc="2023-08-14T00:18:00Z"/>
  <w16cex:commentExtensible w16cex:durableId="288462DA" w16cex:dateUtc="2023-08-14T00:22:00Z"/>
  <w16cex:commentExtensible w16cex:durableId="2884630B" w16cex:dateUtc="2023-08-14T00:23:00Z"/>
  <w16cex:commentExtensible w16cex:durableId="2884637A" w16cex:dateUtc="2023-08-14T00:25:00Z"/>
  <w16cex:commentExtensible w16cex:durableId="288463D3" w16cex:dateUtc="2023-08-14T00:26:00Z"/>
  <w16cex:commentExtensible w16cex:durableId="28846411" w16cex:dateUtc="2023-08-14T00:28:00Z"/>
  <w16cex:commentExtensible w16cex:durableId="28846443" w16cex:dateUtc="2023-08-14T00:28:00Z"/>
  <w16cex:commentExtensible w16cex:durableId="28847E31" w16cex:dateUtc="2023-08-14T02:19:00Z"/>
  <w16cex:commentExtensible w16cex:durableId="28846851" w16cex:dateUtc="2023-08-14T00:46:00Z"/>
  <w16cex:commentExtensible w16cex:durableId="288468AF" w16cex:dateUtc="2023-08-14T00:47:00Z"/>
  <w16cex:commentExtensible w16cex:durableId="28846590" w16cex:dateUtc="2023-08-14T00:34:00Z"/>
  <w16cex:commentExtensible w16cex:durableId="288468E1" w16cex:dateUtc="2023-08-14T00:48:00Z"/>
  <w16cex:commentExtensible w16cex:durableId="28846A96" w16cex:dateUtc="2023-08-14T00:55:00Z"/>
  <w16cex:commentExtensible w16cex:durableId="28846ABB" w16cex:dateUtc="2023-08-14T00:56:00Z"/>
  <w16cex:commentExtensible w16cex:durableId="28846AFA" w16cex:dateUtc="2023-08-14T00:57:00Z"/>
  <w16cex:commentExtensible w16cex:durableId="28846B17" w16cex:dateUtc="2023-08-14T00:57:00Z"/>
  <w16cex:commentExtensible w16cex:durableId="28846BB1" w16cex:dateUtc="2023-08-14T01:00:00Z"/>
  <w16cex:commentExtensible w16cex:durableId="28846B55" w16cex:dateUtc="2023-08-14T00:59:00Z"/>
  <w16cex:commentExtensible w16cex:durableId="28848B0B" w16cex:dateUtc="2023-08-14T03:14:00Z"/>
  <w16cex:commentExtensible w16cex:durableId="28847099" w16cex:dateUtc="2023-08-14T01:21:00Z"/>
  <w16cex:commentExtensible w16cex:durableId="2884711E" w16cex:dateUtc="2023-08-14T01:23:00Z"/>
  <w16cex:commentExtensible w16cex:durableId="28847158" w16cex:dateUtc="2023-08-14T01:24:00Z"/>
  <w16cex:commentExtensible w16cex:durableId="28848B70" w16cex:dateUtc="2023-08-14T03:16:00Z"/>
  <w16cex:commentExtensible w16cex:durableId="288471F6" w16cex:dateUtc="2023-08-14T01:27:00Z"/>
  <w16cex:commentExtensible w16cex:durableId="288477AE" w16cex:dateUtc="2023-08-14T01:51:00Z"/>
  <w16cex:commentExtensible w16cex:durableId="288478DA" w16cex:dateUtc="2023-08-14T01:56:00Z"/>
  <w16cex:commentExtensible w16cex:durableId="28848BDE" w16cex:dateUtc="2023-08-14T0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CE5C64" w16cid:durableId="28845A5E"/>
  <w16cid:commentId w16cid:paraId="0C810C8B" w16cid:durableId="28845CAE"/>
  <w16cid:commentId w16cid:paraId="7DEC8B27" w16cid:durableId="28845DBC"/>
  <w16cid:commentId w16cid:paraId="7803EB2E" w16cid:durableId="28845EC1"/>
  <w16cid:commentId w16cid:paraId="679640F6" w16cid:durableId="28845DD4"/>
  <w16cid:commentId w16cid:paraId="304A6014" w16cid:durableId="28846092"/>
  <w16cid:commentId w16cid:paraId="343CCAB5" w16cid:durableId="288460C0"/>
  <w16cid:commentId w16cid:paraId="75C057BC" w16cid:durableId="288460D8"/>
  <w16cid:commentId w16cid:paraId="5D530A85" w16cid:durableId="2884614B"/>
  <w16cid:commentId w16cid:paraId="1D4AC548" w16cid:durableId="288461DD"/>
  <w16cid:commentId w16cid:paraId="4B591A27" w16cid:durableId="288462DA"/>
  <w16cid:commentId w16cid:paraId="61038B3E" w16cid:durableId="2884630B"/>
  <w16cid:commentId w16cid:paraId="72962375" w16cid:durableId="2884637A"/>
  <w16cid:commentId w16cid:paraId="69880DA1" w16cid:durableId="288463D3"/>
  <w16cid:commentId w16cid:paraId="571E1C33" w16cid:durableId="28846411"/>
  <w16cid:commentId w16cid:paraId="5BE27B6F" w16cid:durableId="28846443"/>
  <w16cid:commentId w16cid:paraId="52E94AF1" w16cid:durableId="28847E31"/>
  <w16cid:commentId w16cid:paraId="6C39522E" w16cid:durableId="28846851"/>
  <w16cid:commentId w16cid:paraId="376BDEAF" w16cid:durableId="288468AF"/>
  <w16cid:commentId w16cid:paraId="4DC02A06" w16cid:durableId="28846590"/>
  <w16cid:commentId w16cid:paraId="56369F30" w16cid:durableId="288468E1"/>
  <w16cid:commentId w16cid:paraId="4565B997" w16cid:durableId="28846A96"/>
  <w16cid:commentId w16cid:paraId="7067CE4D" w16cid:durableId="28846ABB"/>
  <w16cid:commentId w16cid:paraId="03B1265D" w16cid:durableId="28846AFA"/>
  <w16cid:commentId w16cid:paraId="78FD8026" w16cid:durableId="28846B17"/>
  <w16cid:commentId w16cid:paraId="2495940B" w16cid:durableId="28846BB1"/>
  <w16cid:commentId w16cid:paraId="5D288CC2" w16cid:durableId="28846B55"/>
  <w16cid:commentId w16cid:paraId="7418F19E" w16cid:durableId="28848B0B"/>
  <w16cid:commentId w16cid:paraId="0E2F581E" w16cid:durableId="28847099"/>
  <w16cid:commentId w16cid:paraId="400DAD7B" w16cid:durableId="2884711E"/>
  <w16cid:commentId w16cid:paraId="656B3A05" w16cid:durableId="28847158"/>
  <w16cid:commentId w16cid:paraId="196A1983" w16cid:durableId="28848B70"/>
  <w16cid:commentId w16cid:paraId="7E9B62CC" w16cid:durableId="288471F6"/>
  <w16cid:commentId w16cid:paraId="4811C785" w16cid:durableId="288477AE"/>
  <w16cid:commentId w16cid:paraId="097B2733" w16cid:durableId="288478DA"/>
  <w16cid:commentId w16cid:paraId="6358ACF8" w16cid:durableId="28848B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E91AF" w14:textId="77777777" w:rsidR="004C3EA5" w:rsidRDefault="004C3EA5">
      <w:r>
        <w:separator/>
      </w:r>
    </w:p>
  </w:endnote>
  <w:endnote w:type="continuationSeparator" w:id="0">
    <w:p w14:paraId="5EEE2678" w14:textId="77777777" w:rsidR="004C3EA5" w:rsidRDefault="004C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Microsoft YaHei UI">
    <w:charset w:val="86"/>
    <w:family w:val="swiss"/>
    <w:pitch w:val="default"/>
    <w:sig w:usb0="80000287" w:usb1="2ACF3C50" w:usb2="00000016" w:usb3="00000000" w:csb0="0004001F"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方正小标宋_GBK">
    <w:altName w:val="微软雅黑"/>
    <w:charset w:val="86"/>
    <w:family w:val="script"/>
    <w:pitch w:val="default"/>
    <w:sig w:usb0="00000001" w:usb1="080E0000" w:usb2="00000000" w:usb3="00000000" w:csb0="00040000" w:csb1="00000000"/>
  </w:font>
  <w:font w:name="楷体_GB2312">
    <w:altName w:val="楷体"/>
    <w:charset w:val="86"/>
    <w:family w:val="modern"/>
    <w:pitch w:val="default"/>
    <w:sig w:usb0="00000000" w:usb1="00000000" w:usb2="00000000" w:usb3="00000000" w:csb0="00040000" w:csb1="00000000"/>
  </w:font>
  <w:font w:name="Segoe UI Emoji">
    <w:altName w:val="Segoe UI Symbol"/>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E337F" w14:textId="77777777" w:rsidR="00CE4CF6" w:rsidRDefault="00CE4CF6">
    <w:pPr>
      <w:pStyle w:val="ad"/>
      <w:framePr w:wrap="around" w:vAnchor="text" w:hAnchor="margin" w:xAlign="center" w:y="1"/>
      <w:rPr>
        <w:rStyle w:val="af6"/>
      </w:rPr>
    </w:pPr>
    <w:r>
      <w:fldChar w:fldCharType="begin"/>
    </w:r>
    <w:r>
      <w:rPr>
        <w:rStyle w:val="af6"/>
      </w:rPr>
      <w:instrText xml:space="preserve">PAGE  </w:instrText>
    </w:r>
    <w:r>
      <w:fldChar w:fldCharType="end"/>
    </w:r>
  </w:p>
  <w:p w14:paraId="2FDA4C81" w14:textId="77777777" w:rsidR="00CE4CF6" w:rsidRDefault="00CE4CF6">
    <w:pPr>
      <w:pStyle w:val="a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25CB6" w14:textId="77777777" w:rsidR="00CE4CF6" w:rsidRDefault="00CE4CF6">
    <w:pPr>
      <w:pStyle w:val="ad"/>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0E895" w14:textId="77777777" w:rsidR="00CE4CF6" w:rsidRDefault="00CE4CF6">
    <w:pPr>
      <w:pStyle w:val="ad"/>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72DF7" w14:textId="77777777" w:rsidR="00CE4CF6" w:rsidRDefault="00CE4CF6">
    <w:pPr>
      <w:pStyle w:val="ad"/>
      <w:framePr w:wrap="around" w:vAnchor="text" w:hAnchor="margin" w:xAlign="outside" w:y="1"/>
      <w:rPr>
        <w:rStyle w:val="af6"/>
        <w:rFonts w:ascii="宋体" w:hAnsi="宋体"/>
        <w:sz w:val="28"/>
        <w:szCs w:val="28"/>
      </w:rPr>
    </w:pPr>
    <w:r>
      <w:rPr>
        <w:rStyle w:val="af6"/>
        <w:rFonts w:ascii="宋体" w:hAnsi="宋体" w:hint="eastAsia"/>
        <w:sz w:val="28"/>
        <w:szCs w:val="28"/>
      </w:rPr>
      <w:t>—</w:t>
    </w:r>
    <w:r>
      <w:rPr>
        <w:rStyle w:val="af6"/>
        <w:rFonts w:ascii="宋体" w:hAnsi="宋体" w:hint="eastAsia"/>
        <w:sz w:val="20"/>
      </w:rPr>
      <w:t xml:space="preserve">  </w:t>
    </w:r>
    <w:r>
      <w:rPr>
        <w:rStyle w:val="af6"/>
        <w:rFonts w:ascii="宋体" w:hAnsi="宋体"/>
        <w:sz w:val="26"/>
        <w:szCs w:val="26"/>
      </w:rPr>
      <w:fldChar w:fldCharType="begin"/>
    </w:r>
    <w:r>
      <w:rPr>
        <w:rStyle w:val="af6"/>
        <w:rFonts w:ascii="宋体" w:hAnsi="宋体"/>
        <w:sz w:val="26"/>
        <w:szCs w:val="26"/>
      </w:rPr>
      <w:instrText xml:space="preserve">PAGE  </w:instrText>
    </w:r>
    <w:r>
      <w:rPr>
        <w:rStyle w:val="af6"/>
        <w:rFonts w:ascii="宋体" w:hAnsi="宋体"/>
        <w:sz w:val="26"/>
        <w:szCs w:val="26"/>
      </w:rPr>
      <w:fldChar w:fldCharType="separate"/>
    </w:r>
    <w:r w:rsidR="00C27527">
      <w:rPr>
        <w:rStyle w:val="af6"/>
        <w:rFonts w:ascii="宋体" w:hAnsi="宋体"/>
        <w:noProof/>
        <w:sz w:val="26"/>
        <w:szCs w:val="26"/>
      </w:rPr>
      <w:t>11</w:t>
    </w:r>
    <w:r>
      <w:rPr>
        <w:rStyle w:val="af6"/>
        <w:rFonts w:ascii="宋体" w:hAnsi="宋体"/>
        <w:sz w:val="26"/>
        <w:szCs w:val="26"/>
      </w:rPr>
      <w:fldChar w:fldCharType="end"/>
    </w:r>
    <w:r>
      <w:rPr>
        <w:rStyle w:val="af6"/>
        <w:rFonts w:ascii="宋体" w:hAnsi="宋体" w:hint="eastAsia"/>
        <w:sz w:val="20"/>
      </w:rPr>
      <w:t xml:space="preserve">  </w:t>
    </w:r>
    <w:r>
      <w:rPr>
        <w:rStyle w:val="af6"/>
        <w:rFonts w:ascii="宋体" w:hAnsi="宋体" w:hint="eastAsia"/>
        <w:sz w:val="28"/>
        <w:szCs w:val="28"/>
      </w:rPr>
      <w:t>—</w:t>
    </w:r>
  </w:p>
  <w:p w14:paraId="48FB4136" w14:textId="77777777" w:rsidR="00CE4CF6" w:rsidRDefault="00CE4CF6">
    <w:pPr>
      <w:pStyle w:val="ad"/>
      <w:ind w:right="360"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E926F" w14:textId="77777777" w:rsidR="00CE4CF6" w:rsidRDefault="00CE4CF6">
    <w:pPr>
      <w:pStyle w:val="ad"/>
      <w:framePr w:wrap="around" w:vAnchor="text" w:hAnchor="margin" w:xAlign="center" w:y="1"/>
      <w:rPr>
        <w:rStyle w:val="af6"/>
        <w:rFonts w:ascii="宋体" w:hAnsi="宋体"/>
        <w:sz w:val="28"/>
        <w:szCs w:val="28"/>
      </w:rPr>
    </w:pPr>
    <w:r>
      <w:rPr>
        <w:rStyle w:val="af6"/>
        <w:rFonts w:ascii="宋体" w:hAnsi="宋体" w:hint="eastAsia"/>
        <w:sz w:val="28"/>
        <w:szCs w:val="28"/>
      </w:rPr>
      <w:t>—</w:t>
    </w:r>
    <w:r>
      <w:rPr>
        <w:rStyle w:val="af6"/>
        <w:rFonts w:ascii="宋体" w:hAnsi="宋体" w:hint="eastAsia"/>
        <w:sz w:val="20"/>
      </w:rPr>
      <w:t xml:space="preserve">  </w:t>
    </w:r>
    <w:r>
      <w:rPr>
        <w:rStyle w:val="af6"/>
        <w:rFonts w:ascii="宋体" w:hAnsi="宋体"/>
        <w:sz w:val="26"/>
        <w:szCs w:val="26"/>
      </w:rPr>
      <w:fldChar w:fldCharType="begin"/>
    </w:r>
    <w:r>
      <w:rPr>
        <w:rStyle w:val="af6"/>
        <w:rFonts w:ascii="宋体" w:hAnsi="宋体"/>
        <w:sz w:val="26"/>
        <w:szCs w:val="26"/>
      </w:rPr>
      <w:instrText xml:space="preserve">PAGE  </w:instrText>
    </w:r>
    <w:r>
      <w:rPr>
        <w:rStyle w:val="af6"/>
        <w:rFonts w:ascii="宋体" w:hAnsi="宋体"/>
        <w:sz w:val="26"/>
        <w:szCs w:val="26"/>
      </w:rPr>
      <w:fldChar w:fldCharType="separate"/>
    </w:r>
    <w:r>
      <w:rPr>
        <w:rStyle w:val="af6"/>
        <w:rFonts w:ascii="宋体" w:hAnsi="宋体"/>
        <w:noProof/>
        <w:sz w:val="26"/>
        <w:szCs w:val="26"/>
      </w:rPr>
      <w:t>47</w:t>
    </w:r>
    <w:r>
      <w:rPr>
        <w:rStyle w:val="af6"/>
        <w:rFonts w:ascii="宋体" w:hAnsi="宋体"/>
        <w:sz w:val="26"/>
        <w:szCs w:val="26"/>
      </w:rPr>
      <w:fldChar w:fldCharType="end"/>
    </w:r>
    <w:r>
      <w:rPr>
        <w:rStyle w:val="af6"/>
        <w:rFonts w:ascii="宋体" w:hAnsi="宋体" w:hint="eastAsia"/>
        <w:sz w:val="20"/>
      </w:rPr>
      <w:t xml:space="preserve">  </w:t>
    </w:r>
    <w:r>
      <w:rPr>
        <w:rStyle w:val="af6"/>
        <w:rFonts w:ascii="宋体" w:hAnsi="宋体" w:hint="eastAsia"/>
        <w:sz w:val="28"/>
        <w:szCs w:val="28"/>
      </w:rPr>
      <w:t>—</w:t>
    </w:r>
  </w:p>
  <w:p w14:paraId="2A14A077" w14:textId="77777777" w:rsidR="00CE4CF6" w:rsidRDefault="00CE4CF6">
    <w:pPr>
      <w:pStyle w:val="ad"/>
      <w:ind w:right="360" w:firstLine="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80782" w14:textId="77777777" w:rsidR="00CE4CF6" w:rsidRDefault="00CE4CF6">
    <w:pPr>
      <w:pStyle w:val="ad"/>
      <w:framePr w:wrap="around" w:vAnchor="text" w:hAnchor="margin" w:xAlign="outside" w:y="1"/>
      <w:rPr>
        <w:rStyle w:val="af6"/>
        <w:rFonts w:ascii="宋体" w:hAnsi="宋体"/>
        <w:sz w:val="28"/>
        <w:szCs w:val="28"/>
      </w:rPr>
    </w:pPr>
    <w:r>
      <w:rPr>
        <w:rStyle w:val="af6"/>
        <w:rFonts w:ascii="宋体" w:hAnsi="宋体" w:hint="eastAsia"/>
        <w:sz w:val="28"/>
        <w:szCs w:val="28"/>
      </w:rPr>
      <w:t>—</w:t>
    </w:r>
    <w:r>
      <w:rPr>
        <w:rStyle w:val="af6"/>
        <w:rFonts w:ascii="宋体" w:hAnsi="宋体" w:hint="eastAsia"/>
        <w:sz w:val="20"/>
      </w:rPr>
      <w:t xml:space="preserve">  </w:t>
    </w:r>
    <w:r>
      <w:rPr>
        <w:rStyle w:val="af6"/>
        <w:rFonts w:ascii="宋体" w:hAnsi="宋体"/>
        <w:sz w:val="26"/>
        <w:szCs w:val="26"/>
      </w:rPr>
      <w:fldChar w:fldCharType="begin"/>
    </w:r>
    <w:r>
      <w:rPr>
        <w:rStyle w:val="af6"/>
        <w:rFonts w:ascii="宋体" w:hAnsi="宋体"/>
        <w:sz w:val="26"/>
        <w:szCs w:val="26"/>
      </w:rPr>
      <w:instrText xml:space="preserve">PAGE  </w:instrText>
    </w:r>
    <w:r>
      <w:rPr>
        <w:rStyle w:val="af6"/>
        <w:rFonts w:ascii="宋体" w:hAnsi="宋体"/>
        <w:sz w:val="26"/>
        <w:szCs w:val="26"/>
      </w:rPr>
      <w:fldChar w:fldCharType="separate"/>
    </w:r>
    <w:r>
      <w:rPr>
        <w:rStyle w:val="af6"/>
        <w:rFonts w:ascii="宋体" w:hAnsi="宋体"/>
        <w:noProof/>
        <w:sz w:val="26"/>
        <w:szCs w:val="26"/>
      </w:rPr>
      <w:t>48</w:t>
    </w:r>
    <w:r>
      <w:rPr>
        <w:rStyle w:val="af6"/>
        <w:rFonts w:ascii="宋体" w:hAnsi="宋体"/>
        <w:sz w:val="26"/>
        <w:szCs w:val="26"/>
      </w:rPr>
      <w:fldChar w:fldCharType="end"/>
    </w:r>
    <w:r>
      <w:rPr>
        <w:rStyle w:val="af6"/>
        <w:rFonts w:ascii="宋体" w:hAnsi="宋体" w:hint="eastAsia"/>
        <w:sz w:val="20"/>
      </w:rPr>
      <w:t xml:space="preserve">  </w:t>
    </w:r>
    <w:r>
      <w:rPr>
        <w:rStyle w:val="af6"/>
        <w:rFonts w:ascii="宋体" w:hAnsi="宋体" w:hint="eastAsia"/>
        <w:sz w:val="28"/>
        <w:szCs w:val="28"/>
      </w:rPr>
      <w:t>—</w:t>
    </w:r>
  </w:p>
  <w:p w14:paraId="03A4BE0D" w14:textId="77777777" w:rsidR="00CE4CF6" w:rsidRDefault="00CE4CF6">
    <w:pPr>
      <w:pStyle w:val="ad"/>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FF0E2" w14:textId="77777777" w:rsidR="004C3EA5" w:rsidRDefault="004C3EA5">
      <w:r>
        <w:separator/>
      </w:r>
    </w:p>
  </w:footnote>
  <w:footnote w:type="continuationSeparator" w:id="0">
    <w:p w14:paraId="68805362" w14:textId="77777777" w:rsidR="004C3EA5" w:rsidRDefault="004C3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8EBFB" w14:textId="77777777" w:rsidR="00CE4CF6" w:rsidRDefault="00CE4C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8104A" w14:textId="77777777" w:rsidR="00CE4CF6" w:rsidRDefault="00CE4CF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0157A" w14:textId="77777777" w:rsidR="00CE4CF6" w:rsidRDefault="00CE4CF6">
    <w:pPr>
      <w:pStyle w:val="a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98453A"/>
    <w:multiLevelType w:val="singleLevel"/>
    <w:tmpl w:val="9B98453A"/>
    <w:lvl w:ilvl="0">
      <w:start w:val="2"/>
      <w:numFmt w:val="decimal"/>
      <w:suff w:val="nothing"/>
      <w:lvlText w:val="（%1）"/>
      <w:lvlJc w:val="left"/>
    </w:lvl>
  </w:abstractNum>
  <w:abstractNum w:abstractNumId="1">
    <w:nsid w:val="7661EB58"/>
    <w:multiLevelType w:val="singleLevel"/>
    <w:tmpl w:val="7661EB58"/>
    <w:lvl w:ilvl="0">
      <w:start w:val="1"/>
      <w:numFmt w:val="decimal"/>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u ting">
    <w15:presenceInfo w15:providerId="Windows Live" w15:userId="03aadbd393dec1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2ZDFkODg1NTBmNThiMTViNGI5YjgxODE4ZGMwMmIifQ=="/>
  </w:docVars>
  <w:rsids>
    <w:rsidRoot w:val="00A14947"/>
    <w:rsid w:val="00000568"/>
    <w:rsid w:val="0000154B"/>
    <w:rsid w:val="00001605"/>
    <w:rsid w:val="000035BF"/>
    <w:rsid w:val="00003862"/>
    <w:rsid w:val="0000498F"/>
    <w:rsid w:val="000060B3"/>
    <w:rsid w:val="00006ECB"/>
    <w:rsid w:val="00007200"/>
    <w:rsid w:val="00010BF7"/>
    <w:rsid w:val="0001260E"/>
    <w:rsid w:val="000132CC"/>
    <w:rsid w:val="00014F1D"/>
    <w:rsid w:val="00015C44"/>
    <w:rsid w:val="00015F07"/>
    <w:rsid w:val="00020D92"/>
    <w:rsid w:val="000229AE"/>
    <w:rsid w:val="000229D8"/>
    <w:rsid w:val="00022D61"/>
    <w:rsid w:val="00023AA5"/>
    <w:rsid w:val="000246FE"/>
    <w:rsid w:val="00024913"/>
    <w:rsid w:val="00025E69"/>
    <w:rsid w:val="000265B7"/>
    <w:rsid w:val="0002780A"/>
    <w:rsid w:val="0003031C"/>
    <w:rsid w:val="00031402"/>
    <w:rsid w:val="00031676"/>
    <w:rsid w:val="00032732"/>
    <w:rsid w:val="00032B67"/>
    <w:rsid w:val="00033388"/>
    <w:rsid w:val="000340EF"/>
    <w:rsid w:val="00035404"/>
    <w:rsid w:val="00036166"/>
    <w:rsid w:val="00036E58"/>
    <w:rsid w:val="000377D9"/>
    <w:rsid w:val="00037B03"/>
    <w:rsid w:val="00037D3C"/>
    <w:rsid w:val="0004001A"/>
    <w:rsid w:val="0004041A"/>
    <w:rsid w:val="000426B3"/>
    <w:rsid w:val="0004364B"/>
    <w:rsid w:val="00043E26"/>
    <w:rsid w:val="00044B43"/>
    <w:rsid w:val="00050367"/>
    <w:rsid w:val="00052519"/>
    <w:rsid w:val="00054553"/>
    <w:rsid w:val="00055EC0"/>
    <w:rsid w:val="00055F96"/>
    <w:rsid w:val="0005705E"/>
    <w:rsid w:val="0005794A"/>
    <w:rsid w:val="00061B1F"/>
    <w:rsid w:val="00063E7D"/>
    <w:rsid w:val="000648CC"/>
    <w:rsid w:val="0006666A"/>
    <w:rsid w:val="00066E0B"/>
    <w:rsid w:val="00067640"/>
    <w:rsid w:val="000703CA"/>
    <w:rsid w:val="00071011"/>
    <w:rsid w:val="000729F7"/>
    <w:rsid w:val="000733C4"/>
    <w:rsid w:val="0007433B"/>
    <w:rsid w:val="00074783"/>
    <w:rsid w:val="00074CD4"/>
    <w:rsid w:val="00074CD7"/>
    <w:rsid w:val="00074E2D"/>
    <w:rsid w:val="00075721"/>
    <w:rsid w:val="0007701E"/>
    <w:rsid w:val="000776BF"/>
    <w:rsid w:val="0008070B"/>
    <w:rsid w:val="00080F5D"/>
    <w:rsid w:val="000810AC"/>
    <w:rsid w:val="00081176"/>
    <w:rsid w:val="00081A02"/>
    <w:rsid w:val="00081D0E"/>
    <w:rsid w:val="00082231"/>
    <w:rsid w:val="00083076"/>
    <w:rsid w:val="00083201"/>
    <w:rsid w:val="00083B11"/>
    <w:rsid w:val="000840C4"/>
    <w:rsid w:val="00085112"/>
    <w:rsid w:val="00085183"/>
    <w:rsid w:val="0008571E"/>
    <w:rsid w:val="00086995"/>
    <w:rsid w:val="00087249"/>
    <w:rsid w:val="00090341"/>
    <w:rsid w:val="00090735"/>
    <w:rsid w:val="00091630"/>
    <w:rsid w:val="000925BB"/>
    <w:rsid w:val="00092D38"/>
    <w:rsid w:val="0009377B"/>
    <w:rsid w:val="0009380C"/>
    <w:rsid w:val="000938C2"/>
    <w:rsid w:val="0009559D"/>
    <w:rsid w:val="00097283"/>
    <w:rsid w:val="00097D47"/>
    <w:rsid w:val="000A03F7"/>
    <w:rsid w:val="000A1BD7"/>
    <w:rsid w:val="000A20C9"/>
    <w:rsid w:val="000A2647"/>
    <w:rsid w:val="000A3302"/>
    <w:rsid w:val="000A4FB0"/>
    <w:rsid w:val="000B058F"/>
    <w:rsid w:val="000B153A"/>
    <w:rsid w:val="000B15D9"/>
    <w:rsid w:val="000B1824"/>
    <w:rsid w:val="000B22F2"/>
    <w:rsid w:val="000B2CDC"/>
    <w:rsid w:val="000B3804"/>
    <w:rsid w:val="000B3C59"/>
    <w:rsid w:val="000B4467"/>
    <w:rsid w:val="000B4DB9"/>
    <w:rsid w:val="000B5980"/>
    <w:rsid w:val="000B5D1A"/>
    <w:rsid w:val="000B6671"/>
    <w:rsid w:val="000B6F30"/>
    <w:rsid w:val="000C04FF"/>
    <w:rsid w:val="000C09AC"/>
    <w:rsid w:val="000C0C31"/>
    <w:rsid w:val="000C3C46"/>
    <w:rsid w:val="000C4B11"/>
    <w:rsid w:val="000C4C5B"/>
    <w:rsid w:val="000C554D"/>
    <w:rsid w:val="000C576D"/>
    <w:rsid w:val="000C6333"/>
    <w:rsid w:val="000C767F"/>
    <w:rsid w:val="000C7DF3"/>
    <w:rsid w:val="000D3CDD"/>
    <w:rsid w:val="000D4C6F"/>
    <w:rsid w:val="000D56B8"/>
    <w:rsid w:val="000D57EF"/>
    <w:rsid w:val="000D5A44"/>
    <w:rsid w:val="000D6956"/>
    <w:rsid w:val="000D6A60"/>
    <w:rsid w:val="000D7699"/>
    <w:rsid w:val="000E1F5A"/>
    <w:rsid w:val="000E3E0D"/>
    <w:rsid w:val="000E3ED2"/>
    <w:rsid w:val="000E415A"/>
    <w:rsid w:val="000E5821"/>
    <w:rsid w:val="000E7B8D"/>
    <w:rsid w:val="000F03AD"/>
    <w:rsid w:val="000F3862"/>
    <w:rsid w:val="000F4885"/>
    <w:rsid w:val="000F4C69"/>
    <w:rsid w:val="000F64DA"/>
    <w:rsid w:val="000F66B0"/>
    <w:rsid w:val="000F7D82"/>
    <w:rsid w:val="000F7EA0"/>
    <w:rsid w:val="000F7F7B"/>
    <w:rsid w:val="00100A78"/>
    <w:rsid w:val="0010190E"/>
    <w:rsid w:val="0010216F"/>
    <w:rsid w:val="001038D1"/>
    <w:rsid w:val="00103B07"/>
    <w:rsid w:val="00104B92"/>
    <w:rsid w:val="00104CC9"/>
    <w:rsid w:val="001054A2"/>
    <w:rsid w:val="001060F1"/>
    <w:rsid w:val="00106346"/>
    <w:rsid w:val="001103FB"/>
    <w:rsid w:val="00110F40"/>
    <w:rsid w:val="00111A8C"/>
    <w:rsid w:val="00112B93"/>
    <w:rsid w:val="00113B91"/>
    <w:rsid w:val="00114978"/>
    <w:rsid w:val="00114D1A"/>
    <w:rsid w:val="001164D3"/>
    <w:rsid w:val="001165BC"/>
    <w:rsid w:val="00120A84"/>
    <w:rsid w:val="0012183C"/>
    <w:rsid w:val="00122FF6"/>
    <w:rsid w:val="00124AF1"/>
    <w:rsid w:val="00125149"/>
    <w:rsid w:val="00126041"/>
    <w:rsid w:val="00126AD0"/>
    <w:rsid w:val="0012720A"/>
    <w:rsid w:val="00127534"/>
    <w:rsid w:val="00130342"/>
    <w:rsid w:val="00131D93"/>
    <w:rsid w:val="00131F42"/>
    <w:rsid w:val="00132106"/>
    <w:rsid w:val="00132DE8"/>
    <w:rsid w:val="001342BE"/>
    <w:rsid w:val="0013469F"/>
    <w:rsid w:val="001352B5"/>
    <w:rsid w:val="001357F1"/>
    <w:rsid w:val="0013597E"/>
    <w:rsid w:val="0013620A"/>
    <w:rsid w:val="0013621D"/>
    <w:rsid w:val="0013673C"/>
    <w:rsid w:val="001377BC"/>
    <w:rsid w:val="00137DDC"/>
    <w:rsid w:val="00140290"/>
    <w:rsid w:val="00140FA8"/>
    <w:rsid w:val="001412C9"/>
    <w:rsid w:val="00141FF2"/>
    <w:rsid w:val="00142FEB"/>
    <w:rsid w:val="00143A2D"/>
    <w:rsid w:val="00143AFE"/>
    <w:rsid w:val="00144682"/>
    <w:rsid w:val="00145A41"/>
    <w:rsid w:val="0015009D"/>
    <w:rsid w:val="00151675"/>
    <w:rsid w:val="001520B8"/>
    <w:rsid w:val="00153735"/>
    <w:rsid w:val="00153C07"/>
    <w:rsid w:val="0015400A"/>
    <w:rsid w:val="00156FFF"/>
    <w:rsid w:val="00157435"/>
    <w:rsid w:val="00157E12"/>
    <w:rsid w:val="0016196D"/>
    <w:rsid w:val="00161D21"/>
    <w:rsid w:val="001626F1"/>
    <w:rsid w:val="0016278E"/>
    <w:rsid w:val="00163991"/>
    <w:rsid w:val="00164164"/>
    <w:rsid w:val="001647F8"/>
    <w:rsid w:val="00165A56"/>
    <w:rsid w:val="001660A2"/>
    <w:rsid w:val="0016633A"/>
    <w:rsid w:val="00166A40"/>
    <w:rsid w:val="00171559"/>
    <w:rsid w:val="00171AC9"/>
    <w:rsid w:val="00172AC1"/>
    <w:rsid w:val="0017343D"/>
    <w:rsid w:val="00173C65"/>
    <w:rsid w:val="0017504D"/>
    <w:rsid w:val="00175075"/>
    <w:rsid w:val="00175BA0"/>
    <w:rsid w:val="00175BD2"/>
    <w:rsid w:val="00175D26"/>
    <w:rsid w:val="0017671A"/>
    <w:rsid w:val="0017675D"/>
    <w:rsid w:val="00177422"/>
    <w:rsid w:val="00177CBC"/>
    <w:rsid w:val="001800B3"/>
    <w:rsid w:val="00180C72"/>
    <w:rsid w:val="001812C5"/>
    <w:rsid w:val="00182737"/>
    <w:rsid w:val="00184590"/>
    <w:rsid w:val="001855F9"/>
    <w:rsid w:val="00186FB1"/>
    <w:rsid w:val="001870D1"/>
    <w:rsid w:val="0018760A"/>
    <w:rsid w:val="0018781E"/>
    <w:rsid w:val="00187B98"/>
    <w:rsid w:val="00187C31"/>
    <w:rsid w:val="00187EAC"/>
    <w:rsid w:val="00187F1D"/>
    <w:rsid w:val="0019167F"/>
    <w:rsid w:val="00191F8A"/>
    <w:rsid w:val="0019262D"/>
    <w:rsid w:val="00192C4D"/>
    <w:rsid w:val="001948B4"/>
    <w:rsid w:val="00194AFF"/>
    <w:rsid w:val="00194B8B"/>
    <w:rsid w:val="00194BFB"/>
    <w:rsid w:val="00194FA2"/>
    <w:rsid w:val="00195186"/>
    <w:rsid w:val="001952CA"/>
    <w:rsid w:val="0019550D"/>
    <w:rsid w:val="00195902"/>
    <w:rsid w:val="00197EC0"/>
    <w:rsid w:val="001A026A"/>
    <w:rsid w:val="001A0606"/>
    <w:rsid w:val="001A0AA4"/>
    <w:rsid w:val="001A183E"/>
    <w:rsid w:val="001A1B35"/>
    <w:rsid w:val="001A350B"/>
    <w:rsid w:val="001A475B"/>
    <w:rsid w:val="001A48A2"/>
    <w:rsid w:val="001A6F61"/>
    <w:rsid w:val="001A7A6E"/>
    <w:rsid w:val="001B00B6"/>
    <w:rsid w:val="001B038E"/>
    <w:rsid w:val="001B03DF"/>
    <w:rsid w:val="001B157B"/>
    <w:rsid w:val="001B2322"/>
    <w:rsid w:val="001B26B0"/>
    <w:rsid w:val="001B567A"/>
    <w:rsid w:val="001B5B3C"/>
    <w:rsid w:val="001B619A"/>
    <w:rsid w:val="001B6FE8"/>
    <w:rsid w:val="001B72B8"/>
    <w:rsid w:val="001B780C"/>
    <w:rsid w:val="001C0D12"/>
    <w:rsid w:val="001C1AA3"/>
    <w:rsid w:val="001C20A2"/>
    <w:rsid w:val="001C3635"/>
    <w:rsid w:val="001C3A10"/>
    <w:rsid w:val="001C3D53"/>
    <w:rsid w:val="001C3D5D"/>
    <w:rsid w:val="001C55BC"/>
    <w:rsid w:val="001C59B7"/>
    <w:rsid w:val="001C69B3"/>
    <w:rsid w:val="001C7C97"/>
    <w:rsid w:val="001D222D"/>
    <w:rsid w:val="001D440F"/>
    <w:rsid w:val="001D49A0"/>
    <w:rsid w:val="001D4C54"/>
    <w:rsid w:val="001D5595"/>
    <w:rsid w:val="001D5DD5"/>
    <w:rsid w:val="001D6704"/>
    <w:rsid w:val="001D6C5C"/>
    <w:rsid w:val="001D6F5A"/>
    <w:rsid w:val="001D7874"/>
    <w:rsid w:val="001D790E"/>
    <w:rsid w:val="001D7D15"/>
    <w:rsid w:val="001D7F22"/>
    <w:rsid w:val="001E06CE"/>
    <w:rsid w:val="001E16B6"/>
    <w:rsid w:val="001E1BBC"/>
    <w:rsid w:val="001E399C"/>
    <w:rsid w:val="001E58BB"/>
    <w:rsid w:val="001E7515"/>
    <w:rsid w:val="001E7FC0"/>
    <w:rsid w:val="001F0E91"/>
    <w:rsid w:val="001F0F17"/>
    <w:rsid w:val="001F241B"/>
    <w:rsid w:val="001F3347"/>
    <w:rsid w:val="001F361F"/>
    <w:rsid w:val="001F469D"/>
    <w:rsid w:val="001F4CBD"/>
    <w:rsid w:val="001F57A3"/>
    <w:rsid w:val="001F6627"/>
    <w:rsid w:val="001F6697"/>
    <w:rsid w:val="001F68F0"/>
    <w:rsid w:val="001F69E4"/>
    <w:rsid w:val="001F735F"/>
    <w:rsid w:val="00200F20"/>
    <w:rsid w:val="00202A64"/>
    <w:rsid w:val="00202ED4"/>
    <w:rsid w:val="00205F2B"/>
    <w:rsid w:val="00206DF2"/>
    <w:rsid w:val="00207007"/>
    <w:rsid w:val="00207426"/>
    <w:rsid w:val="00207601"/>
    <w:rsid w:val="00207FBA"/>
    <w:rsid w:val="002124B8"/>
    <w:rsid w:val="002125B4"/>
    <w:rsid w:val="0021266D"/>
    <w:rsid w:val="002131E8"/>
    <w:rsid w:val="002155B8"/>
    <w:rsid w:val="00215E2C"/>
    <w:rsid w:val="00217F47"/>
    <w:rsid w:val="0022310D"/>
    <w:rsid w:val="00223712"/>
    <w:rsid w:val="0022394C"/>
    <w:rsid w:val="00223D22"/>
    <w:rsid w:val="002244F2"/>
    <w:rsid w:val="00224839"/>
    <w:rsid w:val="00224936"/>
    <w:rsid w:val="002249B2"/>
    <w:rsid w:val="00224A7D"/>
    <w:rsid w:val="00224BB3"/>
    <w:rsid w:val="00226574"/>
    <w:rsid w:val="00227120"/>
    <w:rsid w:val="002271BF"/>
    <w:rsid w:val="002278EC"/>
    <w:rsid w:val="0023132F"/>
    <w:rsid w:val="0023280E"/>
    <w:rsid w:val="002330C5"/>
    <w:rsid w:val="00234BD4"/>
    <w:rsid w:val="002371CC"/>
    <w:rsid w:val="002377D1"/>
    <w:rsid w:val="00240221"/>
    <w:rsid w:val="00240544"/>
    <w:rsid w:val="0024058E"/>
    <w:rsid w:val="00241430"/>
    <w:rsid w:val="00241EE8"/>
    <w:rsid w:val="0024222C"/>
    <w:rsid w:val="00242CAC"/>
    <w:rsid w:val="00243D71"/>
    <w:rsid w:val="002441B8"/>
    <w:rsid w:val="0024500F"/>
    <w:rsid w:val="00245339"/>
    <w:rsid w:val="002473DB"/>
    <w:rsid w:val="00247C70"/>
    <w:rsid w:val="002506BC"/>
    <w:rsid w:val="00250830"/>
    <w:rsid w:val="00251A4D"/>
    <w:rsid w:val="00251ACA"/>
    <w:rsid w:val="002524E2"/>
    <w:rsid w:val="002527E3"/>
    <w:rsid w:val="002530F6"/>
    <w:rsid w:val="002533C2"/>
    <w:rsid w:val="00254345"/>
    <w:rsid w:val="00254690"/>
    <w:rsid w:val="0025537C"/>
    <w:rsid w:val="002560A5"/>
    <w:rsid w:val="002565F8"/>
    <w:rsid w:val="00256692"/>
    <w:rsid w:val="00260A37"/>
    <w:rsid w:val="00260D61"/>
    <w:rsid w:val="0026104F"/>
    <w:rsid w:val="0026164B"/>
    <w:rsid w:val="00262348"/>
    <w:rsid w:val="00262558"/>
    <w:rsid w:val="00264557"/>
    <w:rsid w:val="0026591D"/>
    <w:rsid w:val="00265A33"/>
    <w:rsid w:val="0026770E"/>
    <w:rsid w:val="0027199D"/>
    <w:rsid w:val="00272B5E"/>
    <w:rsid w:val="00274832"/>
    <w:rsid w:val="0027485A"/>
    <w:rsid w:val="002765AA"/>
    <w:rsid w:val="00276BB6"/>
    <w:rsid w:val="002774B2"/>
    <w:rsid w:val="002805AB"/>
    <w:rsid w:val="002814E1"/>
    <w:rsid w:val="00281982"/>
    <w:rsid w:val="00281AB7"/>
    <w:rsid w:val="002820C7"/>
    <w:rsid w:val="002832BE"/>
    <w:rsid w:val="00284204"/>
    <w:rsid w:val="002851EB"/>
    <w:rsid w:val="002867FF"/>
    <w:rsid w:val="00286876"/>
    <w:rsid w:val="002871B8"/>
    <w:rsid w:val="002907F5"/>
    <w:rsid w:val="00291773"/>
    <w:rsid w:val="0029488B"/>
    <w:rsid w:val="00294E7D"/>
    <w:rsid w:val="002962A6"/>
    <w:rsid w:val="00296930"/>
    <w:rsid w:val="00297423"/>
    <w:rsid w:val="0029779D"/>
    <w:rsid w:val="00297A4C"/>
    <w:rsid w:val="002A0C2C"/>
    <w:rsid w:val="002A168C"/>
    <w:rsid w:val="002A1DEC"/>
    <w:rsid w:val="002A2C6D"/>
    <w:rsid w:val="002A36D9"/>
    <w:rsid w:val="002A3AB0"/>
    <w:rsid w:val="002A3DC7"/>
    <w:rsid w:val="002A57DA"/>
    <w:rsid w:val="002A6EF6"/>
    <w:rsid w:val="002A76FC"/>
    <w:rsid w:val="002B08A7"/>
    <w:rsid w:val="002B2371"/>
    <w:rsid w:val="002B2551"/>
    <w:rsid w:val="002B446F"/>
    <w:rsid w:val="002B49E2"/>
    <w:rsid w:val="002B4C7E"/>
    <w:rsid w:val="002B4EEE"/>
    <w:rsid w:val="002B6ACD"/>
    <w:rsid w:val="002B7B00"/>
    <w:rsid w:val="002B7C44"/>
    <w:rsid w:val="002C0138"/>
    <w:rsid w:val="002C0936"/>
    <w:rsid w:val="002C1780"/>
    <w:rsid w:val="002C1DB9"/>
    <w:rsid w:val="002C2B17"/>
    <w:rsid w:val="002C3E26"/>
    <w:rsid w:val="002D010F"/>
    <w:rsid w:val="002D0BF0"/>
    <w:rsid w:val="002D21C0"/>
    <w:rsid w:val="002D3DD0"/>
    <w:rsid w:val="002D400D"/>
    <w:rsid w:val="002D4CF3"/>
    <w:rsid w:val="002D4EC1"/>
    <w:rsid w:val="002D5856"/>
    <w:rsid w:val="002D6868"/>
    <w:rsid w:val="002D6CD4"/>
    <w:rsid w:val="002D7B24"/>
    <w:rsid w:val="002E0A6C"/>
    <w:rsid w:val="002E0D4D"/>
    <w:rsid w:val="002E0E95"/>
    <w:rsid w:val="002E0FC6"/>
    <w:rsid w:val="002E161F"/>
    <w:rsid w:val="002E1994"/>
    <w:rsid w:val="002E1F3A"/>
    <w:rsid w:val="002E2840"/>
    <w:rsid w:val="002E298A"/>
    <w:rsid w:val="002E34FF"/>
    <w:rsid w:val="002E3D95"/>
    <w:rsid w:val="002F0468"/>
    <w:rsid w:val="002F171F"/>
    <w:rsid w:val="002F2468"/>
    <w:rsid w:val="002F576C"/>
    <w:rsid w:val="002F5C2D"/>
    <w:rsid w:val="002F6D9F"/>
    <w:rsid w:val="002F70BD"/>
    <w:rsid w:val="002F7EE4"/>
    <w:rsid w:val="00301225"/>
    <w:rsid w:val="00301978"/>
    <w:rsid w:val="0030332C"/>
    <w:rsid w:val="00304450"/>
    <w:rsid w:val="003051C2"/>
    <w:rsid w:val="0030610B"/>
    <w:rsid w:val="00307012"/>
    <w:rsid w:val="003077F7"/>
    <w:rsid w:val="00310446"/>
    <w:rsid w:val="0031133B"/>
    <w:rsid w:val="00311E4F"/>
    <w:rsid w:val="00312296"/>
    <w:rsid w:val="00312A73"/>
    <w:rsid w:val="0031328C"/>
    <w:rsid w:val="00314026"/>
    <w:rsid w:val="0031434E"/>
    <w:rsid w:val="00314F0E"/>
    <w:rsid w:val="00314FB6"/>
    <w:rsid w:val="0031502B"/>
    <w:rsid w:val="00316A3A"/>
    <w:rsid w:val="003171FC"/>
    <w:rsid w:val="00320075"/>
    <w:rsid w:val="0032090A"/>
    <w:rsid w:val="0032134B"/>
    <w:rsid w:val="00321807"/>
    <w:rsid w:val="00321D8E"/>
    <w:rsid w:val="00322419"/>
    <w:rsid w:val="00323012"/>
    <w:rsid w:val="00323F86"/>
    <w:rsid w:val="003254F6"/>
    <w:rsid w:val="0032556E"/>
    <w:rsid w:val="00325928"/>
    <w:rsid w:val="003269C0"/>
    <w:rsid w:val="00326AAE"/>
    <w:rsid w:val="0033125F"/>
    <w:rsid w:val="00331654"/>
    <w:rsid w:val="00332863"/>
    <w:rsid w:val="00332B8B"/>
    <w:rsid w:val="003332C5"/>
    <w:rsid w:val="00333C64"/>
    <w:rsid w:val="003347C7"/>
    <w:rsid w:val="00334CF2"/>
    <w:rsid w:val="0033684D"/>
    <w:rsid w:val="00336D80"/>
    <w:rsid w:val="00336F30"/>
    <w:rsid w:val="00337AED"/>
    <w:rsid w:val="00337B42"/>
    <w:rsid w:val="00337D1A"/>
    <w:rsid w:val="00340E35"/>
    <w:rsid w:val="0034136C"/>
    <w:rsid w:val="003415C1"/>
    <w:rsid w:val="00341B42"/>
    <w:rsid w:val="0034348F"/>
    <w:rsid w:val="00343864"/>
    <w:rsid w:val="00343CA5"/>
    <w:rsid w:val="00344A3A"/>
    <w:rsid w:val="00344F46"/>
    <w:rsid w:val="00344FAF"/>
    <w:rsid w:val="00347993"/>
    <w:rsid w:val="00350586"/>
    <w:rsid w:val="00351120"/>
    <w:rsid w:val="00351BF0"/>
    <w:rsid w:val="00352CC2"/>
    <w:rsid w:val="00354E4C"/>
    <w:rsid w:val="0035631B"/>
    <w:rsid w:val="00356323"/>
    <w:rsid w:val="00356653"/>
    <w:rsid w:val="0035667E"/>
    <w:rsid w:val="00356958"/>
    <w:rsid w:val="0035743F"/>
    <w:rsid w:val="00357BE2"/>
    <w:rsid w:val="00357C60"/>
    <w:rsid w:val="00357E47"/>
    <w:rsid w:val="0036161F"/>
    <w:rsid w:val="0036170C"/>
    <w:rsid w:val="00361AB3"/>
    <w:rsid w:val="00362DC8"/>
    <w:rsid w:val="0036371A"/>
    <w:rsid w:val="0036385F"/>
    <w:rsid w:val="00363B77"/>
    <w:rsid w:val="00365582"/>
    <w:rsid w:val="00365DEA"/>
    <w:rsid w:val="0036644A"/>
    <w:rsid w:val="00366E0F"/>
    <w:rsid w:val="003670C7"/>
    <w:rsid w:val="0036746E"/>
    <w:rsid w:val="00367593"/>
    <w:rsid w:val="0036782B"/>
    <w:rsid w:val="00367D0A"/>
    <w:rsid w:val="00370F76"/>
    <w:rsid w:val="0037253C"/>
    <w:rsid w:val="0037307A"/>
    <w:rsid w:val="00373A1F"/>
    <w:rsid w:val="00373C63"/>
    <w:rsid w:val="0037401D"/>
    <w:rsid w:val="00375439"/>
    <w:rsid w:val="00375D37"/>
    <w:rsid w:val="00376CD4"/>
    <w:rsid w:val="003803DC"/>
    <w:rsid w:val="00381A72"/>
    <w:rsid w:val="00381EDF"/>
    <w:rsid w:val="003820A4"/>
    <w:rsid w:val="00382220"/>
    <w:rsid w:val="003823DA"/>
    <w:rsid w:val="003835B9"/>
    <w:rsid w:val="00384676"/>
    <w:rsid w:val="00385157"/>
    <w:rsid w:val="00386C92"/>
    <w:rsid w:val="00390211"/>
    <w:rsid w:val="0039055E"/>
    <w:rsid w:val="00390857"/>
    <w:rsid w:val="00391707"/>
    <w:rsid w:val="0039173E"/>
    <w:rsid w:val="00391D48"/>
    <w:rsid w:val="0039221A"/>
    <w:rsid w:val="003930DB"/>
    <w:rsid w:val="00394C37"/>
    <w:rsid w:val="00394D95"/>
    <w:rsid w:val="003958A8"/>
    <w:rsid w:val="00395E47"/>
    <w:rsid w:val="003A2379"/>
    <w:rsid w:val="003A4BF3"/>
    <w:rsid w:val="003A72EB"/>
    <w:rsid w:val="003A7A61"/>
    <w:rsid w:val="003A7D34"/>
    <w:rsid w:val="003B006B"/>
    <w:rsid w:val="003B17AE"/>
    <w:rsid w:val="003B1944"/>
    <w:rsid w:val="003B2655"/>
    <w:rsid w:val="003B420D"/>
    <w:rsid w:val="003B55D8"/>
    <w:rsid w:val="003B5D73"/>
    <w:rsid w:val="003B6CBE"/>
    <w:rsid w:val="003C0372"/>
    <w:rsid w:val="003C0716"/>
    <w:rsid w:val="003C0E5D"/>
    <w:rsid w:val="003C217D"/>
    <w:rsid w:val="003C42E6"/>
    <w:rsid w:val="003C607B"/>
    <w:rsid w:val="003C6C16"/>
    <w:rsid w:val="003C7CF9"/>
    <w:rsid w:val="003C7FB1"/>
    <w:rsid w:val="003D0920"/>
    <w:rsid w:val="003D0EF4"/>
    <w:rsid w:val="003D17ED"/>
    <w:rsid w:val="003D1D05"/>
    <w:rsid w:val="003D2149"/>
    <w:rsid w:val="003D2F19"/>
    <w:rsid w:val="003D46AA"/>
    <w:rsid w:val="003D4830"/>
    <w:rsid w:val="003D4E8C"/>
    <w:rsid w:val="003D794D"/>
    <w:rsid w:val="003E04B3"/>
    <w:rsid w:val="003E06B3"/>
    <w:rsid w:val="003E0C71"/>
    <w:rsid w:val="003E1AE8"/>
    <w:rsid w:val="003E3058"/>
    <w:rsid w:val="003E447C"/>
    <w:rsid w:val="003E47E5"/>
    <w:rsid w:val="003E4E60"/>
    <w:rsid w:val="003E5119"/>
    <w:rsid w:val="003E5860"/>
    <w:rsid w:val="003E58C2"/>
    <w:rsid w:val="003E6263"/>
    <w:rsid w:val="003E684B"/>
    <w:rsid w:val="003E76A9"/>
    <w:rsid w:val="003F0809"/>
    <w:rsid w:val="003F1574"/>
    <w:rsid w:val="003F1A4E"/>
    <w:rsid w:val="003F1BB2"/>
    <w:rsid w:val="003F1DD6"/>
    <w:rsid w:val="003F2B27"/>
    <w:rsid w:val="003F3232"/>
    <w:rsid w:val="003F424A"/>
    <w:rsid w:val="003F4902"/>
    <w:rsid w:val="003F5120"/>
    <w:rsid w:val="003F6A8C"/>
    <w:rsid w:val="003F6D0E"/>
    <w:rsid w:val="003F6D44"/>
    <w:rsid w:val="003F6FCF"/>
    <w:rsid w:val="003F7114"/>
    <w:rsid w:val="003F7127"/>
    <w:rsid w:val="003F755C"/>
    <w:rsid w:val="004012C9"/>
    <w:rsid w:val="00403734"/>
    <w:rsid w:val="00403DB8"/>
    <w:rsid w:val="004051A9"/>
    <w:rsid w:val="004066B0"/>
    <w:rsid w:val="004069EE"/>
    <w:rsid w:val="00406F01"/>
    <w:rsid w:val="00406FE5"/>
    <w:rsid w:val="004076A5"/>
    <w:rsid w:val="00413F6E"/>
    <w:rsid w:val="00416189"/>
    <w:rsid w:val="00416D50"/>
    <w:rsid w:val="00416FD5"/>
    <w:rsid w:val="00417772"/>
    <w:rsid w:val="004202A2"/>
    <w:rsid w:val="00420E6A"/>
    <w:rsid w:val="0042122A"/>
    <w:rsid w:val="004220A8"/>
    <w:rsid w:val="004243E5"/>
    <w:rsid w:val="00425A9E"/>
    <w:rsid w:val="00425CB0"/>
    <w:rsid w:val="004267A6"/>
    <w:rsid w:val="00426D6B"/>
    <w:rsid w:val="00426D9F"/>
    <w:rsid w:val="00426FF1"/>
    <w:rsid w:val="004309E5"/>
    <w:rsid w:val="00430FC2"/>
    <w:rsid w:val="00431727"/>
    <w:rsid w:val="00431E6C"/>
    <w:rsid w:val="00432B60"/>
    <w:rsid w:val="00432FEB"/>
    <w:rsid w:val="004331A9"/>
    <w:rsid w:val="00433887"/>
    <w:rsid w:val="004339D2"/>
    <w:rsid w:val="00433CE7"/>
    <w:rsid w:val="00433F4E"/>
    <w:rsid w:val="00434046"/>
    <w:rsid w:val="0043436F"/>
    <w:rsid w:val="00434A96"/>
    <w:rsid w:val="00440C84"/>
    <w:rsid w:val="004412F5"/>
    <w:rsid w:val="004421AD"/>
    <w:rsid w:val="00445931"/>
    <w:rsid w:val="00447114"/>
    <w:rsid w:val="0044789A"/>
    <w:rsid w:val="00450C40"/>
    <w:rsid w:val="00451363"/>
    <w:rsid w:val="00452738"/>
    <w:rsid w:val="00453C56"/>
    <w:rsid w:val="004547B5"/>
    <w:rsid w:val="00454B54"/>
    <w:rsid w:val="00454EC8"/>
    <w:rsid w:val="00455D42"/>
    <w:rsid w:val="00456091"/>
    <w:rsid w:val="00456352"/>
    <w:rsid w:val="004564C2"/>
    <w:rsid w:val="00456A19"/>
    <w:rsid w:val="00462DD2"/>
    <w:rsid w:val="0046372A"/>
    <w:rsid w:val="00463C01"/>
    <w:rsid w:val="00464602"/>
    <w:rsid w:val="00465A6A"/>
    <w:rsid w:val="00466059"/>
    <w:rsid w:val="00466321"/>
    <w:rsid w:val="00471B1F"/>
    <w:rsid w:val="004748D4"/>
    <w:rsid w:val="00475437"/>
    <w:rsid w:val="00476AC8"/>
    <w:rsid w:val="00481A82"/>
    <w:rsid w:val="00482C71"/>
    <w:rsid w:val="00482E5E"/>
    <w:rsid w:val="00484B9B"/>
    <w:rsid w:val="004855F6"/>
    <w:rsid w:val="0048661E"/>
    <w:rsid w:val="00487A6C"/>
    <w:rsid w:val="00493366"/>
    <w:rsid w:val="00494670"/>
    <w:rsid w:val="004965C4"/>
    <w:rsid w:val="004979FB"/>
    <w:rsid w:val="004A0F73"/>
    <w:rsid w:val="004A1A9C"/>
    <w:rsid w:val="004A2D33"/>
    <w:rsid w:val="004A33AE"/>
    <w:rsid w:val="004A3823"/>
    <w:rsid w:val="004A3FDE"/>
    <w:rsid w:val="004A420B"/>
    <w:rsid w:val="004A511A"/>
    <w:rsid w:val="004A635B"/>
    <w:rsid w:val="004A714D"/>
    <w:rsid w:val="004A77CA"/>
    <w:rsid w:val="004A7A46"/>
    <w:rsid w:val="004B1C92"/>
    <w:rsid w:val="004B26A9"/>
    <w:rsid w:val="004B348D"/>
    <w:rsid w:val="004B356B"/>
    <w:rsid w:val="004B3823"/>
    <w:rsid w:val="004B41B2"/>
    <w:rsid w:val="004C0A14"/>
    <w:rsid w:val="004C0E7F"/>
    <w:rsid w:val="004C0EEC"/>
    <w:rsid w:val="004C101A"/>
    <w:rsid w:val="004C175A"/>
    <w:rsid w:val="004C1F70"/>
    <w:rsid w:val="004C3DA5"/>
    <w:rsid w:val="004C3EA5"/>
    <w:rsid w:val="004C6C81"/>
    <w:rsid w:val="004C7451"/>
    <w:rsid w:val="004C7AE7"/>
    <w:rsid w:val="004D012F"/>
    <w:rsid w:val="004D09A2"/>
    <w:rsid w:val="004D0AC3"/>
    <w:rsid w:val="004D140A"/>
    <w:rsid w:val="004D1D66"/>
    <w:rsid w:val="004D1E94"/>
    <w:rsid w:val="004D39C4"/>
    <w:rsid w:val="004D4D0C"/>
    <w:rsid w:val="004D55BD"/>
    <w:rsid w:val="004D58D1"/>
    <w:rsid w:val="004D59FE"/>
    <w:rsid w:val="004D5C3F"/>
    <w:rsid w:val="004D6EB4"/>
    <w:rsid w:val="004D781D"/>
    <w:rsid w:val="004E014C"/>
    <w:rsid w:val="004E05D8"/>
    <w:rsid w:val="004E2699"/>
    <w:rsid w:val="004E271B"/>
    <w:rsid w:val="004E2EA6"/>
    <w:rsid w:val="004E3640"/>
    <w:rsid w:val="004E367C"/>
    <w:rsid w:val="004E49F9"/>
    <w:rsid w:val="004E6946"/>
    <w:rsid w:val="004E6B37"/>
    <w:rsid w:val="004F1852"/>
    <w:rsid w:val="004F1AD8"/>
    <w:rsid w:val="004F3E25"/>
    <w:rsid w:val="004F5B63"/>
    <w:rsid w:val="004F7125"/>
    <w:rsid w:val="005002E1"/>
    <w:rsid w:val="005007C1"/>
    <w:rsid w:val="00501196"/>
    <w:rsid w:val="0050179C"/>
    <w:rsid w:val="0050199C"/>
    <w:rsid w:val="00501CA2"/>
    <w:rsid w:val="00501F6C"/>
    <w:rsid w:val="005024E7"/>
    <w:rsid w:val="00502ADD"/>
    <w:rsid w:val="00503489"/>
    <w:rsid w:val="005035D3"/>
    <w:rsid w:val="005039CB"/>
    <w:rsid w:val="00503C01"/>
    <w:rsid w:val="00503C8B"/>
    <w:rsid w:val="005051FF"/>
    <w:rsid w:val="005052AF"/>
    <w:rsid w:val="0050558F"/>
    <w:rsid w:val="005057EB"/>
    <w:rsid w:val="00505E9E"/>
    <w:rsid w:val="005060FC"/>
    <w:rsid w:val="00506286"/>
    <w:rsid w:val="00506F49"/>
    <w:rsid w:val="0050740A"/>
    <w:rsid w:val="00507837"/>
    <w:rsid w:val="00510813"/>
    <w:rsid w:val="005114F4"/>
    <w:rsid w:val="00511990"/>
    <w:rsid w:val="00511DE0"/>
    <w:rsid w:val="005125E4"/>
    <w:rsid w:val="00512B1F"/>
    <w:rsid w:val="00512B21"/>
    <w:rsid w:val="00514870"/>
    <w:rsid w:val="00514B9B"/>
    <w:rsid w:val="00514D0B"/>
    <w:rsid w:val="00514EFB"/>
    <w:rsid w:val="005153CC"/>
    <w:rsid w:val="00515962"/>
    <w:rsid w:val="00515BF0"/>
    <w:rsid w:val="00516CA8"/>
    <w:rsid w:val="00516CB9"/>
    <w:rsid w:val="00516CEB"/>
    <w:rsid w:val="00516F27"/>
    <w:rsid w:val="00517F02"/>
    <w:rsid w:val="005205CF"/>
    <w:rsid w:val="00521652"/>
    <w:rsid w:val="00521685"/>
    <w:rsid w:val="00521C89"/>
    <w:rsid w:val="0052264A"/>
    <w:rsid w:val="00524303"/>
    <w:rsid w:val="005254AE"/>
    <w:rsid w:val="005258A2"/>
    <w:rsid w:val="0052668C"/>
    <w:rsid w:val="005307AF"/>
    <w:rsid w:val="005316FF"/>
    <w:rsid w:val="00531A18"/>
    <w:rsid w:val="00532057"/>
    <w:rsid w:val="00532113"/>
    <w:rsid w:val="00533C4C"/>
    <w:rsid w:val="005350D3"/>
    <w:rsid w:val="00535896"/>
    <w:rsid w:val="0053637D"/>
    <w:rsid w:val="005367B9"/>
    <w:rsid w:val="00536A2B"/>
    <w:rsid w:val="00537259"/>
    <w:rsid w:val="00537D22"/>
    <w:rsid w:val="00537F3F"/>
    <w:rsid w:val="005401AE"/>
    <w:rsid w:val="00540532"/>
    <w:rsid w:val="005408B0"/>
    <w:rsid w:val="005415A4"/>
    <w:rsid w:val="005415E1"/>
    <w:rsid w:val="005424E9"/>
    <w:rsid w:val="0054291A"/>
    <w:rsid w:val="0054297E"/>
    <w:rsid w:val="00542E07"/>
    <w:rsid w:val="00543595"/>
    <w:rsid w:val="00544FBC"/>
    <w:rsid w:val="00545317"/>
    <w:rsid w:val="00545376"/>
    <w:rsid w:val="00545424"/>
    <w:rsid w:val="0054570D"/>
    <w:rsid w:val="00545768"/>
    <w:rsid w:val="00546998"/>
    <w:rsid w:val="00546E6F"/>
    <w:rsid w:val="00551D9B"/>
    <w:rsid w:val="00554028"/>
    <w:rsid w:val="00554A1D"/>
    <w:rsid w:val="00554A7B"/>
    <w:rsid w:val="00554B30"/>
    <w:rsid w:val="0055572C"/>
    <w:rsid w:val="00555B22"/>
    <w:rsid w:val="00555DE9"/>
    <w:rsid w:val="0055620C"/>
    <w:rsid w:val="005574BA"/>
    <w:rsid w:val="00560D3B"/>
    <w:rsid w:val="0056106A"/>
    <w:rsid w:val="00561330"/>
    <w:rsid w:val="005615F7"/>
    <w:rsid w:val="00561FBA"/>
    <w:rsid w:val="00562B95"/>
    <w:rsid w:val="00563E9A"/>
    <w:rsid w:val="0056465E"/>
    <w:rsid w:val="00566192"/>
    <w:rsid w:val="00567351"/>
    <w:rsid w:val="0056766F"/>
    <w:rsid w:val="0056768E"/>
    <w:rsid w:val="00567BFF"/>
    <w:rsid w:val="005702E7"/>
    <w:rsid w:val="00570F24"/>
    <w:rsid w:val="0057151E"/>
    <w:rsid w:val="00571736"/>
    <w:rsid w:val="005720AE"/>
    <w:rsid w:val="005742F5"/>
    <w:rsid w:val="00574D6B"/>
    <w:rsid w:val="005750C2"/>
    <w:rsid w:val="00575A79"/>
    <w:rsid w:val="00580AC6"/>
    <w:rsid w:val="00580C9F"/>
    <w:rsid w:val="00580F53"/>
    <w:rsid w:val="00583073"/>
    <w:rsid w:val="0058319E"/>
    <w:rsid w:val="00585022"/>
    <w:rsid w:val="00585BCD"/>
    <w:rsid w:val="00587D5C"/>
    <w:rsid w:val="00593F3F"/>
    <w:rsid w:val="00594D01"/>
    <w:rsid w:val="00594D77"/>
    <w:rsid w:val="00594EAD"/>
    <w:rsid w:val="00595DC6"/>
    <w:rsid w:val="00596414"/>
    <w:rsid w:val="005969E4"/>
    <w:rsid w:val="00597608"/>
    <w:rsid w:val="00597AB2"/>
    <w:rsid w:val="005A06B7"/>
    <w:rsid w:val="005A0760"/>
    <w:rsid w:val="005A1759"/>
    <w:rsid w:val="005A33F2"/>
    <w:rsid w:val="005A3E59"/>
    <w:rsid w:val="005A49B0"/>
    <w:rsid w:val="005A68A7"/>
    <w:rsid w:val="005A693B"/>
    <w:rsid w:val="005A70B1"/>
    <w:rsid w:val="005B100C"/>
    <w:rsid w:val="005B10F8"/>
    <w:rsid w:val="005B16F0"/>
    <w:rsid w:val="005B48E9"/>
    <w:rsid w:val="005B5CE6"/>
    <w:rsid w:val="005B5DBD"/>
    <w:rsid w:val="005B6DC0"/>
    <w:rsid w:val="005C0B45"/>
    <w:rsid w:val="005C155D"/>
    <w:rsid w:val="005C229A"/>
    <w:rsid w:val="005C2658"/>
    <w:rsid w:val="005C2DA2"/>
    <w:rsid w:val="005C6468"/>
    <w:rsid w:val="005C6DE2"/>
    <w:rsid w:val="005C721F"/>
    <w:rsid w:val="005C78AA"/>
    <w:rsid w:val="005C7D70"/>
    <w:rsid w:val="005D0726"/>
    <w:rsid w:val="005D0F52"/>
    <w:rsid w:val="005D11A6"/>
    <w:rsid w:val="005D12E2"/>
    <w:rsid w:val="005D1BE7"/>
    <w:rsid w:val="005D29E0"/>
    <w:rsid w:val="005D2BD5"/>
    <w:rsid w:val="005D36AB"/>
    <w:rsid w:val="005D40F8"/>
    <w:rsid w:val="005D4D65"/>
    <w:rsid w:val="005D5092"/>
    <w:rsid w:val="005D5155"/>
    <w:rsid w:val="005D595D"/>
    <w:rsid w:val="005D6DF0"/>
    <w:rsid w:val="005D7673"/>
    <w:rsid w:val="005D79B6"/>
    <w:rsid w:val="005E1241"/>
    <w:rsid w:val="005E236F"/>
    <w:rsid w:val="005E404A"/>
    <w:rsid w:val="005E4FF1"/>
    <w:rsid w:val="005E5D2B"/>
    <w:rsid w:val="005E632C"/>
    <w:rsid w:val="005E63D8"/>
    <w:rsid w:val="005E64EF"/>
    <w:rsid w:val="005E7FBB"/>
    <w:rsid w:val="005F0189"/>
    <w:rsid w:val="005F0849"/>
    <w:rsid w:val="005F0CA8"/>
    <w:rsid w:val="005F0F7E"/>
    <w:rsid w:val="005F1DA9"/>
    <w:rsid w:val="005F2C0F"/>
    <w:rsid w:val="005F302A"/>
    <w:rsid w:val="005F3511"/>
    <w:rsid w:val="005F3587"/>
    <w:rsid w:val="005F3702"/>
    <w:rsid w:val="005F4905"/>
    <w:rsid w:val="005F717B"/>
    <w:rsid w:val="006005FF"/>
    <w:rsid w:val="00600F28"/>
    <w:rsid w:val="00601ACB"/>
    <w:rsid w:val="00602C91"/>
    <w:rsid w:val="00603371"/>
    <w:rsid w:val="00604F87"/>
    <w:rsid w:val="00605D03"/>
    <w:rsid w:val="00605DD7"/>
    <w:rsid w:val="006071D5"/>
    <w:rsid w:val="00607B72"/>
    <w:rsid w:val="00607C19"/>
    <w:rsid w:val="00610182"/>
    <w:rsid w:val="0061041D"/>
    <w:rsid w:val="006109B2"/>
    <w:rsid w:val="006114BF"/>
    <w:rsid w:val="00612048"/>
    <w:rsid w:val="006124A9"/>
    <w:rsid w:val="00613FFE"/>
    <w:rsid w:val="0061433B"/>
    <w:rsid w:val="00614AEE"/>
    <w:rsid w:val="00617CC3"/>
    <w:rsid w:val="00620BE0"/>
    <w:rsid w:val="00622F0F"/>
    <w:rsid w:val="0062341D"/>
    <w:rsid w:val="0062460B"/>
    <w:rsid w:val="00624CED"/>
    <w:rsid w:val="006259A7"/>
    <w:rsid w:val="006259C1"/>
    <w:rsid w:val="00626A9C"/>
    <w:rsid w:val="006272F7"/>
    <w:rsid w:val="00630EEF"/>
    <w:rsid w:val="00633BAF"/>
    <w:rsid w:val="00635448"/>
    <w:rsid w:val="00636E1C"/>
    <w:rsid w:val="00636EA1"/>
    <w:rsid w:val="006377A6"/>
    <w:rsid w:val="00637A3D"/>
    <w:rsid w:val="00640E56"/>
    <w:rsid w:val="00640EA7"/>
    <w:rsid w:val="00640F87"/>
    <w:rsid w:val="006411EF"/>
    <w:rsid w:val="00641311"/>
    <w:rsid w:val="006427E8"/>
    <w:rsid w:val="0064296E"/>
    <w:rsid w:val="006446E0"/>
    <w:rsid w:val="00644976"/>
    <w:rsid w:val="00646357"/>
    <w:rsid w:val="0064641E"/>
    <w:rsid w:val="00650E03"/>
    <w:rsid w:val="006519C8"/>
    <w:rsid w:val="00652505"/>
    <w:rsid w:val="00652565"/>
    <w:rsid w:val="00653FD2"/>
    <w:rsid w:val="00654787"/>
    <w:rsid w:val="00656874"/>
    <w:rsid w:val="00656F4E"/>
    <w:rsid w:val="00657361"/>
    <w:rsid w:val="006577B0"/>
    <w:rsid w:val="00660384"/>
    <w:rsid w:val="0066073B"/>
    <w:rsid w:val="006607A9"/>
    <w:rsid w:val="006608D2"/>
    <w:rsid w:val="006636F4"/>
    <w:rsid w:val="006651A9"/>
    <w:rsid w:val="00665319"/>
    <w:rsid w:val="0066581B"/>
    <w:rsid w:val="006675F8"/>
    <w:rsid w:val="006701D0"/>
    <w:rsid w:val="006703A7"/>
    <w:rsid w:val="006726B2"/>
    <w:rsid w:val="00672CF8"/>
    <w:rsid w:val="00673212"/>
    <w:rsid w:val="006748B8"/>
    <w:rsid w:val="006753CF"/>
    <w:rsid w:val="00675E70"/>
    <w:rsid w:val="006775C3"/>
    <w:rsid w:val="006802BF"/>
    <w:rsid w:val="00681120"/>
    <w:rsid w:val="00682518"/>
    <w:rsid w:val="00682522"/>
    <w:rsid w:val="00687B4F"/>
    <w:rsid w:val="006922E0"/>
    <w:rsid w:val="0069290A"/>
    <w:rsid w:val="00696401"/>
    <w:rsid w:val="0069775A"/>
    <w:rsid w:val="00697813"/>
    <w:rsid w:val="006978D5"/>
    <w:rsid w:val="006A07DD"/>
    <w:rsid w:val="006A090C"/>
    <w:rsid w:val="006A0A67"/>
    <w:rsid w:val="006A1FDC"/>
    <w:rsid w:val="006A2257"/>
    <w:rsid w:val="006A2883"/>
    <w:rsid w:val="006A3EE8"/>
    <w:rsid w:val="006A43F0"/>
    <w:rsid w:val="006A46FC"/>
    <w:rsid w:val="006A4ABF"/>
    <w:rsid w:val="006A4AFD"/>
    <w:rsid w:val="006A571F"/>
    <w:rsid w:val="006A5A08"/>
    <w:rsid w:val="006A7261"/>
    <w:rsid w:val="006A72BF"/>
    <w:rsid w:val="006A7DD3"/>
    <w:rsid w:val="006B03F2"/>
    <w:rsid w:val="006B0960"/>
    <w:rsid w:val="006B0DFE"/>
    <w:rsid w:val="006B11F2"/>
    <w:rsid w:val="006B1276"/>
    <w:rsid w:val="006B130C"/>
    <w:rsid w:val="006B1C09"/>
    <w:rsid w:val="006B2285"/>
    <w:rsid w:val="006B22A1"/>
    <w:rsid w:val="006B37DC"/>
    <w:rsid w:val="006B4BB9"/>
    <w:rsid w:val="006B4F68"/>
    <w:rsid w:val="006B6C30"/>
    <w:rsid w:val="006B7C5B"/>
    <w:rsid w:val="006C0592"/>
    <w:rsid w:val="006C07D0"/>
    <w:rsid w:val="006C1192"/>
    <w:rsid w:val="006C272E"/>
    <w:rsid w:val="006C4B73"/>
    <w:rsid w:val="006C5479"/>
    <w:rsid w:val="006C5B21"/>
    <w:rsid w:val="006C61A5"/>
    <w:rsid w:val="006C651E"/>
    <w:rsid w:val="006C6DDF"/>
    <w:rsid w:val="006D0437"/>
    <w:rsid w:val="006D13B5"/>
    <w:rsid w:val="006D1DEA"/>
    <w:rsid w:val="006D2474"/>
    <w:rsid w:val="006D423C"/>
    <w:rsid w:val="006D42B1"/>
    <w:rsid w:val="006D47F2"/>
    <w:rsid w:val="006D5AB6"/>
    <w:rsid w:val="006D6413"/>
    <w:rsid w:val="006D66E2"/>
    <w:rsid w:val="006E0181"/>
    <w:rsid w:val="006E056A"/>
    <w:rsid w:val="006E12FF"/>
    <w:rsid w:val="006E1AA5"/>
    <w:rsid w:val="006E2582"/>
    <w:rsid w:val="006E2FA3"/>
    <w:rsid w:val="006E3F23"/>
    <w:rsid w:val="006E4D98"/>
    <w:rsid w:val="006E52E5"/>
    <w:rsid w:val="006E607E"/>
    <w:rsid w:val="006E7420"/>
    <w:rsid w:val="006E745E"/>
    <w:rsid w:val="006E7BF4"/>
    <w:rsid w:val="006F04C9"/>
    <w:rsid w:val="006F0F8B"/>
    <w:rsid w:val="006F12A4"/>
    <w:rsid w:val="006F12B8"/>
    <w:rsid w:val="006F29C4"/>
    <w:rsid w:val="006F2E13"/>
    <w:rsid w:val="006F2F28"/>
    <w:rsid w:val="006F73BD"/>
    <w:rsid w:val="00700623"/>
    <w:rsid w:val="00701A94"/>
    <w:rsid w:val="00701B98"/>
    <w:rsid w:val="007029F6"/>
    <w:rsid w:val="00703296"/>
    <w:rsid w:val="0070342E"/>
    <w:rsid w:val="0070358E"/>
    <w:rsid w:val="007037F2"/>
    <w:rsid w:val="0070433F"/>
    <w:rsid w:val="00706597"/>
    <w:rsid w:val="00706C5D"/>
    <w:rsid w:val="00707049"/>
    <w:rsid w:val="007101DA"/>
    <w:rsid w:val="007112B5"/>
    <w:rsid w:val="00711598"/>
    <w:rsid w:val="00713661"/>
    <w:rsid w:val="00713B65"/>
    <w:rsid w:val="00714E25"/>
    <w:rsid w:val="00715985"/>
    <w:rsid w:val="00720B1C"/>
    <w:rsid w:val="007210D9"/>
    <w:rsid w:val="00724D21"/>
    <w:rsid w:val="00725B87"/>
    <w:rsid w:val="00726EBC"/>
    <w:rsid w:val="00726ECB"/>
    <w:rsid w:val="00727E8D"/>
    <w:rsid w:val="007304B5"/>
    <w:rsid w:val="00730B71"/>
    <w:rsid w:val="00730CB0"/>
    <w:rsid w:val="007325FC"/>
    <w:rsid w:val="00732691"/>
    <w:rsid w:val="00732922"/>
    <w:rsid w:val="00732F63"/>
    <w:rsid w:val="0073436F"/>
    <w:rsid w:val="00734773"/>
    <w:rsid w:val="00734E9F"/>
    <w:rsid w:val="00735EF6"/>
    <w:rsid w:val="007364F1"/>
    <w:rsid w:val="00737719"/>
    <w:rsid w:val="00737C2F"/>
    <w:rsid w:val="007404E0"/>
    <w:rsid w:val="00741360"/>
    <w:rsid w:val="007415CC"/>
    <w:rsid w:val="00741C7F"/>
    <w:rsid w:val="00744C6D"/>
    <w:rsid w:val="0074525B"/>
    <w:rsid w:val="0074569A"/>
    <w:rsid w:val="00746D1F"/>
    <w:rsid w:val="007470EB"/>
    <w:rsid w:val="007476CD"/>
    <w:rsid w:val="0075162E"/>
    <w:rsid w:val="00752030"/>
    <w:rsid w:val="00752252"/>
    <w:rsid w:val="007529E8"/>
    <w:rsid w:val="00753585"/>
    <w:rsid w:val="00753C7B"/>
    <w:rsid w:val="00754034"/>
    <w:rsid w:val="007549C1"/>
    <w:rsid w:val="00755840"/>
    <w:rsid w:val="007562B7"/>
    <w:rsid w:val="007562FD"/>
    <w:rsid w:val="007564BD"/>
    <w:rsid w:val="00756556"/>
    <w:rsid w:val="00756F33"/>
    <w:rsid w:val="007574EC"/>
    <w:rsid w:val="00760201"/>
    <w:rsid w:val="007613C4"/>
    <w:rsid w:val="007618C4"/>
    <w:rsid w:val="0076225E"/>
    <w:rsid w:val="00762616"/>
    <w:rsid w:val="0076400C"/>
    <w:rsid w:val="007644E6"/>
    <w:rsid w:val="007653E6"/>
    <w:rsid w:val="00765D44"/>
    <w:rsid w:val="0076748D"/>
    <w:rsid w:val="00767980"/>
    <w:rsid w:val="00767EF3"/>
    <w:rsid w:val="00770B19"/>
    <w:rsid w:val="00772164"/>
    <w:rsid w:val="00772B25"/>
    <w:rsid w:val="0077463F"/>
    <w:rsid w:val="00774E3A"/>
    <w:rsid w:val="00775825"/>
    <w:rsid w:val="0077588D"/>
    <w:rsid w:val="00775E77"/>
    <w:rsid w:val="007761E9"/>
    <w:rsid w:val="007800D9"/>
    <w:rsid w:val="00780661"/>
    <w:rsid w:val="007824BC"/>
    <w:rsid w:val="00782EDE"/>
    <w:rsid w:val="00783080"/>
    <w:rsid w:val="0078323D"/>
    <w:rsid w:val="007833A9"/>
    <w:rsid w:val="007835F0"/>
    <w:rsid w:val="007836EA"/>
    <w:rsid w:val="007838E2"/>
    <w:rsid w:val="00783F70"/>
    <w:rsid w:val="0078443A"/>
    <w:rsid w:val="00784CDA"/>
    <w:rsid w:val="007854AD"/>
    <w:rsid w:val="007859B6"/>
    <w:rsid w:val="007869E9"/>
    <w:rsid w:val="007906C4"/>
    <w:rsid w:val="00791280"/>
    <w:rsid w:val="007928B7"/>
    <w:rsid w:val="00792B1E"/>
    <w:rsid w:val="007940EA"/>
    <w:rsid w:val="00795B6D"/>
    <w:rsid w:val="007967E8"/>
    <w:rsid w:val="00797FEA"/>
    <w:rsid w:val="007A2170"/>
    <w:rsid w:val="007A22BF"/>
    <w:rsid w:val="007A3323"/>
    <w:rsid w:val="007A3760"/>
    <w:rsid w:val="007A5708"/>
    <w:rsid w:val="007A5910"/>
    <w:rsid w:val="007A66F6"/>
    <w:rsid w:val="007B2545"/>
    <w:rsid w:val="007B4077"/>
    <w:rsid w:val="007B5141"/>
    <w:rsid w:val="007B52BE"/>
    <w:rsid w:val="007B549A"/>
    <w:rsid w:val="007B5714"/>
    <w:rsid w:val="007B69E7"/>
    <w:rsid w:val="007B72B8"/>
    <w:rsid w:val="007B78CD"/>
    <w:rsid w:val="007B7A16"/>
    <w:rsid w:val="007B7A58"/>
    <w:rsid w:val="007C0680"/>
    <w:rsid w:val="007C0944"/>
    <w:rsid w:val="007C1122"/>
    <w:rsid w:val="007C21B5"/>
    <w:rsid w:val="007C48A0"/>
    <w:rsid w:val="007C5D28"/>
    <w:rsid w:val="007C678B"/>
    <w:rsid w:val="007C6ECC"/>
    <w:rsid w:val="007C7C32"/>
    <w:rsid w:val="007C7E25"/>
    <w:rsid w:val="007D0CFF"/>
    <w:rsid w:val="007D1509"/>
    <w:rsid w:val="007D1E52"/>
    <w:rsid w:val="007D2393"/>
    <w:rsid w:val="007D2F1C"/>
    <w:rsid w:val="007D31AB"/>
    <w:rsid w:val="007D3D20"/>
    <w:rsid w:val="007D4664"/>
    <w:rsid w:val="007D4C25"/>
    <w:rsid w:val="007D5332"/>
    <w:rsid w:val="007D5725"/>
    <w:rsid w:val="007D5BAD"/>
    <w:rsid w:val="007D6069"/>
    <w:rsid w:val="007D6176"/>
    <w:rsid w:val="007D7822"/>
    <w:rsid w:val="007E0BE5"/>
    <w:rsid w:val="007E194D"/>
    <w:rsid w:val="007E1CDB"/>
    <w:rsid w:val="007E2755"/>
    <w:rsid w:val="007E321C"/>
    <w:rsid w:val="007E36DA"/>
    <w:rsid w:val="007E3857"/>
    <w:rsid w:val="007E3E88"/>
    <w:rsid w:val="007E478D"/>
    <w:rsid w:val="007E492E"/>
    <w:rsid w:val="007E4998"/>
    <w:rsid w:val="007E4BD2"/>
    <w:rsid w:val="007E66A4"/>
    <w:rsid w:val="007F0EAD"/>
    <w:rsid w:val="007F1051"/>
    <w:rsid w:val="007F116A"/>
    <w:rsid w:val="007F1A91"/>
    <w:rsid w:val="007F1AED"/>
    <w:rsid w:val="007F2C00"/>
    <w:rsid w:val="007F2F73"/>
    <w:rsid w:val="007F304E"/>
    <w:rsid w:val="007F5361"/>
    <w:rsid w:val="007F7E52"/>
    <w:rsid w:val="007F7F06"/>
    <w:rsid w:val="00800111"/>
    <w:rsid w:val="008010AE"/>
    <w:rsid w:val="00801393"/>
    <w:rsid w:val="008016B7"/>
    <w:rsid w:val="0080251D"/>
    <w:rsid w:val="00802F88"/>
    <w:rsid w:val="00803C1A"/>
    <w:rsid w:val="0080413A"/>
    <w:rsid w:val="00804993"/>
    <w:rsid w:val="00804C9A"/>
    <w:rsid w:val="00807CCA"/>
    <w:rsid w:val="008103FB"/>
    <w:rsid w:val="00810B2E"/>
    <w:rsid w:val="00810D72"/>
    <w:rsid w:val="008113C7"/>
    <w:rsid w:val="008119B8"/>
    <w:rsid w:val="00811F1D"/>
    <w:rsid w:val="0081293E"/>
    <w:rsid w:val="00813336"/>
    <w:rsid w:val="008145F9"/>
    <w:rsid w:val="00814991"/>
    <w:rsid w:val="00814D74"/>
    <w:rsid w:val="00814DE2"/>
    <w:rsid w:val="00815465"/>
    <w:rsid w:val="0081627F"/>
    <w:rsid w:val="00817B96"/>
    <w:rsid w:val="00817CBA"/>
    <w:rsid w:val="00817E9A"/>
    <w:rsid w:val="008204D2"/>
    <w:rsid w:val="00820DED"/>
    <w:rsid w:val="00821B24"/>
    <w:rsid w:val="00821DF3"/>
    <w:rsid w:val="00823A5F"/>
    <w:rsid w:val="00823B41"/>
    <w:rsid w:val="00823C48"/>
    <w:rsid w:val="00825440"/>
    <w:rsid w:val="00825706"/>
    <w:rsid w:val="008273B1"/>
    <w:rsid w:val="00830518"/>
    <w:rsid w:val="008306BD"/>
    <w:rsid w:val="00831982"/>
    <w:rsid w:val="00831A80"/>
    <w:rsid w:val="008330BB"/>
    <w:rsid w:val="00833743"/>
    <w:rsid w:val="008340A4"/>
    <w:rsid w:val="008356E6"/>
    <w:rsid w:val="008360D5"/>
    <w:rsid w:val="00840D15"/>
    <w:rsid w:val="00841931"/>
    <w:rsid w:val="008477FC"/>
    <w:rsid w:val="00847C8A"/>
    <w:rsid w:val="0085039C"/>
    <w:rsid w:val="008505EF"/>
    <w:rsid w:val="00850818"/>
    <w:rsid w:val="00851F43"/>
    <w:rsid w:val="00852F11"/>
    <w:rsid w:val="0085347F"/>
    <w:rsid w:val="0085366B"/>
    <w:rsid w:val="00855369"/>
    <w:rsid w:val="00856128"/>
    <w:rsid w:val="0085696F"/>
    <w:rsid w:val="0085774D"/>
    <w:rsid w:val="00857AD2"/>
    <w:rsid w:val="00860F3F"/>
    <w:rsid w:val="00861402"/>
    <w:rsid w:val="00865C5C"/>
    <w:rsid w:val="008662B1"/>
    <w:rsid w:val="0086774A"/>
    <w:rsid w:val="00867D27"/>
    <w:rsid w:val="00867F38"/>
    <w:rsid w:val="00870358"/>
    <w:rsid w:val="00870552"/>
    <w:rsid w:val="00870D1D"/>
    <w:rsid w:val="00870F3C"/>
    <w:rsid w:val="0087135F"/>
    <w:rsid w:val="008719F8"/>
    <w:rsid w:val="00872299"/>
    <w:rsid w:val="00872C1F"/>
    <w:rsid w:val="00872D94"/>
    <w:rsid w:val="00873915"/>
    <w:rsid w:val="00874296"/>
    <w:rsid w:val="0087473B"/>
    <w:rsid w:val="00877312"/>
    <w:rsid w:val="00877D7A"/>
    <w:rsid w:val="00880248"/>
    <w:rsid w:val="00880364"/>
    <w:rsid w:val="008816CF"/>
    <w:rsid w:val="0088184F"/>
    <w:rsid w:val="00881B56"/>
    <w:rsid w:val="00881B57"/>
    <w:rsid w:val="00882BFB"/>
    <w:rsid w:val="008845EB"/>
    <w:rsid w:val="0088484F"/>
    <w:rsid w:val="00886E0F"/>
    <w:rsid w:val="0088740A"/>
    <w:rsid w:val="00887CB1"/>
    <w:rsid w:val="00887E5B"/>
    <w:rsid w:val="00890E34"/>
    <w:rsid w:val="00891592"/>
    <w:rsid w:val="00891E9E"/>
    <w:rsid w:val="0089261B"/>
    <w:rsid w:val="00892883"/>
    <w:rsid w:val="0089295F"/>
    <w:rsid w:val="0089393E"/>
    <w:rsid w:val="00893F34"/>
    <w:rsid w:val="00894A8E"/>
    <w:rsid w:val="00895955"/>
    <w:rsid w:val="008A0F21"/>
    <w:rsid w:val="008A0F8F"/>
    <w:rsid w:val="008A1725"/>
    <w:rsid w:val="008A18F2"/>
    <w:rsid w:val="008A2BB3"/>
    <w:rsid w:val="008A2F68"/>
    <w:rsid w:val="008A3191"/>
    <w:rsid w:val="008A37CE"/>
    <w:rsid w:val="008A3BDC"/>
    <w:rsid w:val="008A3EA4"/>
    <w:rsid w:val="008A4D37"/>
    <w:rsid w:val="008A5EB0"/>
    <w:rsid w:val="008A644F"/>
    <w:rsid w:val="008A6C5A"/>
    <w:rsid w:val="008A7A1F"/>
    <w:rsid w:val="008B04F9"/>
    <w:rsid w:val="008B2397"/>
    <w:rsid w:val="008B292F"/>
    <w:rsid w:val="008B4FA6"/>
    <w:rsid w:val="008B5282"/>
    <w:rsid w:val="008B5564"/>
    <w:rsid w:val="008B570C"/>
    <w:rsid w:val="008B575C"/>
    <w:rsid w:val="008B5762"/>
    <w:rsid w:val="008B60BE"/>
    <w:rsid w:val="008B721A"/>
    <w:rsid w:val="008B7507"/>
    <w:rsid w:val="008B78D6"/>
    <w:rsid w:val="008B7C17"/>
    <w:rsid w:val="008C029A"/>
    <w:rsid w:val="008C0789"/>
    <w:rsid w:val="008C0D6C"/>
    <w:rsid w:val="008C239A"/>
    <w:rsid w:val="008C2D01"/>
    <w:rsid w:val="008C30B3"/>
    <w:rsid w:val="008C3197"/>
    <w:rsid w:val="008C40E6"/>
    <w:rsid w:val="008C4348"/>
    <w:rsid w:val="008D0E0E"/>
    <w:rsid w:val="008D0F7A"/>
    <w:rsid w:val="008D10E1"/>
    <w:rsid w:val="008D1C6A"/>
    <w:rsid w:val="008D293B"/>
    <w:rsid w:val="008D2B24"/>
    <w:rsid w:val="008D39F7"/>
    <w:rsid w:val="008D4CDE"/>
    <w:rsid w:val="008D5E86"/>
    <w:rsid w:val="008D68E4"/>
    <w:rsid w:val="008E0506"/>
    <w:rsid w:val="008E0CFF"/>
    <w:rsid w:val="008E2596"/>
    <w:rsid w:val="008E28CB"/>
    <w:rsid w:val="008E3BC6"/>
    <w:rsid w:val="008E4DDE"/>
    <w:rsid w:val="008E507C"/>
    <w:rsid w:val="008E5D6B"/>
    <w:rsid w:val="008E6426"/>
    <w:rsid w:val="008E757D"/>
    <w:rsid w:val="008E76F0"/>
    <w:rsid w:val="008F0037"/>
    <w:rsid w:val="008F10E7"/>
    <w:rsid w:val="008F15FE"/>
    <w:rsid w:val="008F164B"/>
    <w:rsid w:val="008F2D29"/>
    <w:rsid w:val="008F2E97"/>
    <w:rsid w:val="008F4DDE"/>
    <w:rsid w:val="008F5187"/>
    <w:rsid w:val="008F5810"/>
    <w:rsid w:val="008F60D3"/>
    <w:rsid w:val="008F60D8"/>
    <w:rsid w:val="008F6131"/>
    <w:rsid w:val="008F751C"/>
    <w:rsid w:val="008F7EF3"/>
    <w:rsid w:val="00900C82"/>
    <w:rsid w:val="00901556"/>
    <w:rsid w:val="00901BF4"/>
    <w:rsid w:val="00902727"/>
    <w:rsid w:val="00902825"/>
    <w:rsid w:val="0090312B"/>
    <w:rsid w:val="00903568"/>
    <w:rsid w:val="0090472E"/>
    <w:rsid w:val="00905C28"/>
    <w:rsid w:val="00906E48"/>
    <w:rsid w:val="009103EF"/>
    <w:rsid w:val="0091311F"/>
    <w:rsid w:val="009131A0"/>
    <w:rsid w:val="009133B6"/>
    <w:rsid w:val="0091411C"/>
    <w:rsid w:val="00914829"/>
    <w:rsid w:val="009149CD"/>
    <w:rsid w:val="00914B10"/>
    <w:rsid w:val="00915002"/>
    <w:rsid w:val="00915DBD"/>
    <w:rsid w:val="009166AF"/>
    <w:rsid w:val="00916A13"/>
    <w:rsid w:val="009170F4"/>
    <w:rsid w:val="00917148"/>
    <w:rsid w:val="0091736D"/>
    <w:rsid w:val="00917B19"/>
    <w:rsid w:val="00920115"/>
    <w:rsid w:val="00921F8D"/>
    <w:rsid w:val="00922E0E"/>
    <w:rsid w:val="009232ED"/>
    <w:rsid w:val="0092453F"/>
    <w:rsid w:val="00924A76"/>
    <w:rsid w:val="00924C27"/>
    <w:rsid w:val="00925246"/>
    <w:rsid w:val="00925611"/>
    <w:rsid w:val="00925876"/>
    <w:rsid w:val="00925A15"/>
    <w:rsid w:val="00926087"/>
    <w:rsid w:val="0093037A"/>
    <w:rsid w:val="009331FB"/>
    <w:rsid w:val="00933375"/>
    <w:rsid w:val="00935F14"/>
    <w:rsid w:val="00936003"/>
    <w:rsid w:val="00936C5D"/>
    <w:rsid w:val="0094154D"/>
    <w:rsid w:val="00941F32"/>
    <w:rsid w:val="00942B93"/>
    <w:rsid w:val="00942B98"/>
    <w:rsid w:val="00942CDB"/>
    <w:rsid w:val="00943084"/>
    <w:rsid w:val="00943DDB"/>
    <w:rsid w:val="009459BB"/>
    <w:rsid w:val="00947F93"/>
    <w:rsid w:val="00950D48"/>
    <w:rsid w:val="0095155F"/>
    <w:rsid w:val="009519EB"/>
    <w:rsid w:val="00951C94"/>
    <w:rsid w:val="00951CFA"/>
    <w:rsid w:val="009533D9"/>
    <w:rsid w:val="00953662"/>
    <w:rsid w:val="00954429"/>
    <w:rsid w:val="0095446D"/>
    <w:rsid w:val="00954E5E"/>
    <w:rsid w:val="00955034"/>
    <w:rsid w:val="00955F12"/>
    <w:rsid w:val="009563CE"/>
    <w:rsid w:val="00957036"/>
    <w:rsid w:val="00957379"/>
    <w:rsid w:val="00957739"/>
    <w:rsid w:val="009605E0"/>
    <w:rsid w:val="009610CE"/>
    <w:rsid w:val="00961826"/>
    <w:rsid w:val="009620E0"/>
    <w:rsid w:val="00962C2E"/>
    <w:rsid w:val="00962D2C"/>
    <w:rsid w:val="0096393D"/>
    <w:rsid w:val="00964272"/>
    <w:rsid w:val="00964EF8"/>
    <w:rsid w:val="00966243"/>
    <w:rsid w:val="0096639D"/>
    <w:rsid w:val="009671DD"/>
    <w:rsid w:val="0096750D"/>
    <w:rsid w:val="00970426"/>
    <w:rsid w:val="009705BE"/>
    <w:rsid w:val="00970AE6"/>
    <w:rsid w:val="009724F6"/>
    <w:rsid w:val="00973AF7"/>
    <w:rsid w:val="00973B1A"/>
    <w:rsid w:val="00973B70"/>
    <w:rsid w:val="00973E28"/>
    <w:rsid w:val="00973F3D"/>
    <w:rsid w:val="00975718"/>
    <w:rsid w:val="009759EF"/>
    <w:rsid w:val="00976328"/>
    <w:rsid w:val="0097680D"/>
    <w:rsid w:val="009777B7"/>
    <w:rsid w:val="00982438"/>
    <w:rsid w:val="00982BB4"/>
    <w:rsid w:val="0098395B"/>
    <w:rsid w:val="00983AEF"/>
    <w:rsid w:val="0098404C"/>
    <w:rsid w:val="00984470"/>
    <w:rsid w:val="00984774"/>
    <w:rsid w:val="0098516C"/>
    <w:rsid w:val="00985283"/>
    <w:rsid w:val="00986AEA"/>
    <w:rsid w:val="00986C14"/>
    <w:rsid w:val="009915F0"/>
    <w:rsid w:val="0099361E"/>
    <w:rsid w:val="009951CD"/>
    <w:rsid w:val="00995992"/>
    <w:rsid w:val="00995CFE"/>
    <w:rsid w:val="00996AEB"/>
    <w:rsid w:val="009A03E5"/>
    <w:rsid w:val="009A0F3B"/>
    <w:rsid w:val="009A17D8"/>
    <w:rsid w:val="009A1BB4"/>
    <w:rsid w:val="009A1F9D"/>
    <w:rsid w:val="009A2628"/>
    <w:rsid w:val="009A2EAE"/>
    <w:rsid w:val="009A3134"/>
    <w:rsid w:val="009A3200"/>
    <w:rsid w:val="009A32C1"/>
    <w:rsid w:val="009A3B34"/>
    <w:rsid w:val="009A635D"/>
    <w:rsid w:val="009A647D"/>
    <w:rsid w:val="009A663A"/>
    <w:rsid w:val="009A6A20"/>
    <w:rsid w:val="009A734A"/>
    <w:rsid w:val="009A7458"/>
    <w:rsid w:val="009B0897"/>
    <w:rsid w:val="009B2202"/>
    <w:rsid w:val="009B235C"/>
    <w:rsid w:val="009B3898"/>
    <w:rsid w:val="009B5F77"/>
    <w:rsid w:val="009B646F"/>
    <w:rsid w:val="009B6A5C"/>
    <w:rsid w:val="009B6EC8"/>
    <w:rsid w:val="009B72BD"/>
    <w:rsid w:val="009B750F"/>
    <w:rsid w:val="009B760A"/>
    <w:rsid w:val="009B7BD9"/>
    <w:rsid w:val="009B7DB6"/>
    <w:rsid w:val="009C0601"/>
    <w:rsid w:val="009C0932"/>
    <w:rsid w:val="009C0E87"/>
    <w:rsid w:val="009C1419"/>
    <w:rsid w:val="009C1EC8"/>
    <w:rsid w:val="009C3203"/>
    <w:rsid w:val="009C4CB4"/>
    <w:rsid w:val="009C4D9F"/>
    <w:rsid w:val="009C555B"/>
    <w:rsid w:val="009C5AF6"/>
    <w:rsid w:val="009C76EA"/>
    <w:rsid w:val="009C7AA0"/>
    <w:rsid w:val="009C7DD5"/>
    <w:rsid w:val="009D06A6"/>
    <w:rsid w:val="009D1496"/>
    <w:rsid w:val="009D3282"/>
    <w:rsid w:val="009D3C56"/>
    <w:rsid w:val="009D4072"/>
    <w:rsid w:val="009D46D4"/>
    <w:rsid w:val="009D4A66"/>
    <w:rsid w:val="009D561B"/>
    <w:rsid w:val="009D6574"/>
    <w:rsid w:val="009E0DBC"/>
    <w:rsid w:val="009E17EF"/>
    <w:rsid w:val="009E1B2D"/>
    <w:rsid w:val="009E227D"/>
    <w:rsid w:val="009E3F23"/>
    <w:rsid w:val="009E419F"/>
    <w:rsid w:val="009E5019"/>
    <w:rsid w:val="009E50FD"/>
    <w:rsid w:val="009F0D05"/>
    <w:rsid w:val="009F209C"/>
    <w:rsid w:val="009F548E"/>
    <w:rsid w:val="00A00860"/>
    <w:rsid w:val="00A00F63"/>
    <w:rsid w:val="00A018EF"/>
    <w:rsid w:val="00A01AA0"/>
    <w:rsid w:val="00A01E4C"/>
    <w:rsid w:val="00A04F1B"/>
    <w:rsid w:val="00A0501B"/>
    <w:rsid w:val="00A05A95"/>
    <w:rsid w:val="00A05E9D"/>
    <w:rsid w:val="00A068B1"/>
    <w:rsid w:val="00A07BC7"/>
    <w:rsid w:val="00A07D11"/>
    <w:rsid w:val="00A10A0B"/>
    <w:rsid w:val="00A10F77"/>
    <w:rsid w:val="00A119FF"/>
    <w:rsid w:val="00A11B4F"/>
    <w:rsid w:val="00A12106"/>
    <w:rsid w:val="00A12682"/>
    <w:rsid w:val="00A14947"/>
    <w:rsid w:val="00A169F5"/>
    <w:rsid w:val="00A1722B"/>
    <w:rsid w:val="00A22AE1"/>
    <w:rsid w:val="00A24418"/>
    <w:rsid w:val="00A244E5"/>
    <w:rsid w:val="00A2492A"/>
    <w:rsid w:val="00A24DFE"/>
    <w:rsid w:val="00A24E05"/>
    <w:rsid w:val="00A2586C"/>
    <w:rsid w:val="00A2619B"/>
    <w:rsid w:val="00A265A4"/>
    <w:rsid w:val="00A276DD"/>
    <w:rsid w:val="00A27DBD"/>
    <w:rsid w:val="00A30EE1"/>
    <w:rsid w:val="00A32A83"/>
    <w:rsid w:val="00A32B91"/>
    <w:rsid w:val="00A337CB"/>
    <w:rsid w:val="00A349CA"/>
    <w:rsid w:val="00A34F03"/>
    <w:rsid w:val="00A350BA"/>
    <w:rsid w:val="00A35E94"/>
    <w:rsid w:val="00A35FBE"/>
    <w:rsid w:val="00A368DB"/>
    <w:rsid w:val="00A36E4A"/>
    <w:rsid w:val="00A41246"/>
    <w:rsid w:val="00A423AA"/>
    <w:rsid w:val="00A42C33"/>
    <w:rsid w:val="00A432BE"/>
    <w:rsid w:val="00A453E0"/>
    <w:rsid w:val="00A45497"/>
    <w:rsid w:val="00A45D87"/>
    <w:rsid w:val="00A465ED"/>
    <w:rsid w:val="00A47171"/>
    <w:rsid w:val="00A500E5"/>
    <w:rsid w:val="00A503FD"/>
    <w:rsid w:val="00A5089A"/>
    <w:rsid w:val="00A5151A"/>
    <w:rsid w:val="00A52004"/>
    <w:rsid w:val="00A52BAA"/>
    <w:rsid w:val="00A52F41"/>
    <w:rsid w:val="00A535C1"/>
    <w:rsid w:val="00A53EC6"/>
    <w:rsid w:val="00A55C0F"/>
    <w:rsid w:val="00A564FD"/>
    <w:rsid w:val="00A5671D"/>
    <w:rsid w:val="00A56E04"/>
    <w:rsid w:val="00A60269"/>
    <w:rsid w:val="00A6176C"/>
    <w:rsid w:val="00A61B06"/>
    <w:rsid w:val="00A6229A"/>
    <w:rsid w:val="00A63863"/>
    <w:rsid w:val="00A655A2"/>
    <w:rsid w:val="00A65F57"/>
    <w:rsid w:val="00A72E17"/>
    <w:rsid w:val="00A7461E"/>
    <w:rsid w:val="00A75105"/>
    <w:rsid w:val="00A77B26"/>
    <w:rsid w:val="00A80882"/>
    <w:rsid w:val="00A818F2"/>
    <w:rsid w:val="00A819E1"/>
    <w:rsid w:val="00A81FE8"/>
    <w:rsid w:val="00A822BC"/>
    <w:rsid w:val="00A83372"/>
    <w:rsid w:val="00A8354C"/>
    <w:rsid w:val="00A836ED"/>
    <w:rsid w:val="00A83BDD"/>
    <w:rsid w:val="00A842EB"/>
    <w:rsid w:val="00A85C97"/>
    <w:rsid w:val="00A85FD3"/>
    <w:rsid w:val="00A8713F"/>
    <w:rsid w:val="00A90BA1"/>
    <w:rsid w:val="00A91306"/>
    <w:rsid w:val="00A926DA"/>
    <w:rsid w:val="00A92AF2"/>
    <w:rsid w:val="00A9343F"/>
    <w:rsid w:val="00A93F85"/>
    <w:rsid w:val="00A9453F"/>
    <w:rsid w:val="00A94A2C"/>
    <w:rsid w:val="00A95FBA"/>
    <w:rsid w:val="00A97A9A"/>
    <w:rsid w:val="00AA0671"/>
    <w:rsid w:val="00AA1517"/>
    <w:rsid w:val="00AA1D8E"/>
    <w:rsid w:val="00AA24D6"/>
    <w:rsid w:val="00AA2531"/>
    <w:rsid w:val="00AA48A4"/>
    <w:rsid w:val="00AA55B6"/>
    <w:rsid w:val="00AA5714"/>
    <w:rsid w:val="00AA6BF5"/>
    <w:rsid w:val="00AA73F0"/>
    <w:rsid w:val="00AB060A"/>
    <w:rsid w:val="00AB0F1D"/>
    <w:rsid w:val="00AB11D8"/>
    <w:rsid w:val="00AB1207"/>
    <w:rsid w:val="00AB191F"/>
    <w:rsid w:val="00AB1E09"/>
    <w:rsid w:val="00AB258F"/>
    <w:rsid w:val="00AB2D3F"/>
    <w:rsid w:val="00AB38EC"/>
    <w:rsid w:val="00AB529C"/>
    <w:rsid w:val="00AB5330"/>
    <w:rsid w:val="00AB5F3C"/>
    <w:rsid w:val="00AB7747"/>
    <w:rsid w:val="00AC0A20"/>
    <w:rsid w:val="00AC0B0A"/>
    <w:rsid w:val="00AC11F5"/>
    <w:rsid w:val="00AC14CE"/>
    <w:rsid w:val="00AC1D52"/>
    <w:rsid w:val="00AC2262"/>
    <w:rsid w:val="00AC23CE"/>
    <w:rsid w:val="00AC28CE"/>
    <w:rsid w:val="00AC2A56"/>
    <w:rsid w:val="00AC2D86"/>
    <w:rsid w:val="00AC3412"/>
    <w:rsid w:val="00AC3ACF"/>
    <w:rsid w:val="00AC4719"/>
    <w:rsid w:val="00AC49FE"/>
    <w:rsid w:val="00AC4B5C"/>
    <w:rsid w:val="00AC5BF7"/>
    <w:rsid w:val="00AC5DDC"/>
    <w:rsid w:val="00AC73FA"/>
    <w:rsid w:val="00AC756F"/>
    <w:rsid w:val="00AD055E"/>
    <w:rsid w:val="00AD0C2F"/>
    <w:rsid w:val="00AD13EB"/>
    <w:rsid w:val="00AD2BB0"/>
    <w:rsid w:val="00AD363D"/>
    <w:rsid w:val="00AD37E0"/>
    <w:rsid w:val="00AD4156"/>
    <w:rsid w:val="00AD47A7"/>
    <w:rsid w:val="00AD4B91"/>
    <w:rsid w:val="00AD5130"/>
    <w:rsid w:val="00AD55D1"/>
    <w:rsid w:val="00AD6358"/>
    <w:rsid w:val="00AD6699"/>
    <w:rsid w:val="00AD6945"/>
    <w:rsid w:val="00AD792B"/>
    <w:rsid w:val="00AE0597"/>
    <w:rsid w:val="00AE1486"/>
    <w:rsid w:val="00AE4217"/>
    <w:rsid w:val="00AE44C7"/>
    <w:rsid w:val="00AE49E5"/>
    <w:rsid w:val="00AE5F41"/>
    <w:rsid w:val="00AE70D2"/>
    <w:rsid w:val="00AE75EF"/>
    <w:rsid w:val="00AF0CBF"/>
    <w:rsid w:val="00AF112E"/>
    <w:rsid w:val="00AF1A01"/>
    <w:rsid w:val="00AF257F"/>
    <w:rsid w:val="00AF2645"/>
    <w:rsid w:val="00AF2A76"/>
    <w:rsid w:val="00AF2F46"/>
    <w:rsid w:val="00AF33CF"/>
    <w:rsid w:val="00AF34A6"/>
    <w:rsid w:val="00AF41D2"/>
    <w:rsid w:val="00AF4D50"/>
    <w:rsid w:val="00AF6179"/>
    <w:rsid w:val="00AF7244"/>
    <w:rsid w:val="00B00ECB"/>
    <w:rsid w:val="00B01309"/>
    <w:rsid w:val="00B017BB"/>
    <w:rsid w:val="00B01E00"/>
    <w:rsid w:val="00B042BE"/>
    <w:rsid w:val="00B04410"/>
    <w:rsid w:val="00B0605F"/>
    <w:rsid w:val="00B0644D"/>
    <w:rsid w:val="00B064B5"/>
    <w:rsid w:val="00B11DBE"/>
    <w:rsid w:val="00B11EDF"/>
    <w:rsid w:val="00B126CF"/>
    <w:rsid w:val="00B1295A"/>
    <w:rsid w:val="00B12CAD"/>
    <w:rsid w:val="00B130E1"/>
    <w:rsid w:val="00B13A45"/>
    <w:rsid w:val="00B13EEE"/>
    <w:rsid w:val="00B14351"/>
    <w:rsid w:val="00B1487A"/>
    <w:rsid w:val="00B164DB"/>
    <w:rsid w:val="00B176D0"/>
    <w:rsid w:val="00B20352"/>
    <w:rsid w:val="00B205B5"/>
    <w:rsid w:val="00B20A45"/>
    <w:rsid w:val="00B20F07"/>
    <w:rsid w:val="00B21502"/>
    <w:rsid w:val="00B2222E"/>
    <w:rsid w:val="00B22C5C"/>
    <w:rsid w:val="00B2352C"/>
    <w:rsid w:val="00B23AC0"/>
    <w:rsid w:val="00B23F0E"/>
    <w:rsid w:val="00B24F30"/>
    <w:rsid w:val="00B25064"/>
    <w:rsid w:val="00B2541F"/>
    <w:rsid w:val="00B257BE"/>
    <w:rsid w:val="00B25DFF"/>
    <w:rsid w:val="00B2625F"/>
    <w:rsid w:val="00B26D42"/>
    <w:rsid w:val="00B3002D"/>
    <w:rsid w:val="00B303B3"/>
    <w:rsid w:val="00B31813"/>
    <w:rsid w:val="00B31ABF"/>
    <w:rsid w:val="00B32EF6"/>
    <w:rsid w:val="00B33BE3"/>
    <w:rsid w:val="00B34CC7"/>
    <w:rsid w:val="00B3612C"/>
    <w:rsid w:val="00B42BDC"/>
    <w:rsid w:val="00B42D44"/>
    <w:rsid w:val="00B45847"/>
    <w:rsid w:val="00B458F1"/>
    <w:rsid w:val="00B4733D"/>
    <w:rsid w:val="00B47893"/>
    <w:rsid w:val="00B501A6"/>
    <w:rsid w:val="00B513D7"/>
    <w:rsid w:val="00B52B14"/>
    <w:rsid w:val="00B52B28"/>
    <w:rsid w:val="00B531C9"/>
    <w:rsid w:val="00B53B5D"/>
    <w:rsid w:val="00B54E1C"/>
    <w:rsid w:val="00B55489"/>
    <w:rsid w:val="00B5567D"/>
    <w:rsid w:val="00B557EF"/>
    <w:rsid w:val="00B56255"/>
    <w:rsid w:val="00B56364"/>
    <w:rsid w:val="00B6055E"/>
    <w:rsid w:val="00B61306"/>
    <w:rsid w:val="00B6317D"/>
    <w:rsid w:val="00B64CFD"/>
    <w:rsid w:val="00B657C7"/>
    <w:rsid w:val="00B66CB0"/>
    <w:rsid w:val="00B70D76"/>
    <w:rsid w:val="00B71B63"/>
    <w:rsid w:val="00B73000"/>
    <w:rsid w:val="00B738E8"/>
    <w:rsid w:val="00B73C59"/>
    <w:rsid w:val="00B74779"/>
    <w:rsid w:val="00B756AC"/>
    <w:rsid w:val="00B75DBC"/>
    <w:rsid w:val="00B76BB6"/>
    <w:rsid w:val="00B7723F"/>
    <w:rsid w:val="00B80534"/>
    <w:rsid w:val="00B80A1F"/>
    <w:rsid w:val="00B81338"/>
    <w:rsid w:val="00B815C4"/>
    <w:rsid w:val="00B8199E"/>
    <w:rsid w:val="00B82381"/>
    <w:rsid w:val="00B83AF2"/>
    <w:rsid w:val="00B83DF8"/>
    <w:rsid w:val="00B8433C"/>
    <w:rsid w:val="00B85C4D"/>
    <w:rsid w:val="00B865F1"/>
    <w:rsid w:val="00B869D5"/>
    <w:rsid w:val="00B87491"/>
    <w:rsid w:val="00B92A59"/>
    <w:rsid w:val="00B93A8C"/>
    <w:rsid w:val="00B9490D"/>
    <w:rsid w:val="00B94C82"/>
    <w:rsid w:val="00B96B41"/>
    <w:rsid w:val="00B96D2E"/>
    <w:rsid w:val="00BA1E02"/>
    <w:rsid w:val="00BA249B"/>
    <w:rsid w:val="00BA29E9"/>
    <w:rsid w:val="00BA3231"/>
    <w:rsid w:val="00BA33F7"/>
    <w:rsid w:val="00BA49DC"/>
    <w:rsid w:val="00BA527C"/>
    <w:rsid w:val="00BA5455"/>
    <w:rsid w:val="00BA5DE8"/>
    <w:rsid w:val="00BA6AC2"/>
    <w:rsid w:val="00BA6B13"/>
    <w:rsid w:val="00BA70FA"/>
    <w:rsid w:val="00BA7142"/>
    <w:rsid w:val="00BB068F"/>
    <w:rsid w:val="00BB0FE3"/>
    <w:rsid w:val="00BB156F"/>
    <w:rsid w:val="00BB1E42"/>
    <w:rsid w:val="00BB237C"/>
    <w:rsid w:val="00BB29A8"/>
    <w:rsid w:val="00BB3A25"/>
    <w:rsid w:val="00BB41A3"/>
    <w:rsid w:val="00BB4C56"/>
    <w:rsid w:val="00BB54D4"/>
    <w:rsid w:val="00BB5678"/>
    <w:rsid w:val="00BB6A76"/>
    <w:rsid w:val="00BB70BF"/>
    <w:rsid w:val="00BC000B"/>
    <w:rsid w:val="00BC0759"/>
    <w:rsid w:val="00BC09B9"/>
    <w:rsid w:val="00BC1936"/>
    <w:rsid w:val="00BC1B54"/>
    <w:rsid w:val="00BC1EFB"/>
    <w:rsid w:val="00BC1F75"/>
    <w:rsid w:val="00BC32DC"/>
    <w:rsid w:val="00BC35B6"/>
    <w:rsid w:val="00BC3BB9"/>
    <w:rsid w:val="00BC4341"/>
    <w:rsid w:val="00BC6EF3"/>
    <w:rsid w:val="00BC739D"/>
    <w:rsid w:val="00BC795C"/>
    <w:rsid w:val="00BD070E"/>
    <w:rsid w:val="00BD0B01"/>
    <w:rsid w:val="00BD161D"/>
    <w:rsid w:val="00BD1B51"/>
    <w:rsid w:val="00BD224C"/>
    <w:rsid w:val="00BD2A99"/>
    <w:rsid w:val="00BD3B16"/>
    <w:rsid w:val="00BD3F37"/>
    <w:rsid w:val="00BD405E"/>
    <w:rsid w:val="00BD40A2"/>
    <w:rsid w:val="00BD4596"/>
    <w:rsid w:val="00BD4C4C"/>
    <w:rsid w:val="00BD5D6F"/>
    <w:rsid w:val="00BD658E"/>
    <w:rsid w:val="00BD7F21"/>
    <w:rsid w:val="00BE1405"/>
    <w:rsid w:val="00BE312D"/>
    <w:rsid w:val="00BE4ADE"/>
    <w:rsid w:val="00BE4EFF"/>
    <w:rsid w:val="00BE55A8"/>
    <w:rsid w:val="00BE6D11"/>
    <w:rsid w:val="00BF1556"/>
    <w:rsid w:val="00BF1C20"/>
    <w:rsid w:val="00BF31BC"/>
    <w:rsid w:val="00BF33AD"/>
    <w:rsid w:val="00BF38EB"/>
    <w:rsid w:val="00BF3A87"/>
    <w:rsid w:val="00BF4A23"/>
    <w:rsid w:val="00BF4E71"/>
    <w:rsid w:val="00BF51C9"/>
    <w:rsid w:val="00BF5B87"/>
    <w:rsid w:val="00BF6334"/>
    <w:rsid w:val="00BF68ED"/>
    <w:rsid w:val="00BF7172"/>
    <w:rsid w:val="00C01040"/>
    <w:rsid w:val="00C01779"/>
    <w:rsid w:val="00C02112"/>
    <w:rsid w:val="00C021B9"/>
    <w:rsid w:val="00C02E83"/>
    <w:rsid w:val="00C03CC8"/>
    <w:rsid w:val="00C04071"/>
    <w:rsid w:val="00C04F9F"/>
    <w:rsid w:val="00C069EA"/>
    <w:rsid w:val="00C073B9"/>
    <w:rsid w:val="00C10578"/>
    <w:rsid w:val="00C10A5A"/>
    <w:rsid w:val="00C115FB"/>
    <w:rsid w:val="00C11A3E"/>
    <w:rsid w:val="00C11A89"/>
    <w:rsid w:val="00C11F66"/>
    <w:rsid w:val="00C135BC"/>
    <w:rsid w:val="00C13B43"/>
    <w:rsid w:val="00C14069"/>
    <w:rsid w:val="00C14171"/>
    <w:rsid w:val="00C14363"/>
    <w:rsid w:val="00C14D01"/>
    <w:rsid w:val="00C155BA"/>
    <w:rsid w:val="00C15C95"/>
    <w:rsid w:val="00C15D0F"/>
    <w:rsid w:val="00C1605D"/>
    <w:rsid w:val="00C16F2A"/>
    <w:rsid w:val="00C1713E"/>
    <w:rsid w:val="00C17F1D"/>
    <w:rsid w:val="00C2022E"/>
    <w:rsid w:val="00C215D3"/>
    <w:rsid w:val="00C23F6B"/>
    <w:rsid w:val="00C24F4F"/>
    <w:rsid w:val="00C2596A"/>
    <w:rsid w:val="00C25F57"/>
    <w:rsid w:val="00C26A18"/>
    <w:rsid w:val="00C27527"/>
    <w:rsid w:val="00C27537"/>
    <w:rsid w:val="00C2780C"/>
    <w:rsid w:val="00C31049"/>
    <w:rsid w:val="00C31331"/>
    <w:rsid w:val="00C31C1A"/>
    <w:rsid w:val="00C328FE"/>
    <w:rsid w:val="00C33507"/>
    <w:rsid w:val="00C35825"/>
    <w:rsid w:val="00C36BEA"/>
    <w:rsid w:val="00C37256"/>
    <w:rsid w:val="00C3749D"/>
    <w:rsid w:val="00C4059E"/>
    <w:rsid w:val="00C4073A"/>
    <w:rsid w:val="00C40914"/>
    <w:rsid w:val="00C410E4"/>
    <w:rsid w:val="00C4155A"/>
    <w:rsid w:val="00C42C62"/>
    <w:rsid w:val="00C43580"/>
    <w:rsid w:val="00C43D47"/>
    <w:rsid w:val="00C4409D"/>
    <w:rsid w:val="00C446EE"/>
    <w:rsid w:val="00C448E0"/>
    <w:rsid w:val="00C44E72"/>
    <w:rsid w:val="00C450F2"/>
    <w:rsid w:val="00C45A06"/>
    <w:rsid w:val="00C47E5B"/>
    <w:rsid w:val="00C52AA8"/>
    <w:rsid w:val="00C53217"/>
    <w:rsid w:val="00C5355D"/>
    <w:rsid w:val="00C54479"/>
    <w:rsid w:val="00C54764"/>
    <w:rsid w:val="00C547A1"/>
    <w:rsid w:val="00C54C55"/>
    <w:rsid w:val="00C55FEB"/>
    <w:rsid w:val="00C56516"/>
    <w:rsid w:val="00C5661F"/>
    <w:rsid w:val="00C575BF"/>
    <w:rsid w:val="00C57D8F"/>
    <w:rsid w:val="00C61E4B"/>
    <w:rsid w:val="00C630C7"/>
    <w:rsid w:val="00C633C6"/>
    <w:rsid w:val="00C6489C"/>
    <w:rsid w:val="00C64BFF"/>
    <w:rsid w:val="00C66744"/>
    <w:rsid w:val="00C67E4A"/>
    <w:rsid w:val="00C704E9"/>
    <w:rsid w:val="00C7061C"/>
    <w:rsid w:val="00C73F40"/>
    <w:rsid w:val="00C73F97"/>
    <w:rsid w:val="00C75641"/>
    <w:rsid w:val="00C758CB"/>
    <w:rsid w:val="00C75BCF"/>
    <w:rsid w:val="00C7637C"/>
    <w:rsid w:val="00C763C9"/>
    <w:rsid w:val="00C763CF"/>
    <w:rsid w:val="00C80057"/>
    <w:rsid w:val="00C80132"/>
    <w:rsid w:val="00C804F5"/>
    <w:rsid w:val="00C80829"/>
    <w:rsid w:val="00C82232"/>
    <w:rsid w:val="00C82567"/>
    <w:rsid w:val="00C82913"/>
    <w:rsid w:val="00C84FB8"/>
    <w:rsid w:val="00C86AF6"/>
    <w:rsid w:val="00C876FF"/>
    <w:rsid w:val="00C87FF0"/>
    <w:rsid w:val="00C902D4"/>
    <w:rsid w:val="00C90538"/>
    <w:rsid w:val="00C918A5"/>
    <w:rsid w:val="00C91C7C"/>
    <w:rsid w:val="00C93091"/>
    <w:rsid w:val="00C933A1"/>
    <w:rsid w:val="00C934C6"/>
    <w:rsid w:val="00C93F14"/>
    <w:rsid w:val="00C9547D"/>
    <w:rsid w:val="00C954AF"/>
    <w:rsid w:val="00C963DF"/>
    <w:rsid w:val="00C968A2"/>
    <w:rsid w:val="00C96B32"/>
    <w:rsid w:val="00C97298"/>
    <w:rsid w:val="00C972B1"/>
    <w:rsid w:val="00C97B76"/>
    <w:rsid w:val="00C97C84"/>
    <w:rsid w:val="00CA0BD9"/>
    <w:rsid w:val="00CA1E6B"/>
    <w:rsid w:val="00CA1E85"/>
    <w:rsid w:val="00CA2CCE"/>
    <w:rsid w:val="00CA3BC0"/>
    <w:rsid w:val="00CA43FD"/>
    <w:rsid w:val="00CA4C35"/>
    <w:rsid w:val="00CA6C32"/>
    <w:rsid w:val="00CA7EF8"/>
    <w:rsid w:val="00CB01DC"/>
    <w:rsid w:val="00CB0274"/>
    <w:rsid w:val="00CB06BF"/>
    <w:rsid w:val="00CB1CD8"/>
    <w:rsid w:val="00CB42D5"/>
    <w:rsid w:val="00CB486F"/>
    <w:rsid w:val="00CB4B5C"/>
    <w:rsid w:val="00CB4F98"/>
    <w:rsid w:val="00CB4FB8"/>
    <w:rsid w:val="00CB562F"/>
    <w:rsid w:val="00CB658C"/>
    <w:rsid w:val="00CB66BE"/>
    <w:rsid w:val="00CB7846"/>
    <w:rsid w:val="00CB7E84"/>
    <w:rsid w:val="00CC187E"/>
    <w:rsid w:val="00CC1D61"/>
    <w:rsid w:val="00CC29D9"/>
    <w:rsid w:val="00CC3CAC"/>
    <w:rsid w:val="00CC473F"/>
    <w:rsid w:val="00CC489B"/>
    <w:rsid w:val="00CC560E"/>
    <w:rsid w:val="00CC5639"/>
    <w:rsid w:val="00CC5EF7"/>
    <w:rsid w:val="00CC6779"/>
    <w:rsid w:val="00CC6879"/>
    <w:rsid w:val="00CC6EC1"/>
    <w:rsid w:val="00CC7794"/>
    <w:rsid w:val="00CC79F6"/>
    <w:rsid w:val="00CD144E"/>
    <w:rsid w:val="00CD2BCD"/>
    <w:rsid w:val="00CD3A4C"/>
    <w:rsid w:val="00CD4465"/>
    <w:rsid w:val="00CD4670"/>
    <w:rsid w:val="00CD5D0A"/>
    <w:rsid w:val="00CD66B4"/>
    <w:rsid w:val="00CD670A"/>
    <w:rsid w:val="00CD6AB0"/>
    <w:rsid w:val="00CD7BD3"/>
    <w:rsid w:val="00CE0E82"/>
    <w:rsid w:val="00CE10E9"/>
    <w:rsid w:val="00CE2910"/>
    <w:rsid w:val="00CE2BAC"/>
    <w:rsid w:val="00CE4CF6"/>
    <w:rsid w:val="00CE5393"/>
    <w:rsid w:val="00CE60AE"/>
    <w:rsid w:val="00CE6ABA"/>
    <w:rsid w:val="00CF07EB"/>
    <w:rsid w:val="00CF2430"/>
    <w:rsid w:val="00CF36BE"/>
    <w:rsid w:val="00CF3EE9"/>
    <w:rsid w:val="00CF4E2D"/>
    <w:rsid w:val="00CF5216"/>
    <w:rsid w:val="00CF5B8B"/>
    <w:rsid w:val="00CF5C05"/>
    <w:rsid w:val="00CF5DC3"/>
    <w:rsid w:val="00CF6000"/>
    <w:rsid w:val="00CF6158"/>
    <w:rsid w:val="00D003F3"/>
    <w:rsid w:val="00D008AF"/>
    <w:rsid w:val="00D0195B"/>
    <w:rsid w:val="00D01F38"/>
    <w:rsid w:val="00D031B2"/>
    <w:rsid w:val="00D03414"/>
    <w:rsid w:val="00D0364F"/>
    <w:rsid w:val="00D054B7"/>
    <w:rsid w:val="00D05540"/>
    <w:rsid w:val="00D062E8"/>
    <w:rsid w:val="00D06834"/>
    <w:rsid w:val="00D07719"/>
    <w:rsid w:val="00D11332"/>
    <w:rsid w:val="00D13057"/>
    <w:rsid w:val="00D1575C"/>
    <w:rsid w:val="00D1608F"/>
    <w:rsid w:val="00D16788"/>
    <w:rsid w:val="00D16D8D"/>
    <w:rsid w:val="00D2070F"/>
    <w:rsid w:val="00D20D5E"/>
    <w:rsid w:val="00D20EFF"/>
    <w:rsid w:val="00D21553"/>
    <w:rsid w:val="00D2233B"/>
    <w:rsid w:val="00D228F6"/>
    <w:rsid w:val="00D22B03"/>
    <w:rsid w:val="00D22E7C"/>
    <w:rsid w:val="00D23D03"/>
    <w:rsid w:val="00D23DAE"/>
    <w:rsid w:val="00D247F2"/>
    <w:rsid w:val="00D25051"/>
    <w:rsid w:val="00D26447"/>
    <w:rsid w:val="00D26AF3"/>
    <w:rsid w:val="00D308ED"/>
    <w:rsid w:val="00D31C60"/>
    <w:rsid w:val="00D328C2"/>
    <w:rsid w:val="00D344DC"/>
    <w:rsid w:val="00D36D86"/>
    <w:rsid w:val="00D4102C"/>
    <w:rsid w:val="00D41FC1"/>
    <w:rsid w:val="00D428AA"/>
    <w:rsid w:val="00D43943"/>
    <w:rsid w:val="00D4444D"/>
    <w:rsid w:val="00D453B7"/>
    <w:rsid w:val="00D46EDC"/>
    <w:rsid w:val="00D47534"/>
    <w:rsid w:val="00D50736"/>
    <w:rsid w:val="00D50830"/>
    <w:rsid w:val="00D50A34"/>
    <w:rsid w:val="00D51006"/>
    <w:rsid w:val="00D521E6"/>
    <w:rsid w:val="00D52846"/>
    <w:rsid w:val="00D5290F"/>
    <w:rsid w:val="00D53754"/>
    <w:rsid w:val="00D53BA1"/>
    <w:rsid w:val="00D53EE6"/>
    <w:rsid w:val="00D53EFA"/>
    <w:rsid w:val="00D53F11"/>
    <w:rsid w:val="00D54822"/>
    <w:rsid w:val="00D548AE"/>
    <w:rsid w:val="00D54F27"/>
    <w:rsid w:val="00D554C1"/>
    <w:rsid w:val="00D55E04"/>
    <w:rsid w:val="00D56745"/>
    <w:rsid w:val="00D578A0"/>
    <w:rsid w:val="00D57B6C"/>
    <w:rsid w:val="00D6099F"/>
    <w:rsid w:val="00D61706"/>
    <w:rsid w:val="00D62E42"/>
    <w:rsid w:val="00D653B1"/>
    <w:rsid w:val="00D67F32"/>
    <w:rsid w:val="00D708A0"/>
    <w:rsid w:val="00D7183C"/>
    <w:rsid w:val="00D71D1C"/>
    <w:rsid w:val="00D72DF5"/>
    <w:rsid w:val="00D73919"/>
    <w:rsid w:val="00D746A2"/>
    <w:rsid w:val="00D7664E"/>
    <w:rsid w:val="00D76F40"/>
    <w:rsid w:val="00D80A02"/>
    <w:rsid w:val="00D81F38"/>
    <w:rsid w:val="00D82137"/>
    <w:rsid w:val="00D82740"/>
    <w:rsid w:val="00D84394"/>
    <w:rsid w:val="00D84A02"/>
    <w:rsid w:val="00D84A41"/>
    <w:rsid w:val="00D852F1"/>
    <w:rsid w:val="00D8608E"/>
    <w:rsid w:val="00D87589"/>
    <w:rsid w:val="00D917F1"/>
    <w:rsid w:val="00D928BC"/>
    <w:rsid w:val="00D92DF3"/>
    <w:rsid w:val="00D94622"/>
    <w:rsid w:val="00D94A7C"/>
    <w:rsid w:val="00D94FC7"/>
    <w:rsid w:val="00D95896"/>
    <w:rsid w:val="00D95925"/>
    <w:rsid w:val="00D95A5B"/>
    <w:rsid w:val="00D96603"/>
    <w:rsid w:val="00D9692F"/>
    <w:rsid w:val="00D971DC"/>
    <w:rsid w:val="00DA1115"/>
    <w:rsid w:val="00DA33EE"/>
    <w:rsid w:val="00DA366E"/>
    <w:rsid w:val="00DA6434"/>
    <w:rsid w:val="00DA7655"/>
    <w:rsid w:val="00DA77AC"/>
    <w:rsid w:val="00DA7840"/>
    <w:rsid w:val="00DB0D06"/>
    <w:rsid w:val="00DB1AC2"/>
    <w:rsid w:val="00DB1D66"/>
    <w:rsid w:val="00DB24EF"/>
    <w:rsid w:val="00DB2983"/>
    <w:rsid w:val="00DB3553"/>
    <w:rsid w:val="00DB43F1"/>
    <w:rsid w:val="00DB5B29"/>
    <w:rsid w:val="00DB5FFD"/>
    <w:rsid w:val="00DB6597"/>
    <w:rsid w:val="00DB66A8"/>
    <w:rsid w:val="00DB7A4F"/>
    <w:rsid w:val="00DC1257"/>
    <w:rsid w:val="00DC1FB3"/>
    <w:rsid w:val="00DC1FD9"/>
    <w:rsid w:val="00DC3DC0"/>
    <w:rsid w:val="00DC4660"/>
    <w:rsid w:val="00DC5B2B"/>
    <w:rsid w:val="00DD0D43"/>
    <w:rsid w:val="00DD2086"/>
    <w:rsid w:val="00DD27B1"/>
    <w:rsid w:val="00DD318D"/>
    <w:rsid w:val="00DD3341"/>
    <w:rsid w:val="00DD3A0F"/>
    <w:rsid w:val="00DD4D34"/>
    <w:rsid w:val="00DD6577"/>
    <w:rsid w:val="00DD682C"/>
    <w:rsid w:val="00DD6D0E"/>
    <w:rsid w:val="00DE257E"/>
    <w:rsid w:val="00DE295C"/>
    <w:rsid w:val="00DE4C51"/>
    <w:rsid w:val="00DE5120"/>
    <w:rsid w:val="00DE56E0"/>
    <w:rsid w:val="00DE7C54"/>
    <w:rsid w:val="00DF12C0"/>
    <w:rsid w:val="00DF2E12"/>
    <w:rsid w:val="00DF31A5"/>
    <w:rsid w:val="00DF514A"/>
    <w:rsid w:val="00DF538C"/>
    <w:rsid w:val="00DF5F0E"/>
    <w:rsid w:val="00DF6690"/>
    <w:rsid w:val="00DF6804"/>
    <w:rsid w:val="00DF6CEA"/>
    <w:rsid w:val="00DF6E6A"/>
    <w:rsid w:val="00DF716C"/>
    <w:rsid w:val="00DF7C82"/>
    <w:rsid w:val="00E00150"/>
    <w:rsid w:val="00E016FE"/>
    <w:rsid w:val="00E02A15"/>
    <w:rsid w:val="00E0358D"/>
    <w:rsid w:val="00E03DDE"/>
    <w:rsid w:val="00E04323"/>
    <w:rsid w:val="00E054D2"/>
    <w:rsid w:val="00E05EDC"/>
    <w:rsid w:val="00E065E2"/>
    <w:rsid w:val="00E070A2"/>
    <w:rsid w:val="00E07DF6"/>
    <w:rsid w:val="00E11180"/>
    <w:rsid w:val="00E1162A"/>
    <w:rsid w:val="00E12A7D"/>
    <w:rsid w:val="00E142C3"/>
    <w:rsid w:val="00E15471"/>
    <w:rsid w:val="00E16332"/>
    <w:rsid w:val="00E177E0"/>
    <w:rsid w:val="00E204F0"/>
    <w:rsid w:val="00E207DF"/>
    <w:rsid w:val="00E20D74"/>
    <w:rsid w:val="00E21258"/>
    <w:rsid w:val="00E220F9"/>
    <w:rsid w:val="00E224A3"/>
    <w:rsid w:val="00E22BDA"/>
    <w:rsid w:val="00E23194"/>
    <w:rsid w:val="00E23D3C"/>
    <w:rsid w:val="00E254AB"/>
    <w:rsid w:val="00E260B2"/>
    <w:rsid w:val="00E2656A"/>
    <w:rsid w:val="00E301A0"/>
    <w:rsid w:val="00E31471"/>
    <w:rsid w:val="00E328F4"/>
    <w:rsid w:val="00E32FA5"/>
    <w:rsid w:val="00E339EF"/>
    <w:rsid w:val="00E346BD"/>
    <w:rsid w:val="00E351EF"/>
    <w:rsid w:val="00E35D27"/>
    <w:rsid w:val="00E37724"/>
    <w:rsid w:val="00E4129B"/>
    <w:rsid w:val="00E412D0"/>
    <w:rsid w:val="00E450AD"/>
    <w:rsid w:val="00E45596"/>
    <w:rsid w:val="00E4598F"/>
    <w:rsid w:val="00E46028"/>
    <w:rsid w:val="00E46E69"/>
    <w:rsid w:val="00E474BF"/>
    <w:rsid w:val="00E47A52"/>
    <w:rsid w:val="00E47BEB"/>
    <w:rsid w:val="00E5013B"/>
    <w:rsid w:val="00E50B68"/>
    <w:rsid w:val="00E50B95"/>
    <w:rsid w:val="00E50C34"/>
    <w:rsid w:val="00E51900"/>
    <w:rsid w:val="00E51B52"/>
    <w:rsid w:val="00E51B96"/>
    <w:rsid w:val="00E51DA0"/>
    <w:rsid w:val="00E523DB"/>
    <w:rsid w:val="00E52984"/>
    <w:rsid w:val="00E53895"/>
    <w:rsid w:val="00E54D17"/>
    <w:rsid w:val="00E56322"/>
    <w:rsid w:val="00E577FA"/>
    <w:rsid w:val="00E57B62"/>
    <w:rsid w:val="00E60982"/>
    <w:rsid w:val="00E618B7"/>
    <w:rsid w:val="00E62054"/>
    <w:rsid w:val="00E6209D"/>
    <w:rsid w:val="00E62A59"/>
    <w:rsid w:val="00E62C62"/>
    <w:rsid w:val="00E6494A"/>
    <w:rsid w:val="00E654C1"/>
    <w:rsid w:val="00E65D97"/>
    <w:rsid w:val="00E66A9C"/>
    <w:rsid w:val="00E70244"/>
    <w:rsid w:val="00E702DA"/>
    <w:rsid w:val="00E7131B"/>
    <w:rsid w:val="00E72148"/>
    <w:rsid w:val="00E72A5A"/>
    <w:rsid w:val="00E73354"/>
    <w:rsid w:val="00E77A3E"/>
    <w:rsid w:val="00E82370"/>
    <w:rsid w:val="00E824BF"/>
    <w:rsid w:val="00E82C7B"/>
    <w:rsid w:val="00E83629"/>
    <w:rsid w:val="00E83A64"/>
    <w:rsid w:val="00E86373"/>
    <w:rsid w:val="00E867EA"/>
    <w:rsid w:val="00E877FB"/>
    <w:rsid w:val="00E879BB"/>
    <w:rsid w:val="00E87D1A"/>
    <w:rsid w:val="00E901C7"/>
    <w:rsid w:val="00E91AF4"/>
    <w:rsid w:val="00E9242D"/>
    <w:rsid w:val="00E933DD"/>
    <w:rsid w:val="00E937B7"/>
    <w:rsid w:val="00E93F65"/>
    <w:rsid w:val="00E9555F"/>
    <w:rsid w:val="00E9730A"/>
    <w:rsid w:val="00E97F0C"/>
    <w:rsid w:val="00E97FF8"/>
    <w:rsid w:val="00EA0BB2"/>
    <w:rsid w:val="00EA3CE9"/>
    <w:rsid w:val="00EA6607"/>
    <w:rsid w:val="00EA6981"/>
    <w:rsid w:val="00EA6DF2"/>
    <w:rsid w:val="00EA7C43"/>
    <w:rsid w:val="00EA7CD8"/>
    <w:rsid w:val="00EB0C11"/>
    <w:rsid w:val="00EB424D"/>
    <w:rsid w:val="00EB5255"/>
    <w:rsid w:val="00EB5C47"/>
    <w:rsid w:val="00EB68D1"/>
    <w:rsid w:val="00EB6B17"/>
    <w:rsid w:val="00EB7219"/>
    <w:rsid w:val="00EB7569"/>
    <w:rsid w:val="00EC0D1A"/>
    <w:rsid w:val="00EC1739"/>
    <w:rsid w:val="00EC3F1F"/>
    <w:rsid w:val="00EC4E5A"/>
    <w:rsid w:val="00EC6A79"/>
    <w:rsid w:val="00ED0639"/>
    <w:rsid w:val="00ED2077"/>
    <w:rsid w:val="00ED4E15"/>
    <w:rsid w:val="00ED5887"/>
    <w:rsid w:val="00ED6A5D"/>
    <w:rsid w:val="00EE1093"/>
    <w:rsid w:val="00EE2F1B"/>
    <w:rsid w:val="00EE2FB0"/>
    <w:rsid w:val="00EE3E2D"/>
    <w:rsid w:val="00EE4283"/>
    <w:rsid w:val="00EE458D"/>
    <w:rsid w:val="00EE4792"/>
    <w:rsid w:val="00EE4A4B"/>
    <w:rsid w:val="00EE61A2"/>
    <w:rsid w:val="00EE6AEF"/>
    <w:rsid w:val="00EE790E"/>
    <w:rsid w:val="00EE7B0E"/>
    <w:rsid w:val="00EF02A7"/>
    <w:rsid w:val="00EF10C5"/>
    <w:rsid w:val="00EF27AD"/>
    <w:rsid w:val="00EF4755"/>
    <w:rsid w:val="00EF6849"/>
    <w:rsid w:val="00EF7135"/>
    <w:rsid w:val="00EF7F06"/>
    <w:rsid w:val="00F01C3F"/>
    <w:rsid w:val="00F01F8F"/>
    <w:rsid w:val="00F02245"/>
    <w:rsid w:val="00F027DB"/>
    <w:rsid w:val="00F02C70"/>
    <w:rsid w:val="00F04359"/>
    <w:rsid w:val="00F0473B"/>
    <w:rsid w:val="00F0557C"/>
    <w:rsid w:val="00F075BD"/>
    <w:rsid w:val="00F07D69"/>
    <w:rsid w:val="00F11585"/>
    <w:rsid w:val="00F11687"/>
    <w:rsid w:val="00F145C5"/>
    <w:rsid w:val="00F14761"/>
    <w:rsid w:val="00F14A7A"/>
    <w:rsid w:val="00F14E8E"/>
    <w:rsid w:val="00F15AF9"/>
    <w:rsid w:val="00F20403"/>
    <w:rsid w:val="00F20E5B"/>
    <w:rsid w:val="00F21031"/>
    <w:rsid w:val="00F21F4A"/>
    <w:rsid w:val="00F22985"/>
    <w:rsid w:val="00F22D1D"/>
    <w:rsid w:val="00F23F8D"/>
    <w:rsid w:val="00F24A38"/>
    <w:rsid w:val="00F25688"/>
    <w:rsid w:val="00F262FE"/>
    <w:rsid w:val="00F2630A"/>
    <w:rsid w:val="00F26C24"/>
    <w:rsid w:val="00F27036"/>
    <w:rsid w:val="00F27250"/>
    <w:rsid w:val="00F27A50"/>
    <w:rsid w:val="00F27EC7"/>
    <w:rsid w:val="00F30BFF"/>
    <w:rsid w:val="00F3170F"/>
    <w:rsid w:val="00F31716"/>
    <w:rsid w:val="00F317CA"/>
    <w:rsid w:val="00F31D58"/>
    <w:rsid w:val="00F32230"/>
    <w:rsid w:val="00F32BC9"/>
    <w:rsid w:val="00F33660"/>
    <w:rsid w:val="00F3383E"/>
    <w:rsid w:val="00F33D83"/>
    <w:rsid w:val="00F34834"/>
    <w:rsid w:val="00F34BC9"/>
    <w:rsid w:val="00F34E22"/>
    <w:rsid w:val="00F353BB"/>
    <w:rsid w:val="00F35BD1"/>
    <w:rsid w:val="00F373C9"/>
    <w:rsid w:val="00F373EC"/>
    <w:rsid w:val="00F37A74"/>
    <w:rsid w:val="00F406B5"/>
    <w:rsid w:val="00F41E9F"/>
    <w:rsid w:val="00F43812"/>
    <w:rsid w:val="00F4388A"/>
    <w:rsid w:val="00F43C55"/>
    <w:rsid w:val="00F43E42"/>
    <w:rsid w:val="00F445F8"/>
    <w:rsid w:val="00F452B8"/>
    <w:rsid w:val="00F465A7"/>
    <w:rsid w:val="00F4759F"/>
    <w:rsid w:val="00F47748"/>
    <w:rsid w:val="00F502BC"/>
    <w:rsid w:val="00F50383"/>
    <w:rsid w:val="00F50B7C"/>
    <w:rsid w:val="00F51EF2"/>
    <w:rsid w:val="00F54906"/>
    <w:rsid w:val="00F550E6"/>
    <w:rsid w:val="00F5522E"/>
    <w:rsid w:val="00F565A3"/>
    <w:rsid w:val="00F572CF"/>
    <w:rsid w:val="00F57A64"/>
    <w:rsid w:val="00F60073"/>
    <w:rsid w:val="00F60970"/>
    <w:rsid w:val="00F618A1"/>
    <w:rsid w:val="00F62850"/>
    <w:rsid w:val="00F62D79"/>
    <w:rsid w:val="00F63B82"/>
    <w:rsid w:val="00F641C2"/>
    <w:rsid w:val="00F64EBB"/>
    <w:rsid w:val="00F657A7"/>
    <w:rsid w:val="00F668A7"/>
    <w:rsid w:val="00F67782"/>
    <w:rsid w:val="00F706BA"/>
    <w:rsid w:val="00F70F33"/>
    <w:rsid w:val="00F725FA"/>
    <w:rsid w:val="00F72FB5"/>
    <w:rsid w:val="00F74345"/>
    <w:rsid w:val="00F75555"/>
    <w:rsid w:val="00F773B0"/>
    <w:rsid w:val="00F80A0A"/>
    <w:rsid w:val="00F80F52"/>
    <w:rsid w:val="00F81D32"/>
    <w:rsid w:val="00F82317"/>
    <w:rsid w:val="00F828FA"/>
    <w:rsid w:val="00F82B19"/>
    <w:rsid w:val="00F832E1"/>
    <w:rsid w:val="00F847D4"/>
    <w:rsid w:val="00F85286"/>
    <w:rsid w:val="00F87D9D"/>
    <w:rsid w:val="00F90A07"/>
    <w:rsid w:val="00F90B32"/>
    <w:rsid w:val="00F91201"/>
    <w:rsid w:val="00F9212D"/>
    <w:rsid w:val="00F9229F"/>
    <w:rsid w:val="00F94FB4"/>
    <w:rsid w:val="00F965DA"/>
    <w:rsid w:val="00F96930"/>
    <w:rsid w:val="00FA0DEE"/>
    <w:rsid w:val="00FA157F"/>
    <w:rsid w:val="00FA258B"/>
    <w:rsid w:val="00FA2DB4"/>
    <w:rsid w:val="00FA3A5A"/>
    <w:rsid w:val="00FA406A"/>
    <w:rsid w:val="00FA5313"/>
    <w:rsid w:val="00FA60A5"/>
    <w:rsid w:val="00FA6580"/>
    <w:rsid w:val="00FA6821"/>
    <w:rsid w:val="00FA7607"/>
    <w:rsid w:val="00FB13C0"/>
    <w:rsid w:val="00FB1751"/>
    <w:rsid w:val="00FB31CF"/>
    <w:rsid w:val="00FB3888"/>
    <w:rsid w:val="00FB4285"/>
    <w:rsid w:val="00FB4F6D"/>
    <w:rsid w:val="00FB503A"/>
    <w:rsid w:val="00FB516C"/>
    <w:rsid w:val="00FB6FB0"/>
    <w:rsid w:val="00FB7C14"/>
    <w:rsid w:val="00FB7CCA"/>
    <w:rsid w:val="00FB7D98"/>
    <w:rsid w:val="00FC1265"/>
    <w:rsid w:val="00FC1508"/>
    <w:rsid w:val="00FC206B"/>
    <w:rsid w:val="00FC2E3E"/>
    <w:rsid w:val="00FC4C8B"/>
    <w:rsid w:val="00FC5383"/>
    <w:rsid w:val="00FC6BC2"/>
    <w:rsid w:val="00FC7C48"/>
    <w:rsid w:val="00FC7FC6"/>
    <w:rsid w:val="00FD0236"/>
    <w:rsid w:val="00FD1642"/>
    <w:rsid w:val="00FD18F4"/>
    <w:rsid w:val="00FD1A1C"/>
    <w:rsid w:val="00FD32F3"/>
    <w:rsid w:val="00FD4091"/>
    <w:rsid w:val="00FD42D4"/>
    <w:rsid w:val="00FD4888"/>
    <w:rsid w:val="00FD54DB"/>
    <w:rsid w:val="00FD619F"/>
    <w:rsid w:val="00FD6326"/>
    <w:rsid w:val="00FD686F"/>
    <w:rsid w:val="00FD6BC7"/>
    <w:rsid w:val="00FD7360"/>
    <w:rsid w:val="00FD768F"/>
    <w:rsid w:val="00FE0F7F"/>
    <w:rsid w:val="00FE2D94"/>
    <w:rsid w:val="00FE32BD"/>
    <w:rsid w:val="00FE397B"/>
    <w:rsid w:val="00FE4661"/>
    <w:rsid w:val="00FE693B"/>
    <w:rsid w:val="00FF0024"/>
    <w:rsid w:val="00FF01A6"/>
    <w:rsid w:val="00FF02EE"/>
    <w:rsid w:val="00FF0C46"/>
    <w:rsid w:val="00FF2875"/>
    <w:rsid w:val="00FF43F6"/>
    <w:rsid w:val="00FF73D3"/>
    <w:rsid w:val="01290F7E"/>
    <w:rsid w:val="015D1E09"/>
    <w:rsid w:val="02697903"/>
    <w:rsid w:val="02F96569"/>
    <w:rsid w:val="03EA7B21"/>
    <w:rsid w:val="05F83EAE"/>
    <w:rsid w:val="063E7D85"/>
    <w:rsid w:val="07293586"/>
    <w:rsid w:val="07295285"/>
    <w:rsid w:val="07636392"/>
    <w:rsid w:val="07770C56"/>
    <w:rsid w:val="092217DD"/>
    <w:rsid w:val="093A7294"/>
    <w:rsid w:val="0A263993"/>
    <w:rsid w:val="0A2D3AC2"/>
    <w:rsid w:val="0AA755DF"/>
    <w:rsid w:val="0AB8680D"/>
    <w:rsid w:val="0B120D44"/>
    <w:rsid w:val="0B9510F4"/>
    <w:rsid w:val="0BD27BF6"/>
    <w:rsid w:val="0C3B3C7D"/>
    <w:rsid w:val="0CAB2EAE"/>
    <w:rsid w:val="0D621C7D"/>
    <w:rsid w:val="0E73034D"/>
    <w:rsid w:val="0F13775A"/>
    <w:rsid w:val="0F5F45FE"/>
    <w:rsid w:val="0F9A112B"/>
    <w:rsid w:val="106D2F64"/>
    <w:rsid w:val="10B63710"/>
    <w:rsid w:val="10F10820"/>
    <w:rsid w:val="111C2F7A"/>
    <w:rsid w:val="11665CA1"/>
    <w:rsid w:val="11955C48"/>
    <w:rsid w:val="135D052C"/>
    <w:rsid w:val="13951726"/>
    <w:rsid w:val="14396509"/>
    <w:rsid w:val="14DD2C3C"/>
    <w:rsid w:val="16087E1D"/>
    <w:rsid w:val="17526097"/>
    <w:rsid w:val="17701D14"/>
    <w:rsid w:val="17735226"/>
    <w:rsid w:val="184A00F5"/>
    <w:rsid w:val="189F624C"/>
    <w:rsid w:val="1A1C66C0"/>
    <w:rsid w:val="1A42393B"/>
    <w:rsid w:val="1AAD45DE"/>
    <w:rsid w:val="1B046F80"/>
    <w:rsid w:val="1B3267B5"/>
    <w:rsid w:val="1B40161D"/>
    <w:rsid w:val="1B441859"/>
    <w:rsid w:val="1B6606B1"/>
    <w:rsid w:val="1C5E7925"/>
    <w:rsid w:val="1CFD070F"/>
    <w:rsid w:val="1D5F6196"/>
    <w:rsid w:val="1D6132A5"/>
    <w:rsid w:val="1D8E56D5"/>
    <w:rsid w:val="1E7A43DA"/>
    <w:rsid w:val="1E9D2342"/>
    <w:rsid w:val="1FE7539E"/>
    <w:rsid w:val="20671BE0"/>
    <w:rsid w:val="20963CB8"/>
    <w:rsid w:val="20A81A1B"/>
    <w:rsid w:val="20B07FB6"/>
    <w:rsid w:val="20B646FB"/>
    <w:rsid w:val="213B74B1"/>
    <w:rsid w:val="215A2310"/>
    <w:rsid w:val="21DE318A"/>
    <w:rsid w:val="21EF5B80"/>
    <w:rsid w:val="22576990"/>
    <w:rsid w:val="22F47480"/>
    <w:rsid w:val="23130E25"/>
    <w:rsid w:val="23DE1C48"/>
    <w:rsid w:val="240210CD"/>
    <w:rsid w:val="24BF09F7"/>
    <w:rsid w:val="252D53FE"/>
    <w:rsid w:val="25EC2D81"/>
    <w:rsid w:val="263B7010"/>
    <w:rsid w:val="26B91CE3"/>
    <w:rsid w:val="277057A2"/>
    <w:rsid w:val="28E84B02"/>
    <w:rsid w:val="29206EB8"/>
    <w:rsid w:val="29595666"/>
    <w:rsid w:val="29874881"/>
    <w:rsid w:val="29E325E0"/>
    <w:rsid w:val="2A452503"/>
    <w:rsid w:val="2BA936A8"/>
    <w:rsid w:val="2C315A5A"/>
    <w:rsid w:val="2C4B1C25"/>
    <w:rsid w:val="2D9E56F5"/>
    <w:rsid w:val="2DA134D1"/>
    <w:rsid w:val="2E667F96"/>
    <w:rsid w:val="2E8226AB"/>
    <w:rsid w:val="2EB70986"/>
    <w:rsid w:val="2FD065E6"/>
    <w:rsid w:val="2FD96870"/>
    <w:rsid w:val="30580BC9"/>
    <w:rsid w:val="311E2ED7"/>
    <w:rsid w:val="315619EE"/>
    <w:rsid w:val="315C449C"/>
    <w:rsid w:val="31B82709"/>
    <w:rsid w:val="31D05482"/>
    <w:rsid w:val="32400B34"/>
    <w:rsid w:val="329E6876"/>
    <w:rsid w:val="32A3041A"/>
    <w:rsid w:val="333015F2"/>
    <w:rsid w:val="334B6320"/>
    <w:rsid w:val="33C817B8"/>
    <w:rsid w:val="33D934D4"/>
    <w:rsid w:val="33FE2F6A"/>
    <w:rsid w:val="340E07E5"/>
    <w:rsid w:val="34235BF7"/>
    <w:rsid w:val="358C5FA8"/>
    <w:rsid w:val="35C15DF1"/>
    <w:rsid w:val="36074A7F"/>
    <w:rsid w:val="3628478F"/>
    <w:rsid w:val="36923549"/>
    <w:rsid w:val="36B75FBF"/>
    <w:rsid w:val="36BD0C45"/>
    <w:rsid w:val="37E00298"/>
    <w:rsid w:val="38B302F9"/>
    <w:rsid w:val="38F12CD3"/>
    <w:rsid w:val="38F94775"/>
    <w:rsid w:val="392971ED"/>
    <w:rsid w:val="39325651"/>
    <w:rsid w:val="3A872856"/>
    <w:rsid w:val="3B3763D1"/>
    <w:rsid w:val="3C2F6E1E"/>
    <w:rsid w:val="3C4F64BA"/>
    <w:rsid w:val="3C8D359E"/>
    <w:rsid w:val="3CDA245A"/>
    <w:rsid w:val="3D1E06B7"/>
    <w:rsid w:val="3EDA0523"/>
    <w:rsid w:val="407A6407"/>
    <w:rsid w:val="4200449D"/>
    <w:rsid w:val="423A3BCC"/>
    <w:rsid w:val="424E57D2"/>
    <w:rsid w:val="42B26C49"/>
    <w:rsid w:val="433A6FE6"/>
    <w:rsid w:val="43480868"/>
    <w:rsid w:val="4350713C"/>
    <w:rsid w:val="436653E0"/>
    <w:rsid w:val="43C4431A"/>
    <w:rsid w:val="44B951CC"/>
    <w:rsid w:val="44CD14E0"/>
    <w:rsid w:val="44EE3048"/>
    <w:rsid w:val="44F20B0B"/>
    <w:rsid w:val="451F1453"/>
    <w:rsid w:val="452E5F4C"/>
    <w:rsid w:val="45612018"/>
    <w:rsid w:val="458946E9"/>
    <w:rsid w:val="45A47C0E"/>
    <w:rsid w:val="45E87A97"/>
    <w:rsid w:val="46577FD6"/>
    <w:rsid w:val="46D955A7"/>
    <w:rsid w:val="470746CD"/>
    <w:rsid w:val="47133957"/>
    <w:rsid w:val="47A07E0C"/>
    <w:rsid w:val="4870272E"/>
    <w:rsid w:val="493D00FA"/>
    <w:rsid w:val="49DC7715"/>
    <w:rsid w:val="4A023139"/>
    <w:rsid w:val="4A7B576F"/>
    <w:rsid w:val="4AF561A9"/>
    <w:rsid w:val="4BA754B7"/>
    <w:rsid w:val="4C4A0649"/>
    <w:rsid w:val="4C7E5ECA"/>
    <w:rsid w:val="4C876AA5"/>
    <w:rsid w:val="4D0E00FB"/>
    <w:rsid w:val="4D176606"/>
    <w:rsid w:val="4D301632"/>
    <w:rsid w:val="4D6E4D26"/>
    <w:rsid w:val="4D74396B"/>
    <w:rsid w:val="4DEC4FB0"/>
    <w:rsid w:val="4E075D8A"/>
    <w:rsid w:val="4EC00FAD"/>
    <w:rsid w:val="4F9843DC"/>
    <w:rsid w:val="4FC62A8C"/>
    <w:rsid w:val="4FE20F0D"/>
    <w:rsid w:val="4FE51552"/>
    <w:rsid w:val="50504C4B"/>
    <w:rsid w:val="509C6E7C"/>
    <w:rsid w:val="5162104E"/>
    <w:rsid w:val="53A039CC"/>
    <w:rsid w:val="53A1505A"/>
    <w:rsid w:val="54063E08"/>
    <w:rsid w:val="543437E8"/>
    <w:rsid w:val="54F73313"/>
    <w:rsid w:val="54F80955"/>
    <w:rsid w:val="555170A7"/>
    <w:rsid w:val="5587536D"/>
    <w:rsid w:val="559B174B"/>
    <w:rsid w:val="55CE0CF4"/>
    <w:rsid w:val="56B22A9C"/>
    <w:rsid w:val="57B72A76"/>
    <w:rsid w:val="57C3426C"/>
    <w:rsid w:val="57CE1F93"/>
    <w:rsid w:val="584077DE"/>
    <w:rsid w:val="588743D1"/>
    <w:rsid w:val="5887701A"/>
    <w:rsid w:val="59C0439F"/>
    <w:rsid w:val="5ABE2233"/>
    <w:rsid w:val="5BDF5D95"/>
    <w:rsid w:val="5BFE7528"/>
    <w:rsid w:val="5E2467F1"/>
    <w:rsid w:val="5F025001"/>
    <w:rsid w:val="5F1A2B43"/>
    <w:rsid w:val="5F6A126E"/>
    <w:rsid w:val="5FB837BB"/>
    <w:rsid w:val="604C3DB1"/>
    <w:rsid w:val="60CC405A"/>
    <w:rsid w:val="61E215D8"/>
    <w:rsid w:val="621B3775"/>
    <w:rsid w:val="62364782"/>
    <w:rsid w:val="62600C89"/>
    <w:rsid w:val="62642E74"/>
    <w:rsid w:val="6394356A"/>
    <w:rsid w:val="63C61B2C"/>
    <w:rsid w:val="63D40BE9"/>
    <w:rsid w:val="64102431"/>
    <w:rsid w:val="64A5243A"/>
    <w:rsid w:val="64E03C1A"/>
    <w:rsid w:val="64F531DE"/>
    <w:rsid w:val="65373578"/>
    <w:rsid w:val="66285F62"/>
    <w:rsid w:val="671F124A"/>
    <w:rsid w:val="677A33C6"/>
    <w:rsid w:val="681F6961"/>
    <w:rsid w:val="68610A2F"/>
    <w:rsid w:val="68805514"/>
    <w:rsid w:val="69316E2F"/>
    <w:rsid w:val="694E2071"/>
    <w:rsid w:val="69766163"/>
    <w:rsid w:val="697A3B33"/>
    <w:rsid w:val="69D44760"/>
    <w:rsid w:val="69E22277"/>
    <w:rsid w:val="6A520EC7"/>
    <w:rsid w:val="6AF87E20"/>
    <w:rsid w:val="6B322639"/>
    <w:rsid w:val="6C636C38"/>
    <w:rsid w:val="6DB34098"/>
    <w:rsid w:val="6DB505BB"/>
    <w:rsid w:val="6DB545B6"/>
    <w:rsid w:val="6DE02FB4"/>
    <w:rsid w:val="6E514CED"/>
    <w:rsid w:val="6E55366C"/>
    <w:rsid w:val="6EB563D5"/>
    <w:rsid w:val="6ED92677"/>
    <w:rsid w:val="6F1057E5"/>
    <w:rsid w:val="6F225983"/>
    <w:rsid w:val="6FFC5590"/>
    <w:rsid w:val="706D1DD0"/>
    <w:rsid w:val="70856B87"/>
    <w:rsid w:val="70D527EE"/>
    <w:rsid w:val="715B5300"/>
    <w:rsid w:val="71D27F8A"/>
    <w:rsid w:val="72527B90"/>
    <w:rsid w:val="72553024"/>
    <w:rsid w:val="73122968"/>
    <w:rsid w:val="731F5D5E"/>
    <w:rsid w:val="73C51AD5"/>
    <w:rsid w:val="741E793C"/>
    <w:rsid w:val="745E3944"/>
    <w:rsid w:val="7635099D"/>
    <w:rsid w:val="77762421"/>
    <w:rsid w:val="77B56B1F"/>
    <w:rsid w:val="780F09F4"/>
    <w:rsid w:val="78A90480"/>
    <w:rsid w:val="78E4136C"/>
    <w:rsid w:val="790F4100"/>
    <w:rsid w:val="7A364017"/>
    <w:rsid w:val="7A8265E1"/>
    <w:rsid w:val="7B686D42"/>
    <w:rsid w:val="7B841746"/>
    <w:rsid w:val="7C6C5AC7"/>
    <w:rsid w:val="7CC6544B"/>
    <w:rsid w:val="7D0239FF"/>
    <w:rsid w:val="7D5E40CD"/>
    <w:rsid w:val="7DCD56F2"/>
    <w:rsid w:val="7F001CE7"/>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178220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0" w:defSemiHidden="0" w:defUnhideWhenUsed="0" w:defQFormat="0" w:count="267">
    <w:lsdException w:name="Normal" w:locked="0" w:qFormat="1"/>
    <w:lsdException w:name="heading 1" w:uiPriority="99"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unhideWhenUsed="1" w:qFormat="1"/>
    <w:lsdException w:name="toc 9" w:uiPriority="39"/>
    <w:lsdException w:name="Normal Indent" w:uiPriority="99" w:qFormat="1"/>
    <w:lsdException w:name="annotation text" w:locked="0" w:qFormat="1"/>
    <w:lsdException w:name="header" w:locked="0" w:qFormat="1"/>
    <w:lsdException w:name="footer" w:locked="0" w:uiPriority="99" w:qFormat="1"/>
    <w:lsdException w:name="caption" w:qFormat="1"/>
    <w:lsdException w:name="annotation reference" w:locked="0" w:qFormat="1"/>
    <w:lsdException w:name="page number" w:qFormat="1"/>
    <w:lsdException w:name="table of authorities" w:uiPriority="99" w:qFormat="1"/>
    <w:lsdException w:name="Title" w:qFormat="1"/>
    <w:lsdException w:name="Default Paragraph Font" w:locked="0" w:semiHidden="1" w:uiPriority="1" w:unhideWhenUsed="1" w:qFormat="1"/>
    <w:lsdException w:name="Body Text" w:locked="0" w:qFormat="1"/>
    <w:lsdException w:name="Body Text Indent" w:locked="0" w:qFormat="1"/>
    <w:lsdException w:name="Subtitle" w:uiPriority="11" w:qFormat="1"/>
    <w:lsdException w:name="Date" w:locked="0" w:qFormat="1"/>
    <w:lsdException w:name="Body Text First Indent" w:uiPriority="99" w:unhideWhenUsed="1" w:qFormat="1"/>
    <w:lsdException w:name="Body Text First Indent 2" w:qFormat="1"/>
    <w:lsdException w:name="Body Text 3" w:qFormat="1"/>
    <w:lsdException w:name="Body Text Indent 2" w:qFormat="1"/>
    <w:lsdException w:name="Hyperlink" w:uiPriority="99" w:unhideWhenUsed="1" w:qFormat="1"/>
    <w:lsdException w:name="FollowedHyperlink" w:uiPriority="99" w:unhideWhenUsed="1" w:qFormat="1"/>
    <w:lsdException w:name="Strong" w:uiPriority="22" w:qFormat="1"/>
    <w:lsdException w:name="Emphasis" w:qFormat="1"/>
    <w:lsdException w:name="Document Map" w:qFormat="1"/>
    <w:lsdException w:name="Plain Text" w:qFormat="1"/>
    <w:lsdException w:name="HTML Top of Form" w:locked="0" w:semiHidden="1" w:uiPriority="99" w:unhideWhenUsed="1"/>
    <w:lsdException w:name="HTML Bottom of Form" w:locked="0" w:semiHidden="1" w:uiPriority="99" w:unhideWhenUsed="1"/>
    <w:lsdException w:name="Normal (Web)" w:locked="0" w:uiPriority="99" w:qFormat="1"/>
    <w:lsdException w:name="Normal Table" w:locked="0" w:semiHidden="1" w:uiPriority="99" w:unhideWhenUsed="1" w:qFormat="1"/>
    <w:lsdException w:name="annotation subject" w:locked="0" w:semiHidden="1" w:qFormat="1"/>
    <w:lsdException w:name="No List" w:locked="0" w:semiHidden="1" w:uiPriority="99" w:unhideWhenUsed="1"/>
    <w:lsdException w:name="Outline List 1" w:locked="0" w:semiHidden="1" w:uiPriority="99" w:unhideWhenUsed="1"/>
    <w:lsdException w:name="Outline List 2" w:locked="0" w:semiHidden="1" w:uiPriority="99" w:unhideWhenUsed="1"/>
    <w:lsdException w:name="Outline List 3" w:locked="0"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qFormat="1"/>
    <w:lsdException w:name="Table Grid" w:locked="0" w:uiPriority="59" w:qFormat="1"/>
    <w:lsdException w:name="Table Theme" w:semiHidden="1" w:unhideWhenUsed="1"/>
    <w:lsdException w:name="Placeholder Text" w:locked="0" w:semiHidden="1" w:uiPriority="99" w:qFormat="1"/>
    <w:lsdException w:name="No Spacing" w:locked="0" w:semiHidden="1" w:uiPriority="99" w:unhideWhenUsed="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unhideWhenUsed="1"/>
    <w:lsdException w:name="List Paragraph" w:locked="0" w:uiPriority="34" w:qFormat="1"/>
    <w:lsdException w:name="Quote" w:locked="0" w:semiHidden="1" w:uiPriority="99" w:unhideWhenUsed="1"/>
    <w:lsdException w:name="Intense Quote" w:locked="0" w:semiHidden="1" w:uiPriority="99" w:unhideWhenUsed="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9"/>
    <w:qFormat/>
    <w:locked/>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2">
    <w:name w:val="heading 2"/>
    <w:basedOn w:val="a"/>
    <w:next w:val="a"/>
    <w:link w:val="2Char"/>
    <w:unhideWhenUsed/>
    <w:qFormat/>
    <w:locked/>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
    <w:unhideWhenUsed/>
    <w:qFormat/>
    <w:locked/>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locke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iPriority w:val="99"/>
    <w:qFormat/>
    <w:locked/>
    <w:pPr>
      <w:ind w:leftChars="200" w:left="420"/>
    </w:pPr>
  </w:style>
  <w:style w:type="paragraph" w:styleId="a4">
    <w:name w:val="Normal Indent"/>
    <w:basedOn w:val="a"/>
    <w:link w:val="Char"/>
    <w:uiPriority w:val="99"/>
    <w:qFormat/>
    <w:locked/>
    <w:pPr>
      <w:widowControl/>
      <w:spacing w:line="360" w:lineRule="auto"/>
      <w:ind w:firstLineChars="200" w:firstLine="420"/>
      <w:jc w:val="left"/>
    </w:pPr>
    <w:rPr>
      <w:rFonts w:ascii="Calibri" w:hAnsi="Calibri"/>
      <w:kern w:val="0"/>
      <w:sz w:val="20"/>
      <w:szCs w:val="20"/>
    </w:rPr>
  </w:style>
  <w:style w:type="paragraph" w:styleId="a5">
    <w:name w:val="caption"/>
    <w:basedOn w:val="a"/>
    <w:next w:val="a"/>
    <w:qFormat/>
    <w:locked/>
    <w:pPr>
      <w:keepNext/>
      <w:widowControl/>
      <w:spacing w:line="480" w:lineRule="exact"/>
      <w:jc w:val="center"/>
    </w:pPr>
    <w:rPr>
      <w:rFonts w:ascii="黑体" w:eastAsia="黑体" w:hAnsi="黑体" w:cs="黑体"/>
      <w:sz w:val="24"/>
    </w:rPr>
  </w:style>
  <w:style w:type="paragraph" w:styleId="a6">
    <w:name w:val="Document Map"/>
    <w:basedOn w:val="a"/>
    <w:link w:val="Char0"/>
    <w:qFormat/>
    <w:locked/>
    <w:rPr>
      <w:rFonts w:ascii="Microsoft YaHei UI" w:eastAsia="Microsoft YaHei UI"/>
      <w:sz w:val="18"/>
      <w:szCs w:val="18"/>
    </w:rPr>
  </w:style>
  <w:style w:type="paragraph" w:styleId="a7">
    <w:name w:val="annotation text"/>
    <w:basedOn w:val="a"/>
    <w:link w:val="Char1"/>
    <w:qFormat/>
    <w:pPr>
      <w:jc w:val="left"/>
    </w:pPr>
    <w:rPr>
      <w:kern w:val="0"/>
      <w:sz w:val="24"/>
      <w:szCs w:val="20"/>
    </w:rPr>
  </w:style>
  <w:style w:type="paragraph" w:styleId="30">
    <w:name w:val="Body Text 3"/>
    <w:basedOn w:val="a"/>
    <w:link w:val="3Char0"/>
    <w:qFormat/>
    <w:locked/>
    <w:pPr>
      <w:spacing w:after="120"/>
    </w:pPr>
    <w:rPr>
      <w:sz w:val="16"/>
      <w:szCs w:val="16"/>
    </w:rPr>
  </w:style>
  <w:style w:type="paragraph" w:styleId="a8">
    <w:name w:val="Body Text"/>
    <w:basedOn w:val="a"/>
    <w:link w:val="Char2"/>
    <w:qFormat/>
    <w:pPr>
      <w:widowControl/>
      <w:snapToGrid w:val="0"/>
      <w:spacing w:before="60" w:after="160" w:line="259" w:lineRule="auto"/>
      <w:ind w:right="113"/>
    </w:pPr>
    <w:rPr>
      <w:kern w:val="0"/>
      <w:sz w:val="18"/>
      <w:szCs w:val="20"/>
    </w:rPr>
  </w:style>
  <w:style w:type="paragraph" w:styleId="a9">
    <w:name w:val="Body Text Indent"/>
    <w:basedOn w:val="a"/>
    <w:next w:val="a"/>
    <w:link w:val="Char3"/>
    <w:qFormat/>
    <w:pPr>
      <w:spacing w:after="120"/>
      <w:ind w:leftChars="200" w:left="420"/>
    </w:pPr>
    <w:rPr>
      <w:kern w:val="0"/>
      <w:sz w:val="24"/>
      <w:szCs w:val="20"/>
    </w:rPr>
  </w:style>
  <w:style w:type="paragraph" w:styleId="aa">
    <w:name w:val="Plain Text"/>
    <w:basedOn w:val="a"/>
    <w:link w:val="Char4"/>
    <w:qFormat/>
    <w:locked/>
    <w:pPr>
      <w:spacing w:line="360" w:lineRule="auto"/>
    </w:pPr>
    <w:rPr>
      <w:rFonts w:ascii="宋体" w:hAnsi="Courier New"/>
      <w:szCs w:val="20"/>
    </w:rPr>
  </w:style>
  <w:style w:type="paragraph" w:styleId="8">
    <w:name w:val="toc 8"/>
    <w:basedOn w:val="a"/>
    <w:next w:val="a"/>
    <w:uiPriority w:val="39"/>
    <w:unhideWhenUsed/>
    <w:qFormat/>
    <w:locked/>
    <w:pPr>
      <w:widowControl/>
      <w:spacing w:line="360" w:lineRule="auto"/>
      <w:ind w:leftChars="1400" w:left="2940"/>
    </w:pPr>
    <w:rPr>
      <w:sz w:val="24"/>
      <w:szCs w:val="22"/>
    </w:rPr>
  </w:style>
  <w:style w:type="paragraph" w:styleId="ab">
    <w:name w:val="Date"/>
    <w:basedOn w:val="a"/>
    <w:next w:val="a"/>
    <w:link w:val="Char5"/>
    <w:qFormat/>
    <w:pPr>
      <w:ind w:leftChars="2500" w:left="100"/>
    </w:pPr>
    <w:rPr>
      <w:kern w:val="0"/>
      <w:sz w:val="24"/>
      <w:szCs w:val="20"/>
    </w:rPr>
  </w:style>
  <w:style w:type="paragraph" w:styleId="20">
    <w:name w:val="Body Text Indent 2"/>
    <w:basedOn w:val="a"/>
    <w:link w:val="2Char0"/>
    <w:qFormat/>
    <w:locked/>
    <w:pPr>
      <w:spacing w:after="120" w:line="480" w:lineRule="auto"/>
      <w:ind w:leftChars="200" w:left="420"/>
    </w:pPr>
  </w:style>
  <w:style w:type="paragraph" w:styleId="ac">
    <w:name w:val="Balloon Text"/>
    <w:basedOn w:val="a"/>
    <w:link w:val="Char6"/>
    <w:semiHidden/>
    <w:qFormat/>
    <w:rPr>
      <w:kern w:val="0"/>
      <w:sz w:val="18"/>
      <w:szCs w:val="20"/>
    </w:rPr>
  </w:style>
  <w:style w:type="paragraph" w:styleId="ad">
    <w:name w:val="footer"/>
    <w:basedOn w:val="a"/>
    <w:link w:val="Char7"/>
    <w:uiPriority w:val="99"/>
    <w:qFormat/>
    <w:pPr>
      <w:tabs>
        <w:tab w:val="center" w:pos="4153"/>
        <w:tab w:val="right" w:pos="8306"/>
      </w:tabs>
      <w:snapToGrid w:val="0"/>
      <w:jc w:val="left"/>
    </w:pPr>
    <w:rPr>
      <w:kern w:val="0"/>
      <w:sz w:val="18"/>
      <w:szCs w:val="20"/>
    </w:rPr>
  </w:style>
  <w:style w:type="paragraph" w:styleId="ae">
    <w:name w:val="header"/>
    <w:basedOn w:val="a"/>
    <w:link w:val="Char8"/>
    <w:qFormat/>
    <w:pPr>
      <w:pBdr>
        <w:bottom w:val="single" w:sz="6" w:space="1" w:color="auto"/>
      </w:pBdr>
      <w:tabs>
        <w:tab w:val="center" w:pos="4153"/>
        <w:tab w:val="right" w:pos="8306"/>
      </w:tabs>
      <w:snapToGrid w:val="0"/>
      <w:jc w:val="center"/>
    </w:pPr>
    <w:rPr>
      <w:kern w:val="0"/>
      <w:sz w:val="18"/>
      <w:szCs w:val="20"/>
    </w:rPr>
  </w:style>
  <w:style w:type="paragraph" w:styleId="10">
    <w:name w:val="toc 1"/>
    <w:basedOn w:val="a"/>
    <w:next w:val="a"/>
    <w:uiPriority w:val="39"/>
    <w:qFormat/>
    <w:locked/>
  </w:style>
  <w:style w:type="paragraph" w:styleId="af">
    <w:name w:val="Subtitle"/>
    <w:basedOn w:val="a"/>
    <w:next w:val="a"/>
    <w:link w:val="Char9"/>
    <w:uiPriority w:val="11"/>
    <w:qFormat/>
    <w:locked/>
    <w:pPr>
      <w:widowControl/>
      <w:spacing w:before="240" w:after="60" w:line="312" w:lineRule="auto"/>
      <w:jc w:val="center"/>
      <w:outlineLvl w:val="1"/>
    </w:pPr>
    <w:rPr>
      <w:rFonts w:ascii="等线" w:eastAsia="等线" w:hAnsi="等线"/>
      <w:b/>
      <w:bCs/>
      <w:kern w:val="28"/>
      <w:sz w:val="32"/>
      <w:szCs w:val="32"/>
    </w:rPr>
  </w:style>
  <w:style w:type="paragraph" w:styleId="21">
    <w:name w:val="toc 2"/>
    <w:basedOn w:val="a"/>
    <w:next w:val="a"/>
    <w:uiPriority w:val="39"/>
    <w:qFormat/>
    <w:locked/>
    <w:pPr>
      <w:ind w:leftChars="200" w:left="420"/>
    </w:pPr>
  </w:style>
  <w:style w:type="paragraph" w:styleId="af0">
    <w:name w:val="Normal (Web)"/>
    <w:basedOn w:val="a"/>
    <w:link w:val="Chara"/>
    <w:uiPriority w:val="99"/>
    <w:qFormat/>
    <w:pPr>
      <w:widowControl/>
      <w:spacing w:before="100" w:beforeAutospacing="1" w:after="100" w:afterAutospacing="1"/>
      <w:jc w:val="left"/>
    </w:pPr>
    <w:rPr>
      <w:rFonts w:ascii="宋体" w:hAnsi="宋体"/>
      <w:kern w:val="0"/>
      <w:sz w:val="24"/>
      <w:szCs w:val="20"/>
    </w:rPr>
  </w:style>
  <w:style w:type="paragraph" w:styleId="af1">
    <w:name w:val="Title"/>
    <w:basedOn w:val="a"/>
    <w:next w:val="a"/>
    <w:link w:val="Charb"/>
    <w:qFormat/>
    <w:locked/>
    <w:pPr>
      <w:spacing w:before="240" w:after="60"/>
      <w:jc w:val="center"/>
      <w:outlineLvl w:val="0"/>
    </w:pPr>
    <w:rPr>
      <w:rFonts w:asciiTheme="majorHAnsi" w:eastAsiaTheme="majorEastAsia" w:hAnsiTheme="majorHAnsi" w:cstheme="majorBidi"/>
      <w:b/>
      <w:bCs/>
      <w:sz w:val="32"/>
      <w:szCs w:val="32"/>
    </w:rPr>
  </w:style>
  <w:style w:type="paragraph" w:styleId="af2">
    <w:name w:val="annotation subject"/>
    <w:basedOn w:val="a7"/>
    <w:next w:val="a7"/>
    <w:link w:val="Charc"/>
    <w:semiHidden/>
    <w:qFormat/>
    <w:rPr>
      <w:b/>
    </w:rPr>
  </w:style>
  <w:style w:type="paragraph" w:styleId="af3">
    <w:name w:val="Body Text First Indent"/>
    <w:basedOn w:val="a8"/>
    <w:link w:val="Chard"/>
    <w:uiPriority w:val="99"/>
    <w:unhideWhenUsed/>
    <w:qFormat/>
    <w:locked/>
    <w:pPr>
      <w:snapToGrid/>
      <w:spacing w:before="0" w:after="120" w:line="360" w:lineRule="auto"/>
      <w:ind w:right="0" w:firstLineChars="100" w:firstLine="420"/>
    </w:pPr>
    <w:rPr>
      <w:kern w:val="2"/>
      <w:sz w:val="24"/>
      <w:szCs w:val="22"/>
    </w:rPr>
  </w:style>
  <w:style w:type="paragraph" w:styleId="22">
    <w:name w:val="Body Text First Indent 2"/>
    <w:basedOn w:val="a9"/>
    <w:link w:val="2Char1"/>
    <w:qFormat/>
    <w:locked/>
    <w:pPr>
      <w:ind w:firstLineChars="200" w:firstLine="420"/>
    </w:pPr>
    <w:rPr>
      <w:kern w:val="2"/>
      <w:sz w:val="21"/>
      <w:szCs w:val="24"/>
    </w:rPr>
  </w:style>
  <w:style w:type="table" w:styleId="af4">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locked/>
    <w:rPr>
      <w:b/>
      <w:bCs/>
    </w:rPr>
  </w:style>
  <w:style w:type="character" w:styleId="af6">
    <w:name w:val="page number"/>
    <w:basedOn w:val="a0"/>
    <w:qFormat/>
    <w:locked/>
  </w:style>
  <w:style w:type="character" w:styleId="af7">
    <w:name w:val="FollowedHyperlink"/>
    <w:uiPriority w:val="99"/>
    <w:unhideWhenUsed/>
    <w:qFormat/>
    <w:locked/>
    <w:rPr>
      <w:color w:val="800080"/>
      <w:u w:val="single"/>
    </w:rPr>
  </w:style>
  <w:style w:type="character" w:styleId="af8">
    <w:name w:val="Emphasis"/>
    <w:qFormat/>
    <w:locked/>
    <w:rPr>
      <w:color w:val="DD4B39"/>
    </w:rPr>
  </w:style>
  <w:style w:type="character" w:styleId="af9">
    <w:name w:val="Hyperlink"/>
    <w:basedOn w:val="a0"/>
    <w:uiPriority w:val="99"/>
    <w:unhideWhenUsed/>
    <w:qFormat/>
    <w:locked/>
    <w:rPr>
      <w:color w:val="0000FF"/>
      <w:u w:val="single"/>
    </w:rPr>
  </w:style>
  <w:style w:type="character" w:styleId="afa">
    <w:name w:val="annotation reference"/>
    <w:qFormat/>
    <w:rPr>
      <w:sz w:val="21"/>
    </w:rPr>
  </w:style>
  <w:style w:type="character" w:customStyle="1" w:styleId="3Char">
    <w:name w:val="标题 3 Char"/>
    <w:basedOn w:val="a0"/>
    <w:link w:val="3"/>
    <w:semiHidden/>
    <w:qFormat/>
    <w:rPr>
      <w:b/>
      <w:bCs/>
      <w:kern w:val="2"/>
      <w:sz w:val="32"/>
      <w:szCs w:val="32"/>
    </w:rPr>
  </w:style>
  <w:style w:type="character" w:customStyle="1" w:styleId="2Char">
    <w:name w:val="标题 2 Char"/>
    <w:link w:val="2"/>
    <w:semiHidden/>
    <w:qFormat/>
    <w:rPr>
      <w:rFonts w:ascii="等线 Light" w:eastAsia="等线 Light" w:hAnsi="等线 Light" w:cs="Times New Roman"/>
      <w:b/>
      <w:bCs/>
      <w:kern w:val="2"/>
      <w:sz w:val="32"/>
      <w:szCs w:val="32"/>
    </w:rPr>
  </w:style>
  <w:style w:type="character" w:customStyle="1" w:styleId="4Char">
    <w:name w:val="标题 4 Char"/>
    <w:basedOn w:val="a0"/>
    <w:link w:val="4"/>
    <w:semiHidden/>
    <w:qFormat/>
    <w:rPr>
      <w:rFonts w:asciiTheme="majorHAnsi" w:eastAsiaTheme="majorEastAsia" w:hAnsiTheme="majorHAnsi" w:cstheme="majorBidi"/>
      <w:b/>
      <w:bCs/>
      <w:kern w:val="2"/>
      <w:sz w:val="28"/>
      <w:szCs w:val="28"/>
    </w:rPr>
  </w:style>
  <w:style w:type="character" w:customStyle="1" w:styleId="Char">
    <w:name w:val="正文缩进 Char"/>
    <w:link w:val="a4"/>
    <w:qFormat/>
    <w:rPr>
      <w:rFonts w:ascii="Calibri" w:hAnsi="Calibri"/>
    </w:rPr>
  </w:style>
  <w:style w:type="character" w:customStyle="1" w:styleId="Char0">
    <w:name w:val="文档结构图 Char"/>
    <w:basedOn w:val="a0"/>
    <w:link w:val="a6"/>
    <w:qFormat/>
    <w:rPr>
      <w:rFonts w:ascii="Microsoft YaHei UI" w:eastAsia="Microsoft YaHei UI"/>
      <w:kern w:val="2"/>
      <w:sz w:val="18"/>
      <w:szCs w:val="18"/>
    </w:rPr>
  </w:style>
  <w:style w:type="character" w:customStyle="1" w:styleId="Char1">
    <w:name w:val="批注文字 Char"/>
    <w:link w:val="a7"/>
    <w:uiPriority w:val="99"/>
    <w:qFormat/>
    <w:locked/>
    <w:rPr>
      <w:rFonts w:ascii="Times New Roman" w:eastAsia="宋体" w:hAnsi="Times New Roman"/>
      <w:sz w:val="24"/>
    </w:rPr>
  </w:style>
  <w:style w:type="character" w:customStyle="1" w:styleId="3Char0">
    <w:name w:val="正文文本 3 Char"/>
    <w:basedOn w:val="a0"/>
    <w:link w:val="30"/>
    <w:qFormat/>
    <w:rPr>
      <w:kern w:val="2"/>
      <w:sz w:val="16"/>
      <w:szCs w:val="16"/>
    </w:rPr>
  </w:style>
  <w:style w:type="character" w:customStyle="1" w:styleId="Char2">
    <w:name w:val="正文文本 Char"/>
    <w:link w:val="a8"/>
    <w:qFormat/>
    <w:locked/>
    <w:rPr>
      <w:sz w:val="18"/>
    </w:rPr>
  </w:style>
  <w:style w:type="character" w:customStyle="1" w:styleId="Char3">
    <w:name w:val="正文文本缩进 Char"/>
    <w:link w:val="a9"/>
    <w:semiHidden/>
    <w:qFormat/>
    <w:locked/>
    <w:rPr>
      <w:rFonts w:ascii="Times New Roman" w:eastAsia="宋体" w:hAnsi="Times New Roman"/>
      <w:sz w:val="24"/>
    </w:rPr>
  </w:style>
  <w:style w:type="character" w:customStyle="1" w:styleId="Char4">
    <w:name w:val="纯文本 Char"/>
    <w:basedOn w:val="a0"/>
    <w:link w:val="aa"/>
    <w:qFormat/>
    <w:rPr>
      <w:rFonts w:ascii="宋体" w:hAnsi="Courier New"/>
      <w:kern w:val="2"/>
      <w:sz w:val="21"/>
    </w:rPr>
  </w:style>
  <w:style w:type="character" w:customStyle="1" w:styleId="Char5">
    <w:name w:val="日期 Char"/>
    <w:link w:val="ab"/>
    <w:qFormat/>
    <w:locked/>
    <w:rPr>
      <w:rFonts w:ascii="Times New Roman" w:eastAsia="宋体" w:hAnsi="Times New Roman"/>
      <w:sz w:val="24"/>
    </w:rPr>
  </w:style>
  <w:style w:type="character" w:customStyle="1" w:styleId="Char6">
    <w:name w:val="批注框文本 Char"/>
    <w:link w:val="ac"/>
    <w:semiHidden/>
    <w:qFormat/>
    <w:locked/>
    <w:rPr>
      <w:rFonts w:ascii="Times New Roman" w:eastAsia="宋体" w:hAnsi="Times New Roman"/>
      <w:sz w:val="18"/>
    </w:rPr>
  </w:style>
  <w:style w:type="character" w:customStyle="1" w:styleId="Char7">
    <w:name w:val="页脚 Char"/>
    <w:link w:val="ad"/>
    <w:uiPriority w:val="99"/>
    <w:qFormat/>
    <w:locked/>
    <w:rPr>
      <w:sz w:val="18"/>
    </w:rPr>
  </w:style>
  <w:style w:type="character" w:customStyle="1" w:styleId="Char8">
    <w:name w:val="页眉 Char"/>
    <w:link w:val="ae"/>
    <w:qFormat/>
    <w:locked/>
    <w:rPr>
      <w:sz w:val="18"/>
    </w:rPr>
  </w:style>
  <w:style w:type="character" w:customStyle="1" w:styleId="Char9">
    <w:name w:val="副标题 Char"/>
    <w:basedOn w:val="a0"/>
    <w:link w:val="af"/>
    <w:uiPriority w:val="11"/>
    <w:qFormat/>
    <w:rPr>
      <w:rFonts w:ascii="等线" w:eastAsia="等线" w:hAnsi="等线"/>
      <w:b/>
      <w:bCs/>
      <w:kern w:val="28"/>
      <w:sz w:val="32"/>
      <w:szCs w:val="32"/>
    </w:rPr>
  </w:style>
  <w:style w:type="character" w:customStyle="1" w:styleId="Chara">
    <w:name w:val="普通(网站) Char"/>
    <w:link w:val="af0"/>
    <w:qFormat/>
    <w:locked/>
    <w:rPr>
      <w:rFonts w:ascii="宋体" w:eastAsia="宋体" w:hAnsi="宋体"/>
      <w:sz w:val="24"/>
    </w:rPr>
  </w:style>
  <w:style w:type="character" w:customStyle="1" w:styleId="Charb">
    <w:name w:val="标题 Char"/>
    <w:basedOn w:val="a0"/>
    <w:link w:val="af1"/>
    <w:qFormat/>
    <w:rPr>
      <w:rFonts w:asciiTheme="majorHAnsi" w:eastAsiaTheme="majorEastAsia" w:hAnsiTheme="majorHAnsi" w:cstheme="majorBidi"/>
      <w:b/>
      <w:bCs/>
      <w:kern w:val="2"/>
      <w:sz w:val="32"/>
      <w:szCs w:val="32"/>
    </w:rPr>
  </w:style>
  <w:style w:type="character" w:customStyle="1" w:styleId="Charc">
    <w:name w:val="批注主题 Char"/>
    <w:link w:val="af2"/>
    <w:semiHidden/>
    <w:qFormat/>
    <w:locked/>
    <w:rPr>
      <w:rFonts w:ascii="Times New Roman" w:eastAsia="宋体" w:hAnsi="Times New Roman"/>
      <w:b/>
      <w:kern w:val="2"/>
      <w:sz w:val="24"/>
    </w:rPr>
  </w:style>
  <w:style w:type="character" w:customStyle="1" w:styleId="Chard">
    <w:name w:val="正文首行缩进 Char"/>
    <w:basedOn w:val="Char2"/>
    <w:link w:val="af3"/>
    <w:uiPriority w:val="99"/>
    <w:qFormat/>
    <w:rPr>
      <w:kern w:val="2"/>
      <w:sz w:val="24"/>
      <w:szCs w:val="22"/>
    </w:rPr>
  </w:style>
  <w:style w:type="character" w:customStyle="1" w:styleId="2Char1">
    <w:name w:val="正文首行缩进 2 Char"/>
    <w:basedOn w:val="Char3"/>
    <w:link w:val="22"/>
    <w:qFormat/>
    <w:rPr>
      <w:rFonts w:ascii="Times New Roman" w:eastAsia="宋体" w:hAnsi="Times New Roman"/>
      <w:kern w:val="2"/>
      <w:sz w:val="21"/>
      <w:szCs w:val="24"/>
    </w:rPr>
  </w:style>
  <w:style w:type="character" w:customStyle="1" w:styleId="afb">
    <w:name w:val="页脚 字符"/>
    <w:basedOn w:val="a0"/>
    <w:uiPriority w:val="99"/>
    <w:qFormat/>
  </w:style>
  <w:style w:type="character" w:customStyle="1" w:styleId="11">
    <w:name w:val="正文文本 字符1"/>
    <w:semiHidden/>
    <w:qFormat/>
    <w:rPr>
      <w:rFonts w:ascii="Times New Roman" w:eastAsia="宋体" w:hAnsi="Times New Roman"/>
      <w:sz w:val="24"/>
    </w:rPr>
  </w:style>
  <w:style w:type="character" w:customStyle="1" w:styleId="Chare">
    <w:name w:val="表格 Char"/>
    <w:link w:val="afc"/>
    <w:qFormat/>
    <w:locked/>
    <w:rPr>
      <w:rFonts w:ascii="宋体"/>
      <w:sz w:val="21"/>
    </w:rPr>
  </w:style>
  <w:style w:type="paragraph" w:customStyle="1" w:styleId="afc">
    <w:name w:val="表格"/>
    <w:basedOn w:val="a"/>
    <w:next w:val="a"/>
    <w:link w:val="Chare"/>
    <w:qFormat/>
    <w:pPr>
      <w:adjustRightInd w:val="0"/>
      <w:snapToGrid w:val="0"/>
      <w:spacing w:beforeLines="10" w:afterLines="10" w:line="259" w:lineRule="auto"/>
      <w:jc w:val="center"/>
    </w:pPr>
    <w:rPr>
      <w:rFonts w:ascii="宋体"/>
      <w:kern w:val="0"/>
      <w:szCs w:val="20"/>
    </w:rPr>
  </w:style>
  <w:style w:type="character" w:customStyle="1" w:styleId="afd">
    <w:name w:val="日期 字符"/>
    <w:semiHidden/>
    <w:qFormat/>
    <w:rPr>
      <w:rFonts w:ascii="Times New Roman" w:eastAsia="宋体" w:hAnsi="Times New Roman"/>
      <w:sz w:val="24"/>
    </w:rPr>
  </w:style>
  <w:style w:type="character" w:customStyle="1" w:styleId="12">
    <w:name w:val="批注文字 字符1"/>
    <w:semiHidden/>
    <w:qFormat/>
    <w:rPr>
      <w:rFonts w:ascii="Times New Roman" w:eastAsia="宋体" w:hAnsi="Times New Roman"/>
      <w:sz w:val="24"/>
    </w:rPr>
  </w:style>
  <w:style w:type="paragraph" w:customStyle="1" w:styleId="100">
    <w:name w:val="正文_10"/>
    <w:qFormat/>
    <w:pPr>
      <w:widowControl w:val="0"/>
      <w:jc w:val="both"/>
    </w:pPr>
    <w:rPr>
      <w:kern w:val="2"/>
      <w:sz w:val="21"/>
      <w:szCs w:val="22"/>
    </w:rPr>
  </w:style>
  <w:style w:type="paragraph" w:customStyle="1" w:styleId="23">
    <w:name w:val="普通(网站)2"/>
    <w:basedOn w:val="a"/>
    <w:qFormat/>
    <w:pPr>
      <w:widowControl/>
      <w:spacing w:before="100" w:beforeAutospacing="1" w:after="100" w:afterAutospacing="1"/>
      <w:jc w:val="left"/>
    </w:pPr>
    <w:rPr>
      <w:rFonts w:ascii="宋体" w:hAnsi="宋体"/>
      <w:sz w:val="24"/>
      <w:szCs w:val="20"/>
    </w:rPr>
  </w:style>
  <w:style w:type="paragraph" w:customStyle="1" w:styleId="Texttype">
    <w:name w:val="Text type"/>
    <w:basedOn w:val="a"/>
    <w:link w:val="Texttype0"/>
    <w:qFormat/>
    <w:pPr>
      <w:widowControl/>
      <w:snapToGrid w:val="0"/>
      <w:spacing w:line="360" w:lineRule="auto"/>
      <w:ind w:firstLineChars="200" w:firstLine="200"/>
    </w:pPr>
    <w:rPr>
      <w:sz w:val="24"/>
      <w:szCs w:val="32"/>
    </w:rPr>
  </w:style>
  <w:style w:type="character" w:customStyle="1" w:styleId="Texttype0">
    <w:name w:val="Text type 字符"/>
    <w:link w:val="Texttype"/>
    <w:qFormat/>
    <w:rPr>
      <w:kern w:val="2"/>
      <w:sz w:val="24"/>
      <w:szCs w:val="32"/>
    </w:rPr>
  </w:style>
  <w:style w:type="paragraph" w:customStyle="1" w:styleId="24">
    <w:name w:val="标题2"/>
    <w:basedOn w:val="2"/>
    <w:link w:val="25"/>
    <w:qFormat/>
    <w:pPr>
      <w:adjustRightInd w:val="0"/>
      <w:snapToGrid w:val="0"/>
      <w:spacing w:before="0" w:after="0" w:line="360" w:lineRule="auto"/>
      <w:jc w:val="left"/>
    </w:pPr>
    <w:rPr>
      <w:rFonts w:ascii="Times New Roman" w:eastAsia="宋体" w:hAnsi="Times New Roman" w:cs="宋体"/>
      <w:bCs w:val="0"/>
      <w:sz w:val="30"/>
      <w:szCs w:val="21"/>
    </w:rPr>
  </w:style>
  <w:style w:type="character" w:customStyle="1" w:styleId="25">
    <w:name w:val="标题2 字符"/>
    <w:link w:val="24"/>
    <w:qFormat/>
    <w:rPr>
      <w:rFonts w:cs="宋体"/>
      <w:b/>
      <w:kern w:val="2"/>
      <w:sz w:val="30"/>
      <w:szCs w:val="21"/>
    </w:rPr>
  </w:style>
  <w:style w:type="paragraph" w:customStyle="1" w:styleId="Tabletext">
    <w:name w:val="Table text"/>
    <w:basedOn w:val="a"/>
    <w:link w:val="Tabletext0"/>
    <w:qFormat/>
    <w:pPr>
      <w:snapToGrid w:val="0"/>
      <w:jc w:val="center"/>
    </w:pPr>
    <w:rPr>
      <w:bCs/>
      <w:szCs w:val="30"/>
    </w:rPr>
  </w:style>
  <w:style w:type="character" w:customStyle="1" w:styleId="Tabletext0">
    <w:name w:val="Table text 字符"/>
    <w:link w:val="Tabletext"/>
    <w:qFormat/>
    <w:rPr>
      <w:bCs/>
      <w:kern w:val="2"/>
      <w:sz w:val="21"/>
      <w:szCs w:val="30"/>
    </w:rPr>
  </w:style>
  <w:style w:type="paragraph" w:customStyle="1" w:styleId="afe">
    <w:name w:val="表格标题"/>
    <w:basedOn w:val="Tabletext"/>
    <w:link w:val="aff"/>
    <w:qFormat/>
    <w:rPr>
      <w:b/>
      <w:sz w:val="24"/>
    </w:rPr>
  </w:style>
  <w:style w:type="character" w:customStyle="1" w:styleId="aff">
    <w:name w:val="表格标题 字符"/>
    <w:basedOn w:val="Tabletext0"/>
    <w:link w:val="afe"/>
    <w:qFormat/>
    <w:rPr>
      <w:b/>
      <w:bCs/>
      <w:kern w:val="2"/>
      <w:sz w:val="24"/>
      <w:szCs w:val="30"/>
    </w:rPr>
  </w:style>
  <w:style w:type="paragraph" w:customStyle="1" w:styleId="TableHeader">
    <w:name w:val="Table Header"/>
    <w:basedOn w:val="a"/>
    <w:link w:val="TableHeader0"/>
    <w:qFormat/>
    <w:pPr>
      <w:widowControl/>
      <w:spacing w:beforeLines="20" w:before="20"/>
      <w:jc w:val="center"/>
    </w:pPr>
    <w:rPr>
      <w:b/>
      <w:sz w:val="24"/>
    </w:rPr>
  </w:style>
  <w:style w:type="character" w:customStyle="1" w:styleId="TableHeader0">
    <w:name w:val="Table Header 字符"/>
    <w:link w:val="TableHeader"/>
    <w:qFormat/>
    <w:rPr>
      <w:b/>
      <w:kern w:val="2"/>
      <w:sz w:val="24"/>
      <w:szCs w:val="24"/>
    </w:rPr>
  </w:style>
  <w:style w:type="paragraph" w:customStyle="1" w:styleId="aff0">
    <w:name w:val="图片标题"/>
    <w:basedOn w:val="a"/>
    <w:link w:val="aff1"/>
    <w:qFormat/>
    <w:pPr>
      <w:adjustRightInd w:val="0"/>
      <w:snapToGrid w:val="0"/>
      <w:spacing w:line="360" w:lineRule="auto"/>
      <w:jc w:val="center"/>
    </w:pPr>
    <w:rPr>
      <w:rFonts w:cs="宋体"/>
      <w:b/>
      <w:kern w:val="0"/>
      <w:sz w:val="24"/>
      <w:szCs w:val="21"/>
    </w:rPr>
  </w:style>
  <w:style w:type="character" w:customStyle="1" w:styleId="aff1">
    <w:name w:val="图片标题 字符"/>
    <w:link w:val="aff0"/>
    <w:qFormat/>
    <w:rPr>
      <w:rFonts w:cs="宋体"/>
      <w:b/>
      <w:sz w:val="24"/>
      <w:szCs w:val="21"/>
    </w:rPr>
  </w:style>
  <w:style w:type="paragraph" w:customStyle="1" w:styleId="TableHeadline">
    <w:name w:val="Table Headline"/>
    <w:basedOn w:val="a"/>
    <w:link w:val="TableHeadline0"/>
    <w:qFormat/>
    <w:pPr>
      <w:widowControl/>
      <w:snapToGrid w:val="0"/>
      <w:jc w:val="center"/>
    </w:pPr>
    <w:rPr>
      <w:b/>
      <w:sz w:val="24"/>
    </w:rPr>
  </w:style>
  <w:style w:type="character" w:customStyle="1" w:styleId="TableHeadline0">
    <w:name w:val="Table Headline 字符"/>
    <w:basedOn w:val="a0"/>
    <w:link w:val="TableHeadline"/>
    <w:qFormat/>
    <w:rPr>
      <w:b/>
      <w:kern w:val="2"/>
      <w:sz w:val="24"/>
      <w:szCs w:val="24"/>
    </w:rPr>
  </w:style>
  <w:style w:type="character" w:styleId="aff2">
    <w:name w:val="Placeholder Text"/>
    <w:basedOn w:val="a0"/>
    <w:uiPriority w:val="99"/>
    <w:semiHidden/>
    <w:qFormat/>
    <w:rPr>
      <w:color w:val="808080"/>
    </w:rPr>
  </w:style>
  <w:style w:type="paragraph" w:customStyle="1" w:styleId="aff3">
    <w:name w:val="表内正文"/>
    <w:basedOn w:val="a"/>
    <w:link w:val="aff4"/>
    <w:qFormat/>
    <w:pPr>
      <w:snapToGrid w:val="0"/>
      <w:jc w:val="center"/>
    </w:pPr>
  </w:style>
  <w:style w:type="character" w:customStyle="1" w:styleId="aff4">
    <w:name w:val="表内正文 字符"/>
    <w:basedOn w:val="a0"/>
    <w:link w:val="aff3"/>
    <w:qFormat/>
    <w:rPr>
      <w:kern w:val="2"/>
      <w:sz w:val="21"/>
      <w:szCs w:val="24"/>
    </w:rPr>
  </w:style>
  <w:style w:type="paragraph" w:customStyle="1" w:styleId="aff5">
    <w:name w:val="附图标题"/>
    <w:basedOn w:val="af1"/>
    <w:link w:val="aff6"/>
    <w:qFormat/>
    <w:pPr>
      <w:snapToGrid w:val="0"/>
      <w:spacing w:before="0" w:after="0"/>
      <w:jc w:val="left"/>
    </w:pPr>
    <w:rPr>
      <w:sz w:val="28"/>
    </w:rPr>
  </w:style>
  <w:style w:type="character" w:customStyle="1" w:styleId="aff6">
    <w:name w:val="附图标题 字符"/>
    <w:basedOn w:val="Charb"/>
    <w:link w:val="aff5"/>
    <w:qFormat/>
    <w:rPr>
      <w:rFonts w:asciiTheme="majorHAnsi" w:eastAsiaTheme="majorEastAsia" w:hAnsiTheme="majorHAnsi" w:cstheme="majorBidi"/>
      <w:b/>
      <w:bCs/>
      <w:kern w:val="2"/>
      <w:sz w:val="28"/>
      <w:szCs w:val="32"/>
    </w:rPr>
  </w:style>
  <w:style w:type="table" w:customStyle="1" w:styleId="31">
    <w:name w:val="网格型31"/>
    <w:basedOn w:val="a1"/>
    <w:unhideWhenUsed/>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eastAsia="en-US"/>
    </w:rPr>
  </w:style>
  <w:style w:type="character" w:customStyle="1" w:styleId="Charf">
    <w:name w:val="[正文格式] Char"/>
    <w:link w:val="aff7"/>
    <w:qFormat/>
    <w:rPr>
      <w:rFonts w:ascii="宋体" w:hAnsi="宋体" w:cs="宋体"/>
      <w:kern w:val="2"/>
      <w:sz w:val="24"/>
    </w:rPr>
  </w:style>
  <w:style w:type="paragraph" w:customStyle="1" w:styleId="aff7">
    <w:name w:val="[正文格式]"/>
    <w:basedOn w:val="a"/>
    <w:link w:val="Charf"/>
    <w:qFormat/>
    <w:rPr>
      <w:rFonts w:ascii="宋体" w:hAnsi="宋体" w:cs="宋体"/>
      <w:sz w:val="24"/>
      <w:szCs w:val="20"/>
    </w:rPr>
  </w:style>
  <w:style w:type="character" w:customStyle="1" w:styleId="Tableheadline1">
    <w:name w:val="Table headline 字符"/>
    <w:link w:val="Tableheadline2"/>
    <w:qFormat/>
    <w:rPr>
      <w:b/>
      <w:color w:val="000000"/>
      <w:kern w:val="2"/>
      <w:sz w:val="24"/>
    </w:rPr>
  </w:style>
  <w:style w:type="paragraph" w:customStyle="1" w:styleId="Tableheadline2">
    <w:name w:val="Table headline"/>
    <w:basedOn w:val="aff7"/>
    <w:link w:val="Tableheadline1"/>
    <w:qFormat/>
    <w:pPr>
      <w:adjustRightInd w:val="0"/>
      <w:snapToGrid w:val="0"/>
      <w:spacing w:beforeLines="30" w:before="30"/>
      <w:jc w:val="center"/>
    </w:pPr>
    <w:rPr>
      <w:rFonts w:ascii="Times New Roman" w:hAnsi="Times New Roman" w:cs="Times New Roman"/>
      <w:b/>
      <w:color w:val="000000"/>
    </w:rPr>
  </w:style>
  <w:style w:type="paragraph" w:customStyle="1" w:styleId="aff8">
    <w:name w:val="表格内容"/>
    <w:link w:val="Charf0"/>
    <w:qFormat/>
    <w:pPr>
      <w:widowControl w:val="0"/>
      <w:spacing w:line="240" w:lineRule="exact"/>
      <w:ind w:leftChars="-30" w:left="-72" w:rightChars="-30" w:right="-72"/>
      <w:jc w:val="center"/>
    </w:pPr>
    <w:rPr>
      <w:kern w:val="2"/>
    </w:rPr>
  </w:style>
  <w:style w:type="character" w:customStyle="1" w:styleId="3Char1">
    <w:name w:val="正文文本 3 Char1"/>
    <w:qFormat/>
    <w:rPr>
      <w:rFonts w:ascii="宋体" w:eastAsia="黑体" w:hAnsi="宋体"/>
      <w:b/>
      <w:bCs/>
      <w:kern w:val="2"/>
      <w:sz w:val="24"/>
    </w:rPr>
  </w:style>
  <w:style w:type="paragraph" w:customStyle="1" w:styleId="Tabletext1">
    <w:name w:val="Table text1"/>
    <w:basedOn w:val="a"/>
    <w:link w:val="Tabletext10"/>
    <w:qFormat/>
    <w:pPr>
      <w:overflowPunct w:val="0"/>
      <w:snapToGrid w:val="0"/>
      <w:jc w:val="center"/>
    </w:pPr>
    <w:rPr>
      <w:kern w:val="0"/>
      <w:szCs w:val="21"/>
    </w:rPr>
  </w:style>
  <w:style w:type="character" w:customStyle="1" w:styleId="Tabletext10">
    <w:name w:val="Table text1 字符"/>
    <w:link w:val="Tabletext1"/>
    <w:qFormat/>
    <w:rPr>
      <w:sz w:val="21"/>
      <w:szCs w:val="21"/>
    </w:rPr>
  </w:style>
  <w:style w:type="table" w:customStyle="1" w:styleId="40">
    <w:name w:val="网格型4"/>
    <w:basedOn w:val="a1"/>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表内容"/>
    <w:qFormat/>
    <w:pPr>
      <w:widowControl w:val="0"/>
      <w:ind w:leftChars="-30" w:left="-30" w:rightChars="-30" w:right="-30"/>
      <w:jc w:val="center"/>
    </w:pPr>
    <w:rPr>
      <w:kern w:val="2"/>
      <w:sz w:val="21"/>
      <w:szCs w:val="21"/>
    </w:rPr>
  </w:style>
  <w:style w:type="paragraph" w:customStyle="1" w:styleId="36615">
    <w:name w:val="样式 标题 3 + 段前: 6 磅 段后: 6 磅 行距: 1.5 倍行距"/>
    <w:basedOn w:val="3"/>
    <w:qFormat/>
    <w:pPr>
      <w:keepNext w:val="0"/>
      <w:tabs>
        <w:tab w:val="left" w:pos="709"/>
        <w:tab w:val="left" w:pos="720"/>
      </w:tabs>
      <w:spacing w:before="120" w:after="120" w:line="360" w:lineRule="auto"/>
      <w:ind w:hanging="1862"/>
      <w:jc w:val="left"/>
    </w:pPr>
    <w:rPr>
      <w:rFonts w:cs="宋体"/>
      <w:color w:val="000000"/>
      <w:sz w:val="28"/>
      <w:szCs w:val="20"/>
    </w:rPr>
  </w:style>
  <w:style w:type="paragraph" w:customStyle="1" w:styleId="26">
    <w:name w:val="样式 [正文格式] + 首行缩进:  2 字符"/>
    <w:basedOn w:val="a"/>
    <w:qFormat/>
    <w:pPr>
      <w:spacing w:line="360" w:lineRule="auto"/>
      <w:ind w:firstLineChars="200" w:firstLine="200"/>
    </w:pPr>
    <w:rPr>
      <w:rFonts w:cs="宋体"/>
      <w:sz w:val="24"/>
      <w:szCs w:val="20"/>
    </w:rPr>
  </w:style>
  <w:style w:type="paragraph" w:customStyle="1" w:styleId="TextType1">
    <w:name w:val="Text Type"/>
    <w:basedOn w:val="a"/>
    <w:link w:val="TextType2"/>
    <w:qFormat/>
    <w:pPr>
      <w:tabs>
        <w:tab w:val="left" w:pos="720"/>
      </w:tabs>
      <w:spacing w:line="360" w:lineRule="auto"/>
      <w:ind w:firstLineChars="200" w:firstLine="200"/>
    </w:pPr>
    <w:rPr>
      <w:color w:val="000000" w:themeColor="text1"/>
      <w:kern w:val="0"/>
      <w:sz w:val="24"/>
      <w:szCs w:val="28"/>
    </w:rPr>
  </w:style>
  <w:style w:type="character" w:customStyle="1" w:styleId="TextType2">
    <w:name w:val="Text Type 字符"/>
    <w:link w:val="TextType1"/>
    <w:qFormat/>
    <w:rPr>
      <w:color w:val="000000" w:themeColor="text1"/>
      <w:sz w:val="24"/>
      <w:szCs w:val="28"/>
    </w:rPr>
  </w:style>
  <w:style w:type="table" w:customStyle="1" w:styleId="101">
    <w:name w:val="网格型10"/>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a"/>
    <w:link w:val="Tabletitle0"/>
    <w:qFormat/>
    <w:pPr>
      <w:widowControl/>
      <w:jc w:val="center"/>
    </w:pPr>
    <w:rPr>
      <w:b/>
      <w:sz w:val="24"/>
      <w:szCs w:val="22"/>
    </w:rPr>
  </w:style>
  <w:style w:type="character" w:customStyle="1" w:styleId="Tabletitle0">
    <w:name w:val="Table title 字符"/>
    <w:link w:val="Tabletitle"/>
    <w:qFormat/>
    <w:rPr>
      <w:b/>
      <w:kern w:val="2"/>
      <w:sz w:val="24"/>
      <w:szCs w:val="22"/>
    </w:rPr>
  </w:style>
  <w:style w:type="paragraph" w:customStyle="1" w:styleId="13">
    <w:name w:val="表格1"/>
    <w:basedOn w:val="aa"/>
    <w:next w:val="a"/>
    <w:qFormat/>
    <w:rPr>
      <w:rFonts w:cs="宋体"/>
      <w:szCs w:val="21"/>
    </w:rPr>
  </w:style>
  <w:style w:type="character" w:customStyle="1" w:styleId="Texttype10">
    <w:name w:val="Text type 字符1"/>
    <w:basedOn w:val="a0"/>
    <w:qFormat/>
    <w:rPr>
      <w:rFonts w:cs="宋体"/>
      <w:sz w:val="24"/>
      <w:szCs w:val="24"/>
    </w:rPr>
  </w:style>
  <w:style w:type="table" w:customStyle="1" w:styleId="TableNormal1">
    <w:name w:val="Table Normal1"/>
    <w:uiPriority w:val="2"/>
    <w:semiHidden/>
    <w:unhideWhenUsed/>
    <w:qFormat/>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affa">
    <w:name w:val="表格表头"/>
    <w:semiHidden/>
    <w:qFormat/>
    <w:pPr>
      <w:keepNext/>
      <w:spacing w:beforeLines="50" w:before="120"/>
      <w:jc w:val="center"/>
    </w:pPr>
    <w:rPr>
      <w:b/>
      <w:kern w:val="2"/>
      <w:sz w:val="24"/>
      <w:szCs w:val="24"/>
    </w:rPr>
  </w:style>
  <w:style w:type="paragraph" w:customStyle="1" w:styleId="affb">
    <w:name w:val="图形文字"/>
    <w:basedOn w:val="a"/>
    <w:qFormat/>
    <w:pPr>
      <w:adjustRightInd w:val="0"/>
      <w:snapToGrid w:val="0"/>
      <w:jc w:val="center"/>
    </w:pPr>
    <w:rPr>
      <w:bCs/>
      <w:color w:val="000000" w:themeColor="text1"/>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enChar">
    <w:name w:val="样式 正文-chen Char"/>
    <w:link w:val="-chen"/>
    <w:qFormat/>
    <w:rPr>
      <w:rFonts w:eastAsia="Times New Roman"/>
      <w:kern w:val="2"/>
      <w:sz w:val="24"/>
      <w:szCs w:val="24"/>
    </w:rPr>
  </w:style>
  <w:style w:type="paragraph" w:customStyle="1" w:styleId="-chen">
    <w:name w:val="样式 正文-chen"/>
    <w:basedOn w:val="a"/>
    <w:link w:val="-chenChar"/>
    <w:qFormat/>
    <w:pPr>
      <w:tabs>
        <w:tab w:val="left" w:pos="3077"/>
      </w:tabs>
      <w:spacing w:line="360" w:lineRule="auto"/>
      <w:ind w:firstLineChars="200" w:firstLine="480"/>
    </w:pPr>
    <w:rPr>
      <w:rFonts w:eastAsia="Times New Roman"/>
      <w:sz w:val="24"/>
    </w:rPr>
  </w:style>
  <w:style w:type="paragraph" w:customStyle="1" w:styleId="Headline1">
    <w:name w:val="Headline1"/>
    <w:basedOn w:val="1"/>
    <w:link w:val="Headline10"/>
    <w:qFormat/>
    <w:pPr>
      <w:keepLines/>
      <w:widowControl/>
      <w:overflowPunct/>
      <w:adjustRightInd w:val="0"/>
      <w:spacing w:before="0" w:after="0" w:line="360" w:lineRule="auto"/>
      <w:ind w:left="0" w:firstLine="0"/>
      <w:jc w:val="left"/>
    </w:pPr>
    <w:rPr>
      <w:rFonts w:eastAsia="宋体" w:cstheme="majorBidi"/>
      <w:bCs w:val="0"/>
      <w:color w:val="auto"/>
      <w:szCs w:val="44"/>
    </w:rPr>
  </w:style>
  <w:style w:type="character" w:customStyle="1" w:styleId="Headline10">
    <w:name w:val="Headline1 字符"/>
    <w:basedOn w:val="a0"/>
    <w:link w:val="Headline1"/>
    <w:qFormat/>
    <w:rPr>
      <w:rFonts w:cstheme="majorBidi"/>
      <w:b/>
      <w:kern w:val="44"/>
      <w:sz w:val="30"/>
      <w:szCs w:val="44"/>
    </w:rPr>
  </w:style>
  <w:style w:type="paragraph" w:customStyle="1" w:styleId="27">
    <w:name w:val="样式 报告正文 + 首行缩进:  2 字符"/>
    <w:basedOn w:val="a"/>
    <w:qFormat/>
    <w:pPr>
      <w:adjustRightInd w:val="0"/>
      <w:snapToGrid w:val="0"/>
      <w:ind w:firstLineChars="200" w:firstLine="480"/>
    </w:pPr>
    <w:rPr>
      <w:rFonts w:cs="宋体"/>
    </w:rPr>
  </w:style>
  <w:style w:type="paragraph" w:customStyle="1" w:styleId="CharChar9">
    <w:name w:val="Char Char9"/>
    <w:basedOn w:val="a"/>
    <w:semiHidden/>
    <w:qFormat/>
    <w:pPr>
      <w:adjustRightInd w:val="0"/>
      <w:snapToGrid w:val="0"/>
      <w:spacing w:line="360" w:lineRule="auto"/>
      <w:ind w:firstLineChars="200" w:firstLine="200"/>
    </w:pPr>
    <w:rPr>
      <w:rFonts w:ascii="宋体" w:hAnsi="宋体" w:cs="宋体"/>
      <w:sz w:val="24"/>
      <w:szCs w:val="26"/>
    </w:rPr>
  </w:style>
  <w:style w:type="paragraph" w:customStyle="1" w:styleId="CharChar92">
    <w:name w:val="Char Char92"/>
    <w:basedOn w:val="a"/>
    <w:semiHidden/>
    <w:qFormat/>
    <w:pPr>
      <w:adjustRightInd w:val="0"/>
      <w:snapToGrid w:val="0"/>
      <w:spacing w:line="360" w:lineRule="auto"/>
      <w:ind w:firstLineChars="200" w:firstLine="200"/>
    </w:pPr>
    <w:rPr>
      <w:rFonts w:ascii="宋体" w:hAnsi="宋体" w:cs="宋体"/>
      <w:sz w:val="24"/>
      <w:szCs w:val="26"/>
    </w:rPr>
  </w:style>
  <w:style w:type="character" w:customStyle="1" w:styleId="headline-content">
    <w:name w:val="headline-content"/>
    <w:basedOn w:val="a0"/>
    <w:qFormat/>
  </w:style>
  <w:style w:type="paragraph" w:customStyle="1" w:styleId="affc">
    <w:name w:val="表格文字（内）"/>
    <w:basedOn w:val="a"/>
    <w:qFormat/>
    <w:pPr>
      <w:adjustRightInd w:val="0"/>
      <w:snapToGrid w:val="0"/>
      <w:jc w:val="center"/>
    </w:pPr>
    <w:rPr>
      <w:snapToGrid w:val="0"/>
      <w:szCs w:val="21"/>
    </w:rPr>
  </w:style>
  <w:style w:type="character" w:customStyle="1" w:styleId="ref">
    <w:name w:val="ref"/>
    <w:basedOn w:val="a0"/>
    <w:qFormat/>
  </w:style>
  <w:style w:type="paragraph" w:customStyle="1" w:styleId="CharChar91">
    <w:name w:val="Char Char91"/>
    <w:basedOn w:val="a"/>
    <w:semiHidden/>
    <w:qFormat/>
    <w:pPr>
      <w:adjustRightInd w:val="0"/>
      <w:snapToGrid w:val="0"/>
      <w:spacing w:line="360" w:lineRule="auto"/>
      <w:ind w:firstLineChars="200" w:firstLine="200"/>
    </w:pPr>
    <w:rPr>
      <w:rFonts w:ascii="宋体" w:hAnsi="宋体" w:cs="宋体"/>
      <w:sz w:val="24"/>
      <w:szCs w:val="26"/>
    </w:rPr>
  </w:style>
  <w:style w:type="paragraph" w:customStyle="1" w:styleId="affd">
    <w:name w:val="惠泽正文"/>
    <w:basedOn w:val="a"/>
    <w:qFormat/>
    <w:pPr>
      <w:spacing w:line="480" w:lineRule="exact"/>
      <w:ind w:firstLineChars="200" w:firstLine="480"/>
    </w:pPr>
    <w:rPr>
      <w:rFonts w:hAnsi="宋体" w:cs="宋体"/>
      <w:sz w:val="24"/>
      <w:szCs w:val="20"/>
    </w:rPr>
  </w:style>
  <w:style w:type="paragraph" w:customStyle="1" w:styleId="14">
    <w:name w:val="列出段落1"/>
    <w:basedOn w:val="a"/>
    <w:qFormat/>
    <w:pPr>
      <w:autoSpaceDE w:val="0"/>
      <w:autoSpaceDN w:val="0"/>
      <w:jc w:val="center"/>
    </w:pPr>
    <w:rPr>
      <w:szCs w:val="21"/>
    </w:rPr>
  </w:style>
  <w:style w:type="paragraph" w:customStyle="1" w:styleId="affe">
    <w:name w:val="a表格"/>
    <w:basedOn w:val="a"/>
    <w:qFormat/>
    <w:pPr>
      <w:widowControl/>
      <w:snapToGrid w:val="0"/>
      <w:jc w:val="center"/>
    </w:pPr>
    <w:rPr>
      <w:szCs w:val="20"/>
    </w:rPr>
  </w:style>
  <w:style w:type="character" w:customStyle="1" w:styleId="28">
    <w:name w:val="正文文本 (2)_"/>
    <w:link w:val="210"/>
    <w:qFormat/>
    <w:rPr>
      <w:rFonts w:ascii="宋体" w:hAnsi="宋体"/>
      <w:sz w:val="22"/>
      <w:shd w:val="clear" w:color="auto" w:fill="FFFFFF"/>
    </w:rPr>
  </w:style>
  <w:style w:type="paragraph" w:customStyle="1" w:styleId="210">
    <w:name w:val="正文文本 (2)1"/>
    <w:basedOn w:val="a"/>
    <w:link w:val="28"/>
    <w:qFormat/>
    <w:pPr>
      <w:shd w:val="clear" w:color="auto" w:fill="FFFFFF"/>
      <w:spacing w:before="300" w:line="466" w:lineRule="exact"/>
      <w:ind w:hanging="600"/>
      <w:jc w:val="distribute"/>
    </w:pPr>
    <w:rPr>
      <w:rFonts w:ascii="宋体" w:hAnsi="宋体"/>
      <w:kern w:val="0"/>
      <w:sz w:val="22"/>
      <w:szCs w:val="20"/>
    </w:rPr>
  </w:style>
  <w:style w:type="paragraph" w:customStyle="1" w:styleId="CharChar93">
    <w:name w:val="Char Char93"/>
    <w:basedOn w:val="a"/>
    <w:semiHidden/>
    <w:qFormat/>
    <w:pPr>
      <w:adjustRightInd w:val="0"/>
      <w:snapToGrid w:val="0"/>
      <w:spacing w:line="360" w:lineRule="auto"/>
      <w:ind w:firstLineChars="200" w:firstLine="200"/>
    </w:pPr>
    <w:rPr>
      <w:rFonts w:ascii="宋体" w:hAnsi="宋体" w:cs="宋体"/>
      <w:sz w:val="24"/>
      <w:szCs w:val="26"/>
    </w:rPr>
  </w:style>
  <w:style w:type="paragraph" w:customStyle="1" w:styleId="15">
    <w:name w:val="1正文"/>
    <w:basedOn w:val="a"/>
    <w:qFormat/>
    <w:pPr>
      <w:widowControl/>
      <w:spacing w:line="360" w:lineRule="auto"/>
      <w:ind w:firstLineChars="200" w:firstLine="200"/>
    </w:pPr>
    <w:rPr>
      <w:rFonts w:ascii="Calibri" w:hAnsi="Calibri"/>
      <w:kern w:val="0"/>
      <w:sz w:val="24"/>
      <w:szCs w:val="20"/>
      <w:lang w:val="en-GB"/>
    </w:rPr>
  </w:style>
  <w:style w:type="character" w:customStyle="1" w:styleId="Charf0">
    <w:name w:val="表格内容 Char"/>
    <w:link w:val="aff8"/>
    <w:qFormat/>
    <w:rPr>
      <w:kern w:val="2"/>
    </w:rPr>
  </w:style>
  <w:style w:type="paragraph" w:customStyle="1" w:styleId="0">
    <w:name w:val="0正文"/>
    <w:basedOn w:val="a"/>
    <w:link w:val="0CharChar"/>
    <w:qFormat/>
    <w:pPr>
      <w:widowControl/>
      <w:spacing w:line="360" w:lineRule="auto"/>
      <w:ind w:firstLineChars="200" w:firstLine="200"/>
      <w:jc w:val="left"/>
    </w:pPr>
    <w:rPr>
      <w:rFonts w:cs="Calibri"/>
      <w:kern w:val="0"/>
      <w:sz w:val="24"/>
      <w:szCs w:val="20"/>
    </w:rPr>
  </w:style>
  <w:style w:type="character" w:customStyle="1" w:styleId="0CharChar">
    <w:name w:val="0正文 Char Char"/>
    <w:link w:val="0"/>
    <w:qFormat/>
    <w:rPr>
      <w:rFonts w:cs="Calibri"/>
      <w:sz w:val="24"/>
    </w:rPr>
  </w:style>
  <w:style w:type="character" w:customStyle="1" w:styleId="Char10">
    <w:name w:val="纯文本 Char1"/>
    <w:qFormat/>
    <w:rPr>
      <w:rFonts w:ascii="宋体" w:hAnsi="Courier New" w:cs="Courier New"/>
      <w:kern w:val="2"/>
      <w:sz w:val="21"/>
      <w:szCs w:val="21"/>
    </w:rPr>
  </w:style>
  <w:style w:type="paragraph" w:customStyle="1" w:styleId="afff">
    <w:name w:val="正文格式"/>
    <w:basedOn w:val="a"/>
    <w:link w:val="Charf1"/>
    <w:qFormat/>
    <w:pPr>
      <w:spacing w:line="360" w:lineRule="auto"/>
      <w:ind w:firstLine="482"/>
    </w:pPr>
    <w:rPr>
      <w:rFonts w:ascii="宋体" w:hAnsi="宋体"/>
      <w:sz w:val="24"/>
    </w:rPr>
  </w:style>
  <w:style w:type="character" w:customStyle="1" w:styleId="Charf1">
    <w:name w:val="正文格式 Char"/>
    <w:link w:val="afff"/>
    <w:qFormat/>
    <w:rPr>
      <w:rFonts w:ascii="宋体" w:hAnsi="宋体"/>
      <w:kern w:val="2"/>
      <w:sz w:val="24"/>
      <w:szCs w:val="24"/>
    </w:rPr>
  </w:style>
  <w:style w:type="character" w:customStyle="1" w:styleId="font41">
    <w:name w:val="font41"/>
    <w:qFormat/>
    <w:rPr>
      <w:rFonts w:ascii="Times New Roman" w:hAnsi="Times New Roman" w:cs="Times New Roman" w:hint="default"/>
      <w:color w:val="000000"/>
      <w:sz w:val="20"/>
      <w:szCs w:val="20"/>
      <w:u w:val="none"/>
    </w:rPr>
  </w:style>
  <w:style w:type="character" w:customStyle="1" w:styleId="font61">
    <w:name w:val="font61"/>
    <w:qFormat/>
    <w:rPr>
      <w:rFonts w:ascii="宋体" w:eastAsia="宋体" w:hAnsi="宋体" w:hint="eastAsia"/>
      <w:color w:val="auto"/>
      <w:sz w:val="24"/>
      <w:szCs w:val="24"/>
      <w:u w:val="none"/>
    </w:rPr>
  </w:style>
  <w:style w:type="character" w:customStyle="1" w:styleId="2Char10">
    <w:name w:val="标题 2 Char1"/>
    <w:qFormat/>
    <w:rPr>
      <w:rFonts w:ascii="Arial" w:eastAsia="黑体" w:hAnsi="Arial"/>
      <w:b/>
      <w:bCs/>
      <w:kern w:val="2"/>
      <w:sz w:val="32"/>
      <w:szCs w:val="32"/>
    </w:rPr>
  </w:style>
  <w:style w:type="character" w:customStyle="1" w:styleId="2Char0">
    <w:name w:val="正文文本缩进 2 Char"/>
    <w:basedOn w:val="a0"/>
    <w:link w:val="20"/>
    <w:qFormat/>
    <w:rPr>
      <w:kern w:val="2"/>
      <w:sz w:val="21"/>
      <w:szCs w:val="24"/>
    </w:rPr>
  </w:style>
  <w:style w:type="paragraph" w:customStyle="1" w:styleId="afff0">
    <w:name w:val="表蕊"/>
    <w:basedOn w:val="a"/>
    <w:link w:val="Charf2"/>
    <w:qFormat/>
    <w:pPr>
      <w:widowControl/>
      <w:spacing w:line="320" w:lineRule="exact"/>
      <w:jc w:val="center"/>
      <w:textAlignment w:val="center"/>
    </w:pPr>
    <w:rPr>
      <w:rFonts w:eastAsia="仿宋"/>
      <w:szCs w:val="21"/>
    </w:rPr>
  </w:style>
  <w:style w:type="character" w:customStyle="1" w:styleId="Charf2">
    <w:name w:val="表蕊 Char"/>
    <w:link w:val="afff0"/>
    <w:qFormat/>
    <w:rPr>
      <w:rFonts w:eastAsia="仿宋"/>
      <w:kern w:val="2"/>
      <w:sz w:val="21"/>
      <w:szCs w:val="21"/>
    </w:rPr>
  </w:style>
  <w:style w:type="character" w:customStyle="1" w:styleId="Char11">
    <w:name w:val="正文文本缩进 Char1"/>
    <w:qFormat/>
    <w:rPr>
      <w:rFonts w:eastAsia="宋体"/>
      <w:kern w:val="2"/>
      <w:sz w:val="24"/>
      <w:szCs w:val="24"/>
      <w:lang w:val="en-US" w:eastAsia="zh-CN" w:bidi="ar-SA"/>
    </w:rPr>
  </w:style>
  <w:style w:type="character" w:customStyle="1" w:styleId="0Char">
    <w:name w:val="0正文 Char"/>
    <w:qFormat/>
    <w:rPr>
      <w:rFonts w:eastAsia="宋体"/>
      <w:color w:val="0000FF"/>
      <w:kern w:val="2"/>
      <w:sz w:val="24"/>
      <w:lang w:bidi="ar-SA"/>
    </w:rPr>
  </w:style>
  <w:style w:type="paragraph" w:styleId="afff1">
    <w:name w:val="List Paragraph"/>
    <w:basedOn w:val="a"/>
    <w:uiPriority w:val="34"/>
    <w:qFormat/>
    <w:pPr>
      <w:ind w:firstLineChars="200" w:firstLine="420"/>
    </w:pPr>
  </w:style>
  <w:style w:type="paragraph" w:customStyle="1" w:styleId="16">
    <w:name w:val="1"/>
    <w:basedOn w:val="a"/>
    <w:qFormat/>
    <w:pPr>
      <w:ind w:firstLineChars="200" w:firstLine="560"/>
    </w:pPr>
    <w:rPr>
      <w:sz w:val="28"/>
      <w:szCs w:val="28"/>
    </w:rPr>
  </w:style>
  <w:style w:type="paragraph" w:customStyle="1" w:styleId="17">
    <w:name w:val="表头1"/>
    <w:basedOn w:val="a"/>
    <w:next w:val="a"/>
    <w:qFormat/>
    <w:pPr>
      <w:tabs>
        <w:tab w:val="left" w:pos="605"/>
      </w:tabs>
      <w:adjustRightInd w:val="0"/>
      <w:snapToGrid w:val="0"/>
      <w:jc w:val="center"/>
    </w:pPr>
    <w:rPr>
      <w:rFonts w:eastAsia="黑体"/>
      <w:szCs w:val="21"/>
    </w:rPr>
  </w:style>
  <w:style w:type="paragraph" w:customStyle="1" w:styleId="18">
    <w:name w:val="纯文本1"/>
    <w:basedOn w:val="a"/>
    <w:uiPriority w:val="99"/>
    <w:qFormat/>
    <w:pPr>
      <w:autoSpaceDE w:val="0"/>
      <w:autoSpaceDN w:val="0"/>
      <w:adjustRightInd w:val="0"/>
      <w:textAlignment w:val="baseline"/>
    </w:pPr>
    <w:rPr>
      <w:rFonts w:ascii="宋体"/>
      <w:szCs w:val="20"/>
    </w:rPr>
  </w:style>
  <w:style w:type="character" w:customStyle="1" w:styleId="Charf3">
    <w:name w:val="表格文字 Char"/>
    <w:link w:val="afff2"/>
    <w:qFormat/>
    <w:rPr>
      <w:sz w:val="21"/>
      <w:szCs w:val="21"/>
    </w:rPr>
  </w:style>
  <w:style w:type="paragraph" w:customStyle="1" w:styleId="afff2">
    <w:name w:val="表格文字"/>
    <w:basedOn w:val="afff3"/>
    <w:next w:val="a"/>
    <w:link w:val="Charf3"/>
    <w:qFormat/>
    <w:rPr>
      <w:b w:val="0"/>
      <w:bCs w:val="0"/>
      <w:sz w:val="21"/>
      <w:szCs w:val="21"/>
    </w:rPr>
  </w:style>
  <w:style w:type="paragraph" w:customStyle="1" w:styleId="afff3">
    <w:name w:val="表头"/>
    <w:basedOn w:val="a"/>
    <w:link w:val="Charf4"/>
    <w:qFormat/>
    <w:pPr>
      <w:jc w:val="center"/>
    </w:pPr>
    <w:rPr>
      <w:b/>
      <w:bCs/>
      <w:kern w:val="0"/>
      <w:sz w:val="20"/>
      <w:szCs w:val="20"/>
    </w:rPr>
  </w:style>
  <w:style w:type="character" w:customStyle="1" w:styleId="Charf4">
    <w:name w:val="表头 Char"/>
    <w:link w:val="afff3"/>
    <w:qFormat/>
    <w:rPr>
      <w:b/>
      <w:bCs/>
    </w:rPr>
  </w:style>
  <w:style w:type="character" w:customStyle="1" w:styleId="afff4">
    <w:name w:val="批注文字 字符"/>
    <w:qFormat/>
    <w:rPr>
      <w:rFonts w:ascii="Times New Roman" w:eastAsia="宋体" w:hAnsi="Times New Roman"/>
      <w:kern w:val="2"/>
      <w:sz w:val="24"/>
      <w:szCs w:val="24"/>
    </w:rPr>
  </w:style>
  <w:style w:type="character" w:customStyle="1" w:styleId="1Char">
    <w:name w:val="目标题 1) Char"/>
    <w:qFormat/>
    <w:rPr>
      <w:rFonts w:ascii="Arial" w:eastAsia="黑体" w:hAnsi="Arial"/>
      <w:kern w:val="2"/>
      <w:sz w:val="24"/>
      <w:szCs w:val="24"/>
      <w:lang w:val="en-US" w:eastAsia="zh-CN" w:bidi="ar-SA"/>
    </w:rPr>
  </w:style>
  <w:style w:type="paragraph" w:customStyle="1" w:styleId="19">
    <w:name w:val="正文1"/>
    <w:rsid w:val="00855369"/>
    <w:pPr>
      <w:jc w:val="both"/>
    </w:pPr>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0" w:defSemiHidden="0" w:defUnhideWhenUsed="0" w:defQFormat="0" w:count="267">
    <w:lsdException w:name="Normal" w:locked="0" w:qFormat="1"/>
    <w:lsdException w:name="heading 1" w:uiPriority="99"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unhideWhenUsed="1" w:qFormat="1"/>
    <w:lsdException w:name="toc 9" w:uiPriority="39"/>
    <w:lsdException w:name="Normal Indent" w:uiPriority="99" w:qFormat="1"/>
    <w:lsdException w:name="annotation text" w:locked="0" w:qFormat="1"/>
    <w:lsdException w:name="header" w:locked="0" w:qFormat="1"/>
    <w:lsdException w:name="footer" w:locked="0" w:uiPriority="99" w:qFormat="1"/>
    <w:lsdException w:name="caption" w:qFormat="1"/>
    <w:lsdException w:name="annotation reference" w:locked="0" w:qFormat="1"/>
    <w:lsdException w:name="page number" w:qFormat="1"/>
    <w:lsdException w:name="table of authorities" w:uiPriority="99" w:qFormat="1"/>
    <w:lsdException w:name="Title" w:qFormat="1"/>
    <w:lsdException w:name="Default Paragraph Font" w:locked="0" w:semiHidden="1" w:uiPriority="1" w:unhideWhenUsed="1" w:qFormat="1"/>
    <w:lsdException w:name="Body Text" w:locked="0" w:qFormat="1"/>
    <w:lsdException w:name="Body Text Indent" w:locked="0" w:qFormat="1"/>
    <w:lsdException w:name="Subtitle" w:uiPriority="11" w:qFormat="1"/>
    <w:lsdException w:name="Date" w:locked="0" w:qFormat="1"/>
    <w:lsdException w:name="Body Text First Indent" w:uiPriority="99" w:unhideWhenUsed="1" w:qFormat="1"/>
    <w:lsdException w:name="Body Text First Indent 2" w:qFormat="1"/>
    <w:lsdException w:name="Body Text 3" w:qFormat="1"/>
    <w:lsdException w:name="Body Text Indent 2" w:qFormat="1"/>
    <w:lsdException w:name="Hyperlink" w:uiPriority="99" w:unhideWhenUsed="1" w:qFormat="1"/>
    <w:lsdException w:name="FollowedHyperlink" w:uiPriority="99" w:unhideWhenUsed="1" w:qFormat="1"/>
    <w:lsdException w:name="Strong" w:uiPriority="22" w:qFormat="1"/>
    <w:lsdException w:name="Emphasis" w:qFormat="1"/>
    <w:lsdException w:name="Document Map" w:qFormat="1"/>
    <w:lsdException w:name="Plain Text" w:qFormat="1"/>
    <w:lsdException w:name="HTML Top of Form" w:locked="0" w:semiHidden="1" w:uiPriority="99" w:unhideWhenUsed="1"/>
    <w:lsdException w:name="HTML Bottom of Form" w:locked="0" w:semiHidden="1" w:uiPriority="99" w:unhideWhenUsed="1"/>
    <w:lsdException w:name="Normal (Web)" w:locked="0" w:uiPriority="99" w:qFormat="1"/>
    <w:lsdException w:name="Normal Table" w:locked="0" w:semiHidden="1" w:uiPriority="99" w:unhideWhenUsed="1" w:qFormat="1"/>
    <w:lsdException w:name="annotation subject" w:locked="0" w:semiHidden="1" w:qFormat="1"/>
    <w:lsdException w:name="No List" w:locked="0" w:semiHidden="1" w:uiPriority="99" w:unhideWhenUsed="1"/>
    <w:lsdException w:name="Outline List 1" w:locked="0" w:semiHidden="1" w:uiPriority="99" w:unhideWhenUsed="1"/>
    <w:lsdException w:name="Outline List 2" w:locked="0" w:semiHidden="1" w:uiPriority="99" w:unhideWhenUsed="1"/>
    <w:lsdException w:name="Outline List 3" w:locked="0"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qFormat="1"/>
    <w:lsdException w:name="Table Grid" w:locked="0" w:uiPriority="59" w:qFormat="1"/>
    <w:lsdException w:name="Table Theme" w:semiHidden="1" w:unhideWhenUsed="1"/>
    <w:lsdException w:name="Placeholder Text" w:locked="0" w:semiHidden="1" w:uiPriority="99" w:qFormat="1"/>
    <w:lsdException w:name="No Spacing" w:locked="0" w:semiHidden="1" w:uiPriority="99" w:unhideWhenUsed="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unhideWhenUsed="1"/>
    <w:lsdException w:name="List Paragraph" w:locked="0" w:uiPriority="34" w:qFormat="1"/>
    <w:lsdException w:name="Quote" w:locked="0" w:semiHidden="1" w:uiPriority="99" w:unhideWhenUsed="1"/>
    <w:lsdException w:name="Intense Quote" w:locked="0" w:semiHidden="1" w:uiPriority="99" w:unhideWhenUsed="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9"/>
    <w:qFormat/>
    <w:locked/>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2">
    <w:name w:val="heading 2"/>
    <w:basedOn w:val="a"/>
    <w:next w:val="a"/>
    <w:link w:val="2Char"/>
    <w:unhideWhenUsed/>
    <w:qFormat/>
    <w:locked/>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
    <w:unhideWhenUsed/>
    <w:qFormat/>
    <w:locked/>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locke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iPriority w:val="99"/>
    <w:qFormat/>
    <w:locked/>
    <w:pPr>
      <w:ind w:leftChars="200" w:left="420"/>
    </w:pPr>
  </w:style>
  <w:style w:type="paragraph" w:styleId="a4">
    <w:name w:val="Normal Indent"/>
    <w:basedOn w:val="a"/>
    <w:link w:val="Char"/>
    <w:uiPriority w:val="99"/>
    <w:qFormat/>
    <w:locked/>
    <w:pPr>
      <w:widowControl/>
      <w:spacing w:line="360" w:lineRule="auto"/>
      <w:ind w:firstLineChars="200" w:firstLine="420"/>
      <w:jc w:val="left"/>
    </w:pPr>
    <w:rPr>
      <w:rFonts w:ascii="Calibri" w:hAnsi="Calibri"/>
      <w:kern w:val="0"/>
      <w:sz w:val="20"/>
      <w:szCs w:val="20"/>
    </w:rPr>
  </w:style>
  <w:style w:type="paragraph" w:styleId="a5">
    <w:name w:val="caption"/>
    <w:basedOn w:val="a"/>
    <w:next w:val="a"/>
    <w:qFormat/>
    <w:locked/>
    <w:pPr>
      <w:keepNext/>
      <w:widowControl/>
      <w:spacing w:line="480" w:lineRule="exact"/>
      <w:jc w:val="center"/>
    </w:pPr>
    <w:rPr>
      <w:rFonts w:ascii="黑体" w:eastAsia="黑体" w:hAnsi="黑体" w:cs="黑体"/>
      <w:sz w:val="24"/>
    </w:rPr>
  </w:style>
  <w:style w:type="paragraph" w:styleId="a6">
    <w:name w:val="Document Map"/>
    <w:basedOn w:val="a"/>
    <w:link w:val="Char0"/>
    <w:qFormat/>
    <w:locked/>
    <w:rPr>
      <w:rFonts w:ascii="Microsoft YaHei UI" w:eastAsia="Microsoft YaHei UI"/>
      <w:sz w:val="18"/>
      <w:szCs w:val="18"/>
    </w:rPr>
  </w:style>
  <w:style w:type="paragraph" w:styleId="a7">
    <w:name w:val="annotation text"/>
    <w:basedOn w:val="a"/>
    <w:link w:val="Char1"/>
    <w:qFormat/>
    <w:pPr>
      <w:jc w:val="left"/>
    </w:pPr>
    <w:rPr>
      <w:kern w:val="0"/>
      <w:sz w:val="24"/>
      <w:szCs w:val="20"/>
    </w:rPr>
  </w:style>
  <w:style w:type="paragraph" w:styleId="30">
    <w:name w:val="Body Text 3"/>
    <w:basedOn w:val="a"/>
    <w:link w:val="3Char0"/>
    <w:qFormat/>
    <w:locked/>
    <w:pPr>
      <w:spacing w:after="120"/>
    </w:pPr>
    <w:rPr>
      <w:sz w:val="16"/>
      <w:szCs w:val="16"/>
    </w:rPr>
  </w:style>
  <w:style w:type="paragraph" w:styleId="a8">
    <w:name w:val="Body Text"/>
    <w:basedOn w:val="a"/>
    <w:link w:val="Char2"/>
    <w:qFormat/>
    <w:pPr>
      <w:widowControl/>
      <w:snapToGrid w:val="0"/>
      <w:spacing w:before="60" w:after="160" w:line="259" w:lineRule="auto"/>
      <w:ind w:right="113"/>
    </w:pPr>
    <w:rPr>
      <w:kern w:val="0"/>
      <w:sz w:val="18"/>
      <w:szCs w:val="20"/>
    </w:rPr>
  </w:style>
  <w:style w:type="paragraph" w:styleId="a9">
    <w:name w:val="Body Text Indent"/>
    <w:basedOn w:val="a"/>
    <w:next w:val="a"/>
    <w:link w:val="Char3"/>
    <w:qFormat/>
    <w:pPr>
      <w:spacing w:after="120"/>
      <w:ind w:leftChars="200" w:left="420"/>
    </w:pPr>
    <w:rPr>
      <w:kern w:val="0"/>
      <w:sz w:val="24"/>
      <w:szCs w:val="20"/>
    </w:rPr>
  </w:style>
  <w:style w:type="paragraph" w:styleId="aa">
    <w:name w:val="Plain Text"/>
    <w:basedOn w:val="a"/>
    <w:link w:val="Char4"/>
    <w:qFormat/>
    <w:locked/>
    <w:pPr>
      <w:spacing w:line="360" w:lineRule="auto"/>
    </w:pPr>
    <w:rPr>
      <w:rFonts w:ascii="宋体" w:hAnsi="Courier New"/>
      <w:szCs w:val="20"/>
    </w:rPr>
  </w:style>
  <w:style w:type="paragraph" w:styleId="8">
    <w:name w:val="toc 8"/>
    <w:basedOn w:val="a"/>
    <w:next w:val="a"/>
    <w:uiPriority w:val="39"/>
    <w:unhideWhenUsed/>
    <w:qFormat/>
    <w:locked/>
    <w:pPr>
      <w:widowControl/>
      <w:spacing w:line="360" w:lineRule="auto"/>
      <w:ind w:leftChars="1400" w:left="2940"/>
    </w:pPr>
    <w:rPr>
      <w:sz w:val="24"/>
      <w:szCs w:val="22"/>
    </w:rPr>
  </w:style>
  <w:style w:type="paragraph" w:styleId="ab">
    <w:name w:val="Date"/>
    <w:basedOn w:val="a"/>
    <w:next w:val="a"/>
    <w:link w:val="Char5"/>
    <w:qFormat/>
    <w:pPr>
      <w:ind w:leftChars="2500" w:left="100"/>
    </w:pPr>
    <w:rPr>
      <w:kern w:val="0"/>
      <w:sz w:val="24"/>
      <w:szCs w:val="20"/>
    </w:rPr>
  </w:style>
  <w:style w:type="paragraph" w:styleId="20">
    <w:name w:val="Body Text Indent 2"/>
    <w:basedOn w:val="a"/>
    <w:link w:val="2Char0"/>
    <w:qFormat/>
    <w:locked/>
    <w:pPr>
      <w:spacing w:after="120" w:line="480" w:lineRule="auto"/>
      <w:ind w:leftChars="200" w:left="420"/>
    </w:pPr>
  </w:style>
  <w:style w:type="paragraph" w:styleId="ac">
    <w:name w:val="Balloon Text"/>
    <w:basedOn w:val="a"/>
    <w:link w:val="Char6"/>
    <w:semiHidden/>
    <w:qFormat/>
    <w:rPr>
      <w:kern w:val="0"/>
      <w:sz w:val="18"/>
      <w:szCs w:val="20"/>
    </w:rPr>
  </w:style>
  <w:style w:type="paragraph" w:styleId="ad">
    <w:name w:val="footer"/>
    <w:basedOn w:val="a"/>
    <w:link w:val="Char7"/>
    <w:uiPriority w:val="99"/>
    <w:qFormat/>
    <w:pPr>
      <w:tabs>
        <w:tab w:val="center" w:pos="4153"/>
        <w:tab w:val="right" w:pos="8306"/>
      </w:tabs>
      <w:snapToGrid w:val="0"/>
      <w:jc w:val="left"/>
    </w:pPr>
    <w:rPr>
      <w:kern w:val="0"/>
      <w:sz w:val="18"/>
      <w:szCs w:val="20"/>
    </w:rPr>
  </w:style>
  <w:style w:type="paragraph" w:styleId="ae">
    <w:name w:val="header"/>
    <w:basedOn w:val="a"/>
    <w:link w:val="Char8"/>
    <w:qFormat/>
    <w:pPr>
      <w:pBdr>
        <w:bottom w:val="single" w:sz="6" w:space="1" w:color="auto"/>
      </w:pBdr>
      <w:tabs>
        <w:tab w:val="center" w:pos="4153"/>
        <w:tab w:val="right" w:pos="8306"/>
      </w:tabs>
      <w:snapToGrid w:val="0"/>
      <w:jc w:val="center"/>
    </w:pPr>
    <w:rPr>
      <w:kern w:val="0"/>
      <w:sz w:val="18"/>
      <w:szCs w:val="20"/>
    </w:rPr>
  </w:style>
  <w:style w:type="paragraph" w:styleId="10">
    <w:name w:val="toc 1"/>
    <w:basedOn w:val="a"/>
    <w:next w:val="a"/>
    <w:uiPriority w:val="39"/>
    <w:qFormat/>
    <w:locked/>
  </w:style>
  <w:style w:type="paragraph" w:styleId="af">
    <w:name w:val="Subtitle"/>
    <w:basedOn w:val="a"/>
    <w:next w:val="a"/>
    <w:link w:val="Char9"/>
    <w:uiPriority w:val="11"/>
    <w:qFormat/>
    <w:locked/>
    <w:pPr>
      <w:widowControl/>
      <w:spacing w:before="240" w:after="60" w:line="312" w:lineRule="auto"/>
      <w:jc w:val="center"/>
      <w:outlineLvl w:val="1"/>
    </w:pPr>
    <w:rPr>
      <w:rFonts w:ascii="等线" w:eastAsia="等线" w:hAnsi="等线"/>
      <w:b/>
      <w:bCs/>
      <w:kern w:val="28"/>
      <w:sz w:val="32"/>
      <w:szCs w:val="32"/>
    </w:rPr>
  </w:style>
  <w:style w:type="paragraph" w:styleId="21">
    <w:name w:val="toc 2"/>
    <w:basedOn w:val="a"/>
    <w:next w:val="a"/>
    <w:uiPriority w:val="39"/>
    <w:qFormat/>
    <w:locked/>
    <w:pPr>
      <w:ind w:leftChars="200" w:left="420"/>
    </w:pPr>
  </w:style>
  <w:style w:type="paragraph" w:styleId="af0">
    <w:name w:val="Normal (Web)"/>
    <w:basedOn w:val="a"/>
    <w:link w:val="Chara"/>
    <w:uiPriority w:val="99"/>
    <w:qFormat/>
    <w:pPr>
      <w:widowControl/>
      <w:spacing w:before="100" w:beforeAutospacing="1" w:after="100" w:afterAutospacing="1"/>
      <w:jc w:val="left"/>
    </w:pPr>
    <w:rPr>
      <w:rFonts w:ascii="宋体" w:hAnsi="宋体"/>
      <w:kern w:val="0"/>
      <w:sz w:val="24"/>
      <w:szCs w:val="20"/>
    </w:rPr>
  </w:style>
  <w:style w:type="paragraph" w:styleId="af1">
    <w:name w:val="Title"/>
    <w:basedOn w:val="a"/>
    <w:next w:val="a"/>
    <w:link w:val="Charb"/>
    <w:qFormat/>
    <w:locked/>
    <w:pPr>
      <w:spacing w:before="240" w:after="60"/>
      <w:jc w:val="center"/>
      <w:outlineLvl w:val="0"/>
    </w:pPr>
    <w:rPr>
      <w:rFonts w:asciiTheme="majorHAnsi" w:eastAsiaTheme="majorEastAsia" w:hAnsiTheme="majorHAnsi" w:cstheme="majorBidi"/>
      <w:b/>
      <w:bCs/>
      <w:sz w:val="32"/>
      <w:szCs w:val="32"/>
    </w:rPr>
  </w:style>
  <w:style w:type="paragraph" w:styleId="af2">
    <w:name w:val="annotation subject"/>
    <w:basedOn w:val="a7"/>
    <w:next w:val="a7"/>
    <w:link w:val="Charc"/>
    <w:semiHidden/>
    <w:qFormat/>
    <w:rPr>
      <w:b/>
    </w:rPr>
  </w:style>
  <w:style w:type="paragraph" w:styleId="af3">
    <w:name w:val="Body Text First Indent"/>
    <w:basedOn w:val="a8"/>
    <w:link w:val="Chard"/>
    <w:uiPriority w:val="99"/>
    <w:unhideWhenUsed/>
    <w:qFormat/>
    <w:locked/>
    <w:pPr>
      <w:snapToGrid/>
      <w:spacing w:before="0" w:after="120" w:line="360" w:lineRule="auto"/>
      <w:ind w:right="0" w:firstLineChars="100" w:firstLine="420"/>
    </w:pPr>
    <w:rPr>
      <w:kern w:val="2"/>
      <w:sz w:val="24"/>
      <w:szCs w:val="22"/>
    </w:rPr>
  </w:style>
  <w:style w:type="paragraph" w:styleId="22">
    <w:name w:val="Body Text First Indent 2"/>
    <w:basedOn w:val="a9"/>
    <w:link w:val="2Char1"/>
    <w:qFormat/>
    <w:locked/>
    <w:pPr>
      <w:ind w:firstLineChars="200" w:firstLine="420"/>
    </w:pPr>
    <w:rPr>
      <w:kern w:val="2"/>
      <w:sz w:val="21"/>
      <w:szCs w:val="24"/>
    </w:rPr>
  </w:style>
  <w:style w:type="table" w:styleId="af4">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locked/>
    <w:rPr>
      <w:b/>
      <w:bCs/>
    </w:rPr>
  </w:style>
  <w:style w:type="character" w:styleId="af6">
    <w:name w:val="page number"/>
    <w:basedOn w:val="a0"/>
    <w:qFormat/>
    <w:locked/>
  </w:style>
  <w:style w:type="character" w:styleId="af7">
    <w:name w:val="FollowedHyperlink"/>
    <w:uiPriority w:val="99"/>
    <w:unhideWhenUsed/>
    <w:qFormat/>
    <w:locked/>
    <w:rPr>
      <w:color w:val="800080"/>
      <w:u w:val="single"/>
    </w:rPr>
  </w:style>
  <w:style w:type="character" w:styleId="af8">
    <w:name w:val="Emphasis"/>
    <w:qFormat/>
    <w:locked/>
    <w:rPr>
      <w:color w:val="DD4B39"/>
    </w:rPr>
  </w:style>
  <w:style w:type="character" w:styleId="af9">
    <w:name w:val="Hyperlink"/>
    <w:basedOn w:val="a0"/>
    <w:uiPriority w:val="99"/>
    <w:unhideWhenUsed/>
    <w:qFormat/>
    <w:locked/>
    <w:rPr>
      <w:color w:val="0000FF"/>
      <w:u w:val="single"/>
    </w:rPr>
  </w:style>
  <w:style w:type="character" w:styleId="afa">
    <w:name w:val="annotation reference"/>
    <w:qFormat/>
    <w:rPr>
      <w:sz w:val="21"/>
    </w:rPr>
  </w:style>
  <w:style w:type="character" w:customStyle="1" w:styleId="3Char">
    <w:name w:val="标题 3 Char"/>
    <w:basedOn w:val="a0"/>
    <w:link w:val="3"/>
    <w:semiHidden/>
    <w:qFormat/>
    <w:rPr>
      <w:b/>
      <w:bCs/>
      <w:kern w:val="2"/>
      <w:sz w:val="32"/>
      <w:szCs w:val="32"/>
    </w:rPr>
  </w:style>
  <w:style w:type="character" w:customStyle="1" w:styleId="2Char">
    <w:name w:val="标题 2 Char"/>
    <w:link w:val="2"/>
    <w:semiHidden/>
    <w:qFormat/>
    <w:rPr>
      <w:rFonts w:ascii="等线 Light" w:eastAsia="等线 Light" w:hAnsi="等线 Light" w:cs="Times New Roman"/>
      <w:b/>
      <w:bCs/>
      <w:kern w:val="2"/>
      <w:sz w:val="32"/>
      <w:szCs w:val="32"/>
    </w:rPr>
  </w:style>
  <w:style w:type="character" w:customStyle="1" w:styleId="4Char">
    <w:name w:val="标题 4 Char"/>
    <w:basedOn w:val="a0"/>
    <w:link w:val="4"/>
    <w:semiHidden/>
    <w:qFormat/>
    <w:rPr>
      <w:rFonts w:asciiTheme="majorHAnsi" w:eastAsiaTheme="majorEastAsia" w:hAnsiTheme="majorHAnsi" w:cstheme="majorBidi"/>
      <w:b/>
      <w:bCs/>
      <w:kern w:val="2"/>
      <w:sz w:val="28"/>
      <w:szCs w:val="28"/>
    </w:rPr>
  </w:style>
  <w:style w:type="character" w:customStyle="1" w:styleId="Char">
    <w:name w:val="正文缩进 Char"/>
    <w:link w:val="a4"/>
    <w:qFormat/>
    <w:rPr>
      <w:rFonts w:ascii="Calibri" w:hAnsi="Calibri"/>
    </w:rPr>
  </w:style>
  <w:style w:type="character" w:customStyle="1" w:styleId="Char0">
    <w:name w:val="文档结构图 Char"/>
    <w:basedOn w:val="a0"/>
    <w:link w:val="a6"/>
    <w:qFormat/>
    <w:rPr>
      <w:rFonts w:ascii="Microsoft YaHei UI" w:eastAsia="Microsoft YaHei UI"/>
      <w:kern w:val="2"/>
      <w:sz w:val="18"/>
      <w:szCs w:val="18"/>
    </w:rPr>
  </w:style>
  <w:style w:type="character" w:customStyle="1" w:styleId="Char1">
    <w:name w:val="批注文字 Char"/>
    <w:link w:val="a7"/>
    <w:uiPriority w:val="99"/>
    <w:qFormat/>
    <w:locked/>
    <w:rPr>
      <w:rFonts w:ascii="Times New Roman" w:eastAsia="宋体" w:hAnsi="Times New Roman"/>
      <w:sz w:val="24"/>
    </w:rPr>
  </w:style>
  <w:style w:type="character" w:customStyle="1" w:styleId="3Char0">
    <w:name w:val="正文文本 3 Char"/>
    <w:basedOn w:val="a0"/>
    <w:link w:val="30"/>
    <w:qFormat/>
    <w:rPr>
      <w:kern w:val="2"/>
      <w:sz w:val="16"/>
      <w:szCs w:val="16"/>
    </w:rPr>
  </w:style>
  <w:style w:type="character" w:customStyle="1" w:styleId="Char2">
    <w:name w:val="正文文本 Char"/>
    <w:link w:val="a8"/>
    <w:qFormat/>
    <w:locked/>
    <w:rPr>
      <w:sz w:val="18"/>
    </w:rPr>
  </w:style>
  <w:style w:type="character" w:customStyle="1" w:styleId="Char3">
    <w:name w:val="正文文本缩进 Char"/>
    <w:link w:val="a9"/>
    <w:semiHidden/>
    <w:qFormat/>
    <w:locked/>
    <w:rPr>
      <w:rFonts w:ascii="Times New Roman" w:eastAsia="宋体" w:hAnsi="Times New Roman"/>
      <w:sz w:val="24"/>
    </w:rPr>
  </w:style>
  <w:style w:type="character" w:customStyle="1" w:styleId="Char4">
    <w:name w:val="纯文本 Char"/>
    <w:basedOn w:val="a0"/>
    <w:link w:val="aa"/>
    <w:qFormat/>
    <w:rPr>
      <w:rFonts w:ascii="宋体" w:hAnsi="Courier New"/>
      <w:kern w:val="2"/>
      <w:sz w:val="21"/>
    </w:rPr>
  </w:style>
  <w:style w:type="character" w:customStyle="1" w:styleId="Char5">
    <w:name w:val="日期 Char"/>
    <w:link w:val="ab"/>
    <w:qFormat/>
    <w:locked/>
    <w:rPr>
      <w:rFonts w:ascii="Times New Roman" w:eastAsia="宋体" w:hAnsi="Times New Roman"/>
      <w:sz w:val="24"/>
    </w:rPr>
  </w:style>
  <w:style w:type="character" w:customStyle="1" w:styleId="Char6">
    <w:name w:val="批注框文本 Char"/>
    <w:link w:val="ac"/>
    <w:semiHidden/>
    <w:qFormat/>
    <w:locked/>
    <w:rPr>
      <w:rFonts w:ascii="Times New Roman" w:eastAsia="宋体" w:hAnsi="Times New Roman"/>
      <w:sz w:val="18"/>
    </w:rPr>
  </w:style>
  <w:style w:type="character" w:customStyle="1" w:styleId="Char7">
    <w:name w:val="页脚 Char"/>
    <w:link w:val="ad"/>
    <w:uiPriority w:val="99"/>
    <w:qFormat/>
    <w:locked/>
    <w:rPr>
      <w:sz w:val="18"/>
    </w:rPr>
  </w:style>
  <w:style w:type="character" w:customStyle="1" w:styleId="Char8">
    <w:name w:val="页眉 Char"/>
    <w:link w:val="ae"/>
    <w:qFormat/>
    <w:locked/>
    <w:rPr>
      <w:sz w:val="18"/>
    </w:rPr>
  </w:style>
  <w:style w:type="character" w:customStyle="1" w:styleId="Char9">
    <w:name w:val="副标题 Char"/>
    <w:basedOn w:val="a0"/>
    <w:link w:val="af"/>
    <w:uiPriority w:val="11"/>
    <w:qFormat/>
    <w:rPr>
      <w:rFonts w:ascii="等线" w:eastAsia="等线" w:hAnsi="等线"/>
      <w:b/>
      <w:bCs/>
      <w:kern w:val="28"/>
      <w:sz w:val="32"/>
      <w:szCs w:val="32"/>
    </w:rPr>
  </w:style>
  <w:style w:type="character" w:customStyle="1" w:styleId="Chara">
    <w:name w:val="普通(网站) Char"/>
    <w:link w:val="af0"/>
    <w:qFormat/>
    <w:locked/>
    <w:rPr>
      <w:rFonts w:ascii="宋体" w:eastAsia="宋体" w:hAnsi="宋体"/>
      <w:sz w:val="24"/>
    </w:rPr>
  </w:style>
  <w:style w:type="character" w:customStyle="1" w:styleId="Charb">
    <w:name w:val="标题 Char"/>
    <w:basedOn w:val="a0"/>
    <w:link w:val="af1"/>
    <w:qFormat/>
    <w:rPr>
      <w:rFonts w:asciiTheme="majorHAnsi" w:eastAsiaTheme="majorEastAsia" w:hAnsiTheme="majorHAnsi" w:cstheme="majorBidi"/>
      <w:b/>
      <w:bCs/>
      <w:kern w:val="2"/>
      <w:sz w:val="32"/>
      <w:szCs w:val="32"/>
    </w:rPr>
  </w:style>
  <w:style w:type="character" w:customStyle="1" w:styleId="Charc">
    <w:name w:val="批注主题 Char"/>
    <w:link w:val="af2"/>
    <w:semiHidden/>
    <w:qFormat/>
    <w:locked/>
    <w:rPr>
      <w:rFonts w:ascii="Times New Roman" w:eastAsia="宋体" w:hAnsi="Times New Roman"/>
      <w:b/>
      <w:kern w:val="2"/>
      <w:sz w:val="24"/>
    </w:rPr>
  </w:style>
  <w:style w:type="character" w:customStyle="1" w:styleId="Chard">
    <w:name w:val="正文首行缩进 Char"/>
    <w:basedOn w:val="Char2"/>
    <w:link w:val="af3"/>
    <w:uiPriority w:val="99"/>
    <w:qFormat/>
    <w:rPr>
      <w:kern w:val="2"/>
      <w:sz w:val="24"/>
      <w:szCs w:val="22"/>
    </w:rPr>
  </w:style>
  <w:style w:type="character" w:customStyle="1" w:styleId="2Char1">
    <w:name w:val="正文首行缩进 2 Char"/>
    <w:basedOn w:val="Char3"/>
    <w:link w:val="22"/>
    <w:qFormat/>
    <w:rPr>
      <w:rFonts w:ascii="Times New Roman" w:eastAsia="宋体" w:hAnsi="Times New Roman"/>
      <w:kern w:val="2"/>
      <w:sz w:val="21"/>
      <w:szCs w:val="24"/>
    </w:rPr>
  </w:style>
  <w:style w:type="character" w:customStyle="1" w:styleId="afb">
    <w:name w:val="页脚 字符"/>
    <w:basedOn w:val="a0"/>
    <w:uiPriority w:val="99"/>
    <w:qFormat/>
  </w:style>
  <w:style w:type="character" w:customStyle="1" w:styleId="11">
    <w:name w:val="正文文本 字符1"/>
    <w:semiHidden/>
    <w:qFormat/>
    <w:rPr>
      <w:rFonts w:ascii="Times New Roman" w:eastAsia="宋体" w:hAnsi="Times New Roman"/>
      <w:sz w:val="24"/>
    </w:rPr>
  </w:style>
  <w:style w:type="character" w:customStyle="1" w:styleId="Chare">
    <w:name w:val="表格 Char"/>
    <w:link w:val="afc"/>
    <w:qFormat/>
    <w:locked/>
    <w:rPr>
      <w:rFonts w:ascii="宋体"/>
      <w:sz w:val="21"/>
    </w:rPr>
  </w:style>
  <w:style w:type="paragraph" w:customStyle="1" w:styleId="afc">
    <w:name w:val="表格"/>
    <w:basedOn w:val="a"/>
    <w:next w:val="a"/>
    <w:link w:val="Chare"/>
    <w:qFormat/>
    <w:pPr>
      <w:adjustRightInd w:val="0"/>
      <w:snapToGrid w:val="0"/>
      <w:spacing w:beforeLines="10" w:afterLines="10" w:line="259" w:lineRule="auto"/>
      <w:jc w:val="center"/>
    </w:pPr>
    <w:rPr>
      <w:rFonts w:ascii="宋体"/>
      <w:kern w:val="0"/>
      <w:szCs w:val="20"/>
    </w:rPr>
  </w:style>
  <w:style w:type="character" w:customStyle="1" w:styleId="afd">
    <w:name w:val="日期 字符"/>
    <w:semiHidden/>
    <w:qFormat/>
    <w:rPr>
      <w:rFonts w:ascii="Times New Roman" w:eastAsia="宋体" w:hAnsi="Times New Roman"/>
      <w:sz w:val="24"/>
    </w:rPr>
  </w:style>
  <w:style w:type="character" w:customStyle="1" w:styleId="12">
    <w:name w:val="批注文字 字符1"/>
    <w:semiHidden/>
    <w:qFormat/>
    <w:rPr>
      <w:rFonts w:ascii="Times New Roman" w:eastAsia="宋体" w:hAnsi="Times New Roman"/>
      <w:sz w:val="24"/>
    </w:rPr>
  </w:style>
  <w:style w:type="paragraph" w:customStyle="1" w:styleId="100">
    <w:name w:val="正文_10"/>
    <w:qFormat/>
    <w:pPr>
      <w:widowControl w:val="0"/>
      <w:jc w:val="both"/>
    </w:pPr>
    <w:rPr>
      <w:kern w:val="2"/>
      <w:sz w:val="21"/>
      <w:szCs w:val="22"/>
    </w:rPr>
  </w:style>
  <w:style w:type="paragraph" w:customStyle="1" w:styleId="23">
    <w:name w:val="普通(网站)2"/>
    <w:basedOn w:val="a"/>
    <w:qFormat/>
    <w:pPr>
      <w:widowControl/>
      <w:spacing w:before="100" w:beforeAutospacing="1" w:after="100" w:afterAutospacing="1"/>
      <w:jc w:val="left"/>
    </w:pPr>
    <w:rPr>
      <w:rFonts w:ascii="宋体" w:hAnsi="宋体"/>
      <w:sz w:val="24"/>
      <w:szCs w:val="20"/>
    </w:rPr>
  </w:style>
  <w:style w:type="paragraph" w:customStyle="1" w:styleId="Texttype">
    <w:name w:val="Text type"/>
    <w:basedOn w:val="a"/>
    <w:link w:val="Texttype0"/>
    <w:qFormat/>
    <w:pPr>
      <w:widowControl/>
      <w:snapToGrid w:val="0"/>
      <w:spacing w:line="360" w:lineRule="auto"/>
      <w:ind w:firstLineChars="200" w:firstLine="200"/>
    </w:pPr>
    <w:rPr>
      <w:sz w:val="24"/>
      <w:szCs w:val="32"/>
    </w:rPr>
  </w:style>
  <w:style w:type="character" w:customStyle="1" w:styleId="Texttype0">
    <w:name w:val="Text type 字符"/>
    <w:link w:val="Texttype"/>
    <w:qFormat/>
    <w:rPr>
      <w:kern w:val="2"/>
      <w:sz w:val="24"/>
      <w:szCs w:val="32"/>
    </w:rPr>
  </w:style>
  <w:style w:type="paragraph" w:customStyle="1" w:styleId="24">
    <w:name w:val="标题2"/>
    <w:basedOn w:val="2"/>
    <w:link w:val="25"/>
    <w:qFormat/>
    <w:pPr>
      <w:adjustRightInd w:val="0"/>
      <w:snapToGrid w:val="0"/>
      <w:spacing w:before="0" w:after="0" w:line="360" w:lineRule="auto"/>
      <w:jc w:val="left"/>
    </w:pPr>
    <w:rPr>
      <w:rFonts w:ascii="Times New Roman" w:eastAsia="宋体" w:hAnsi="Times New Roman" w:cs="宋体"/>
      <w:bCs w:val="0"/>
      <w:sz w:val="30"/>
      <w:szCs w:val="21"/>
    </w:rPr>
  </w:style>
  <w:style w:type="character" w:customStyle="1" w:styleId="25">
    <w:name w:val="标题2 字符"/>
    <w:link w:val="24"/>
    <w:qFormat/>
    <w:rPr>
      <w:rFonts w:cs="宋体"/>
      <w:b/>
      <w:kern w:val="2"/>
      <w:sz w:val="30"/>
      <w:szCs w:val="21"/>
    </w:rPr>
  </w:style>
  <w:style w:type="paragraph" w:customStyle="1" w:styleId="Tabletext">
    <w:name w:val="Table text"/>
    <w:basedOn w:val="a"/>
    <w:link w:val="Tabletext0"/>
    <w:qFormat/>
    <w:pPr>
      <w:snapToGrid w:val="0"/>
      <w:jc w:val="center"/>
    </w:pPr>
    <w:rPr>
      <w:bCs/>
      <w:szCs w:val="30"/>
    </w:rPr>
  </w:style>
  <w:style w:type="character" w:customStyle="1" w:styleId="Tabletext0">
    <w:name w:val="Table text 字符"/>
    <w:link w:val="Tabletext"/>
    <w:qFormat/>
    <w:rPr>
      <w:bCs/>
      <w:kern w:val="2"/>
      <w:sz w:val="21"/>
      <w:szCs w:val="30"/>
    </w:rPr>
  </w:style>
  <w:style w:type="paragraph" w:customStyle="1" w:styleId="afe">
    <w:name w:val="表格标题"/>
    <w:basedOn w:val="Tabletext"/>
    <w:link w:val="aff"/>
    <w:qFormat/>
    <w:rPr>
      <w:b/>
      <w:sz w:val="24"/>
    </w:rPr>
  </w:style>
  <w:style w:type="character" w:customStyle="1" w:styleId="aff">
    <w:name w:val="表格标题 字符"/>
    <w:basedOn w:val="Tabletext0"/>
    <w:link w:val="afe"/>
    <w:qFormat/>
    <w:rPr>
      <w:b/>
      <w:bCs/>
      <w:kern w:val="2"/>
      <w:sz w:val="24"/>
      <w:szCs w:val="30"/>
    </w:rPr>
  </w:style>
  <w:style w:type="paragraph" w:customStyle="1" w:styleId="TableHeader">
    <w:name w:val="Table Header"/>
    <w:basedOn w:val="a"/>
    <w:link w:val="TableHeader0"/>
    <w:qFormat/>
    <w:pPr>
      <w:widowControl/>
      <w:spacing w:beforeLines="20" w:before="20"/>
      <w:jc w:val="center"/>
    </w:pPr>
    <w:rPr>
      <w:b/>
      <w:sz w:val="24"/>
    </w:rPr>
  </w:style>
  <w:style w:type="character" w:customStyle="1" w:styleId="TableHeader0">
    <w:name w:val="Table Header 字符"/>
    <w:link w:val="TableHeader"/>
    <w:qFormat/>
    <w:rPr>
      <w:b/>
      <w:kern w:val="2"/>
      <w:sz w:val="24"/>
      <w:szCs w:val="24"/>
    </w:rPr>
  </w:style>
  <w:style w:type="paragraph" w:customStyle="1" w:styleId="aff0">
    <w:name w:val="图片标题"/>
    <w:basedOn w:val="a"/>
    <w:link w:val="aff1"/>
    <w:qFormat/>
    <w:pPr>
      <w:adjustRightInd w:val="0"/>
      <w:snapToGrid w:val="0"/>
      <w:spacing w:line="360" w:lineRule="auto"/>
      <w:jc w:val="center"/>
    </w:pPr>
    <w:rPr>
      <w:rFonts w:cs="宋体"/>
      <w:b/>
      <w:kern w:val="0"/>
      <w:sz w:val="24"/>
      <w:szCs w:val="21"/>
    </w:rPr>
  </w:style>
  <w:style w:type="character" w:customStyle="1" w:styleId="aff1">
    <w:name w:val="图片标题 字符"/>
    <w:link w:val="aff0"/>
    <w:qFormat/>
    <w:rPr>
      <w:rFonts w:cs="宋体"/>
      <w:b/>
      <w:sz w:val="24"/>
      <w:szCs w:val="21"/>
    </w:rPr>
  </w:style>
  <w:style w:type="paragraph" w:customStyle="1" w:styleId="TableHeadline">
    <w:name w:val="Table Headline"/>
    <w:basedOn w:val="a"/>
    <w:link w:val="TableHeadline0"/>
    <w:qFormat/>
    <w:pPr>
      <w:widowControl/>
      <w:snapToGrid w:val="0"/>
      <w:jc w:val="center"/>
    </w:pPr>
    <w:rPr>
      <w:b/>
      <w:sz w:val="24"/>
    </w:rPr>
  </w:style>
  <w:style w:type="character" w:customStyle="1" w:styleId="TableHeadline0">
    <w:name w:val="Table Headline 字符"/>
    <w:basedOn w:val="a0"/>
    <w:link w:val="TableHeadline"/>
    <w:qFormat/>
    <w:rPr>
      <w:b/>
      <w:kern w:val="2"/>
      <w:sz w:val="24"/>
      <w:szCs w:val="24"/>
    </w:rPr>
  </w:style>
  <w:style w:type="character" w:styleId="aff2">
    <w:name w:val="Placeholder Text"/>
    <w:basedOn w:val="a0"/>
    <w:uiPriority w:val="99"/>
    <w:semiHidden/>
    <w:qFormat/>
    <w:rPr>
      <w:color w:val="808080"/>
    </w:rPr>
  </w:style>
  <w:style w:type="paragraph" w:customStyle="1" w:styleId="aff3">
    <w:name w:val="表内正文"/>
    <w:basedOn w:val="a"/>
    <w:link w:val="aff4"/>
    <w:qFormat/>
    <w:pPr>
      <w:snapToGrid w:val="0"/>
      <w:jc w:val="center"/>
    </w:pPr>
  </w:style>
  <w:style w:type="character" w:customStyle="1" w:styleId="aff4">
    <w:name w:val="表内正文 字符"/>
    <w:basedOn w:val="a0"/>
    <w:link w:val="aff3"/>
    <w:qFormat/>
    <w:rPr>
      <w:kern w:val="2"/>
      <w:sz w:val="21"/>
      <w:szCs w:val="24"/>
    </w:rPr>
  </w:style>
  <w:style w:type="paragraph" w:customStyle="1" w:styleId="aff5">
    <w:name w:val="附图标题"/>
    <w:basedOn w:val="af1"/>
    <w:link w:val="aff6"/>
    <w:qFormat/>
    <w:pPr>
      <w:snapToGrid w:val="0"/>
      <w:spacing w:before="0" w:after="0"/>
      <w:jc w:val="left"/>
    </w:pPr>
    <w:rPr>
      <w:sz w:val="28"/>
    </w:rPr>
  </w:style>
  <w:style w:type="character" w:customStyle="1" w:styleId="aff6">
    <w:name w:val="附图标题 字符"/>
    <w:basedOn w:val="Charb"/>
    <w:link w:val="aff5"/>
    <w:qFormat/>
    <w:rPr>
      <w:rFonts w:asciiTheme="majorHAnsi" w:eastAsiaTheme="majorEastAsia" w:hAnsiTheme="majorHAnsi" w:cstheme="majorBidi"/>
      <w:b/>
      <w:bCs/>
      <w:kern w:val="2"/>
      <w:sz w:val="28"/>
      <w:szCs w:val="32"/>
    </w:rPr>
  </w:style>
  <w:style w:type="table" w:customStyle="1" w:styleId="31">
    <w:name w:val="网格型31"/>
    <w:basedOn w:val="a1"/>
    <w:unhideWhenUsed/>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eastAsia="en-US"/>
    </w:rPr>
  </w:style>
  <w:style w:type="character" w:customStyle="1" w:styleId="Charf">
    <w:name w:val="[正文格式] Char"/>
    <w:link w:val="aff7"/>
    <w:qFormat/>
    <w:rPr>
      <w:rFonts w:ascii="宋体" w:hAnsi="宋体" w:cs="宋体"/>
      <w:kern w:val="2"/>
      <w:sz w:val="24"/>
    </w:rPr>
  </w:style>
  <w:style w:type="paragraph" w:customStyle="1" w:styleId="aff7">
    <w:name w:val="[正文格式]"/>
    <w:basedOn w:val="a"/>
    <w:link w:val="Charf"/>
    <w:qFormat/>
    <w:rPr>
      <w:rFonts w:ascii="宋体" w:hAnsi="宋体" w:cs="宋体"/>
      <w:sz w:val="24"/>
      <w:szCs w:val="20"/>
    </w:rPr>
  </w:style>
  <w:style w:type="character" w:customStyle="1" w:styleId="Tableheadline1">
    <w:name w:val="Table headline 字符"/>
    <w:link w:val="Tableheadline2"/>
    <w:qFormat/>
    <w:rPr>
      <w:b/>
      <w:color w:val="000000"/>
      <w:kern w:val="2"/>
      <w:sz w:val="24"/>
    </w:rPr>
  </w:style>
  <w:style w:type="paragraph" w:customStyle="1" w:styleId="Tableheadline2">
    <w:name w:val="Table headline"/>
    <w:basedOn w:val="aff7"/>
    <w:link w:val="Tableheadline1"/>
    <w:qFormat/>
    <w:pPr>
      <w:adjustRightInd w:val="0"/>
      <w:snapToGrid w:val="0"/>
      <w:spacing w:beforeLines="30" w:before="30"/>
      <w:jc w:val="center"/>
    </w:pPr>
    <w:rPr>
      <w:rFonts w:ascii="Times New Roman" w:hAnsi="Times New Roman" w:cs="Times New Roman"/>
      <w:b/>
      <w:color w:val="000000"/>
    </w:rPr>
  </w:style>
  <w:style w:type="paragraph" w:customStyle="1" w:styleId="aff8">
    <w:name w:val="表格内容"/>
    <w:link w:val="Charf0"/>
    <w:qFormat/>
    <w:pPr>
      <w:widowControl w:val="0"/>
      <w:spacing w:line="240" w:lineRule="exact"/>
      <w:ind w:leftChars="-30" w:left="-72" w:rightChars="-30" w:right="-72"/>
      <w:jc w:val="center"/>
    </w:pPr>
    <w:rPr>
      <w:kern w:val="2"/>
    </w:rPr>
  </w:style>
  <w:style w:type="character" w:customStyle="1" w:styleId="3Char1">
    <w:name w:val="正文文本 3 Char1"/>
    <w:qFormat/>
    <w:rPr>
      <w:rFonts w:ascii="宋体" w:eastAsia="黑体" w:hAnsi="宋体"/>
      <w:b/>
      <w:bCs/>
      <w:kern w:val="2"/>
      <w:sz w:val="24"/>
    </w:rPr>
  </w:style>
  <w:style w:type="paragraph" w:customStyle="1" w:styleId="Tabletext1">
    <w:name w:val="Table text1"/>
    <w:basedOn w:val="a"/>
    <w:link w:val="Tabletext10"/>
    <w:qFormat/>
    <w:pPr>
      <w:overflowPunct w:val="0"/>
      <w:snapToGrid w:val="0"/>
      <w:jc w:val="center"/>
    </w:pPr>
    <w:rPr>
      <w:kern w:val="0"/>
      <w:szCs w:val="21"/>
    </w:rPr>
  </w:style>
  <w:style w:type="character" w:customStyle="1" w:styleId="Tabletext10">
    <w:name w:val="Table text1 字符"/>
    <w:link w:val="Tabletext1"/>
    <w:qFormat/>
    <w:rPr>
      <w:sz w:val="21"/>
      <w:szCs w:val="21"/>
    </w:rPr>
  </w:style>
  <w:style w:type="table" w:customStyle="1" w:styleId="40">
    <w:name w:val="网格型4"/>
    <w:basedOn w:val="a1"/>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表内容"/>
    <w:qFormat/>
    <w:pPr>
      <w:widowControl w:val="0"/>
      <w:ind w:leftChars="-30" w:left="-30" w:rightChars="-30" w:right="-30"/>
      <w:jc w:val="center"/>
    </w:pPr>
    <w:rPr>
      <w:kern w:val="2"/>
      <w:sz w:val="21"/>
      <w:szCs w:val="21"/>
    </w:rPr>
  </w:style>
  <w:style w:type="paragraph" w:customStyle="1" w:styleId="36615">
    <w:name w:val="样式 标题 3 + 段前: 6 磅 段后: 6 磅 行距: 1.5 倍行距"/>
    <w:basedOn w:val="3"/>
    <w:qFormat/>
    <w:pPr>
      <w:keepNext w:val="0"/>
      <w:tabs>
        <w:tab w:val="left" w:pos="709"/>
        <w:tab w:val="left" w:pos="720"/>
      </w:tabs>
      <w:spacing w:before="120" w:after="120" w:line="360" w:lineRule="auto"/>
      <w:ind w:hanging="1862"/>
      <w:jc w:val="left"/>
    </w:pPr>
    <w:rPr>
      <w:rFonts w:cs="宋体"/>
      <w:color w:val="000000"/>
      <w:sz w:val="28"/>
      <w:szCs w:val="20"/>
    </w:rPr>
  </w:style>
  <w:style w:type="paragraph" w:customStyle="1" w:styleId="26">
    <w:name w:val="样式 [正文格式] + 首行缩进:  2 字符"/>
    <w:basedOn w:val="a"/>
    <w:qFormat/>
    <w:pPr>
      <w:spacing w:line="360" w:lineRule="auto"/>
      <w:ind w:firstLineChars="200" w:firstLine="200"/>
    </w:pPr>
    <w:rPr>
      <w:rFonts w:cs="宋体"/>
      <w:sz w:val="24"/>
      <w:szCs w:val="20"/>
    </w:rPr>
  </w:style>
  <w:style w:type="paragraph" w:customStyle="1" w:styleId="TextType1">
    <w:name w:val="Text Type"/>
    <w:basedOn w:val="a"/>
    <w:link w:val="TextType2"/>
    <w:qFormat/>
    <w:pPr>
      <w:tabs>
        <w:tab w:val="left" w:pos="720"/>
      </w:tabs>
      <w:spacing w:line="360" w:lineRule="auto"/>
      <w:ind w:firstLineChars="200" w:firstLine="200"/>
    </w:pPr>
    <w:rPr>
      <w:color w:val="000000" w:themeColor="text1"/>
      <w:kern w:val="0"/>
      <w:sz w:val="24"/>
      <w:szCs w:val="28"/>
    </w:rPr>
  </w:style>
  <w:style w:type="character" w:customStyle="1" w:styleId="TextType2">
    <w:name w:val="Text Type 字符"/>
    <w:link w:val="TextType1"/>
    <w:qFormat/>
    <w:rPr>
      <w:color w:val="000000" w:themeColor="text1"/>
      <w:sz w:val="24"/>
      <w:szCs w:val="28"/>
    </w:rPr>
  </w:style>
  <w:style w:type="table" w:customStyle="1" w:styleId="101">
    <w:name w:val="网格型10"/>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a"/>
    <w:link w:val="Tabletitle0"/>
    <w:qFormat/>
    <w:pPr>
      <w:widowControl/>
      <w:jc w:val="center"/>
    </w:pPr>
    <w:rPr>
      <w:b/>
      <w:sz w:val="24"/>
      <w:szCs w:val="22"/>
    </w:rPr>
  </w:style>
  <w:style w:type="character" w:customStyle="1" w:styleId="Tabletitle0">
    <w:name w:val="Table title 字符"/>
    <w:link w:val="Tabletitle"/>
    <w:qFormat/>
    <w:rPr>
      <w:b/>
      <w:kern w:val="2"/>
      <w:sz w:val="24"/>
      <w:szCs w:val="22"/>
    </w:rPr>
  </w:style>
  <w:style w:type="paragraph" w:customStyle="1" w:styleId="13">
    <w:name w:val="表格1"/>
    <w:basedOn w:val="aa"/>
    <w:next w:val="a"/>
    <w:qFormat/>
    <w:rPr>
      <w:rFonts w:cs="宋体"/>
      <w:szCs w:val="21"/>
    </w:rPr>
  </w:style>
  <w:style w:type="character" w:customStyle="1" w:styleId="Texttype10">
    <w:name w:val="Text type 字符1"/>
    <w:basedOn w:val="a0"/>
    <w:qFormat/>
    <w:rPr>
      <w:rFonts w:cs="宋体"/>
      <w:sz w:val="24"/>
      <w:szCs w:val="24"/>
    </w:rPr>
  </w:style>
  <w:style w:type="table" w:customStyle="1" w:styleId="TableNormal1">
    <w:name w:val="Table Normal1"/>
    <w:uiPriority w:val="2"/>
    <w:semiHidden/>
    <w:unhideWhenUsed/>
    <w:qFormat/>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affa">
    <w:name w:val="表格表头"/>
    <w:semiHidden/>
    <w:qFormat/>
    <w:pPr>
      <w:keepNext/>
      <w:spacing w:beforeLines="50" w:before="120"/>
      <w:jc w:val="center"/>
    </w:pPr>
    <w:rPr>
      <w:b/>
      <w:kern w:val="2"/>
      <w:sz w:val="24"/>
      <w:szCs w:val="24"/>
    </w:rPr>
  </w:style>
  <w:style w:type="paragraph" w:customStyle="1" w:styleId="affb">
    <w:name w:val="图形文字"/>
    <w:basedOn w:val="a"/>
    <w:qFormat/>
    <w:pPr>
      <w:adjustRightInd w:val="0"/>
      <w:snapToGrid w:val="0"/>
      <w:jc w:val="center"/>
    </w:pPr>
    <w:rPr>
      <w:bCs/>
      <w:color w:val="000000" w:themeColor="text1"/>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enChar">
    <w:name w:val="样式 正文-chen Char"/>
    <w:link w:val="-chen"/>
    <w:qFormat/>
    <w:rPr>
      <w:rFonts w:eastAsia="Times New Roman"/>
      <w:kern w:val="2"/>
      <w:sz w:val="24"/>
      <w:szCs w:val="24"/>
    </w:rPr>
  </w:style>
  <w:style w:type="paragraph" w:customStyle="1" w:styleId="-chen">
    <w:name w:val="样式 正文-chen"/>
    <w:basedOn w:val="a"/>
    <w:link w:val="-chenChar"/>
    <w:qFormat/>
    <w:pPr>
      <w:tabs>
        <w:tab w:val="left" w:pos="3077"/>
      </w:tabs>
      <w:spacing w:line="360" w:lineRule="auto"/>
      <w:ind w:firstLineChars="200" w:firstLine="480"/>
    </w:pPr>
    <w:rPr>
      <w:rFonts w:eastAsia="Times New Roman"/>
      <w:sz w:val="24"/>
    </w:rPr>
  </w:style>
  <w:style w:type="paragraph" w:customStyle="1" w:styleId="Headline1">
    <w:name w:val="Headline1"/>
    <w:basedOn w:val="1"/>
    <w:link w:val="Headline10"/>
    <w:qFormat/>
    <w:pPr>
      <w:keepLines/>
      <w:widowControl/>
      <w:overflowPunct/>
      <w:adjustRightInd w:val="0"/>
      <w:spacing w:before="0" w:after="0" w:line="360" w:lineRule="auto"/>
      <w:ind w:left="0" w:firstLine="0"/>
      <w:jc w:val="left"/>
    </w:pPr>
    <w:rPr>
      <w:rFonts w:eastAsia="宋体" w:cstheme="majorBidi"/>
      <w:bCs w:val="0"/>
      <w:color w:val="auto"/>
      <w:szCs w:val="44"/>
    </w:rPr>
  </w:style>
  <w:style w:type="character" w:customStyle="1" w:styleId="Headline10">
    <w:name w:val="Headline1 字符"/>
    <w:basedOn w:val="a0"/>
    <w:link w:val="Headline1"/>
    <w:qFormat/>
    <w:rPr>
      <w:rFonts w:cstheme="majorBidi"/>
      <w:b/>
      <w:kern w:val="44"/>
      <w:sz w:val="30"/>
      <w:szCs w:val="44"/>
    </w:rPr>
  </w:style>
  <w:style w:type="paragraph" w:customStyle="1" w:styleId="27">
    <w:name w:val="样式 报告正文 + 首行缩进:  2 字符"/>
    <w:basedOn w:val="a"/>
    <w:qFormat/>
    <w:pPr>
      <w:adjustRightInd w:val="0"/>
      <w:snapToGrid w:val="0"/>
      <w:ind w:firstLineChars="200" w:firstLine="480"/>
    </w:pPr>
    <w:rPr>
      <w:rFonts w:cs="宋体"/>
    </w:rPr>
  </w:style>
  <w:style w:type="paragraph" w:customStyle="1" w:styleId="CharChar9">
    <w:name w:val="Char Char9"/>
    <w:basedOn w:val="a"/>
    <w:semiHidden/>
    <w:qFormat/>
    <w:pPr>
      <w:adjustRightInd w:val="0"/>
      <w:snapToGrid w:val="0"/>
      <w:spacing w:line="360" w:lineRule="auto"/>
      <w:ind w:firstLineChars="200" w:firstLine="200"/>
    </w:pPr>
    <w:rPr>
      <w:rFonts w:ascii="宋体" w:hAnsi="宋体" w:cs="宋体"/>
      <w:sz w:val="24"/>
      <w:szCs w:val="26"/>
    </w:rPr>
  </w:style>
  <w:style w:type="paragraph" w:customStyle="1" w:styleId="CharChar92">
    <w:name w:val="Char Char92"/>
    <w:basedOn w:val="a"/>
    <w:semiHidden/>
    <w:qFormat/>
    <w:pPr>
      <w:adjustRightInd w:val="0"/>
      <w:snapToGrid w:val="0"/>
      <w:spacing w:line="360" w:lineRule="auto"/>
      <w:ind w:firstLineChars="200" w:firstLine="200"/>
    </w:pPr>
    <w:rPr>
      <w:rFonts w:ascii="宋体" w:hAnsi="宋体" w:cs="宋体"/>
      <w:sz w:val="24"/>
      <w:szCs w:val="26"/>
    </w:rPr>
  </w:style>
  <w:style w:type="character" w:customStyle="1" w:styleId="headline-content">
    <w:name w:val="headline-content"/>
    <w:basedOn w:val="a0"/>
    <w:qFormat/>
  </w:style>
  <w:style w:type="paragraph" w:customStyle="1" w:styleId="affc">
    <w:name w:val="表格文字（内）"/>
    <w:basedOn w:val="a"/>
    <w:qFormat/>
    <w:pPr>
      <w:adjustRightInd w:val="0"/>
      <w:snapToGrid w:val="0"/>
      <w:jc w:val="center"/>
    </w:pPr>
    <w:rPr>
      <w:snapToGrid w:val="0"/>
      <w:szCs w:val="21"/>
    </w:rPr>
  </w:style>
  <w:style w:type="character" w:customStyle="1" w:styleId="ref">
    <w:name w:val="ref"/>
    <w:basedOn w:val="a0"/>
    <w:qFormat/>
  </w:style>
  <w:style w:type="paragraph" w:customStyle="1" w:styleId="CharChar91">
    <w:name w:val="Char Char91"/>
    <w:basedOn w:val="a"/>
    <w:semiHidden/>
    <w:qFormat/>
    <w:pPr>
      <w:adjustRightInd w:val="0"/>
      <w:snapToGrid w:val="0"/>
      <w:spacing w:line="360" w:lineRule="auto"/>
      <w:ind w:firstLineChars="200" w:firstLine="200"/>
    </w:pPr>
    <w:rPr>
      <w:rFonts w:ascii="宋体" w:hAnsi="宋体" w:cs="宋体"/>
      <w:sz w:val="24"/>
      <w:szCs w:val="26"/>
    </w:rPr>
  </w:style>
  <w:style w:type="paragraph" w:customStyle="1" w:styleId="affd">
    <w:name w:val="惠泽正文"/>
    <w:basedOn w:val="a"/>
    <w:qFormat/>
    <w:pPr>
      <w:spacing w:line="480" w:lineRule="exact"/>
      <w:ind w:firstLineChars="200" w:firstLine="480"/>
    </w:pPr>
    <w:rPr>
      <w:rFonts w:hAnsi="宋体" w:cs="宋体"/>
      <w:sz w:val="24"/>
      <w:szCs w:val="20"/>
    </w:rPr>
  </w:style>
  <w:style w:type="paragraph" w:customStyle="1" w:styleId="14">
    <w:name w:val="列出段落1"/>
    <w:basedOn w:val="a"/>
    <w:qFormat/>
    <w:pPr>
      <w:autoSpaceDE w:val="0"/>
      <w:autoSpaceDN w:val="0"/>
      <w:jc w:val="center"/>
    </w:pPr>
    <w:rPr>
      <w:szCs w:val="21"/>
    </w:rPr>
  </w:style>
  <w:style w:type="paragraph" w:customStyle="1" w:styleId="affe">
    <w:name w:val="a表格"/>
    <w:basedOn w:val="a"/>
    <w:qFormat/>
    <w:pPr>
      <w:widowControl/>
      <w:snapToGrid w:val="0"/>
      <w:jc w:val="center"/>
    </w:pPr>
    <w:rPr>
      <w:szCs w:val="20"/>
    </w:rPr>
  </w:style>
  <w:style w:type="character" w:customStyle="1" w:styleId="28">
    <w:name w:val="正文文本 (2)_"/>
    <w:link w:val="210"/>
    <w:qFormat/>
    <w:rPr>
      <w:rFonts w:ascii="宋体" w:hAnsi="宋体"/>
      <w:sz w:val="22"/>
      <w:shd w:val="clear" w:color="auto" w:fill="FFFFFF"/>
    </w:rPr>
  </w:style>
  <w:style w:type="paragraph" w:customStyle="1" w:styleId="210">
    <w:name w:val="正文文本 (2)1"/>
    <w:basedOn w:val="a"/>
    <w:link w:val="28"/>
    <w:qFormat/>
    <w:pPr>
      <w:shd w:val="clear" w:color="auto" w:fill="FFFFFF"/>
      <w:spacing w:before="300" w:line="466" w:lineRule="exact"/>
      <w:ind w:hanging="600"/>
      <w:jc w:val="distribute"/>
    </w:pPr>
    <w:rPr>
      <w:rFonts w:ascii="宋体" w:hAnsi="宋体"/>
      <w:kern w:val="0"/>
      <w:sz w:val="22"/>
      <w:szCs w:val="20"/>
    </w:rPr>
  </w:style>
  <w:style w:type="paragraph" w:customStyle="1" w:styleId="CharChar93">
    <w:name w:val="Char Char93"/>
    <w:basedOn w:val="a"/>
    <w:semiHidden/>
    <w:qFormat/>
    <w:pPr>
      <w:adjustRightInd w:val="0"/>
      <w:snapToGrid w:val="0"/>
      <w:spacing w:line="360" w:lineRule="auto"/>
      <w:ind w:firstLineChars="200" w:firstLine="200"/>
    </w:pPr>
    <w:rPr>
      <w:rFonts w:ascii="宋体" w:hAnsi="宋体" w:cs="宋体"/>
      <w:sz w:val="24"/>
      <w:szCs w:val="26"/>
    </w:rPr>
  </w:style>
  <w:style w:type="paragraph" w:customStyle="1" w:styleId="15">
    <w:name w:val="1正文"/>
    <w:basedOn w:val="a"/>
    <w:qFormat/>
    <w:pPr>
      <w:widowControl/>
      <w:spacing w:line="360" w:lineRule="auto"/>
      <w:ind w:firstLineChars="200" w:firstLine="200"/>
    </w:pPr>
    <w:rPr>
      <w:rFonts w:ascii="Calibri" w:hAnsi="Calibri"/>
      <w:kern w:val="0"/>
      <w:sz w:val="24"/>
      <w:szCs w:val="20"/>
      <w:lang w:val="en-GB"/>
    </w:rPr>
  </w:style>
  <w:style w:type="character" w:customStyle="1" w:styleId="Charf0">
    <w:name w:val="表格内容 Char"/>
    <w:link w:val="aff8"/>
    <w:qFormat/>
    <w:rPr>
      <w:kern w:val="2"/>
    </w:rPr>
  </w:style>
  <w:style w:type="paragraph" w:customStyle="1" w:styleId="0">
    <w:name w:val="0正文"/>
    <w:basedOn w:val="a"/>
    <w:link w:val="0CharChar"/>
    <w:qFormat/>
    <w:pPr>
      <w:widowControl/>
      <w:spacing w:line="360" w:lineRule="auto"/>
      <w:ind w:firstLineChars="200" w:firstLine="200"/>
      <w:jc w:val="left"/>
    </w:pPr>
    <w:rPr>
      <w:rFonts w:cs="Calibri"/>
      <w:kern w:val="0"/>
      <w:sz w:val="24"/>
      <w:szCs w:val="20"/>
    </w:rPr>
  </w:style>
  <w:style w:type="character" w:customStyle="1" w:styleId="0CharChar">
    <w:name w:val="0正文 Char Char"/>
    <w:link w:val="0"/>
    <w:qFormat/>
    <w:rPr>
      <w:rFonts w:cs="Calibri"/>
      <w:sz w:val="24"/>
    </w:rPr>
  </w:style>
  <w:style w:type="character" w:customStyle="1" w:styleId="Char10">
    <w:name w:val="纯文本 Char1"/>
    <w:qFormat/>
    <w:rPr>
      <w:rFonts w:ascii="宋体" w:hAnsi="Courier New" w:cs="Courier New"/>
      <w:kern w:val="2"/>
      <w:sz w:val="21"/>
      <w:szCs w:val="21"/>
    </w:rPr>
  </w:style>
  <w:style w:type="paragraph" w:customStyle="1" w:styleId="afff">
    <w:name w:val="正文格式"/>
    <w:basedOn w:val="a"/>
    <w:link w:val="Charf1"/>
    <w:qFormat/>
    <w:pPr>
      <w:spacing w:line="360" w:lineRule="auto"/>
      <w:ind w:firstLine="482"/>
    </w:pPr>
    <w:rPr>
      <w:rFonts w:ascii="宋体" w:hAnsi="宋体"/>
      <w:sz w:val="24"/>
    </w:rPr>
  </w:style>
  <w:style w:type="character" w:customStyle="1" w:styleId="Charf1">
    <w:name w:val="正文格式 Char"/>
    <w:link w:val="afff"/>
    <w:qFormat/>
    <w:rPr>
      <w:rFonts w:ascii="宋体" w:hAnsi="宋体"/>
      <w:kern w:val="2"/>
      <w:sz w:val="24"/>
      <w:szCs w:val="24"/>
    </w:rPr>
  </w:style>
  <w:style w:type="character" w:customStyle="1" w:styleId="font41">
    <w:name w:val="font41"/>
    <w:qFormat/>
    <w:rPr>
      <w:rFonts w:ascii="Times New Roman" w:hAnsi="Times New Roman" w:cs="Times New Roman" w:hint="default"/>
      <w:color w:val="000000"/>
      <w:sz w:val="20"/>
      <w:szCs w:val="20"/>
      <w:u w:val="none"/>
    </w:rPr>
  </w:style>
  <w:style w:type="character" w:customStyle="1" w:styleId="font61">
    <w:name w:val="font61"/>
    <w:qFormat/>
    <w:rPr>
      <w:rFonts w:ascii="宋体" w:eastAsia="宋体" w:hAnsi="宋体" w:hint="eastAsia"/>
      <w:color w:val="auto"/>
      <w:sz w:val="24"/>
      <w:szCs w:val="24"/>
      <w:u w:val="none"/>
    </w:rPr>
  </w:style>
  <w:style w:type="character" w:customStyle="1" w:styleId="2Char10">
    <w:name w:val="标题 2 Char1"/>
    <w:qFormat/>
    <w:rPr>
      <w:rFonts w:ascii="Arial" w:eastAsia="黑体" w:hAnsi="Arial"/>
      <w:b/>
      <w:bCs/>
      <w:kern w:val="2"/>
      <w:sz w:val="32"/>
      <w:szCs w:val="32"/>
    </w:rPr>
  </w:style>
  <w:style w:type="character" w:customStyle="1" w:styleId="2Char0">
    <w:name w:val="正文文本缩进 2 Char"/>
    <w:basedOn w:val="a0"/>
    <w:link w:val="20"/>
    <w:qFormat/>
    <w:rPr>
      <w:kern w:val="2"/>
      <w:sz w:val="21"/>
      <w:szCs w:val="24"/>
    </w:rPr>
  </w:style>
  <w:style w:type="paragraph" w:customStyle="1" w:styleId="afff0">
    <w:name w:val="表蕊"/>
    <w:basedOn w:val="a"/>
    <w:link w:val="Charf2"/>
    <w:qFormat/>
    <w:pPr>
      <w:widowControl/>
      <w:spacing w:line="320" w:lineRule="exact"/>
      <w:jc w:val="center"/>
      <w:textAlignment w:val="center"/>
    </w:pPr>
    <w:rPr>
      <w:rFonts w:eastAsia="仿宋"/>
      <w:szCs w:val="21"/>
    </w:rPr>
  </w:style>
  <w:style w:type="character" w:customStyle="1" w:styleId="Charf2">
    <w:name w:val="表蕊 Char"/>
    <w:link w:val="afff0"/>
    <w:qFormat/>
    <w:rPr>
      <w:rFonts w:eastAsia="仿宋"/>
      <w:kern w:val="2"/>
      <w:sz w:val="21"/>
      <w:szCs w:val="21"/>
    </w:rPr>
  </w:style>
  <w:style w:type="character" w:customStyle="1" w:styleId="Char11">
    <w:name w:val="正文文本缩进 Char1"/>
    <w:qFormat/>
    <w:rPr>
      <w:rFonts w:eastAsia="宋体"/>
      <w:kern w:val="2"/>
      <w:sz w:val="24"/>
      <w:szCs w:val="24"/>
      <w:lang w:val="en-US" w:eastAsia="zh-CN" w:bidi="ar-SA"/>
    </w:rPr>
  </w:style>
  <w:style w:type="character" w:customStyle="1" w:styleId="0Char">
    <w:name w:val="0正文 Char"/>
    <w:qFormat/>
    <w:rPr>
      <w:rFonts w:eastAsia="宋体"/>
      <w:color w:val="0000FF"/>
      <w:kern w:val="2"/>
      <w:sz w:val="24"/>
      <w:lang w:bidi="ar-SA"/>
    </w:rPr>
  </w:style>
  <w:style w:type="paragraph" w:styleId="afff1">
    <w:name w:val="List Paragraph"/>
    <w:basedOn w:val="a"/>
    <w:uiPriority w:val="34"/>
    <w:qFormat/>
    <w:pPr>
      <w:ind w:firstLineChars="200" w:firstLine="420"/>
    </w:pPr>
  </w:style>
  <w:style w:type="paragraph" w:customStyle="1" w:styleId="16">
    <w:name w:val="1"/>
    <w:basedOn w:val="a"/>
    <w:qFormat/>
    <w:pPr>
      <w:ind w:firstLineChars="200" w:firstLine="560"/>
    </w:pPr>
    <w:rPr>
      <w:sz w:val="28"/>
      <w:szCs w:val="28"/>
    </w:rPr>
  </w:style>
  <w:style w:type="paragraph" w:customStyle="1" w:styleId="17">
    <w:name w:val="表头1"/>
    <w:basedOn w:val="a"/>
    <w:next w:val="a"/>
    <w:qFormat/>
    <w:pPr>
      <w:tabs>
        <w:tab w:val="left" w:pos="605"/>
      </w:tabs>
      <w:adjustRightInd w:val="0"/>
      <w:snapToGrid w:val="0"/>
      <w:jc w:val="center"/>
    </w:pPr>
    <w:rPr>
      <w:rFonts w:eastAsia="黑体"/>
      <w:szCs w:val="21"/>
    </w:rPr>
  </w:style>
  <w:style w:type="paragraph" w:customStyle="1" w:styleId="18">
    <w:name w:val="纯文本1"/>
    <w:basedOn w:val="a"/>
    <w:uiPriority w:val="99"/>
    <w:qFormat/>
    <w:pPr>
      <w:autoSpaceDE w:val="0"/>
      <w:autoSpaceDN w:val="0"/>
      <w:adjustRightInd w:val="0"/>
      <w:textAlignment w:val="baseline"/>
    </w:pPr>
    <w:rPr>
      <w:rFonts w:ascii="宋体"/>
      <w:szCs w:val="20"/>
    </w:rPr>
  </w:style>
  <w:style w:type="character" w:customStyle="1" w:styleId="Charf3">
    <w:name w:val="表格文字 Char"/>
    <w:link w:val="afff2"/>
    <w:qFormat/>
    <w:rPr>
      <w:sz w:val="21"/>
      <w:szCs w:val="21"/>
    </w:rPr>
  </w:style>
  <w:style w:type="paragraph" w:customStyle="1" w:styleId="afff2">
    <w:name w:val="表格文字"/>
    <w:basedOn w:val="afff3"/>
    <w:next w:val="a"/>
    <w:link w:val="Charf3"/>
    <w:qFormat/>
    <w:rPr>
      <w:b w:val="0"/>
      <w:bCs w:val="0"/>
      <w:sz w:val="21"/>
      <w:szCs w:val="21"/>
    </w:rPr>
  </w:style>
  <w:style w:type="paragraph" w:customStyle="1" w:styleId="afff3">
    <w:name w:val="表头"/>
    <w:basedOn w:val="a"/>
    <w:link w:val="Charf4"/>
    <w:qFormat/>
    <w:pPr>
      <w:jc w:val="center"/>
    </w:pPr>
    <w:rPr>
      <w:b/>
      <w:bCs/>
      <w:kern w:val="0"/>
      <w:sz w:val="20"/>
      <w:szCs w:val="20"/>
    </w:rPr>
  </w:style>
  <w:style w:type="character" w:customStyle="1" w:styleId="Charf4">
    <w:name w:val="表头 Char"/>
    <w:link w:val="afff3"/>
    <w:qFormat/>
    <w:rPr>
      <w:b/>
      <w:bCs/>
    </w:rPr>
  </w:style>
  <w:style w:type="character" w:customStyle="1" w:styleId="afff4">
    <w:name w:val="批注文字 字符"/>
    <w:qFormat/>
    <w:rPr>
      <w:rFonts w:ascii="Times New Roman" w:eastAsia="宋体" w:hAnsi="Times New Roman"/>
      <w:kern w:val="2"/>
      <w:sz w:val="24"/>
      <w:szCs w:val="24"/>
    </w:rPr>
  </w:style>
  <w:style w:type="character" w:customStyle="1" w:styleId="1Char">
    <w:name w:val="目标题 1) Char"/>
    <w:qFormat/>
    <w:rPr>
      <w:rFonts w:ascii="Arial" w:eastAsia="黑体" w:hAnsi="Arial"/>
      <w:kern w:val="2"/>
      <w:sz w:val="24"/>
      <w:szCs w:val="24"/>
      <w:lang w:val="en-US" w:eastAsia="zh-CN" w:bidi="ar-SA"/>
    </w:rPr>
  </w:style>
  <w:style w:type="paragraph" w:customStyle="1" w:styleId="19">
    <w:name w:val="正文1"/>
    <w:rsid w:val="00855369"/>
    <w:pPr>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51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ke.so.com/doc/5791570-6004362.html" TargetMode="External"/><Relationship Id="rId18" Type="http://schemas.openxmlformats.org/officeDocument/2006/relationships/hyperlink" Target="https://baike.so.com/doc/5116819-5345808.html" TargetMode="External"/><Relationship Id="rId26" Type="http://schemas.openxmlformats.org/officeDocument/2006/relationships/hyperlink" Target="https://baike.baidu.com/item/%E5%82%AC%E5%8C%96%E5%89%82/1132343?fromModule=lemma_inlink" TargetMode="External"/><Relationship Id="rId39" Type="http://schemas.openxmlformats.org/officeDocument/2006/relationships/hyperlink" Target="https://baike.baidu.com/item/%E5%82%AC%E5%8C%96%E5%89%82/1132343?fromModule=lemma_inlink" TargetMode="External"/><Relationship Id="rId21" Type="http://schemas.openxmlformats.org/officeDocument/2006/relationships/hyperlink" Target="https://baike.so.com/doc/5849723.html" TargetMode="External"/><Relationship Id="rId34" Type="http://schemas.openxmlformats.org/officeDocument/2006/relationships/hyperlink" Target="https://baike.baidu.com/item/%E7%BB%93%E6%99%B6%E6%80%A7/6830050?fromModule=lemma_inlink" TargetMode="External"/><Relationship Id="rId42" Type="http://schemas.openxmlformats.org/officeDocument/2006/relationships/hyperlink" Target="https://baike.baidu.com/item/%E4%B8%99%E9%85%AE/955883?fromModule=lemma_inlink" TargetMode="External"/><Relationship Id="rId47" Type="http://schemas.openxmlformats.org/officeDocument/2006/relationships/oleObject" Target="embeddings/oleObject1.bin"/><Relationship Id="rId50" Type="http://schemas.openxmlformats.org/officeDocument/2006/relationships/image" Target="media/image3.jpeg"/><Relationship Id="rId55" Type="http://schemas.openxmlformats.org/officeDocument/2006/relationships/image" Target="media/image6.wmf"/><Relationship Id="rId63" Type="http://schemas.openxmlformats.org/officeDocument/2006/relationships/header" Target="header2.xml"/><Relationship Id="rId68" Type="http://schemas.openxmlformats.org/officeDocument/2006/relationships/theme" Target="theme/theme1.xml"/><Relationship Id="rId7" Type="http://schemas.openxmlformats.org/officeDocument/2006/relationships/footnotes" Target="foot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baike.so.com/doc/6275961-6489395.html" TargetMode="External"/><Relationship Id="rId29" Type="http://schemas.openxmlformats.org/officeDocument/2006/relationships/hyperlink" Target="https://baike.so.com/doc/3036121-320099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s://baike.baidu.com/item/%E4%B8%99%E9%85%AE?fromModule=lemma_inlink" TargetMode="External"/><Relationship Id="rId32" Type="http://schemas.openxmlformats.org/officeDocument/2006/relationships/hyperlink" Target="https://baike.so.com/doc/367780-389604.html" TargetMode="External"/><Relationship Id="rId37" Type="http://schemas.openxmlformats.org/officeDocument/2006/relationships/hyperlink" Target="https://baike.baidu.com/item/%E6%B5%93%E7%A1%9D%E9%85%B8/7275542?fromModule=lemma_inlink" TargetMode="External"/><Relationship Id="rId40" Type="http://schemas.openxmlformats.org/officeDocument/2006/relationships/hyperlink" Target="https://baike.baidu.com/item/%E7%A0%B4%E4%BC%A4%E9%A3%8E/670784?fromModule=lemma_inlink" TargetMode="External"/><Relationship Id="rId45" Type="http://schemas.openxmlformats.org/officeDocument/2006/relationships/hyperlink" Target="https://baike.so.com/doc/3983144-4179264.html" TargetMode="External"/><Relationship Id="rId53" Type="http://schemas.openxmlformats.org/officeDocument/2006/relationships/image" Target="media/image5.wmf"/><Relationship Id="rId58" Type="http://schemas.openxmlformats.org/officeDocument/2006/relationships/oleObject" Target="embeddings/oleObject5.bin"/><Relationship Id="rId66"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s://baike.so.com/doc/6679718-6893612.html" TargetMode="External"/><Relationship Id="rId23" Type="http://schemas.openxmlformats.org/officeDocument/2006/relationships/hyperlink" Target="https://baike.so.com/doc/1342587-1419303.html" TargetMode="External"/><Relationship Id="rId28" Type="http://schemas.openxmlformats.org/officeDocument/2006/relationships/hyperlink" Target="https://baike.so.com/doc/5159692-5389987.html" TargetMode="External"/><Relationship Id="rId36" Type="http://schemas.openxmlformats.org/officeDocument/2006/relationships/hyperlink" Target="https://baike.baidu.com/item/%E4%B9%99%E9%86%87/135334?fromModule=lemma_inlink" TargetMode="External"/><Relationship Id="rId49" Type="http://schemas.openxmlformats.org/officeDocument/2006/relationships/oleObject" Target="embeddings/oleObject2.bin"/><Relationship Id="rId57" Type="http://schemas.openxmlformats.org/officeDocument/2006/relationships/image" Target="media/image7.wmf"/><Relationship Id="rId61" Type="http://schemas.openxmlformats.org/officeDocument/2006/relationships/image" Target="media/image9.wmf"/><Relationship Id="rId10" Type="http://schemas.openxmlformats.org/officeDocument/2006/relationships/footer" Target="footer2.xml"/><Relationship Id="rId19" Type="http://schemas.openxmlformats.org/officeDocument/2006/relationships/hyperlink" Target="https://baike.so.com/doc/7519190-7791811.html" TargetMode="External"/><Relationship Id="rId31" Type="http://schemas.openxmlformats.org/officeDocument/2006/relationships/hyperlink" Target="https://baike.so.com/doc/2751462-2903816.html" TargetMode="External"/><Relationship Id="rId44" Type="http://schemas.openxmlformats.org/officeDocument/2006/relationships/hyperlink" Target="https://baike.so.com/doc/252057-266820.html" TargetMode="External"/><Relationship Id="rId52" Type="http://schemas.openxmlformats.org/officeDocument/2006/relationships/image" Target="media/image4.emf"/><Relationship Id="rId60" Type="http://schemas.openxmlformats.org/officeDocument/2006/relationships/oleObject" Target="embeddings/oleObject6.bin"/><Relationship Id="rId65" Type="http://schemas.openxmlformats.org/officeDocument/2006/relationships/header" Target="header3.xml"/><Relationship Id="rId73"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baike.so.com/doc/273704-289691.html" TargetMode="External"/><Relationship Id="rId22" Type="http://schemas.openxmlformats.org/officeDocument/2006/relationships/hyperlink" Target="https://baike.so.com/doc/1647591.html" TargetMode="External"/><Relationship Id="rId27" Type="http://schemas.openxmlformats.org/officeDocument/2006/relationships/hyperlink" Target="https://baike.baidu.com/item/%E9%93%82%E7%9F%B3%E6%A3%89?fromModule=lemma_inlink" TargetMode="External"/><Relationship Id="rId30" Type="http://schemas.openxmlformats.org/officeDocument/2006/relationships/hyperlink" Target="https://baike.so.com/doc/6007054-6220039.html" TargetMode="External"/><Relationship Id="rId35" Type="http://schemas.openxmlformats.org/officeDocument/2006/relationships/hyperlink" Target="https://baike.baidu.com/item/%E7%94%B2%E9%86%87/1512312?fromModule=lemma_inlink" TargetMode="External"/><Relationship Id="rId43" Type="http://schemas.openxmlformats.org/officeDocument/2006/relationships/hyperlink" Target="https://baike.so.com/doc/3194557-3366490.html" TargetMode="External"/><Relationship Id="rId48" Type="http://schemas.openxmlformats.org/officeDocument/2006/relationships/image" Target="media/image2.emf"/><Relationship Id="rId56" Type="http://schemas.openxmlformats.org/officeDocument/2006/relationships/oleObject" Target="embeddings/oleObject4.bin"/><Relationship Id="rId64"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eader" Target="header1.xml"/><Relationship Id="rId72" Type="http://schemas.microsoft.com/office/2018/08/relationships/commentsExtensible" Target="commentsExtensible.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yperlink" Target="https://baike.so.com/doc/4792021-5008084.html" TargetMode="External"/><Relationship Id="rId25" Type="http://schemas.openxmlformats.org/officeDocument/2006/relationships/hyperlink" Target="https://baike.baidu.com/item/%E4%B9%99%E9%86%87?fromModule=lemma_inlink" TargetMode="External"/><Relationship Id="rId33" Type="http://schemas.openxmlformats.org/officeDocument/2006/relationships/hyperlink" Target="https://baike.so.com/doc/5567907-5783065.html" TargetMode="External"/><Relationship Id="rId38" Type="http://schemas.openxmlformats.org/officeDocument/2006/relationships/hyperlink" Target="https://baike.baidu.com/item/%E8%84%B1%E6%B0%B4%E5%89%82/6808435?fromModule=lemma_inlink" TargetMode="External"/><Relationship Id="rId46" Type="http://schemas.openxmlformats.org/officeDocument/2006/relationships/image" Target="media/image1.emf"/><Relationship Id="rId59" Type="http://schemas.openxmlformats.org/officeDocument/2006/relationships/image" Target="media/image8.wmf"/><Relationship Id="rId67" Type="http://schemas.openxmlformats.org/officeDocument/2006/relationships/fontTable" Target="fontTable.xml"/><Relationship Id="rId20" Type="http://schemas.openxmlformats.org/officeDocument/2006/relationships/hyperlink" Target="https://baike.so.com/doc/6049555.html" TargetMode="External"/><Relationship Id="rId41" Type="http://schemas.openxmlformats.org/officeDocument/2006/relationships/hyperlink" Target="https://baike.baidu.com/item/%E4%B9%99%E9%86%87/135334?fromModule=lemma_inlink" TargetMode="External"/><Relationship Id="rId54" Type="http://schemas.openxmlformats.org/officeDocument/2006/relationships/oleObject" Target="embeddings/oleObject3.bin"/><Relationship Id="rId62" Type="http://schemas.openxmlformats.org/officeDocument/2006/relationships/oleObject" Target="embeddings/oleObject7.bin"/><Relationship Id="rId7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C763D-B3BB-4EEA-B379-7A39A5FF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999</TotalTime>
  <Pages>50</Pages>
  <Words>5700</Words>
  <Characters>32491</Characters>
  <Application>Microsoft Office Word</Application>
  <DocSecurity>0</DocSecurity>
  <Lines>270</Lines>
  <Paragraphs>76</Paragraphs>
  <ScaleCrop>false</ScaleCrop>
  <Company>微软中国</Company>
  <LinksUpToDate>false</LinksUpToDate>
  <CharactersWithSpaces>38115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lhj</dc:creator>
  <cp:lastModifiedBy>User</cp:lastModifiedBy>
  <cp:revision>363</cp:revision>
  <cp:lastPrinted>2022-12-01T06:24:00Z</cp:lastPrinted>
  <dcterms:created xsi:type="dcterms:W3CDTF">2023-06-16T11:20:00Z</dcterms:created>
  <dcterms:modified xsi:type="dcterms:W3CDTF">2023-09-27T15:04:00Z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99F34E6B601647F29EA30D120AC9A727_13</vt:lpwstr>
  </property>
</Properties>
</file>