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u w:val="none"/>
          <w:lang w:val="en-US" w:eastAsia="zh-CN"/>
        </w:rPr>
        <w:t>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1.西咸新区“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/>
        </w:rPr>
        <w:t>秦创原创新人才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”申报表。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2.申报人身份证（护照）、学历、学位证明、专业技术资格书、职业资格证书等材料。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3.申报人依托单位出具的同意申报意见原件。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4.申报人劳动（聘用）合同或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服务协议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、企业任职证明。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5.创业人才需提供营业执照和企业注册所在地税务部门出具的3个月以上税收完税证明，并聘请会计师事务所出具验资报告或企业信用信息公示报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告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全职引进、新培养人才需提供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由申报单位缴纳的6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个月以上社保缴纳证明或3个月以上个人所得税纳税记录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柔性引进人才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通过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高校、科研院所申报的，需提供由申报单位缴纳的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3个月以上社保缴纳证明或3个月以上个人所得税纳税记录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不是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通过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高校、科研院所申报的，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需提供和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新区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用人单位共同技术攻关、项目合作、成果转化等基本情况及发展计划，经人才本人确认的支付劳务报酬的凭证，人才在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val="en-US" w:eastAsia="zh-CN"/>
        </w:rPr>
        <w:t>新区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服务期间的考勤材料。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8.高端创新团队需提供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团队带头人和团队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</w:rPr>
        <w:t>近5年取得的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标志性成果证明材料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团队带头人主持重大科研（课题）任务证明材料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团队核心成员主持或参与重大科研（课题）任务证明材料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团队建设组织管理主要制度规范文件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团队依托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新区范围内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的重大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科研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创新平台认定文件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用人单位为团队提供的科研设施设备一览表</w:t>
      </w:r>
      <w:r>
        <w:rPr>
          <w:rStyle w:val="5"/>
          <w:rFonts w:hint="default" w:ascii="Times New Roman" w:hAnsi="Times New Roman" w:eastAsia="仿宋_GB2312" w:cs="Times New Roman"/>
          <w:i w:val="0"/>
          <w:color w:val="000000" w:themeColor="text1"/>
          <w:spacing w:val="0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9.其他证明材料。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DQ1NTgwZWVmMTFjNzNhMzM5ZjNmNTg5YzMzMjMifQ=="/>
  </w:docVars>
  <w:rsids>
    <w:rsidRoot w:val="00000000"/>
    <w:rsid w:val="09C2350A"/>
    <w:rsid w:val="2E665E1F"/>
    <w:rsid w:val="747755E9"/>
    <w:rsid w:val="7D0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7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character" w:customStyle="1" w:styleId="5">
    <w:name w:val="Subtle Emphasis"/>
    <w:basedOn w:val="4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2022-02-09T03:40:00Z</dcterms:created>
  <dc:creator>Administrator</dc:creator>
  <cp:lastModifiedBy>Niu Ehr</cp:lastModifiedBy>
  <cp:lastPrinted>2022-03-11T06:38:00Z</cp:lastPrinted>
  <dcterms:modified xsi:type="dcterms:W3CDTF">2023-11-22T08:28:52Z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9B9C288C087C4694BED81671561B0570</vt:lpwstr>
  </property>
</Properties>
</file>