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398" w:rsidRDefault="005B5F78">
      <w:pPr>
        <w:numPr>
          <w:ilvl w:val="0"/>
          <w:numId w:val="1"/>
        </w:numPr>
        <w:jc w:val="center"/>
        <w:rPr>
          <w:rFonts w:ascii="黑体" w:eastAsia="黑体" w:hAnsi="宋体"/>
          <w:color w:val="000000"/>
          <w:kern w:val="0"/>
          <w:sz w:val="44"/>
          <w:szCs w:val="44"/>
        </w:rPr>
      </w:pPr>
      <w:r>
        <w:rPr>
          <w:rFonts w:ascii="黑体" w:eastAsia="黑体" w:hAnsi="宋体" w:hint="eastAsia"/>
          <w:color w:val="000000"/>
          <w:kern w:val="0"/>
          <w:sz w:val="44"/>
          <w:szCs w:val="44"/>
        </w:rPr>
        <w:t>部门</w:t>
      </w:r>
      <w:r>
        <w:rPr>
          <w:rFonts w:ascii="黑体" w:eastAsia="黑体" w:hAnsi="宋体"/>
          <w:color w:val="000000"/>
          <w:kern w:val="0"/>
          <w:sz w:val="44"/>
          <w:szCs w:val="44"/>
        </w:rPr>
        <w:t>概况</w:t>
      </w:r>
    </w:p>
    <w:p w:rsidR="00564398" w:rsidRDefault="00564398">
      <w:pPr>
        <w:rPr>
          <w:rFonts w:ascii="黑体" w:eastAsia="黑体" w:hAnsi="宋体"/>
          <w:color w:val="000000"/>
          <w:kern w:val="0"/>
          <w:sz w:val="44"/>
          <w:szCs w:val="44"/>
        </w:rPr>
      </w:pPr>
    </w:p>
    <w:p w:rsidR="00564398" w:rsidRDefault="005B5F78">
      <w:pPr>
        <w:widowControl/>
        <w:ind w:firstLineChars="200" w:firstLine="640"/>
        <w:jc w:val="left"/>
        <w:rPr>
          <w:rFonts w:ascii="黑体" w:eastAsia="黑体" w:hAnsi="宋体"/>
          <w:color w:val="000000"/>
          <w:kern w:val="0"/>
          <w:szCs w:val="32"/>
        </w:rPr>
      </w:pPr>
      <w:r>
        <w:rPr>
          <w:rFonts w:ascii="黑体" w:eastAsia="黑体" w:hAnsi="宋体" w:hint="eastAsia"/>
          <w:color w:val="000000"/>
          <w:kern w:val="0"/>
          <w:szCs w:val="32"/>
        </w:rPr>
        <w:t>一、部门主要职责及内设机构</w:t>
      </w:r>
    </w:p>
    <w:p w:rsidR="00564398" w:rsidRDefault="005B5F78">
      <w:pPr>
        <w:widowControl/>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564398" w:rsidRDefault="005B5F78">
      <w:pPr>
        <w:widowControl/>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贯彻执行国家和省、市有关技术监督工作的政策、法律、法规；制定本区的标准化、计量、质量监督和质量管理计划和措施，并组织实施。贯彻执行《标准化法》，主管本区标准化工作，办理企业标准备案，组织并监督标准的实施；引导企业采用国际标准和国外先进标准，统一协调与推行ISO9000系列标准。贯彻执行《计量法》，主管本区计量工作；推行国家计量单位，调解计量纠纷，查处计量违法行为。贯彻执行《产品质量法》，主管本区产（商）品质量管理和监督工作；负责本区工业产品生产许可证的管理申报工作，查处生产假冒伪劣商品的违法行为。负责本辖区内锅炉压力容器和特种设备的安全监察。</w:t>
      </w:r>
    </w:p>
    <w:p w:rsidR="00564398" w:rsidRDefault="005B5F78">
      <w:pPr>
        <w:widowControl/>
        <w:numPr>
          <w:ilvl w:val="0"/>
          <w:numId w:val="2"/>
        </w:numPr>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内设机构</w:t>
      </w:r>
    </w:p>
    <w:p w:rsidR="00564398" w:rsidRPr="00CA61F5" w:rsidRDefault="005B5F78" w:rsidP="00CA61F5">
      <w:pPr>
        <w:widowControl/>
        <w:ind w:firstLineChars="200" w:firstLine="640"/>
        <w:jc w:val="left"/>
        <w:rPr>
          <w:rFonts w:ascii="仿宋_GB2312" w:eastAsia="仿宋_GB2312" w:hAnsi="仿宋_GB2312" w:cs="仿宋_GB2312"/>
          <w:szCs w:val="32"/>
        </w:rPr>
      </w:pPr>
      <w:r w:rsidRPr="00CA61F5">
        <w:rPr>
          <w:rFonts w:ascii="仿宋_GB2312" w:eastAsia="仿宋_GB2312" w:hAnsi="仿宋_GB2312" w:cs="仿宋_GB2312" w:hint="eastAsia"/>
          <w:szCs w:val="32"/>
        </w:rPr>
        <w:t>本局有独立核算行政单位1个，内设综合科、特设科2个科室。2019年5月机构整体划转至陕西省西咸新区市场监督管理局。</w:t>
      </w:r>
    </w:p>
    <w:p w:rsidR="00564398" w:rsidRDefault="005B5F78">
      <w:pPr>
        <w:widowControl/>
        <w:ind w:firstLineChars="200" w:firstLine="640"/>
        <w:jc w:val="left"/>
      </w:pPr>
      <w:r>
        <w:rPr>
          <w:rFonts w:ascii="黑体" w:eastAsia="黑体" w:hAnsi="宋体"/>
          <w:color w:val="000000"/>
          <w:kern w:val="0"/>
          <w:szCs w:val="32"/>
        </w:rPr>
        <w:t>二、</w:t>
      </w:r>
      <w:r>
        <w:rPr>
          <w:rFonts w:ascii="黑体" w:eastAsia="黑体" w:hAnsi="宋体" w:hint="eastAsia"/>
          <w:color w:val="000000"/>
          <w:kern w:val="0"/>
          <w:szCs w:val="32"/>
        </w:rPr>
        <w:t>部门决算单位构成</w:t>
      </w:r>
    </w:p>
    <w:p w:rsidR="00564398" w:rsidRDefault="005B5F78">
      <w:pPr>
        <w:ind w:firstLine="640"/>
        <w:rPr>
          <w:rFonts w:ascii="仿宋_GB2312" w:eastAsia="仿宋_GB2312" w:hAnsi="仿宋_GB2312" w:cs="仿宋_GB2312"/>
          <w:szCs w:val="32"/>
        </w:rPr>
      </w:pPr>
      <w:r>
        <w:rPr>
          <w:rFonts w:ascii="仿宋_GB2312" w:eastAsia="仿宋_GB2312" w:hAnsi="仿宋_GB2312" w:cs="仿宋_GB2312" w:hint="eastAsia"/>
          <w:szCs w:val="32"/>
        </w:rPr>
        <w:t>纳入2019年度本部门决算编制范围的单位共1个，单位名称：西安市质量技术监督局沣东新城分局。无下属单位。</w:t>
      </w:r>
    </w:p>
    <w:p w:rsidR="00564398" w:rsidRDefault="005B5F78">
      <w:pPr>
        <w:ind w:firstLine="640"/>
        <w:rPr>
          <w:rFonts w:ascii="黑体" w:eastAsia="黑体" w:hAnsi="黑体"/>
          <w:b/>
          <w:bCs/>
          <w:szCs w:val="32"/>
        </w:rPr>
      </w:pPr>
      <w:r>
        <w:rPr>
          <w:rFonts w:ascii="黑体" w:eastAsia="黑体" w:hAnsi="黑体" w:hint="eastAsia"/>
          <w:b/>
          <w:bCs/>
          <w:szCs w:val="32"/>
        </w:rPr>
        <w:lastRenderedPageBreak/>
        <w:t>三、部门人员情况</w:t>
      </w:r>
    </w:p>
    <w:p w:rsidR="00564398" w:rsidRDefault="005B5F78" w:rsidP="00CA61F5">
      <w:pPr>
        <w:widowControl/>
        <w:ind w:firstLineChars="200" w:firstLine="640"/>
        <w:jc w:val="left"/>
        <w:rPr>
          <w:rFonts w:ascii="仿宋_GB2312" w:eastAsia="仿宋_GB2312" w:hAnsi="仿宋_GB2312" w:cs="仿宋_GB2312"/>
          <w:szCs w:val="32"/>
        </w:rPr>
      </w:pPr>
      <w:r w:rsidRPr="00CA61F5">
        <w:rPr>
          <w:rFonts w:ascii="仿宋_GB2312" w:eastAsia="仿宋_GB2312" w:hAnsi="仿宋_GB2312" w:cs="仿宋_GB2312" w:hint="eastAsia"/>
          <w:szCs w:val="32"/>
        </w:rPr>
        <w:t>截止2019年底，本部门人员行政编制8人，年末实际在岗行政编制人员8人。无离退休人员。</w:t>
      </w:r>
    </w:p>
    <w:p w:rsidR="00564398" w:rsidRDefault="00564398">
      <w:pPr>
        <w:widowControl/>
        <w:jc w:val="center"/>
        <w:rPr>
          <w:rFonts w:ascii="黑体" w:eastAsia="黑体" w:hAnsi="宋体"/>
          <w:color w:val="000000"/>
          <w:kern w:val="0"/>
          <w:sz w:val="44"/>
          <w:szCs w:val="44"/>
        </w:rPr>
      </w:pPr>
    </w:p>
    <w:p w:rsidR="00564398" w:rsidRDefault="005B5F78">
      <w:pPr>
        <w:widowControl/>
        <w:jc w:val="center"/>
        <w:rPr>
          <w:sz w:val="44"/>
          <w:szCs w:val="44"/>
        </w:rPr>
      </w:pPr>
      <w:r>
        <w:rPr>
          <w:rFonts w:ascii="黑体" w:eastAsia="黑体" w:hAnsi="宋体"/>
          <w:color w:val="000000"/>
          <w:kern w:val="0"/>
          <w:sz w:val="44"/>
          <w:szCs w:val="44"/>
        </w:rPr>
        <w:t>第二部分 2019年度部门决算表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564398">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564398" w:rsidRDefault="005B5F78">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564398">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hAnsi="宋体" w:cs="宋体"/>
                <w:color w:val="000000"/>
                <w:sz w:val="24"/>
              </w:rPr>
            </w:pPr>
          </w:p>
        </w:tc>
      </w:tr>
      <w:tr w:rsidR="00564398">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hAnsi="宋体" w:cs="宋体"/>
                <w:color w:val="000000"/>
                <w:sz w:val="24"/>
              </w:rPr>
            </w:pPr>
          </w:p>
        </w:tc>
      </w:tr>
      <w:tr w:rsidR="00564398">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hAnsi="宋体" w:cs="宋体"/>
                <w:color w:val="000000"/>
                <w:sz w:val="24"/>
              </w:rPr>
            </w:pPr>
          </w:p>
        </w:tc>
      </w:tr>
      <w:tr w:rsidR="00564398">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hAnsi="宋体" w:cs="宋体"/>
                <w:color w:val="000000"/>
                <w:sz w:val="24"/>
              </w:rPr>
            </w:pPr>
          </w:p>
        </w:tc>
      </w:tr>
      <w:tr w:rsidR="00564398">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hAnsi="宋体" w:cs="宋体"/>
                <w:color w:val="000000"/>
                <w:sz w:val="24"/>
              </w:rPr>
            </w:pPr>
          </w:p>
        </w:tc>
      </w:tr>
      <w:tr w:rsidR="00564398">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hAnsi="宋体" w:cs="宋体"/>
                <w:color w:val="000000"/>
                <w:sz w:val="24"/>
              </w:rPr>
            </w:pPr>
          </w:p>
        </w:tc>
      </w:tr>
      <w:tr w:rsidR="00564398">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564398" w:rsidRDefault="005B5F78">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564398" w:rsidRDefault="00564398">
            <w:pPr>
              <w:jc w:val="center"/>
              <w:rPr>
                <w:rFonts w:ascii="宋体" w:hAnsi="宋体" w:cs="宋体"/>
                <w:color w:val="000000"/>
                <w:sz w:val="24"/>
              </w:rPr>
            </w:pPr>
          </w:p>
        </w:tc>
      </w:tr>
      <w:tr w:rsidR="00564398">
        <w:trPr>
          <w:trHeight w:hRule="exact" w:val="736"/>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w:t>
            </w:r>
          </w:p>
          <w:p w:rsidR="00564398" w:rsidRDefault="005B5F78">
            <w:pPr>
              <w:widowControl/>
              <w:jc w:val="left"/>
              <w:rPr>
                <w:rFonts w:ascii="宋体" w:hAnsi="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jc w:val="center"/>
              <w:rPr>
                <w:rFonts w:ascii="宋体" w:hAnsi="宋体" w:cs="宋体"/>
                <w:color w:val="000000"/>
                <w:sz w:val="24"/>
              </w:rPr>
            </w:pPr>
            <w:r>
              <w:rPr>
                <w:rFonts w:ascii="宋体" w:hAnsi="宋体" w:cs="宋体" w:hint="eastAsia"/>
                <w:color w:val="000000"/>
                <w:sz w:val="24"/>
              </w:rPr>
              <w:t>是</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jc w:val="center"/>
              <w:rPr>
                <w:rFonts w:ascii="宋体" w:hAnsi="宋体" w:cs="宋体"/>
                <w:color w:val="000000"/>
                <w:sz w:val="24"/>
              </w:rPr>
            </w:pPr>
            <w:r>
              <w:rPr>
                <w:rFonts w:ascii="宋体" w:hAnsi="宋体" w:cs="宋体" w:hint="eastAsia"/>
                <w:color w:val="000000"/>
                <w:sz w:val="24"/>
              </w:rPr>
              <w:t>不涉及</w:t>
            </w:r>
          </w:p>
        </w:tc>
      </w:tr>
    </w:tbl>
    <w:p w:rsidR="00564398" w:rsidRDefault="00564398">
      <w:pPr>
        <w:widowControl/>
        <w:rPr>
          <w:rFonts w:ascii="黑体" w:eastAsia="黑体" w:hAnsi="宋体"/>
          <w:color w:val="000000"/>
          <w:kern w:val="0"/>
          <w:sz w:val="44"/>
          <w:szCs w:val="44"/>
        </w:rPr>
      </w:pPr>
    </w:p>
    <w:p w:rsidR="00564398" w:rsidRDefault="00564398">
      <w:pPr>
        <w:widowControl/>
        <w:rPr>
          <w:rFonts w:ascii="黑体" w:eastAsia="黑体" w:hAnsi="宋体"/>
          <w:color w:val="000000"/>
          <w:kern w:val="0"/>
          <w:sz w:val="44"/>
          <w:szCs w:val="44"/>
        </w:rPr>
      </w:pPr>
    </w:p>
    <w:p w:rsidR="00564398" w:rsidRDefault="005B5F78">
      <w:pPr>
        <w:widowControl/>
        <w:jc w:val="center"/>
        <w:textAlignment w:val="center"/>
        <w:rPr>
          <w:rFonts w:ascii="宋体" w:hAnsi="宋体" w:cs="宋体"/>
          <w:b/>
          <w:color w:val="000000"/>
          <w:kern w:val="0"/>
          <w:sz w:val="40"/>
          <w:szCs w:val="40"/>
        </w:rPr>
      </w:pPr>
      <w:r>
        <w:rPr>
          <w:rFonts w:ascii="宋体" w:hAnsi="宋体" w:cs="宋体" w:hint="eastAsia"/>
          <w:b/>
          <w:color w:val="000000"/>
          <w:kern w:val="0"/>
          <w:sz w:val="40"/>
          <w:szCs w:val="40"/>
        </w:rPr>
        <w:br w:type="page"/>
      </w:r>
    </w:p>
    <w:p w:rsidR="00564398" w:rsidRDefault="005B5F78">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rsidR="00564398" w:rsidRDefault="005B5F78">
      <w:pPr>
        <w:jc w:val="right"/>
        <w:rPr>
          <w:rFonts w:ascii="宋体" w:eastAsia="宋体" w:hAnsi="宋体" w:cs="宋体"/>
          <w:b/>
          <w:bCs/>
          <w:sz w:val="21"/>
          <w:szCs w:val="21"/>
        </w:rPr>
      </w:pPr>
      <w:r>
        <w:rPr>
          <w:rFonts w:ascii="宋体" w:eastAsia="宋体" w:hAnsi="宋体" w:cs="宋体" w:hint="eastAsia"/>
          <w:sz w:val="24"/>
          <w:szCs w:val="24"/>
        </w:rPr>
        <w:t xml:space="preserve">                        </w:t>
      </w:r>
      <w:r>
        <w:rPr>
          <w:rFonts w:ascii="宋体" w:eastAsia="宋体" w:hAnsi="宋体" w:cs="宋体" w:hint="eastAsia"/>
          <w:sz w:val="21"/>
          <w:szCs w:val="21"/>
        </w:rPr>
        <w:t xml:space="preserve">                                           </w:t>
      </w:r>
      <w:r>
        <w:rPr>
          <w:rFonts w:ascii="宋体" w:eastAsia="宋体" w:hAnsi="宋体" w:cs="宋体" w:hint="eastAsia"/>
          <w:b/>
          <w:bCs/>
          <w:sz w:val="21"/>
          <w:szCs w:val="21"/>
        </w:rPr>
        <w:t>公开01表</w:t>
      </w:r>
    </w:p>
    <w:p w:rsidR="00564398" w:rsidRDefault="005B5F78">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564398">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    出</w:t>
            </w:r>
          </w:p>
        </w:tc>
      </w:tr>
      <w:tr w:rsidR="00564398">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5643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264.60</w:t>
            </w: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215.17</w:t>
            </w:r>
          </w:p>
        </w:tc>
      </w:tr>
      <w:tr w:rsidR="005643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6、经营收入</w:t>
            </w:r>
          </w:p>
        </w:tc>
        <w:tc>
          <w:tcPr>
            <w:tcW w:w="1080" w:type="dxa"/>
            <w:tcBorders>
              <w:top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7、附属单位上缴收入</w:t>
            </w:r>
          </w:p>
        </w:tc>
        <w:tc>
          <w:tcPr>
            <w:tcW w:w="1080" w:type="dxa"/>
            <w:tcBorders>
              <w:top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8、其他收入</w:t>
            </w:r>
          </w:p>
        </w:tc>
        <w:tc>
          <w:tcPr>
            <w:tcW w:w="1080" w:type="dxa"/>
            <w:tcBorders>
              <w:top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4.29</w:t>
            </w:r>
          </w:p>
        </w:tc>
      </w:tr>
      <w:tr w:rsidR="005643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r>
      <w:tr w:rsidR="00564398">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 xml:space="preserve"> </w:t>
            </w:r>
          </w:p>
        </w:tc>
        <w:tc>
          <w:tcPr>
            <w:tcW w:w="1080" w:type="dxa"/>
            <w:tcBorders>
              <w:top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564398" w:rsidRDefault="005643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564398" w:rsidRDefault="005643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564398" w:rsidRDefault="005643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564398" w:rsidRDefault="005643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564398" w:rsidRDefault="005643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564398" w:rsidRDefault="005643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35.19</w:t>
            </w:r>
          </w:p>
        </w:tc>
      </w:tr>
      <w:tr w:rsidR="00564398">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564398" w:rsidRDefault="005643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564398" w:rsidRDefault="005643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564398" w:rsidRDefault="005643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5"/>
        </w:trPr>
        <w:tc>
          <w:tcPr>
            <w:tcW w:w="3388" w:type="dxa"/>
            <w:tcBorders>
              <w:top w:val="single" w:sz="4" w:space="0" w:color="000000"/>
              <w:left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564398" w:rsidRDefault="005B5F78">
            <w:pPr>
              <w:widowControl/>
              <w:tabs>
                <w:tab w:val="left" w:pos="405"/>
                <w:tab w:val="right" w:pos="1275"/>
              </w:tabs>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ab/>
              <w:t>264.60</w:t>
            </w:r>
            <w:r>
              <w:rPr>
                <w:rFonts w:ascii="宋体" w:eastAsia="宋体" w:hAnsi="宋体" w:cs="宋体" w:hint="eastAsia"/>
                <w:color w:val="000000"/>
                <w:kern w:val="0"/>
                <w:sz w:val="21"/>
                <w:szCs w:val="21"/>
              </w:rPr>
              <w:tab/>
              <w:t xml:space="preserve"> </w:t>
            </w:r>
          </w:p>
        </w:tc>
        <w:tc>
          <w:tcPr>
            <w:tcW w:w="3090" w:type="dxa"/>
            <w:tcBorders>
              <w:top w:val="single" w:sz="4" w:space="0" w:color="000000"/>
              <w:left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564398" w:rsidRDefault="005B5F78">
            <w:pPr>
              <w:jc w:val="right"/>
              <w:rPr>
                <w:rFonts w:ascii="宋体" w:eastAsia="宋体" w:hAnsi="宋体" w:cs="宋体"/>
                <w:b/>
                <w:color w:val="000000"/>
                <w:sz w:val="21"/>
                <w:szCs w:val="21"/>
              </w:rPr>
            </w:pPr>
            <w:r>
              <w:rPr>
                <w:rFonts w:ascii="宋体" w:eastAsia="宋体" w:hAnsi="宋体" w:cs="宋体" w:hint="eastAsia"/>
                <w:color w:val="000000"/>
                <w:sz w:val="21"/>
                <w:szCs w:val="21"/>
              </w:rPr>
              <w:t>254.99</w:t>
            </w:r>
          </w:p>
        </w:tc>
      </w:tr>
      <w:tr w:rsidR="00564398">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bottom"/>
          </w:tcPr>
          <w:p w:rsidR="00564398" w:rsidRDefault="00564398">
            <w:pPr>
              <w:rPr>
                <w:rFonts w:ascii="宋体" w:eastAsia="宋体" w:hAnsi="宋体" w:cs="宋体"/>
                <w:b/>
                <w:color w:val="000000"/>
                <w:sz w:val="21"/>
                <w:szCs w:val="21"/>
              </w:rPr>
            </w:pPr>
          </w:p>
        </w:tc>
      </w:tr>
      <w:tr w:rsidR="00564398">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9.61</w:t>
            </w:r>
          </w:p>
        </w:tc>
      </w:tr>
      <w:tr w:rsidR="00564398">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264.60</w:t>
            </w:r>
          </w:p>
        </w:tc>
        <w:tc>
          <w:tcPr>
            <w:tcW w:w="309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264.60</w:t>
            </w:r>
          </w:p>
        </w:tc>
      </w:tr>
    </w:tbl>
    <w:p w:rsidR="00564398" w:rsidRDefault="005B5F78">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564398" w:rsidRDefault="00564398"/>
    <w:p w:rsidR="00564398" w:rsidRDefault="00564398"/>
    <w:p w:rsidR="00564398" w:rsidRDefault="005B5F78">
      <w:pPr>
        <w:jc w:val="center"/>
        <w:rPr>
          <w:rFonts w:ascii="宋体" w:eastAsia="宋体" w:hAnsi="宋体" w:cs="宋体"/>
          <w:b/>
          <w:bCs/>
          <w:szCs w:val="32"/>
        </w:rPr>
      </w:pPr>
      <w:r>
        <w:rPr>
          <w:rFonts w:ascii="宋体" w:eastAsia="宋体" w:hAnsi="宋体" w:cs="宋体" w:hint="eastAsia"/>
          <w:b/>
          <w:bCs/>
          <w:szCs w:val="32"/>
        </w:rPr>
        <w:lastRenderedPageBreak/>
        <w:t>收入决算表</w:t>
      </w:r>
    </w:p>
    <w:p w:rsidR="00564398" w:rsidRDefault="005B5F78">
      <w:pPr>
        <w:rPr>
          <w:rFonts w:ascii="宋体" w:eastAsia="宋体" w:hAnsi="宋体" w:cs="宋体"/>
          <w:b/>
          <w:bCs/>
          <w:sz w:val="21"/>
          <w:szCs w:val="21"/>
        </w:rPr>
      </w:pPr>
      <w:r>
        <w:rPr>
          <w:rFonts w:ascii="宋体" w:eastAsia="宋体" w:hAnsi="宋体" w:cs="宋体" w:hint="eastAsia"/>
          <w:sz w:val="24"/>
          <w:szCs w:val="24"/>
        </w:rPr>
        <w:t xml:space="preserve">                        </w:t>
      </w:r>
      <w:r>
        <w:rPr>
          <w:rFonts w:ascii="宋体" w:eastAsia="宋体" w:hAnsi="宋体" w:cs="宋体" w:hint="eastAsia"/>
          <w:sz w:val="21"/>
          <w:szCs w:val="21"/>
        </w:rPr>
        <w:t xml:space="preserve">                                           </w:t>
      </w:r>
      <w:r>
        <w:rPr>
          <w:rFonts w:ascii="宋体" w:eastAsia="宋体" w:hAnsi="宋体" w:cs="宋体" w:hint="eastAsia"/>
          <w:b/>
          <w:bCs/>
          <w:sz w:val="21"/>
          <w:szCs w:val="21"/>
        </w:rPr>
        <w:t>公开02表</w:t>
      </w:r>
    </w:p>
    <w:p w:rsidR="00564398" w:rsidRDefault="005B5F78">
      <w:pPr>
        <w:rPr>
          <w:rFonts w:ascii="宋体" w:eastAsia="宋体" w:hAnsi="宋体" w:cs="宋体"/>
          <w:b/>
          <w:bCs/>
          <w:sz w:val="48"/>
          <w:szCs w:val="48"/>
        </w:rPr>
      </w:pPr>
      <w:r>
        <w:rPr>
          <w:rFonts w:ascii="宋体" w:eastAsia="宋体" w:hAnsi="宋体" w:cs="宋体" w:hint="eastAsia"/>
          <w:b/>
          <w:bCs/>
          <w:sz w:val="21"/>
          <w:szCs w:val="21"/>
        </w:rPr>
        <w:t>编制部门：                                                       金额单位：万元</w:t>
      </w:r>
    </w:p>
    <w:tbl>
      <w:tblPr>
        <w:tblW w:w="8867" w:type="dxa"/>
        <w:tblLayout w:type="fixed"/>
        <w:tblCellMar>
          <w:top w:w="15" w:type="dxa"/>
          <w:left w:w="15" w:type="dxa"/>
          <w:bottom w:w="15" w:type="dxa"/>
          <w:right w:w="15" w:type="dxa"/>
        </w:tblCellMar>
        <w:tblLook w:val="04A0"/>
      </w:tblPr>
      <w:tblGrid>
        <w:gridCol w:w="927"/>
        <w:gridCol w:w="755"/>
        <w:gridCol w:w="855"/>
        <w:gridCol w:w="870"/>
        <w:gridCol w:w="720"/>
        <w:gridCol w:w="720"/>
        <w:gridCol w:w="1470"/>
        <w:gridCol w:w="750"/>
        <w:gridCol w:w="990"/>
        <w:gridCol w:w="810"/>
      </w:tblGrid>
      <w:tr w:rsidR="00564398">
        <w:trPr>
          <w:trHeight w:val="439"/>
        </w:trPr>
        <w:tc>
          <w:tcPr>
            <w:tcW w:w="168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855"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870"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2190"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750"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564398" w:rsidRDefault="005B5F7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564398" w:rsidRDefault="005B5F7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564398">
        <w:trPr>
          <w:trHeight w:val="1125"/>
        </w:trPr>
        <w:tc>
          <w:tcPr>
            <w:tcW w:w="927" w:type="dxa"/>
            <w:tcBorders>
              <w:top w:val="single" w:sz="4" w:space="0" w:color="000000"/>
              <w:left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755" w:type="dxa"/>
            <w:tcBorders>
              <w:top w:val="single" w:sz="4" w:space="0" w:color="000000"/>
              <w:left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855"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14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 xml:space="preserve">其中：教育 </w:t>
            </w:r>
          </w:p>
          <w:p w:rsidR="00564398" w:rsidRDefault="005B5F78">
            <w:pPr>
              <w:ind w:firstLineChars="400" w:firstLine="843"/>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750"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r>
      <w:tr w:rsidR="00564398">
        <w:trPr>
          <w:trHeight w:val="439"/>
        </w:trPr>
        <w:tc>
          <w:tcPr>
            <w:tcW w:w="168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8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264.60</w:t>
            </w:r>
          </w:p>
        </w:tc>
        <w:tc>
          <w:tcPr>
            <w:tcW w:w="8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264.60</w:t>
            </w: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2013801</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7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行政运行</w:t>
            </w:r>
          </w:p>
        </w:tc>
        <w:tc>
          <w:tcPr>
            <w:tcW w:w="8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79.82</w:t>
            </w:r>
          </w:p>
        </w:tc>
        <w:tc>
          <w:tcPr>
            <w:tcW w:w="8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79.82</w:t>
            </w: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2013802</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7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一般行政管理事务</w:t>
            </w:r>
          </w:p>
        </w:tc>
        <w:tc>
          <w:tcPr>
            <w:tcW w:w="8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88.99</w:t>
            </w:r>
          </w:p>
        </w:tc>
        <w:tc>
          <w:tcPr>
            <w:tcW w:w="8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88.99</w:t>
            </w: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2013804</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7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市场监督管理专项</w:t>
            </w:r>
          </w:p>
        </w:tc>
        <w:tc>
          <w:tcPr>
            <w:tcW w:w="8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13.00</w:t>
            </w:r>
          </w:p>
        </w:tc>
        <w:tc>
          <w:tcPr>
            <w:tcW w:w="8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13.00</w:t>
            </w: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2013805</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7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市场监管执法</w:t>
            </w:r>
          </w:p>
        </w:tc>
        <w:tc>
          <w:tcPr>
            <w:tcW w:w="8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42.09</w:t>
            </w:r>
          </w:p>
        </w:tc>
        <w:tc>
          <w:tcPr>
            <w:tcW w:w="8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42.09</w:t>
            </w: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2080505</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7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机关事业单位基本养老保险缴费支出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8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2089901</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7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其他社会保障和就业支出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0.04</w:t>
            </w:r>
          </w:p>
        </w:tc>
        <w:tc>
          <w:tcPr>
            <w:tcW w:w="8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0.04</w:t>
            </w: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2101101</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7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行政单位医疗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8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2210201</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7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住房公积金</w:t>
            </w:r>
          </w:p>
        </w:tc>
        <w:tc>
          <w:tcPr>
            <w:tcW w:w="8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16.33</w:t>
            </w:r>
          </w:p>
        </w:tc>
        <w:tc>
          <w:tcPr>
            <w:tcW w:w="8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16.33</w:t>
            </w: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2210203</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7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购房补贴</w:t>
            </w:r>
          </w:p>
        </w:tc>
        <w:tc>
          <w:tcPr>
            <w:tcW w:w="8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19.74</w:t>
            </w:r>
          </w:p>
        </w:tc>
        <w:tc>
          <w:tcPr>
            <w:tcW w:w="8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19.74</w:t>
            </w: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7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bl>
    <w:p w:rsidR="00564398" w:rsidRDefault="005B5F7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564398" w:rsidRDefault="00564398"/>
    <w:p w:rsidR="00564398" w:rsidRDefault="00564398"/>
    <w:p w:rsidR="00564398" w:rsidRDefault="005B5F78">
      <w:pPr>
        <w:jc w:val="center"/>
        <w:rPr>
          <w:rFonts w:ascii="宋体" w:eastAsia="宋体" w:hAnsi="宋体" w:cs="宋体"/>
          <w:b/>
          <w:bCs/>
          <w:szCs w:val="32"/>
        </w:rPr>
      </w:pPr>
      <w:r>
        <w:rPr>
          <w:rFonts w:ascii="宋体" w:eastAsia="宋体" w:hAnsi="宋体" w:cs="宋体" w:hint="eastAsia"/>
          <w:b/>
          <w:bCs/>
          <w:szCs w:val="32"/>
        </w:rPr>
        <w:t>支出决算表</w:t>
      </w:r>
    </w:p>
    <w:p w:rsidR="00564398" w:rsidRDefault="005B5F78">
      <w:pPr>
        <w:rPr>
          <w:rFonts w:ascii="宋体" w:eastAsia="宋体" w:hAnsi="宋体" w:cs="宋体"/>
          <w:b/>
          <w:bCs/>
          <w:sz w:val="21"/>
          <w:szCs w:val="21"/>
        </w:rPr>
      </w:pPr>
      <w:r>
        <w:rPr>
          <w:rFonts w:ascii="宋体" w:eastAsia="宋体" w:hAnsi="宋体" w:cs="宋体" w:hint="eastAsia"/>
          <w:b/>
          <w:bCs/>
          <w:sz w:val="24"/>
          <w:szCs w:val="24"/>
        </w:rPr>
        <w:t xml:space="preserve">                        </w:t>
      </w:r>
      <w:r>
        <w:rPr>
          <w:rFonts w:ascii="宋体" w:eastAsia="宋体" w:hAnsi="宋体" w:cs="宋体" w:hint="eastAsia"/>
          <w:b/>
          <w:bCs/>
          <w:sz w:val="21"/>
          <w:szCs w:val="21"/>
        </w:rPr>
        <w:t xml:space="preserve">                                          公开03表</w:t>
      </w:r>
    </w:p>
    <w:p w:rsidR="00564398" w:rsidRDefault="005B5F78">
      <w:pPr>
        <w:rPr>
          <w:rFonts w:ascii="宋体" w:eastAsia="宋体" w:hAnsi="宋体" w:cs="宋体"/>
          <w:b/>
          <w:bCs/>
          <w:sz w:val="48"/>
          <w:szCs w:val="48"/>
        </w:rPr>
      </w:pPr>
      <w:r>
        <w:rPr>
          <w:rFonts w:ascii="宋体" w:eastAsia="宋体" w:hAnsi="宋体" w:cs="宋体" w:hint="eastAsia"/>
          <w:b/>
          <w:bCs/>
          <w:sz w:val="21"/>
          <w:szCs w:val="21"/>
        </w:rPr>
        <w:t>编制部门：                                                       金额单位：万元</w:t>
      </w:r>
    </w:p>
    <w:tbl>
      <w:tblPr>
        <w:tblW w:w="8896" w:type="dxa"/>
        <w:tblLayout w:type="fixed"/>
        <w:tblCellMar>
          <w:top w:w="15" w:type="dxa"/>
          <w:left w:w="15" w:type="dxa"/>
          <w:bottom w:w="15" w:type="dxa"/>
          <w:right w:w="15" w:type="dxa"/>
        </w:tblCellMar>
        <w:tblLook w:val="04A0"/>
      </w:tblPr>
      <w:tblGrid>
        <w:gridCol w:w="914"/>
        <w:gridCol w:w="83"/>
        <w:gridCol w:w="1219"/>
        <w:gridCol w:w="1255"/>
        <w:gridCol w:w="986"/>
        <w:gridCol w:w="1077"/>
        <w:gridCol w:w="1109"/>
        <w:gridCol w:w="908"/>
        <w:gridCol w:w="1345"/>
      </w:tblGrid>
      <w:tr w:rsidR="00564398">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564398">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219"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255"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r>
      <w:tr w:rsidR="00564398">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254.99</w:t>
            </w: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118.82</w:t>
            </w: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136.17</w:t>
            </w: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2013801</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行政运行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79.00</w:t>
            </w: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79.00</w:t>
            </w: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2013802</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一般行政管理事务</w:t>
            </w: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83.01</w:t>
            </w: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83.01</w:t>
            </w: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2013804</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市场监督管理专项</w:t>
            </w: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13.00</w:t>
            </w: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13.00</w:t>
            </w: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2013805</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市场监管执法</w:t>
            </w: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40.16</w:t>
            </w: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40.16</w:t>
            </w: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2080505</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机关事业单位基本养老保险缴费支出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2089901</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其他社会保障和就业支出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0.04</w:t>
            </w: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0.04</w:t>
            </w: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2101101</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行政单位医疗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2210201</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住房公积金</w:t>
            </w: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15.45</w:t>
            </w: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15.45</w:t>
            </w: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2210203</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购房补贴</w:t>
            </w: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19.74</w:t>
            </w: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19.74</w:t>
            </w: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bl>
    <w:p w:rsidR="00564398" w:rsidRDefault="005B5F78">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564398" w:rsidRDefault="00564398"/>
    <w:p w:rsidR="00564398" w:rsidRDefault="00564398"/>
    <w:p w:rsidR="00564398" w:rsidRDefault="005B5F78">
      <w:pPr>
        <w:jc w:val="center"/>
        <w:rPr>
          <w:rFonts w:ascii="宋体" w:eastAsia="宋体" w:hAnsi="宋体" w:cs="宋体"/>
          <w:b/>
          <w:bCs/>
          <w:szCs w:val="32"/>
        </w:rPr>
      </w:pPr>
      <w:r>
        <w:rPr>
          <w:rFonts w:ascii="宋体" w:eastAsia="宋体" w:hAnsi="宋体" w:cs="宋体" w:hint="eastAsia"/>
          <w:b/>
          <w:bCs/>
          <w:szCs w:val="32"/>
        </w:rPr>
        <w:t>财政拨款收入支出决算总表</w:t>
      </w:r>
    </w:p>
    <w:p w:rsidR="00564398" w:rsidRDefault="005B5F78">
      <w:pPr>
        <w:rPr>
          <w:rFonts w:ascii="宋体" w:eastAsia="宋体" w:hAnsi="宋体" w:cs="宋体"/>
          <w:b/>
          <w:bCs/>
          <w:sz w:val="21"/>
          <w:szCs w:val="21"/>
        </w:rPr>
      </w:pPr>
      <w:r>
        <w:rPr>
          <w:rFonts w:ascii="宋体" w:eastAsia="宋体" w:hAnsi="宋体" w:cs="宋体" w:hint="eastAsia"/>
          <w:sz w:val="24"/>
          <w:szCs w:val="24"/>
        </w:rPr>
        <w:t xml:space="preserve">                        </w:t>
      </w:r>
      <w:r>
        <w:rPr>
          <w:rFonts w:ascii="宋体" w:eastAsia="宋体" w:hAnsi="宋体" w:cs="宋体" w:hint="eastAsia"/>
          <w:sz w:val="21"/>
          <w:szCs w:val="21"/>
        </w:rPr>
        <w:t xml:space="preserve">                                           </w:t>
      </w:r>
      <w:r>
        <w:rPr>
          <w:rFonts w:ascii="宋体" w:eastAsia="宋体" w:hAnsi="宋体" w:cs="宋体" w:hint="eastAsia"/>
          <w:b/>
          <w:bCs/>
          <w:sz w:val="21"/>
          <w:szCs w:val="21"/>
        </w:rPr>
        <w:t>公开04表</w:t>
      </w:r>
    </w:p>
    <w:p w:rsidR="00564398" w:rsidRDefault="005B5F78">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700" w:type="dxa"/>
        <w:tblLayout w:type="fixed"/>
        <w:tblCellMar>
          <w:top w:w="15" w:type="dxa"/>
          <w:left w:w="15" w:type="dxa"/>
          <w:bottom w:w="15" w:type="dxa"/>
          <w:right w:w="15" w:type="dxa"/>
        </w:tblCellMar>
        <w:tblLook w:val="04A0"/>
      </w:tblPr>
      <w:tblGrid>
        <w:gridCol w:w="1705"/>
        <w:gridCol w:w="1072"/>
        <w:gridCol w:w="2703"/>
        <w:gridCol w:w="1134"/>
        <w:gridCol w:w="1102"/>
        <w:gridCol w:w="984"/>
      </w:tblGrid>
      <w:tr w:rsidR="00564398">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564398">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564398">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264.60</w:t>
            </w: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215.17</w:t>
            </w: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215.17</w:t>
            </w: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4、公共安全支出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5、教育支出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6、科学技术支出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7、</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8、社会保障和就业支出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4.29</w:t>
            </w: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4.29</w:t>
            </w: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9、卫生健康支出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10、节能环保支出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11、城乡社区支出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12、农林水支出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13、交通运输支出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14、资源勘探信息等支出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90"/>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15、商业服务业等支出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16、金融支出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17、援助其他地区支出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18、</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19、住房保障支出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35.19</w:t>
            </w: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35.19</w:t>
            </w: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20、粮油物资储备支出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lef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21、灾害防治及应急管理支出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lef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right"/>
              <w:textAlignment w:val="center"/>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134" w:type="dxa"/>
            <w:tcBorders>
              <w:top w:val="single" w:sz="4" w:space="0" w:color="000000"/>
              <w:bottom w:val="single" w:sz="4" w:space="0" w:color="000000"/>
              <w:right w:val="single" w:sz="4" w:space="0" w:color="000000"/>
            </w:tcBorders>
            <w:vAlign w:val="center"/>
          </w:tcPr>
          <w:p w:rsidR="00564398" w:rsidRDefault="00564398">
            <w:pPr>
              <w:widowControl/>
              <w:ind w:firstLineChars="100" w:firstLine="210"/>
              <w:jc w:val="left"/>
              <w:textAlignment w:val="center"/>
              <w:rPr>
                <w:rFonts w:ascii="宋体" w:eastAsia="宋体" w:hAnsi="宋体" w:cs="宋体"/>
                <w:color w:val="000000"/>
                <w:kern w:val="0"/>
                <w:sz w:val="21"/>
                <w:szCs w:val="21"/>
              </w:rPr>
            </w:pPr>
          </w:p>
        </w:tc>
        <w:tc>
          <w:tcPr>
            <w:tcW w:w="1102" w:type="dxa"/>
            <w:tcBorders>
              <w:top w:val="single" w:sz="4" w:space="0" w:color="000000"/>
              <w:bottom w:val="single" w:sz="4" w:space="0" w:color="000000"/>
              <w:right w:val="single" w:sz="4" w:space="0" w:color="000000"/>
            </w:tcBorders>
            <w:vAlign w:val="center"/>
          </w:tcPr>
          <w:p w:rsidR="00564398" w:rsidRDefault="00564398">
            <w:pPr>
              <w:widowControl/>
              <w:ind w:firstLineChars="100" w:firstLine="210"/>
              <w:jc w:val="left"/>
              <w:textAlignment w:val="center"/>
              <w:rPr>
                <w:rFonts w:ascii="宋体" w:eastAsia="宋体" w:hAnsi="宋体" w:cs="宋体"/>
                <w:color w:val="000000"/>
                <w:kern w:val="0"/>
                <w:sz w:val="21"/>
                <w:szCs w:val="21"/>
              </w:rPr>
            </w:pPr>
          </w:p>
        </w:tc>
        <w:tc>
          <w:tcPr>
            <w:tcW w:w="984" w:type="dxa"/>
            <w:tcBorders>
              <w:top w:val="single" w:sz="4" w:space="0" w:color="000000"/>
              <w:bottom w:val="single" w:sz="4" w:space="0" w:color="000000"/>
              <w:right w:val="single" w:sz="4" w:space="0" w:color="000000"/>
            </w:tcBorders>
            <w:vAlign w:val="center"/>
          </w:tcPr>
          <w:p w:rsidR="00564398" w:rsidRDefault="00564398">
            <w:pPr>
              <w:rPr>
                <w:rFonts w:ascii="宋体" w:eastAsia="宋体" w:hAnsi="宋体" w:cs="宋体"/>
                <w:b/>
                <w:color w:val="000000"/>
                <w:sz w:val="21"/>
                <w:szCs w:val="21"/>
              </w:rPr>
            </w:pPr>
          </w:p>
        </w:tc>
      </w:tr>
    </w:tbl>
    <w:p w:rsidR="00564398" w:rsidRDefault="00564398"/>
    <w:p w:rsidR="00564398" w:rsidRDefault="00564398"/>
    <w:p w:rsidR="00564398" w:rsidRDefault="005B5F78">
      <w:pPr>
        <w:jc w:val="center"/>
        <w:rPr>
          <w:rFonts w:ascii="宋体" w:eastAsia="宋体" w:hAnsi="宋体" w:cs="宋体"/>
          <w:b/>
          <w:bCs/>
          <w:szCs w:val="32"/>
        </w:rPr>
      </w:pPr>
      <w:r>
        <w:rPr>
          <w:rFonts w:ascii="宋体" w:eastAsia="宋体" w:hAnsi="宋体" w:cs="宋体" w:hint="eastAsia"/>
          <w:b/>
          <w:bCs/>
          <w:szCs w:val="32"/>
        </w:rPr>
        <w:t xml:space="preserve">财政拨款收入支出决算总表 </w:t>
      </w:r>
    </w:p>
    <w:p w:rsidR="00564398" w:rsidRDefault="005B5F78">
      <w:pPr>
        <w:rPr>
          <w:rFonts w:ascii="宋体" w:eastAsia="宋体" w:hAnsi="宋体" w:cs="宋体"/>
          <w:b/>
          <w:bCs/>
          <w:sz w:val="21"/>
          <w:szCs w:val="21"/>
        </w:rPr>
      </w:pPr>
      <w:r>
        <w:rPr>
          <w:rFonts w:ascii="宋体" w:eastAsia="宋体" w:hAnsi="宋体" w:cs="宋体" w:hint="eastAsia"/>
          <w:sz w:val="24"/>
          <w:szCs w:val="24"/>
        </w:rPr>
        <w:t xml:space="preserve">                        </w:t>
      </w:r>
      <w:r>
        <w:rPr>
          <w:rFonts w:ascii="宋体" w:eastAsia="宋体" w:hAnsi="宋体" w:cs="宋体" w:hint="eastAsia"/>
          <w:sz w:val="21"/>
          <w:szCs w:val="21"/>
        </w:rPr>
        <w:t xml:space="preserve">                                          </w:t>
      </w:r>
      <w:r>
        <w:rPr>
          <w:rFonts w:ascii="宋体" w:eastAsia="宋体" w:hAnsi="宋体" w:cs="宋体" w:hint="eastAsia"/>
          <w:b/>
          <w:bCs/>
          <w:sz w:val="21"/>
          <w:szCs w:val="21"/>
        </w:rPr>
        <w:t xml:space="preserve"> 公开04表</w:t>
      </w:r>
    </w:p>
    <w:p w:rsidR="00564398" w:rsidRDefault="005B5F78">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60" w:type="dxa"/>
        <w:tblLayout w:type="fixed"/>
        <w:tblCellMar>
          <w:top w:w="15" w:type="dxa"/>
          <w:left w:w="15" w:type="dxa"/>
          <w:bottom w:w="15" w:type="dxa"/>
          <w:right w:w="15" w:type="dxa"/>
        </w:tblCellMar>
        <w:tblLook w:val="04A0"/>
      </w:tblPr>
      <w:tblGrid>
        <w:gridCol w:w="2003"/>
        <w:gridCol w:w="1554"/>
        <w:gridCol w:w="1815"/>
        <w:gridCol w:w="1230"/>
        <w:gridCol w:w="1061"/>
        <w:gridCol w:w="1197"/>
      </w:tblGrid>
      <w:tr w:rsidR="00564398">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564398">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554"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564398">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right"/>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264.60</w:t>
            </w:r>
            <w:r>
              <w:rPr>
                <w:rFonts w:ascii="宋体" w:eastAsia="宋体" w:hAnsi="宋体" w:cs="宋体" w:hint="eastAsia"/>
                <w:color w:val="000000"/>
                <w:kern w:val="0"/>
                <w:sz w:val="21"/>
                <w:szCs w:val="21"/>
              </w:rPr>
              <w:t xml:space="preserve"> </w:t>
            </w:r>
          </w:p>
        </w:tc>
        <w:tc>
          <w:tcPr>
            <w:tcW w:w="1815"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right"/>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254.99</w:t>
            </w:r>
          </w:p>
        </w:tc>
        <w:tc>
          <w:tcPr>
            <w:tcW w:w="1061"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right"/>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254.99</w:t>
            </w:r>
          </w:p>
        </w:tc>
        <w:tc>
          <w:tcPr>
            <w:tcW w:w="1197"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kern w:val="0"/>
                <w:sz w:val="21"/>
                <w:szCs w:val="21"/>
              </w:rPr>
            </w:pPr>
          </w:p>
        </w:tc>
      </w:tr>
      <w:tr w:rsidR="00564398">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right"/>
              <w:textAlignment w:val="center"/>
              <w:rPr>
                <w:rFonts w:ascii="宋体" w:eastAsia="宋体" w:hAnsi="宋体" w:cs="宋体"/>
                <w:bCs/>
                <w:color w:val="000000"/>
                <w:kern w:val="0"/>
                <w:sz w:val="21"/>
                <w:szCs w:val="21"/>
              </w:rPr>
            </w:pPr>
            <w:r>
              <w:rPr>
                <w:rFonts w:ascii="宋体" w:eastAsia="宋体" w:hAnsi="宋体" w:cs="宋体" w:hint="eastAsia"/>
                <w:bCs/>
                <w:color w:val="000000"/>
                <w:kern w:val="0"/>
                <w:sz w:val="21"/>
                <w:szCs w:val="21"/>
              </w:rPr>
              <w:t>9.61</w:t>
            </w:r>
          </w:p>
        </w:tc>
        <w:tc>
          <w:tcPr>
            <w:tcW w:w="1061"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right"/>
              <w:textAlignment w:val="center"/>
              <w:rPr>
                <w:rFonts w:ascii="宋体" w:eastAsia="宋体" w:hAnsi="宋体" w:cs="宋体"/>
                <w:bCs/>
                <w:color w:val="000000"/>
                <w:kern w:val="0"/>
                <w:sz w:val="21"/>
                <w:szCs w:val="21"/>
              </w:rPr>
            </w:pPr>
            <w:r>
              <w:rPr>
                <w:rFonts w:ascii="宋体" w:eastAsia="宋体" w:hAnsi="宋体" w:cs="宋体" w:hint="eastAsia"/>
                <w:bCs/>
                <w:color w:val="000000"/>
                <w:kern w:val="0"/>
                <w:sz w:val="21"/>
                <w:szCs w:val="21"/>
              </w:rPr>
              <w:t>9.61</w:t>
            </w:r>
          </w:p>
        </w:tc>
        <w:tc>
          <w:tcPr>
            <w:tcW w:w="1197"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kern w:val="0"/>
                <w:sz w:val="21"/>
                <w:szCs w:val="21"/>
              </w:rPr>
            </w:pPr>
          </w:p>
        </w:tc>
      </w:tr>
      <w:tr w:rsidR="00564398">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 xml:space="preserve">一、一般公共预   </w:t>
            </w:r>
          </w:p>
          <w:p w:rsidR="00564398" w:rsidRDefault="005B5F78">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kern w:val="0"/>
                <w:sz w:val="21"/>
                <w:szCs w:val="21"/>
              </w:rPr>
            </w:pPr>
          </w:p>
        </w:tc>
      </w:tr>
      <w:tr w:rsidR="00564398">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 xml:space="preserve">二、政府性基金预 </w:t>
            </w:r>
          </w:p>
          <w:p w:rsidR="00564398" w:rsidRDefault="005B5F78">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kern w:val="0"/>
                <w:sz w:val="21"/>
                <w:szCs w:val="21"/>
              </w:rPr>
            </w:pPr>
          </w:p>
        </w:tc>
      </w:tr>
      <w:tr w:rsidR="00564398">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b/>
                <w:color w:val="000000"/>
                <w:kern w:val="0"/>
                <w:sz w:val="21"/>
                <w:szCs w:val="21"/>
              </w:rPr>
            </w:pPr>
            <w:r>
              <w:rPr>
                <w:rFonts w:ascii="宋体" w:eastAsia="宋体" w:hAnsi="宋体" w:cs="宋体" w:hint="eastAsia"/>
                <w:b/>
                <w:color w:val="000000"/>
                <w:kern w:val="0"/>
                <w:sz w:val="21"/>
                <w:szCs w:val="21"/>
              </w:rPr>
              <w:t>264.60</w:t>
            </w:r>
          </w:p>
        </w:tc>
        <w:tc>
          <w:tcPr>
            <w:tcW w:w="1815"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264.60</w:t>
            </w:r>
          </w:p>
        </w:tc>
        <w:tc>
          <w:tcPr>
            <w:tcW w:w="1061"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264.60</w:t>
            </w:r>
          </w:p>
        </w:tc>
        <w:tc>
          <w:tcPr>
            <w:tcW w:w="1197"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center"/>
              <w:textAlignment w:val="center"/>
              <w:rPr>
                <w:rFonts w:ascii="宋体" w:eastAsia="宋体" w:hAnsi="宋体" w:cs="宋体"/>
                <w:b/>
                <w:color w:val="000000"/>
                <w:kern w:val="0"/>
                <w:sz w:val="21"/>
                <w:szCs w:val="21"/>
              </w:rPr>
            </w:pPr>
          </w:p>
        </w:tc>
      </w:tr>
    </w:tbl>
    <w:p w:rsidR="00564398" w:rsidRDefault="00564398">
      <w:pPr>
        <w:rPr>
          <w:rFonts w:ascii="宋体" w:eastAsia="宋体" w:hAnsi="宋体" w:cs="宋体"/>
          <w:sz w:val="21"/>
          <w:szCs w:val="21"/>
        </w:rPr>
      </w:pPr>
    </w:p>
    <w:p w:rsidR="00564398" w:rsidRDefault="005B5F78">
      <w:pPr>
        <w:widowControl/>
        <w:ind w:left="210" w:hangingChars="100" w:hanging="21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564398" w:rsidRDefault="00564398">
      <w:pPr>
        <w:rPr>
          <w:rFonts w:ascii="仿宋_GB2312" w:eastAsia="仿宋_GB2312" w:hAnsi="仿宋_GB2312" w:cs="仿宋_GB2312"/>
          <w:szCs w:val="32"/>
        </w:rPr>
      </w:pPr>
    </w:p>
    <w:p w:rsidR="00564398" w:rsidRDefault="00564398"/>
    <w:p w:rsidR="00564398" w:rsidRDefault="00564398"/>
    <w:p w:rsidR="00564398" w:rsidRDefault="00564398"/>
    <w:p w:rsidR="00564398" w:rsidRDefault="00564398"/>
    <w:p w:rsidR="00564398" w:rsidRDefault="00564398"/>
    <w:p w:rsidR="00564398" w:rsidRDefault="00564398"/>
    <w:p w:rsidR="00564398" w:rsidRDefault="00564398"/>
    <w:p w:rsidR="00564398" w:rsidRDefault="00564398"/>
    <w:p w:rsidR="00564398" w:rsidRDefault="00564398"/>
    <w:p w:rsidR="00564398" w:rsidRDefault="005B5F78">
      <w:pPr>
        <w:jc w:val="center"/>
        <w:rPr>
          <w:rFonts w:ascii="宋体" w:eastAsia="宋体" w:hAnsi="宋体" w:cs="宋体"/>
          <w:b/>
          <w:bCs/>
          <w:szCs w:val="32"/>
        </w:rPr>
      </w:pPr>
      <w:r>
        <w:rPr>
          <w:rFonts w:ascii="宋体" w:eastAsia="宋体" w:hAnsi="宋体" w:cs="宋体" w:hint="eastAsia"/>
          <w:b/>
          <w:bCs/>
          <w:szCs w:val="32"/>
        </w:rPr>
        <w:t>一般公共预算财政拨款支出决算表（按功能分类科目）</w:t>
      </w:r>
    </w:p>
    <w:p w:rsidR="00564398" w:rsidRDefault="005B5F78">
      <w:pPr>
        <w:rPr>
          <w:rFonts w:ascii="宋体" w:eastAsia="宋体" w:hAnsi="宋体" w:cs="宋体"/>
          <w:b/>
          <w:bCs/>
          <w:sz w:val="21"/>
          <w:szCs w:val="21"/>
        </w:rPr>
      </w:pPr>
      <w:r>
        <w:rPr>
          <w:rFonts w:ascii="宋体" w:eastAsia="宋体" w:hAnsi="宋体" w:cs="宋体" w:hint="eastAsia"/>
          <w:b/>
          <w:bCs/>
          <w:sz w:val="21"/>
          <w:szCs w:val="21"/>
        </w:rPr>
        <w:t xml:space="preserve">                                                                      公开05表</w:t>
      </w:r>
    </w:p>
    <w:p w:rsidR="00564398" w:rsidRDefault="005B5F78">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57" w:type="dxa"/>
        <w:tblLayout w:type="fixed"/>
        <w:tblCellMar>
          <w:top w:w="15" w:type="dxa"/>
          <w:left w:w="15" w:type="dxa"/>
          <w:bottom w:w="15" w:type="dxa"/>
          <w:right w:w="15" w:type="dxa"/>
        </w:tblCellMar>
        <w:tblLook w:val="04A0"/>
      </w:tblPr>
      <w:tblGrid>
        <w:gridCol w:w="1170"/>
        <w:gridCol w:w="1617"/>
        <w:gridCol w:w="1006"/>
        <w:gridCol w:w="1020"/>
        <w:gridCol w:w="935"/>
        <w:gridCol w:w="1039"/>
        <w:gridCol w:w="1020"/>
        <w:gridCol w:w="1050"/>
      </w:tblGrid>
      <w:tr w:rsidR="00564398">
        <w:trPr>
          <w:trHeight w:val="414"/>
        </w:trPr>
        <w:tc>
          <w:tcPr>
            <w:tcW w:w="2787"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564398">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r>
      <w:tr w:rsidR="00564398">
        <w:trPr>
          <w:trHeight w:val="414"/>
        </w:trPr>
        <w:tc>
          <w:tcPr>
            <w:tcW w:w="2787"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b/>
                <w:bCs/>
                <w:color w:val="000000"/>
                <w:sz w:val="21"/>
                <w:szCs w:val="21"/>
              </w:rPr>
            </w:pPr>
            <w:r>
              <w:rPr>
                <w:rFonts w:ascii="宋体" w:eastAsia="宋体" w:hAnsi="宋体" w:cs="宋体" w:hint="eastAsia"/>
                <w:b/>
                <w:bCs/>
                <w:color w:val="000000"/>
                <w:sz w:val="21"/>
                <w:szCs w:val="21"/>
              </w:rPr>
              <w:t>254.99</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b/>
                <w:bCs/>
                <w:color w:val="000000"/>
                <w:sz w:val="21"/>
                <w:szCs w:val="21"/>
              </w:rPr>
            </w:pPr>
            <w:r>
              <w:rPr>
                <w:rFonts w:ascii="宋体" w:eastAsia="宋体" w:hAnsi="宋体" w:cs="宋体" w:hint="eastAsia"/>
                <w:b/>
                <w:bCs/>
                <w:color w:val="000000"/>
                <w:sz w:val="21"/>
                <w:szCs w:val="21"/>
              </w:rPr>
              <w:t>118.82</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b/>
                <w:bCs/>
                <w:color w:val="000000"/>
                <w:sz w:val="21"/>
                <w:szCs w:val="21"/>
              </w:rPr>
            </w:pPr>
            <w:r>
              <w:rPr>
                <w:rFonts w:ascii="宋体" w:eastAsia="宋体" w:hAnsi="宋体" w:cs="宋体" w:hint="eastAsia"/>
                <w:b/>
                <w:bCs/>
                <w:color w:val="000000"/>
                <w:sz w:val="21"/>
                <w:szCs w:val="21"/>
              </w:rPr>
              <w:t>101.94</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b/>
                <w:bCs/>
                <w:color w:val="000000"/>
                <w:sz w:val="21"/>
                <w:szCs w:val="21"/>
              </w:rPr>
            </w:pPr>
            <w:r>
              <w:rPr>
                <w:rFonts w:ascii="宋体" w:eastAsia="宋体" w:hAnsi="宋体" w:cs="宋体" w:hint="eastAsia"/>
                <w:b/>
                <w:bCs/>
                <w:color w:val="000000"/>
                <w:sz w:val="21"/>
                <w:szCs w:val="21"/>
              </w:rPr>
              <w:t>16.89</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b/>
                <w:bCs/>
                <w:color w:val="000000"/>
                <w:sz w:val="21"/>
                <w:szCs w:val="21"/>
              </w:rPr>
            </w:pPr>
            <w:r>
              <w:rPr>
                <w:rFonts w:ascii="宋体" w:eastAsia="宋体" w:hAnsi="宋体" w:cs="宋体" w:hint="eastAsia"/>
                <w:b/>
                <w:bCs/>
                <w:color w:val="000000"/>
                <w:sz w:val="21"/>
                <w:szCs w:val="21"/>
              </w:rPr>
              <w:t>136.17</w:t>
            </w: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201</w:t>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一般公共服务支出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215.17</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79.00</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62.11</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16.89</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136.17</w:t>
            </w: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20138</w:t>
            </w:r>
            <w:r>
              <w:rPr>
                <w:rFonts w:ascii="宋体" w:eastAsia="宋体" w:hAnsi="宋体" w:cs="宋体" w:hint="eastAsia"/>
                <w:color w:val="000000"/>
                <w:kern w:val="0"/>
                <w:sz w:val="21"/>
                <w:szCs w:val="21"/>
              </w:rPr>
              <w:tab/>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市场监督管理事务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215.17</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79.00</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62.11</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16.89</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136.17</w:t>
            </w: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ind w:left="420" w:hangingChars="200" w:hanging="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2013801</w:t>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79.00</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79</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tabs>
                <w:tab w:val="left" w:pos="320"/>
              </w:tabs>
              <w:jc w:val="left"/>
              <w:rPr>
                <w:rFonts w:ascii="宋体" w:eastAsia="宋体" w:hAnsi="宋体" w:cs="宋体"/>
                <w:color w:val="000000"/>
                <w:sz w:val="21"/>
                <w:szCs w:val="21"/>
              </w:rPr>
            </w:pPr>
            <w:r>
              <w:rPr>
                <w:rFonts w:ascii="宋体" w:eastAsia="宋体" w:hAnsi="宋体" w:cs="宋体" w:hint="eastAsia"/>
                <w:color w:val="000000"/>
                <w:sz w:val="21"/>
                <w:szCs w:val="21"/>
              </w:rPr>
              <w:tab/>
              <w:t>62.11</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16.89</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ind w:firstLineChars="100" w:firstLine="21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2013802</w:t>
            </w:r>
            <w:r>
              <w:rPr>
                <w:rFonts w:ascii="宋体" w:eastAsia="宋体" w:hAnsi="宋体" w:cs="宋体" w:hint="eastAsia"/>
                <w:color w:val="000000"/>
                <w:kern w:val="0"/>
                <w:sz w:val="21"/>
                <w:szCs w:val="21"/>
              </w:rPr>
              <w:tab/>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一般行政管理事务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83.01</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83.01</w:t>
            </w: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color w:val="000000"/>
                <w:sz w:val="21"/>
                <w:szCs w:val="21"/>
              </w:rPr>
            </w:pPr>
            <w:r>
              <w:rPr>
                <w:rFonts w:ascii="宋体" w:eastAsia="宋体" w:hAnsi="宋体" w:cs="宋体" w:hint="eastAsia"/>
                <w:color w:val="000000"/>
                <w:sz w:val="21"/>
                <w:szCs w:val="21"/>
              </w:rPr>
              <w:t>2013804</w:t>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市场监督管理专项</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13.00</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13.00</w:t>
            </w: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color w:val="000000"/>
                <w:sz w:val="21"/>
                <w:szCs w:val="21"/>
              </w:rPr>
            </w:pPr>
            <w:r>
              <w:rPr>
                <w:rFonts w:ascii="宋体" w:eastAsia="宋体" w:hAnsi="宋体" w:cs="宋体" w:hint="eastAsia"/>
                <w:color w:val="000000"/>
                <w:sz w:val="21"/>
                <w:szCs w:val="21"/>
              </w:rPr>
              <w:t>2013805</w:t>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市场监管执法</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40.16</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40.16</w:t>
            </w: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208</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4.29</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4.29</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4.29</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ind w:firstLineChars="100" w:firstLine="210"/>
              <w:jc w:val="left"/>
              <w:rPr>
                <w:rFonts w:ascii="宋体" w:eastAsia="宋体" w:hAnsi="宋体" w:cs="宋体"/>
                <w:color w:val="000000"/>
                <w:sz w:val="21"/>
                <w:szCs w:val="21"/>
              </w:rPr>
            </w:pPr>
            <w:r>
              <w:rPr>
                <w:rFonts w:ascii="宋体" w:eastAsia="宋体" w:hAnsi="宋体" w:cs="宋体" w:hint="eastAsia"/>
                <w:color w:val="000000"/>
                <w:sz w:val="21"/>
                <w:szCs w:val="21"/>
              </w:rPr>
              <w:t>20805</w:t>
            </w:r>
            <w:r>
              <w:rPr>
                <w:rFonts w:ascii="宋体" w:eastAsia="宋体" w:hAnsi="宋体" w:cs="宋体" w:hint="eastAsia"/>
                <w:color w:val="000000"/>
                <w:sz w:val="21"/>
                <w:szCs w:val="21"/>
              </w:rPr>
              <w:tab/>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行政事业单位离退休</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color w:val="000000"/>
                <w:sz w:val="21"/>
                <w:szCs w:val="21"/>
              </w:rPr>
            </w:pPr>
            <w:r>
              <w:rPr>
                <w:rFonts w:ascii="宋体" w:eastAsia="宋体" w:hAnsi="宋体" w:cs="宋体" w:hint="eastAsia"/>
                <w:color w:val="000000"/>
                <w:sz w:val="21"/>
                <w:szCs w:val="21"/>
              </w:rPr>
              <w:t>2080505</w:t>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机关事业单位基本养老保险缴费支出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ind w:firstLineChars="100" w:firstLine="210"/>
              <w:jc w:val="left"/>
              <w:rPr>
                <w:rFonts w:ascii="宋体" w:eastAsia="宋体" w:hAnsi="宋体" w:cs="宋体"/>
                <w:color w:val="000000"/>
                <w:sz w:val="21"/>
                <w:szCs w:val="21"/>
              </w:rPr>
            </w:pPr>
            <w:r>
              <w:rPr>
                <w:rFonts w:ascii="宋体" w:eastAsia="宋体" w:hAnsi="宋体" w:cs="宋体" w:hint="eastAsia"/>
                <w:color w:val="000000"/>
                <w:sz w:val="21"/>
                <w:szCs w:val="21"/>
              </w:rPr>
              <w:t>20899</w:t>
            </w:r>
            <w:r>
              <w:rPr>
                <w:rFonts w:ascii="宋体" w:eastAsia="宋体" w:hAnsi="宋体" w:cs="宋体" w:hint="eastAsia"/>
                <w:color w:val="000000"/>
                <w:sz w:val="21"/>
                <w:szCs w:val="21"/>
              </w:rPr>
              <w:tab/>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其他社会保障和就业支出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0.04</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0.04</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0.04</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color w:val="000000"/>
                <w:sz w:val="21"/>
                <w:szCs w:val="21"/>
              </w:rPr>
            </w:pPr>
            <w:r>
              <w:rPr>
                <w:rFonts w:ascii="宋体" w:eastAsia="宋体" w:hAnsi="宋体" w:cs="宋体" w:hint="eastAsia"/>
                <w:color w:val="000000"/>
                <w:sz w:val="21"/>
                <w:szCs w:val="21"/>
              </w:rPr>
              <w:t>2089901</w:t>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其他社会保障和就业支出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0.04</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0.04</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0.04</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210</w:t>
            </w:r>
            <w:r>
              <w:rPr>
                <w:rFonts w:ascii="宋体" w:eastAsia="宋体" w:hAnsi="宋体" w:cs="宋体" w:hint="eastAsia"/>
                <w:color w:val="000000"/>
                <w:sz w:val="21"/>
                <w:szCs w:val="21"/>
              </w:rPr>
              <w:tab/>
            </w:r>
            <w:r>
              <w:rPr>
                <w:rFonts w:ascii="宋体" w:eastAsia="宋体" w:hAnsi="宋体" w:cs="宋体" w:hint="eastAsia"/>
                <w:color w:val="000000"/>
                <w:sz w:val="21"/>
                <w:szCs w:val="21"/>
              </w:rPr>
              <w:tab/>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ind w:firstLineChars="100" w:firstLine="210"/>
              <w:jc w:val="left"/>
              <w:rPr>
                <w:rFonts w:ascii="宋体" w:eastAsia="宋体" w:hAnsi="宋体" w:cs="宋体"/>
                <w:color w:val="000000"/>
                <w:sz w:val="21"/>
                <w:szCs w:val="21"/>
              </w:rPr>
            </w:pPr>
            <w:r>
              <w:rPr>
                <w:rFonts w:ascii="宋体" w:eastAsia="宋体" w:hAnsi="宋体" w:cs="宋体" w:hint="eastAsia"/>
                <w:color w:val="000000"/>
                <w:sz w:val="21"/>
                <w:szCs w:val="21"/>
              </w:rPr>
              <w:t>21011</w:t>
            </w:r>
            <w:r>
              <w:rPr>
                <w:rFonts w:ascii="宋体" w:eastAsia="宋体" w:hAnsi="宋体" w:cs="宋体" w:hint="eastAsia"/>
                <w:color w:val="000000"/>
                <w:sz w:val="21"/>
                <w:szCs w:val="21"/>
              </w:rPr>
              <w:tab/>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行政事业单位医疗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color w:val="000000"/>
                <w:sz w:val="21"/>
                <w:szCs w:val="21"/>
              </w:rPr>
            </w:pPr>
            <w:r>
              <w:rPr>
                <w:rFonts w:ascii="宋体" w:eastAsia="宋体" w:hAnsi="宋体" w:cs="宋体" w:hint="eastAsia"/>
                <w:color w:val="000000"/>
                <w:sz w:val="21"/>
                <w:szCs w:val="21"/>
              </w:rPr>
              <w:t>2101101</w:t>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行政单位医疗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221</w:t>
            </w:r>
            <w:r>
              <w:rPr>
                <w:rFonts w:ascii="宋体" w:eastAsia="宋体" w:hAnsi="宋体" w:cs="宋体" w:hint="eastAsia"/>
                <w:color w:val="000000"/>
                <w:sz w:val="21"/>
                <w:szCs w:val="21"/>
              </w:rPr>
              <w:tab/>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住房保障支出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35.19</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35.19</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35.19</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ind w:firstLineChars="100" w:firstLine="210"/>
              <w:jc w:val="left"/>
              <w:rPr>
                <w:rFonts w:ascii="宋体" w:eastAsia="宋体" w:hAnsi="宋体" w:cs="宋体"/>
                <w:color w:val="000000"/>
                <w:sz w:val="21"/>
                <w:szCs w:val="21"/>
              </w:rPr>
            </w:pPr>
            <w:r>
              <w:rPr>
                <w:rFonts w:ascii="宋体" w:eastAsia="宋体" w:hAnsi="宋体" w:cs="宋体" w:hint="eastAsia"/>
                <w:color w:val="000000"/>
                <w:sz w:val="21"/>
                <w:szCs w:val="21"/>
              </w:rPr>
              <w:lastRenderedPageBreak/>
              <w:t>22102</w:t>
            </w:r>
            <w:r>
              <w:rPr>
                <w:rFonts w:ascii="宋体" w:eastAsia="宋体" w:hAnsi="宋体" w:cs="宋体" w:hint="eastAsia"/>
                <w:color w:val="000000"/>
                <w:sz w:val="21"/>
                <w:szCs w:val="21"/>
              </w:rPr>
              <w:tab/>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住房改革支出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35.19</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35.19</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35.19</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color w:val="000000"/>
                <w:sz w:val="21"/>
                <w:szCs w:val="21"/>
              </w:rPr>
            </w:pPr>
            <w:r>
              <w:rPr>
                <w:rFonts w:ascii="宋体" w:eastAsia="宋体" w:hAnsi="宋体" w:cs="宋体" w:hint="eastAsia"/>
                <w:color w:val="000000"/>
                <w:sz w:val="21"/>
                <w:szCs w:val="21"/>
              </w:rPr>
              <w:t>2210201</w:t>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住房公积金</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15.45</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15.45</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15.45</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color w:val="000000"/>
                <w:sz w:val="21"/>
                <w:szCs w:val="21"/>
              </w:rPr>
            </w:pPr>
            <w:r>
              <w:rPr>
                <w:rFonts w:ascii="宋体" w:eastAsia="宋体" w:hAnsi="宋体" w:cs="宋体" w:hint="eastAsia"/>
                <w:color w:val="000000"/>
                <w:sz w:val="21"/>
                <w:szCs w:val="21"/>
              </w:rPr>
              <w:t>2210203</w:t>
            </w:r>
          </w:p>
        </w:tc>
        <w:tc>
          <w:tcPr>
            <w:tcW w:w="161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购房补贴</w:t>
            </w:r>
          </w:p>
        </w:tc>
        <w:tc>
          <w:tcPr>
            <w:tcW w:w="100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19.74</w:t>
            </w: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19.74</w:t>
            </w:r>
          </w:p>
        </w:tc>
        <w:tc>
          <w:tcPr>
            <w:tcW w:w="93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19.74</w:t>
            </w:r>
          </w:p>
        </w:tc>
        <w:tc>
          <w:tcPr>
            <w:tcW w:w="103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bl>
    <w:p w:rsidR="00564398" w:rsidRDefault="005B5F7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564398" w:rsidRDefault="00564398"/>
    <w:p w:rsidR="00564398" w:rsidRDefault="00564398"/>
    <w:p w:rsidR="00564398" w:rsidRDefault="005B5F78">
      <w:pPr>
        <w:jc w:val="center"/>
        <w:rPr>
          <w:rFonts w:ascii="宋体" w:eastAsia="宋体" w:hAnsi="宋体" w:cs="宋体"/>
          <w:b/>
          <w:bCs/>
          <w:szCs w:val="32"/>
        </w:rPr>
      </w:pPr>
      <w:r>
        <w:rPr>
          <w:rFonts w:ascii="宋体" w:eastAsia="宋体" w:hAnsi="宋体" w:cs="宋体" w:hint="eastAsia"/>
          <w:b/>
          <w:bCs/>
          <w:szCs w:val="32"/>
        </w:rPr>
        <w:t>一般公共预算财政拨款基本支出决算表（按经济分类科目）</w:t>
      </w:r>
    </w:p>
    <w:p w:rsidR="00564398" w:rsidRDefault="005B5F78">
      <w:pPr>
        <w:rPr>
          <w:rFonts w:ascii="宋体" w:eastAsia="宋体" w:hAnsi="宋体" w:cs="宋体"/>
          <w:b/>
          <w:bCs/>
          <w:sz w:val="21"/>
          <w:szCs w:val="21"/>
        </w:rPr>
      </w:pPr>
      <w:r>
        <w:rPr>
          <w:rFonts w:ascii="宋体" w:eastAsia="宋体" w:hAnsi="宋体" w:cs="宋体" w:hint="eastAsia"/>
          <w:sz w:val="24"/>
          <w:szCs w:val="24"/>
        </w:rPr>
        <w:t xml:space="preserve">                        </w:t>
      </w:r>
      <w:r>
        <w:rPr>
          <w:rFonts w:ascii="宋体" w:eastAsia="宋体" w:hAnsi="宋体" w:cs="宋体" w:hint="eastAsia"/>
          <w:sz w:val="21"/>
          <w:szCs w:val="21"/>
        </w:rPr>
        <w:t xml:space="preserve">                                           </w:t>
      </w:r>
      <w:r>
        <w:rPr>
          <w:rFonts w:ascii="宋体" w:eastAsia="宋体" w:hAnsi="宋体" w:cs="宋体" w:hint="eastAsia"/>
          <w:b/>
          <w:bCs/>
          <w:sz w:val="21"/>
          <w:szCs w:val="21"/>
        </w:rPr>
        <w:t>公开06表</w:t>
      </w:r>
    </w:p>
    <w:p w:rsidR="00564398" w:rsidRDefault="005B5F78">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17" w:type="dxa"/>
        <w:tblLayout w:type="fixed"/>
        <w:tblCellMar>
          <w:top w:w="15" w:type="dxa"/>
          <w:left w:w="15" w:type="dxa"/>
          <w:bottom w:w="15" w:type="dxa"/>
          <w:right w:w="15" w:type="dxa"/>
        </w:tblCellMar>
        <w:tblLook w:val="04A0"/>
      </w:tblPr>
      <w:tblGrid>
        <w:gridCol w:w="1157"/>
        <w:gridCol w:w="2046"/>
        <w:gridCol w:w="1659"/>
        <w:gridCol w:w="1437"/>
        <w:gridCol w:w="1363"/>
        <w:gridCol w:w="1155"/>
      </w:tblGrid>
      <w:tr w:rsidR="00564398">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564398">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r>
      <w:tr w:rsidR="00564398">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659" w:type="dxa"/>
            <w:tcBorders>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118.82</w:t>
            </w:r>
          </w:p>
        </w:tc>
        <w:tc>
          <w:tcPr>
            <w:tcW w:w="1437" w:type="dxa"/>
            <w:tcBorders>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101.94</w:t>
            </w:r>
          </w:p>
        </w:tc>
        <w:tc>
          <w:tcPr>
            <w:tcW w:w="1363" w:type="dxa"/>
            <w:tcBorders>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16.89</w:t>
            </w:r>
          </w:p>
        </w:tc>
        <w:tc>
          <w:tcPr>
            <w:tcW w:w="1155" w:type="dxa"/>
            <w:tcBorders>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工资福利支出 </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101.94</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101.94</w:t>
            </w: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15.73</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15.73</w:t>
            </w: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29.75</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29.75</w:t>
            </w: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ind w:firstLineChars="100" w:firstLine="21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30103</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36.38</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36.38</w:t>
            </w: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30110</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0.34</w:t>
            </w: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30112</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其他社会保障缴费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0.04</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0.04</w:t>
            </w: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30113</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住房公积金</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15.45</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15.45</w:t>
            </w: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16.89</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16.89</w:t>
            </w: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4.20</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4.20</w:t>
            </w: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30207</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邮电费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0.6</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0.6</w:t>
            </w: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ind w:firstLineChars="100" w:firstLine="21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30211</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差旅费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0.32</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0.32</w:t>
            </w: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ind w:firstLineChars="100" w:firstLine="210"/>
              <w:jc w:val="left"/>
              <w:rPr>
                <w:rFonts w:ascii="宋体" w:eastAsia="宋体" w:hAnsi="宋体" w:cs="宋体"/>
                <w:color w:val="000000"/>
                <w:sz w:val="21"/>
                <w:szCs w:val="21"/>
              </w:rPr>
            </w:pPr>
            <w:r>
              <w:rPr>
                <w:rFonts w:ascii="宋体" w:eastAsia="宋体" w:hAnsi="宋体" w:cs="宋体" w:hint="eastAsia"/>
                <w:color w:val="000000"/>
                <w:sz w:val="21"/>
                <w:szCs w:val="21"/>
              </w:rPr>
              <w:t>30213</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维修（护）费</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0.17</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0.17</w:t>
            </w: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ind w:firstLineChars="100" w:firstLine="210"/>
              <w:jc w:val="left"/>
              <w:rPr>
                <w:rFonts w:ascii="宋体" w:eastAsia="宋体" w:hAnsi="宋体" w:cs="宋体"/>
                <w:color w:val="000000"/>
                <w:sz w:val="21"/>
                <w:szCs w:val="21"/>
              </w:rPr>
            </w:pPr>
            <w:r>
              <w:rPr>
                <w:rFonts w:ascii="宋体" w:eastAsia="宋体" w:hAnsi="宋体" w:cs="宋体" w:hint="eastAsia"/>
                <w:color w:val="000000"/>
                <w:sz w:val="21"/>
                <w:szCs w:val="21"/>
              </w:rPr>
              <w:t>30215</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会议费</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0.1</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0.1</w:t>
            </w: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ind w:firstLineChars="100" w:firstLine="210"/>
              <w:jc w:val="left"/>
              <w:rPr>
                <w:rFonts w:ascii="宋体" w:eastAsia="宋体" w:hAnsi="宋体" w:cs="宋体"/>
                <w:color w:val="000000"/>
                <w:sz w:val="21"/>
                <w:szCs w:val="21"/>
              </w:rPr>
            </w:pPr>
            <w:r>
              <w:rPr>
                <w:rFonts w:ascii="宋体" w:eastAsia="宋体" w:hAnsi="宋体" w:cs="宋体" w:hint="eastAsia"/>
                <w:color w:val="000000"/>
                <w:sz w:val="21"/>
                <w:szCs w:val="21"/>
              </w:rPr>
              <w:t>30216</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培训费</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0.14</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0.14</w:t>
            </w: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ind w:firstLineChars="100" w:firstLine="210"/>
              <w:jc w:val="left"/>
              <w:rPr>
                <w:rFonts w:ascii="宋体" w:eastAsia="宋体" w:hAnsi="宋体" w:cs="宋体"/>
                <w:color w:val="000000"/>
                <w:sz w:val="21"/>
                <w:szCs w:val="21"/>
              </w:rPr>
            </w:pPr>
            <w:r>
              <w:rPr>
                <w:rFonts w:ascii="宋体" w:eastAsia="宋体" w:hAnsi="宋体" w:cs="宋体" w:hint="eastAsia"/>
                <w:color w:val="000000"/>
                <w:sz w:val="21"/>
                <w:szCs w:val="21"/>
              </w:rPr>
              <w:lastRenderedPageBreak/>
              <w:t>30226</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left"/>
              <w:rPr>
                <w:rFonts w:ascii="宋体" w:eastAsia="宋体" w:hAnsi="宋体" w:cs="宋体"/>
                <w:color w:val="000000"/>
                <w:sz w:val="21"/>
                <w:szCs w:val="21"/>
              </w:rPr>
            </w:pPr>
            <w:r>
              <w:rPr>
                <w:rFonts w:ascii="宋体" w:eastAsia="宋体" w:hAnsi="宋体" w:cs="宋体" w:hint="eastAsia"/>
                <w:color w:val="000000"/>
                <w:sz w:val="21"/>
                <w:szCs w:val="21"/>
              </w:rPr>
              <w:t>劳务费</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5.33</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5.33</w:t>
            </w: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30228</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工会经费</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0.87</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0.87</w:t>
            </w: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30231</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公务用车运行维护费</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1.56</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1.56</w:t>
            </w: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30239</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其他交通费用</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2.71</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2.71</w:t>
            </w: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30299</w:t>
            </w: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其他商品和服务支出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0.90</w:t>
            </w: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right"/>
              <w:rPr>
                <w:rFonts w:ascii="宋体" w:eastAsia="宋体" w:hAnsi="宋体" w:cs="宋体"/>
                <w:color w:val="000000"/>
                <w:sz w:val="21"/>
                <w:szCs w:val="21"/>
              </w:rPr>
            </w:pPr>
            <w:r>
              <w:rPr>
                <w:rFonts w:ascii="宋体" w:eastAsia="宋体" w:hAnsi="宋体" w:cs="宋体" w:hint="eastAsia"/>
                <w:color w:val="000000"/>
                <w:sz w:val="21"/>
                <w:szCs w:val="21"/>
              </w:rPr>
              <w:t>0.90</w:t>
            </w: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564398" w:rsidRDefault="00564398">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bl>
    <w:p w:rsidR="00564398" w:rsidRDefault="005B5F7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564398" w:rsidRDefault="00564398"/>
    <w:p w:rsidR="00564398" w:rsidRDefault="00564398"/>
    <w:p w:rsidR="00564398" w:rsidRDefault="005B5F78">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564398" w:rsidRDefault="005B5F78">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564398" w:rsidRDefault="005B5F78">
      <w:pPr>
        <w:rPr>
          <w:rFonts w:ascii="宋体" w:eastAsia="宋体" w:hAnsi="宋体" w:cs="宋体"/>
          <w:b/>
          <w:bCs/>
          <w:sz w:val="21"/>
          <w:szCs w:val="21"/>
        </w:rPr>
      </w:pPr>
      <w:r>
        <w:rPr>
          <w:rFonts w:ascii="宋体" w:eastAsia="宋体" w:hAnsi="宋体" w:cs="宋体" w:hint="eastAsia"/>
          <w:sz w:val="24"/>
          <w:szCs w:val="24"/>
        </w:rPr>
        <w:t xml:space="preserve">                        </w:t>
      </w:r>
      <w:r>
        <w:rPr>
          <w:rFonts w:ascii="宋体" w:eastAsia="宋体" w:hAnsi="宋体" w:cs="宋体" w:hint="eastAsia"/>
          <w:sz w:val="21"/>
          <w:szCs w:val="21"/>
        </w:rPr>
        <w:t xml:space="preserve">                                        </w:t>
      </w:r>
      <w:r>
        <w:rPr>
          <w:rFonts w:ascii="宋体" w:eastAsia="宋体" w:hAnsi="宋体" w:cs="宋体" w:hint="eastAsia"/>
          <w:b/>
          <w:bCs/>
          <w:sz w:val="21"/>
          <w:szCs w:val="21"/>
        </w:rPr>
        <w:t xml:space="preserve">   公开07表</w:t>
      </w:r>
    </w:p>
    <w:p w:rsidR="00564398" w:rsidRDefault="005B5F78">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564398">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564398">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r>
      <w:tr w:rsidR="00564398">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r>
      <w:tr w:rsidR="00564398">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564398">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2</w:t>
            </w:r>
          </w:p>
        </w:tc>
        <w:tc>
          <w:tcPr>
            <w:tcW w:w="111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2</w:t>
            </w:r>
          </w:p>
        </w:tc>
        <w:tc>
          <w:tcPr>
            <w:tcW w:w="99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2</w:t>
            </w:r>
          </w:p>
        </w:tc>
        <w:tc>
          <w:tcPr>
            <w:tcW w:w="772"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0.5</w:t>
            </w:r>
          </w:p>
        </w:tc>
        <w:tc>
          <w:tcPr>
            <w:tcW w:w="962"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2.3</w:t>
            </w:r>
          </w:p>
        </w:tc>
      </w:tr>
      <w:tr w:rsidR="00564398">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1.56</w:t>
            </w:r>
          </w:p>
        </w:tc>
        <w:tc>
          <w:tcPr>
            <w:tcW w:w="1117"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1.56</w:t>
            </w:r>
          </w:p>
        </w:tc>
        <w:tc>
          <w:tcPr>
            <w:tcW w:w="998"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1.56</w:t>
            </w:r>
          </w:p>
        </w:tc>
        <w:tc>
          <w:tcPr>
            <w:tcW w:w="772"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0.1</w:t>
            </w:r>
          </w:p>
        </w:tc>
        <w:tc>
          <w:tcPr>
            <w:tcW w:w="962" w:type="dxa"/>
            <w:tcBorders>
              <w:top w:val="single" w:sz="4" w:space="0" w:color="000000"/>
              <w:left w:val="single" w:sz="4" w:space="0" w:color="000000"/>
              <w:bottom w:val="single" w:sz="4" w:space="0" w:color="000000"/>
              <w:right w:val="single" w:sz="4" w:space="0" w:color="000000"/>
            </w:tcBorders>
            <w:vAlign w:val="center"/>
          </w:tcPr>
          <w:p w:rsidR="00564398" w:rsidRDefault="005B5F78">
            <w:pPr>
              <w:jc w:val="center"/>
              <w:rPr>
                <w:rFonts w:ascii="宋体" w:eastAsia="宋体" w:hAnsi="宋体" w:cs="宋体"/>
                <w:b/>
                <w:color w:val="000000"/>
                <w:sz w:val="21"/>
                <w:szCs w:val="21"/>
              </w:rPr>
            </w:pPr>
            <w:r>
              <w:rPr>
                <w:rFonts w:ascii="宋体" w:eastAsia="宋体" w:hAnsi="宋体" w:cs="宋体" w:hint="eastAsia"/>
                <w:b/>
                <w:color w:val="000000"/>
                <w:sz w:val="21"/>
                <w:szCs w:val="21"/>
              </w:rPr>
              <w:t>0.62</w:t>
            </w:r>
          </w:p>
        </w:tc>
      </w:tr>
    </w:tbl>
    <w:p w:rsidR="00564398" w:rsidRDefault="005B5F78">
      <w:pPr>
        <w:widowControl/>
        <w:ind w:left="420" w:hangingChars="200" w:hanging="420"/>
        <w:jc w:val="left"/>
        <w:rPr>
          <w:rFonts w:ascii="宋体" w:eastAsia="宋体" w:hAnsi="宋体" w:cs="宋体"/>
          <w:color w:val="000000"/>
          <w:kern w:val="0"/>
          <w:sz w:val="21"/>
          <w:szCs w:val="21"/>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564398" w:rsidRDefault="00564398">
      <w:pPr>
        <w:widowControl/>
        <w:ind w:left="420" w:hangingChars="200" w:hanging="420"/>
        <w:jc w:val="left"/>
        <w:rPr>
          <w:rFonts w:ascii="宋体" w:eastAsia="宋体" w:hAnsi="宋体" w:cs="宋体"/>
          <w:color w:val="000000"/>
          <w:kern w:val="0"/>
          <w:sz w:val="21"/>
          <w:szCs w:val="21"/>
        </w:rPr>
      </w:pPr>
    </w:p>
    <w:p w:rsidR="00564398" w:rsidRDefault="00564398">
      <w:pPr>
        <w:jc w:val="center"/>
        <w:rPr>
          <w:rFonts w:ascii="宋体" w:eastAsia="宋体" w:hAnsi="宋体" w:cs="宋体"/>
          <w:b/>
          <w:bCs/>
          <w:szCs w:val="32"/>
        </w:rPr>
      </w:pPr>
    </w:p>
    <w:p w:rsidR="00564398" w:rsidRDefault="005B5F78">
      <w:pPr>
        <w:jc w:val="center"/>
        <w:rPr>
          <w:rFonts w:ascii="宋体" w:eastAsia="宋体" w:hAnsi="宋体" w:cs="宋体"/>
          <w:b/>
          <w:bCs/>
          <w:szCs w:val="32"/>
        </w:rPr>
      </w:pPr>
      <w:r>
        <w:rPr>
          <w:rFonts w:ascii="宋体" w:eastAsia="宋体" w:hAnsi="宋体" w:cs="宋体" w:hint="eastAsia"/>
          <w:b/>
          <w:bCs/>
          <w:szCs w:val="32"/>
        </w:rPr>
        <w:lastRenderedPageBreak/>
        <w:t>政府性基金预算财政拨款收入支出决算表</w:t>
      </w:r>
    </w:p>
    <w:p w:rsidR="00564398" w:rsidRDefault="005B5F78">
      <w:pPr>
        <w:rPr>
          <w:rFonts w:ascii="宋体" w:eastAsia="宋体" w:hAnsi="宋体" w:cs="宋体"/>
          <w:b/>
          <w:bCs/>
          <w:sz w:val="21"/>
          <w:szCs w:val="21"/>
        </w:rPr>
      </w:pPr>
      <w:r>
        <w:rPr>
          <w:rFonts w:ascii="宋体" w:eastAsia="宋体" w:hAnsi="宋体" w:cs="宋体" w:hint="eastAsia"/>
          <w:sz w:val="24"/>
          <w:szCs w:val="24"/>
        </w:rPr>
        <w:t xml:space="preserve">                        </w:t>
      </w:r>
      <w:r>
        <w:rPr>
          <w:rFonts w:ascii="宋体" w:eastAsia="宋体" w:hAnsi="宋体" w:cs="宋体" w:hint="eastAsia"/>
          <w:sz w:val="21"/>
          <w:szCs w:val="21"/>
        </w:rPr>
        <w:t xml:space="preserve">                                           </w:t>
      </w:r>
      <w:r>
        <w:rPr>
          <w:rFonts w:ascii="宋体" w:eastAsia="宋体" w:hAnsi="宋体" w:cs="宋体" w:hint="eastAsia"/>
          <w:b/>
          <w:bCs/>
          <w:sz w:val="21"/>
          <w:szCs w:val="21"/>
        </w:rPr>
        <w:t>公开08表</w:t>
      </w:r>
    </w:p>
    <w:p w:rsidR="00564398" w:rsidRDefault="005B5F78">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564398">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564398">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r>
      <w:tr w:rsidR="00564398">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564398" w:rsidRDefault="005B5F7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center"/>
              <w:rPr>
                <w:rFonts w:ascii="宋体" w:eastAsia="宋体" w:hAnsi="宋体" w:cs="宋体"/>
                <w:b/>
                <w:color w:val="000000"/>
                <w:sz w:val="21"/>
                <w:szCs w:val="21"/>
              </w:rPr>
            </w:pPr>
          </w:p>
        </w:tc>
      </w:tr>
      <w:tr w:rsidR="005643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r w:rsidR="005643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564398" w:rsidRDefault="005643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564398" w:rsidRDefault="00564398">
            <w:pPr>
              <w:jc w:val="right"/>
              <w:rPr>
                <w:rFonts w:ascii="宋体" w:eastAsia="宋体" w:hAnsi="宋体" w:cs="宋体"/>
                <w:color w:val="000000"/>
                <w:sz w:val="21"/>
                <w:szCs w:val="21"/>
              </w:rPr>
            </w:pPr>
          </w:p>
        </w:tc>
      </w:tr>
    </w:tbl>
    <w:p w:rsidR="00564398" w:rsidRDefault="005B5F7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564398" w:rsidRDefault="00564398"/>
    <w:p w:rsidR="00564398" w:rsidRDefault="005B5F78">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 2019年度部门决算情况说明</w:t>
      </w:r>
    </w:p>
    <w:p w:rsidR="00564398" w:rsidRDefault="00564398">
      <w:pPr>
        <w:widowControl/>
        <w:rPr>
          <w:rFonts w:ascii="黑体" w:eastAsia="黑体" w:hAnsi="宋体"/>
          <w:color w:val="000000"/>
          <w:kern w:val="0"/>
          <w:sz w:val="44"/>
          <w:szCs w:val="44"/>
        </w:rPr>
      </w:pPr>
    </w:p>
    <w:p w:rsidR="00564398" w:rsidRDefault="005B5F78">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一、收入支出决算总体情况说明 </w:t>
      </w:r>
    </w:p>
    <w:p w:rsidR="00564398" w:rsidRDefault="005B5F78">
      <w:pPr>
        <w:widowControl/>
        <w:jc w:val="left"/>
      </w:pPr>
      <w:r>
        <w:rPr>
          <w:rFonts w:ascii="仿宋" w:eastAsia="仿宋" w:hAnsi="仿宋" w:cs="仿宋"/>
          <w:color w:val="000000"/>
          <w:kern w:val="0"/>
          <w:sz w:val="31"/>
          <w:szCs w:val="31"/>
        </w:rPr>
        <w:t>2019 年收入总计</w:t>
      </w:r>
      <w:r>
        <w:rPr>
          <w:rFonts w:ascii="仿宋" w:eastAsia="仿宋" w:hAnsi="仿宋" w:cs="仿宋" w:hint="eastAsia"/>
          <w:color w:val="000000"/>
          <w:kern w:val="0"/>
          <w:sz w:val="31"/>
          <w:szCs w:val="31"/>
        </w:rPr>
        <w:t>264.60</w:t>
      </w:r>
      <w:r>
        <w:rPr>
          <w:rFonts w:ascii="仿宋" w:eastAsia="仿宋" w:hAnsi="仿宋" w:cs="仿宋"/>
          <w:color w:val="000000"/>
          <w:kern w:val="0"/>
          <w:sz w:val="31"/>
          <w:szCs w:val="31"/>
        </w:rPr>
        <w:t>万元，2018 年收入总计</w:t>
      </w:r>
      <w:r>
        <w:rPr>
          <w:rFonts w:ascii="仿宋" w:eastAsia="仿宋" w:hAnsi="仿宋" w:cs="仿宋" w:hint="eastAsia"/>
          <w:color w:val="000000"/>
          <w:kern w:val="0"/>
          <w:sz w:val="31"/>
          <w:szCs w:val="31"/>
        </w:rPr>
        <w:t xml:space="preserve">382.09万元,减少117.50 万元，减30.75%。主要原因是机构改革将我单位下划并入西咸市场监管局沣东新城分局，减少的收入由新单位申报。 </w:t>
      </w:r>
    </w:p>
    <w:p w:rsidR="00564398" w:rsidRDefault="005B5F78">
      <w:pPr>
        <w:widowControl/>
        <w:jc w:val="left"/>
      </w:pPr>
      <w:r>
        <w:rPr>
          <w:rFonts w:ascii="仿宋" w:eastAsia="仿宋" w:hAnsi="仿宋" w:cs="仿宋" w:hint="eastAsia"/>
          <w:color w:val="000000"/>
          <w:kern w:val="0"/>
          <w:sz w:val="31"/>
          <w:szCs w:val="31"/>
        </w:rPr>
        <w:t xml:space="preserve">2019 年支出总计 254.99万元 ， 2018 年支出总计338.54 </w:t>
      </w:r>
    </w:p>
    <w:p w:rsidR="00564398" w:rsidRDefault="005B5F78">
      <w:pPr>
        <w:widowControl/>
        <w:jc w:val="left"/>
        <w:rPr>
          <w:rFonts w:ascii="仿宋" w:eastAsia="仿宋" w:hAnsi="仿宋" w:cs="仿宋"/>
          <w:color w:val="000000"/>
          <w:kern w:val="0"/>
          <w:sz w:val="31"/>
          <w:szCs w:val="31"/>
        </w:rPr>
      </w:pPr>
      <w:r>
        <w:rPr>
          <w:rFonts w:ascii="仿宋" w:eastAsia="仿宋" w:hAnsi="仿宋" w:cs="仿宋" w:hint="eastAsia"/>
          <w:color w:val="000000"/>
          <w:kern w:val="0"/>
          <w:sz w:val="31"/>
          <w:szCs w:val="31"/>
        </w:rPr>
        <w:t xml:space="preserve">万元,减少83.56万元，减少24.68 %。主要原因是机构改革将我单位下划并入西咸市场监管局沣东新城分局，减少的经费归并入新单位支出。 </w:t>
      </w:r>
    </w:p>
    <w:p w:rsidR="00564398" w:rsidRDefault="005B5F78">
      <w:pPr>
        <w:widowControl/>
        <w:jc w:val="left"/>
        <w:rPr>
          <w:rFonts w:ascii="仿宋" w:eastAsia="仿宋" w:hAnsi="仿宋" w:cs="仿宋"/>
          <w:color w:val="000000"/>
          <w:kern w:val="0"/>
          <w:sz w:val="31"/>
          <w:szCs w:val="31"/>
        </w:rPr>
      </w:pPr>
      <w:r>
        <w:rPr>
          <w:noProof/>
        </w:rPr>
        <w:lastRenderedPageBreak/>
        <w:drawing>
          <wp:inline distT="0" distB="0" distL="114300" distR="114300">
            <wp:extent cx="4572000" cy="2743200"/>
            <wp:effectExtent l="4445" t="4445" r="1460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564398" w:rsidRDefault="005B5F78">
      <w:pPr>
        <w:widowControl/>
        <w:ind w:firstLineChars="200" w:firstLine="640"/>
        <w:jc w:val="left"/>
        <w:rPr>
          <w:rFonts w:ascii="仿宋_GB2312" w:eastAsia="仿宋_GB2312" w:hAnsi="仿宋_GB2312" w:cs="仿宋_GB2312"/>
          <w:szCs w:val="32"/>
        </w:rPr>
      </w:pPr>
      <w:r>
        <w:rPr>
          <w:rFonts w:ascii="黑体" w:eastAsia="黑体" w:hAnsi="黑体" w:hint="eastAsia"/>
          <w:color w:val="000000"/>
          <w:kern w:val="0"/>
          <w:szCs w:val="32"/>
        </w:rPr>
        <w:t>二、收入决算情况说明</w:t>
      </w:r>
    </w:p>
    <w:p w:rsidR="00564398" w:rsidRDefault="005B5F78">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收入合计</w:t>
      </w:r>
      <w:r>
        <w:rPr>
          <w:rFonts w:ascii="仿宋" w:eastAsia="仿宋" w:hAnsi="仿宋" w:cs="仿宋" w:hint="eastAsia"/>
          <w:color w:val="000000"/>
          <w:kern w:val="0"/>
          <w:sz w:val="31"/>
          <w:szCs w:val="31"/>
        </w:rPr>
        <w:t>264.60</w:t>
      </w:r>
      <w:r>
        <w:rPr>
          <w:rFonts w:ascii="仿宋_GB2312" w:eastAsia="仿宋_GB2312" w:hAnsi="宋体" w:cs="仿宋_GB2312"/>
          <w:color w:val="000000"/>
          <w:kern w:val="0"/>
          <w:szCs w:val="32"/>
        </w:rPr>
        <w:t>万元，其中：财政拨款收入</w:t>
      </w:r>
      <w:r>
        <w:rPr>
          <w:rFonts w:ascii="仿宋" w:eastAsia="仿宋" w:hAnsi="仿宋" w:cs="仿宋" w:hint="eastAsia"/>
          <w:color w:val="000000"/>
          <w:kern w:val="0"/>
          <w:sz w:val="31"/>
          <w:szCs w:val="31"/>
        </w:rPr>
        <w:t>264.60</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p w:rsidR="00564398" w:rsidRDefault="005B5F78">
      <w:pPr>
        <w:widowControl/>
        <w:ind w:firstLineChars="200" w:firstLine="640"/>
        <w:jc w:val="left"/>
        <w:rPr>
          <w:rFonts w:ascii="仿宋_GB2312" w:eastAsia="仿宋_GB2312" w:hAnsi="宋体" w:cs="仿宋_GB2312"/>
          <w:color w:val="000000"/>
          <w:kern w:val="0"/>
          <w:szCs w:val="32"/>
        </w:rPr>
      </w:pPr>
      <w:r>
        <w:rPr>
          <w:noProof/>
        </w:rPr>
        <w:drawing>
          <wp:inline distT="0" distB="0" distL="114300" distR="114300">
            <wp:extent cx="4572000" cy="2743200"/>
            <wp:effectExtent l="4445" t="4445" r="14605" b="14605"/>
            <wp:docPr id="1"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564398" w:rsidRDefault="005B5F78">
      <w:pPr>
        <w:widowControl/>
        <w:numPr>
          <w:ilvl w:val="0"/>
          <w:numId w:val="3"/>
        </w:numPr>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支出决算情况说明  </w:t>
      </w:r>
    </w:p>
    <w:p w:rsidR="00564398" w:rsidRDefault="005B5F78">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支出合计</w:t>
      </w:r>
      <w:r>
        <w:rPr>
          <w:rFonts w:ascii="仿宋" w:eastAsia="仿宋" w:hAnsi="仿宋" w:cs="仿宋" w:hint="eastAsia"/>
          <w:color w:val="000000"/>
          <w:kern w:val="0"/>
          <w:sz w:val="31"/>
          <w:szCs w:val="31"/>
        </w:rPr>
        <w:t xml:space="preserve"> 254.99</w:t>
      </w:r>
      <w:r>
        <w:rPr>
          <w:rFonts w:ascii="仿宋_GB2312" w:eastAsia="仿宋_GB2312" w:hAnsi="宋体" w:cs="仿宋_GB2312"/>
          <w:color w:val="000000"/>
          <w:kern w:val="0"/>
          <w:szCs w:val="32"/>
        </w:rPr>
        <w:t>万元，其中：基本支出</w:t>
      </w:r>
      <w:r>
        <w:rPr>
          <w:rFonts w:ascii="仿宋_GB2312" w:eastAsia="仿宋_GB2312" w:hAnsi="宋体" w:cs="仿宋_GB2312" w:hint="eastAsia"/>
          <w:color w:val="000000"/>
          <w:kern w:val="0"/>
          <w:szCs w:val="32"/>
        </w:rPr>
        <w:t>118.82</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46.6</w:t>
      </w:r>
      <w:r>
        <w:rPr>
          <w:rFonts w:ascii="仿宋_GB2312" w:eastAsia="仿宋_GB2312" w:hAnsi="宋体" w:cs="仿宋_GB2312"/>
          <w:color w:val="000000"/>
          <w:kern w:val="0"/>
          <w:szCs w:val="32"/>
        </w:rPr>
        <w:t>%；项目支出</w:t>
      </w:r>
      <w:r>
        <w:rPr>
          <w:rFonts w:ascii="仿宋_GB2312" w:eastAsia="仿宋_GB2312" w:hAnsi="宋体" w:cs="仿宋_GB2312" w:hint="eastAsia"/>
          <w:color w:val="000000"/>
          <w:kern w:val="0"/>
          <w:szCs w:val="32"/>
        </w:rPr>
        <w:t>136.17</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53.4</w:t>
      </w:r>
      <w:r>
        <w:rPr>
          <w:rFonts w:ascii="仿宋_GB2312" w:eastAsia="仿宋_GB2312" w:hAnsi="宋体" w:cs="仿宋_GB2312"/>
          <w:color w:val="000000"/>
          <w:kern w:val="0"/>
          <w:szCs w:val="32"/>
        </w:rPr>
        <w:t>%。</w:t>
      </w:r>
    </w:p>
    <w:p w:rsidR="00564398" w:rsidRDefault="005B5F78">
      <w:pPr>
        <w:widowControl/>
        <w:ind w:firstLineChars="200" w:firstLine="640"/>
        <w:jc w:val="left"/>
        <w:rPr>
          <w:rFonts w:ascii="仿宋_GB2312" w:eastAsia="仿宋_GB2312" w:hAnsi="宋体" w:cs="仿宋_GB2312"/>
          <w:color w:val="000000"/>
          <w:kern w:val="0"/>
          <w:szCs w:val="32"/>
        </w:rPr>
      </w:pPr>
      <w:r>
        <w:rPr>
          <w:noProof/>
        </w:rPr>
        <w:lastRenderedPageBreak/>
        <w:drawing>
          <wp:inline distT="0" distB="0" distL="114300" distR="114300">
            <wp:extent cx="4572000" cy="2743200"/>
            <wp:effectExtent l="4445" t="4445" r="14605" b="14605"/>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64398" w:rsidRDefault="005B5F78">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四、财政拨款收入支出决算总体情况说明  </w:t>
      </w:r>
    </w:p>
    <w:p w:rsidR="00564398" w:rsidRDefault="005B5F78">
      <w:pPr>
        <w:widowControl/>
        <w:ind w:firstLineChars="200" w:firstLine="620"/>
        <w:jc w:val="left"/>
      </w:pPr>
      <w:r>
        <w:rPr>
          <w:rFonts w:ascii="仿宋" w:eastAsia="仿宋" w:hAnsi="仿宋" w:cs="仿宋"/>
          <w:color w:val="000000"/>
          <w:kern w:val="0"/>
          <w:sz w:val="31"/>
          <w:szCs w:val="31"/>
        </w:rPr>
        <w:t xml:space="preserve">2019 年一般公共预算财政拨款收入 </w:t>
      </w:r>
      <w:r>
        <w:rPr>
          <w:rFonts w:ascii="仿宋" w:eastAsia="仿宋" w:hAnsi="仿宋" w:cs="仿宋" w:hint="eastAsia"/>
          <w:color w:val="000000"/>
          <w:kern w:val="0"/>
          <w:sz w:val="31"/>
          <w:szCs w:val="31"/>
        </w:rPr>
        <w:t>264.60</w:t>
      </w:r>
      <w:r>
        <w:rPr>
          <w:rFonts w:ascii="仿宋" w:eastAsia="仿宋" w:hAnsi="仿宋" w:cs="仿宋"/>
          <w:color w:val="000000"/>
          <w:kern w:val="0"/>
          <w:sz w:val="31"/>
          <w:szCs w:val="31"/>
        </w:rPr>
        <w:t xml:space="preserve"> 万元， </w:t>
      </w:r>
    </w:p>
    <w:p w:rsidR="00564398" w:rsidRDefault="005B5F78">
      <w:pPr>
        <w:widowControl/>
        <w:jc w:val="left"/>
      </w:pPr>
      <w:r>
        <w:rPr>
          <w:rFonts w:ascii="仿宋" w:eastAsia="仿宋" w:hAnsi="仿宋" w:cs="仿宋" w:hint="eastAsia"/>
          <w:color w:val="000000"/>
          <w:kern w:val="0"/>
          <w:sz w:val="31"/>
          <w:szCs w:val="31"/>
        </w:rPr>
        <w:t xml:space="preserve">2018 年财政拨款收入总计 214.69 万元,增加49.91 </w:t>
      </w:r>
    </w:p>
    <w:p w:rsidR="00564398" w:rsidRDefault="005B5F78">
      <w:pPr>
        <w:widowControl/>
        <w:jc w:val="left"/>
      </w:pPr>
      <w:r>
        <w:rPr>
          <w:rFonts w:ascii="仿宋" w:eastAsia="仿宋" w:hAnsi="仿宋" w:cs="仿宋" w:hint="eastAsia"/>
          <w:color w:val="000000"/>
          <w:kern w:val="0"/>
          <w:sz w:val="31"/>
          <w:szCs w:val="31"/>
        </w:rPr>
        <w:t xml:space="preserve">万元，增加了23.25%,主要原因是机构改革，职能划转，原 </w:t>
      </w:r>
    </w:p>
    <w:p w:rsidR="00564398" w:rsidRDefault="005B5F78">
      <w:pPr>
        <w:widowControl/>
        <w:jc w:val="left"/>
      </w:pPr>
      <w:r>
        <w:rPr>
          <w:rFonts w:ascii="仿宋" w:eastAsia="仿宋" w:hAnsi="仿宋" w:cs="仿宋" w:hint="eastAsia"/>
          <w:color w:val="000000"/>
          <w:kern w:val="0"/>
          <w:sz w:val="31"/>
          <w:szCs w:val="31"/>
        </w:rPr>
        <w:t xml:space="preserve">沣东管委会拨款由其他收入转为财政拨款收入。 </w:t>
      </w:r>
    </w:p>
    <w:p w:rsidR="00564398" w:rsidRDefault="005B5F78">
      <w:pPr>
        <w:widowControl/>
        <w:ind w:firstLineChars="200" w:firstLine="620"/>
        <w:jc w:val="left"/>
      </w:pPr>
      <w:r>
        <w:rPr>
          <w:rFonts w:ascii="仿宋" w:eastAsia="仿宋" w:hAnsi="仿宋" w:cs="仿宋" w:hint="eastAsia"/>
          <w:color w:val="000000"/>
          <w:kern w:val="0"/>
          <w:sz w:val="31"/>
          <w:szCs w:val="31"/>
        </w:rPr>
        <w:t xml:space="preserve">2019 年一般公共预算财政拨款支出 254.99 万元， 2018 年财政拨款支出总计 212.95 万元,增加了42.04万元，增加了 19.74%,主要原因是机构改革，职能划转，原沣东管委会拨款支出转为财政拨款支出。 </w:t>
      </w:r>
    </w:p>
    <w:p w:rsidR="00564398" w:rsidRDefault="00564398">
      <w:pPr>
        <w:widowControl/>
        <w:jc w:val="left"/>
        <w:rPr>
          <w:rFonts w:ascii="仿宋_GB2312" w:eastAsia="仿宋_GB2312" w:hAnsi="仿宋"/>
          <w:szCs w:val="32"/>
        </w:rPr>
      </w:pPr>
    </w:p>
    <w:p w:rsidR="00564398" w:rsidRDefault="005B5F78">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564398" w:rsidRDefault="005B5F78">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564398" w:rsidRDefault="005B5F78">
      <w:pPr>
        <w:widowControl/>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w:t>
      </w:r>
      <w:r>
        <w:rPr>
          <w:rFonts w:ascii="仿宋" w:eastAsia="仿宋" w:hAnsi="仿宋" w:cs="仿宋" w:hint="eastAsia"/>
          <w:color w:val="000000"/>
          <w:kern w:val="0"/>
          <w:sz w:val="31"/>
          <w:szCs w:val="31"/>
        </w:rPr>
        <w:t>254.99</w:t>
      </w:r>
      <w:r>
        <w:rPr>
          <w:rFonts w:ascii="仿宋_GB2312" w:eastAsia="仿宋_GB2312" w:hAnsi="宋体" w:cs="仿宋_GB2312"/>
          <w:color w:val="000000"/>
          <w:kern w:val="0"/>
          <w:szCs w:val="32"/>
        </w:rPr>
        <w:t>万元，占本年支出合计的</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%。与</w:t>
      </w:r>
      <w:r>
        <w:rPr>
          <w:rFonts w:ascii="仿宋_GB2312" w:eastAsia="仿宋_GB2312" w:hAnsi="宋体" w:cs="仿宋_GB2312" w:hint="eastAsia"/>
          <w:color w:val="000000"/>
          <w:kern w:val="0"/>
          <w:szCs w:val="32"/>
        </w:rPr>
        <w:t>上年</w:t>
      </w:r>
      <w:r>
        <w:rPr>
          <w:rFonts w:ascii="仿宋_GB2312" w:eastAsia="仿宋_GB2312" w:hAnsi="宋体" w:cs="仿宋_GB2312"/>
          <w:color w:val="000000"/>
          <w:kern w:val="0"/>
          <w:szCs w:val="32"/>
        </w:rPr>
        <w:t>相比，</w:t>
      </w:r>
      <w:r>
        <w:rPr>
          <w:rFonts w:ascii="仿宋" w:eastAsia="仿宋" w:hAnsi="仿宋" w:cs="仿宋" w:hint="eastAsia"/>
          <w:color w:val="000000"/>
          <w:kern w:val="0"/>
          <w:sz w:val="31"/>
          <w:szCs w:val="31"/>
        </w:rPr>
        <w:t>增加了42.04万元，增加了 19.74%,</w:t>
      </w:r>
      <w:r>
        <w:rPr>
          <w:rFonts w:ascii="仿宋" w:eastAsia="仿宋" w:hAnsi="仿宋" w:cs="仿宋" w:hint="eastAsia"/>
          <w:color w:val="000000"/>
          <w:kern w:val="0"/>
          <w:sz w:val="31"/>
          <w:szCs w:val="31"/>
        </w:rPr>
        <w:lastRenderedPageBreak/>
        <w:t xml:space="preserve">主要原因是机构改革，职能划转，原沣东管委会拨款支出转为财政拨款支出。 </w:t>
      </w:r>
    </w:p>
    <w:p w:rsidR="00564398" w:rsidRDefault="005B5F78">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564398" w:rsidRDefault="005B5F78">
      <w:pPr>
        <w:widowControl/>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财政拨款支出年初预算为</w:t>
      </w:r>
      <w:r>
        <w:rPr>
          <w:rFonts w:ascii="仿宋_GB2312" w:eastAsia="仿宋_GB2312" w:hAnsi="宋体" w:cs="仿宋_GB2312" w:hint="eastAsia"/>
          <w:color w:val="000000"/>
          <w:kern w:val="0"/>
          <w:szCs w:val="32"/>
        </w:rPr>
        <w:t>179.38</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调整预算数为264.6万元，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254.99</w:t>
      </w:r>
      <w:r>
        <w:rPr>
          <w:rFonts w:ascii="仿宋_GB2312" w:eastAsia="仿宋_GB2312" w:hAnsi="宋体" w:cs="仿宋_GB2312"/>
          <w:color w:val="000000"/>
          <w:kern w:val="0"/>
          <w:szCs w:val="32"/>
        </w:rPr>
        <w:t>万元，完成</w:t>
      </w:r>
      <w:r>
        <w:rPr>
          <w:rFonts w:ascii="仿宋_GB2312" w:eastAsia="仿宋_GB2312" w:hAnsi="宋体" w:cs="仿宋_GB2312" w:hint="eastAsia"/>
          <w:color w:val="000000"/>
          <w:kern w:val="0"/>
          <w:szCs w:val="32"/>
        </w:rPr>
        <w:t>全年</w:t>
      </w:r>
      <w:r>
        <w:rPr>
          <w:rFonts w:ascii="仿宋_GB2312" w:eastAsia="仿宋_GB2312" w:hAnsi="宋体" w:cs="仿宋_GB2312"/>
          <w:color w:val="000000"/>
          <w:kern w:val="0"/>
          <w:szCs w:val="32"/>
        </w:rPr>
        <w:t>预算的</w:t>
      </w:r>
      <w:r>
        <w:rPr>
          <w:rFonts w:ascii="仿宋_GB2312" w:eastAsia="仿宋_GB2312" w:hAnsi="宋体" w:cs="仿宋_GB2312" w:hint="eastAsia"/>
          <w:color w:val="000000"/>
          <w:kern w:val="0"/>
          <w:szCs w:val="32"/>
        </w:rPr>
        <w:t>96.37</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按照政府功能分类科目，</w:t>
      </w:r>
      <w:r>
        <w:rPr>
          <w:rFonts w:ascii="仿宋_GB2312" w:eastAsia="仿宋_GB2312" w:hAnsi="宋体" w:cs="仿宋_GB2312"/>
          <w:color w:val="000000"/>
          <w:kern w:val="0"/>
          <w:szCs w:val="32"/>
        </w:rPr>
        <w:t xml:space="preserve">其中： </w:t>
      </w:r>
    </w:p>
    <w:p w:rsidR="00564398" w:rsidRDefault="005B5F78">
      <w:pPr>
        <w:widowControl/>
        <w:ind w:firstLineChars="200" w:firstLine="643"/>
        <w:jc w:val="left"/>
      </w:pPr>
      <w:r>
        <w:rPr>
          <w:rFonts w:ascii="仿宋_GB2312" w:eastAsia="仿宋_GB2312" w:hAnsi="宋体" w:cs="仿宋_GB2312"/>
          <w:b/>
          <w:color w:val="000000"/>
          <w:kern w:val="0"/>
          <w:szCs w:val="32"/>
        </w:rPr>
        <w:t>1.</w:t>
      </w:r>
      <w:r>
        <w:rPr>
          <w:rFonts w:ascii="仿宋_GB2312" w:eastAsia="仿宋_GB2312" w:hAnsi="宋体" w:cs="仿宋_GB2312" w:hint="eastAsia"/>
          <w:b/>
          <w:color w:val="000000"/>
          <w:kern w:val="0"/>
          <w:szCs w:val="32"/>
        </w:rPr>
        <w:t>.一般公共服务支出（类）市场监督管理事务（款）行政运行（项）</w:t>
      </w:r>
      <w:r>
        <w:rPr>
          <w:rFonts w:ascii="仿宋_GB2312" w:eastAsia="仿宋_GB2312" w:hAnsi="宋体" w:cs="仿宋_GB2312"/>
          <w:b/>
          <w:color w:val="000000"/>
          <w:kern w:val="0"/>
          <w:szCs w:val="32"/>
        </w:rPr>
        <w:t xml:space="preserve"> </w:t>
      </w:r>
    </w:p>
    <w:p w:rsidR="00564398" w:rsidRDefault="005B5F78">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122.97</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调整预算数为 79.8，</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79</w:t>
      </w:r>
      <w:r>
        <w:rPr>
          <w:rFonts w:ascii="仿宋_GB2312" w:eastAsia="仿宋_GB2312" w:hAnsi="宋体" w:cs="仿宋_GB2312"/>
          <w:color w:val="000000"/>
          <w:kern w:val="0"/>
          <w:szCs w:val="32"/>
        </w:rPr>
        <w:t>万元，完成</w:t>
      </w:r>
      <w:r>
        <w:rPr>
          <w:rFonts w:ascii="仿宋_GB2312" w:eastAsia="仿宋_GB2312" w:hAnsi="宋体" w:cs="仿宋_GB2312" w:hint="eastAsia"/>
          <w:color w:val="000000"/>
          <w:kern w:val="0"/>
          <w:szCs w:val="32"/>
        </w:rPr>
        <w:t>全</w:t>
      </w:r>
      <w:r>
        <w:rPr>
          <w:rFonts w:ascii="仿宋_GB2312" w:eastAsia="仿宋_GB2312" w:hAnsi="宋体" w:cs="仿宋_GB2312"/>
          <w:color w:val="000000"/>
          <w:kern w:val="0"/>
          <w:szCs w:val="32"/>
        </w:rPr>
        <w:t>年预算的</w:t>
      </w:r>
      <w:r>
        <w:rPr>
          <w:rFonts w:ascii="仿宋_GB2312" w:eastAsia="仿宋_GB2312" w:hAnsi="宋体" w:cs="仿宋_GB2312" w:hint="eastAsia"/>
          <w:color w:val="000000"/>
          <w:kern w:val="0"/>
          <w:szCs w:val="32"/>
        </w:rPr>
        <w:t>98.99</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小</w:t>
      </w:r>
      <w:r>
        <w:rPr>
          <w:rFonts w:ascii="仿宋_GB2312" w:eastAsia="仿宋_GB2312" w:hAnsi="宋体" w:cs="仿宋_GB2312"/>
          <w:color w:val="000000"/>
          <w:kern w:val="0"/>
          <w:szCs w:val="32"/>
        </w:rPr>
        <w:t>于预算数的</w:t>
      </w:r>
      <w:r>
        <w:rPr>
          <w:rFonts w:ascii="仿宋" w:eastAsia="仿宋" w:hAnsi="仿宋" w:cs="仿宋" w:hint="eastAsia"/>
          <w:color w:val="000000"/>
          <w:kern w:val="0"/>
          <w:sz w:val="31"/>
          <w:szCs w:val="31"/>
        </w:rPr>
        <w:t>主要原因是机构改革，职能划转，部分业务结算滞后。</w:t>
      </w:r>
    </w:p>
    <w:p w:rsidR="00564398" w:rsidRDefault="005B5F78">
      <w:pPr>
        <w:widowControl/>
        <w:numPr>
          <w:ilvl w:val="0"/>
          <w:numId w:val="4"/>
        </w:numPr>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一般公共服务支出（类）市场监督管理事务（款）一般行政管理事务（项）</w:t>
      </w:r>
    </w:p>
    <w:p w:rsidR="00564398" w:rsidRDefault="00564398">
      <w:pPr>
        <w:widowControl/>
        <w:jc w:val="left"/>
        <w:rPr>
          <w:rFonts w:ascii="仿宋_GB2312" w:eastAsia="仿宋_GB2312" w:hAnsi="宋体" w:cs="仿宋_GB2312"/>
          <w:b/>
          <w:color w:val="000000"/>
          <w:kern w:val="0"/>
          <w:szCs w:val="32"/>
        </w:rPr>
      </w:pPr>
    </w:p>
    <w:p w:rsidR="00564398" w:rsidRDefault="005B5F78">
      <w:pPr>
        <w:widowControl/>
        <w:jc w:val="left"/>
        <w:rPr>
          <w:rFonts w:ascii="仿宋_GB2312" w:eastAsia="仿宋_GB2312" w:hAnsi="宋体" w:cs="仿宋_GB2312"/>
          <w:bCs/>
          <w:color w:val="000000"/>
          <w:kern w:val="0"/>
          <w:szCs w:val="32"/>
        </w:rPr>
      </w:pPr>
      <w:r>
        <w:rPr>
          <w:rFonts w:ascii="仿宋_GB2312" w:eastAsia="仿宋_GB2312" w:hAnsi="宋体" w:cs="仿宋_GB2312" w:hint="eastAsia"/>
          <w:bCs/>
          <w:color w:val="000000"/>
          <w:kern w:val="0"/>
          <w:szCs w:val="32"/>
        </w:rPr>
        <w:t>年初预算为0万元，调整预算数为88.99，支出决算为83.01万元，完成年初预算的93.28 %。决算数小于预算数的主要原因是业务结算滞后导致。</w:t>
      </w:r>
    </w:p>
    <w:p w:rsidR="00564398" w:rsidRDefault="005B5F78">
      <w:pPr>
        <w:widowControl/>
        <w:numPr>
          <w:ilvl w:val="0"/>
          <w:numId w:val="4"/>
        </w:numPr>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一般公共服务支出（类）市场监督管理事务（款）市场监督管理专项（项）</w:t>
      </w:r>
    </w:p>
    <w:p w:rsidR="00564398" w:rsidRDefault="005B5F78">
      <w:pPr>
        <w:widowControl/>
        <w:jc w:val="left"/>
        <w:rPr>
          <w:rFonts w:ascii="仿宋_GB2312" w:eastAsia="仿宋_GB2312" w:hAnsi="宋体" w:cs="仿宋_GB2312"/>
          <w:bCs/>
          <w:color w:val="000000"/>
          <w:kern w:val="0"/>
          <w:szCs w:val="32"/>
        </w:rPr>
      </w:pPr>
      <w:r>
        <w:rPr>
          <w:rFonts w:ascii="仿宋_GB2312" w:eastAsia="仿宋_GB2312" w:hAnsi="宋体" w:cs="仿宋_GB2312" w:hint="eastAsia"/>
          <w:bCs/>
          <w:color w:val="000000"/>
          <w:kern w:val="0"/>
          <w:szCs w:val="32"/>
        </w:rPr>
        <w:t>年初预算为27.46万元，调整预算为-14.46，支出决算为13万元，完成全年预算的100%。决算数与全年预算数持平。</w:t>
      </w:r>
    </w:p>
    <w:p w:rsidR="00564398" w:rsidRDefault="005B5F78">
      <w:pPr>
        <w:widowControl/>
        <w:numPr>
          <w:ilvl w:val="0"/>
          <w:numId w:val="4"/>
        </w:numPr>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lastRenderedPageBreak/>
        <w:t>一般公共服务支出（类）市场监督管理事务（款） 市场监管执法（项）</w:t>
      </w:r>
    </w:p>
    <w:p w:rsidR="00564398" w:rsidRDefault="005B5F78">
      <w:pPr>
        <w:widowControl/>
        <w:jc w:val="left"/>
        <w:rPr>
          <w:rFonts w:ascii="仿宋_GB2312" w:eastAsia="仿宋_GB2312" w:hAnsi="宋体" w:cs="仿宋_GB2312"/>
          <w:b/>
          <w:color w:val="000000"/>
          <w:kern w:val="0"/>
          <w:szCs w:val="32"/>
        </w:rPr>
      </w:pPr>
      <w:r>
        <w:rPr>
          <w:rFonts w:ascii="仿宋_GB2312" w:eastAsia="仿宋_GB2312" w:hAnsi="宋体" w:cs="仿宋_GB2312" w:hint="eastAsia"/>
          <w:bCs/>
          <w:color w:val="000000"/>
          <w:kern w:val="0"/>
          <w:szCs w:val="32"/>
        </w:rPr>
        <w:t>年初预算为 0 万元，调整预算为42.09，支出决算为40.16万元，完成年初预算的 95.41 %。决算数小于预算数的主要原因是机构改革，职能划转后部分工作延后开展。</w:t>
      </w:r>
    </w:p>
    <w:p w:rsidR="00564398" w:rsidRDefault="005B5F78">
      <w:pPr>
        <w:widowControl/>
        <w:numPr>
          <w:ilvl w:val="0"/>
          <w:numId w:val="4"/>
        </w:numPr>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社会保障和就业支出（类）行政事业单位离退休 （款）机关事业单位基本养老保险缴费支出（项）</w:t>
      </w:r>
    </w:p>
    <w:p w:rsidR="00564398" w:rsidRDefault="005B5F78">
      <w:pPr>
        <w:widowControl/>
        <w:jc w:val="left"/>
        <w:rPr>
          <w:rFonts w:ascii="仿宋_GB2312" w:eastAsia="仿宋_GB2312" w:hAnsi="宋体" w:cs="仿宋_GB2312"/>
          <w:b/>
          <w:color w:val="000000"/>
          <w:kern w:val="0"/>
          <w:szCs w:val="32"/>
        </w:rPr>
      </w:pPr>
      <w:r>
        <w:rPr>
          <w:rFonts w:ascii="仿宋_GB2312" w:eastAsia="仿宋_GB2312" w:hAnsi="宋体" w:cs="仿宋_GB2312" w:hint="eastAsia"/>
          <w:bCs/>
          <w:color w:val="000000"/>
          <w:kern w:val="0"/>
          <w:szCs w:val="32"/>
        </w:rPr>
        <w:t>年初预算为12.62万元，调整预算数-8.37万元，支出决算为4.25万元，完成全年预算的100 %。决算数与全年预算数持平。</w:t>
      </w:r>
    </w:p>
    <w:p w:rsidR="00564398" w:rsidRDefault="005B5F78">
      <w:pPr>
        <w:widowControl/>
        <w:numPr>
          <w:ilvl w:val="0"/>
          <w:numId w:val="4"/>
        </w:numPr>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社会保障和就业支出（类）其他社会保障和就业支 出（款）其他社会保障和就业支出（项）</w:t>
      </w:r>
    </w:p>
    <w:p w:rsidR="00564398" w:rsidRDefault="005B5F78">
      <w:pPr>
        <w:widowControl/>
        <w:jc w:val="left"/>
        <w:rPr>
          <w:rFonts w:ascii="仿宋_GB2312" w:eastAsia="仿宋_GB2312" w:hAnsi="宋体" w:cs="仿宋_GB2312"/>
          <w:b/>
          <w:color w:val="000000"/>
          <w:kern w:val="0"/>
          <w:szCs w:val="32"/>
        </w:rPr>
      </w:pPr>
      <w:r>
        <w:rPr>
          <w:rFonts w:ascii="仿宋_GB2312" w:eastAsia="仿宋_GB2312" w:hAnsi="宋体" w:cs="仿宋_GB2312" w:hint="eastAsia"/>
          <w:bCs/>
          <w:color w:val="000000"/>
          <w:kern w:val="0"/>
          <w:szCs w:val="32"/>
        </w:rPr>
        <w:t>年初预算为0万元，调整预算为0.04万元，支出决算为0.04万元，完成全年预算的 100%。决算数与全年预算数持平。</w:t>
      </w:r>
    </w:p>
    <w:p w:rsidR="00564398" w:rsidRDefault="00564398">
      <w:pPr>
        <w:widowControl/>
        <w:jc w:val="left"/>
        <w:rPr>
          <w:rFonts w:ascii="仿宋_GB2312" w:eastAsia="仿宋_GB2312" w:hAnsi="宋体" w:cs="仿宋_GB2312"/>
          <w:b/>
          <w:color w:val="000000"/>
          <w:kern w:val="0"/>
          <w:szCs w:val="32"/>
        </w:rPr>
      </w:pPr>
    </w:p>
    <w:p w:rsidR="00564398" w:rsidRDefault="005B5F78">
      <w:pPr>
        <w:widowControl/>
        <w:numPr>
          <w:ilvl w:val="0"/>
          <w:numId w:val="4"/>
        </w:numPr>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卫生健康支出（类）行政事业单位医疗（款）行政 单位医疗（项）</w:t>
      </w:r>
    </w:p>
    <w:p w:rsidR="00564398" w:rsidRDefault="005B5F78">
      <w:pPr>
        <w:widowControl/>
        <w:jc w:val="left"/>
        <w:rPr>
          <w:rFonts w:ascii="仿宋_GB2312" w:eastAsia="仿宋_GB2312" w:hAnsi="宋体" w:cs="仿宋_GB2312"/>
          <w:b/>
          <w:color w:val="000000"/>
          <w:kern w:val="0"/>
          <w:szCs w:val="32"/>
        </w:rPr>
      </w:pPr>
      <w:r>
        <w:rPr>
          <w:rFonts w:ascii="仿宋_GB2312" w:eastAsia="仿宋_GB2312" w:hAnsi="宋体" w:cs="仿宋_GB2312" w:hint="eastAsia"/>
          <w:bCs/>
          <w:color w:val="000000"/>
          <w:kern w:val="0"/>
          <w:szCs w:val="32"/>
        </w:rPr>
        <w:t>年初预算为2.35万元，调整预算数-2.01万元，支出决算为0.34万元，完成全年预算的100%。决算数与全年预算数持平。</w:t>
      </w:r>
    </w:p>
    <w:p w:rsidR="00564398" w:rsidRDefault="005B5F78">
      <w:pPr>
        <w:widowControl/>
        <w:numPr>
          <w:ilvl w:val="0"/>
          <w:numId w:val="4"/>
        </w:numPr>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住房保障支出（类）住房改革支出（款）住房公积 金（项）</w:t>
      </w:r>
    </w:p>
    <w:p w:rsidR="00564398" w:rsidRDefault="005B5F78">
      <w:pPr>
        <w:widowControl/>
        <w:jc w:val="left"/>
        <w:rPr>
          <w:rFonts w:ascii="仿宋_GB2312" w:eastAsia="仿宋_GB2312" w:hAnsi="宋体" w:cs="仿宋_GB2312"/>
          <w:b/>
          <w:color w:val="000000"/>
          <w:kern w:val="0"/>
          <w:szCs w:val="32"/>
        </w:rPr>
      </w:pPr>
      <w:r>
        <w:rPr>
          <w:rFonts w:ascii="仿宋_GB2312" w:eastAsia="仿宋_GB2312" w:hAnsi="宋体" w:cs="仿宋_GB2312" w:hint="eastAsia"/>
          <w:bCs/>
          <w:color w:val="000000"/>
          <w:kern w:val="0"/>
          <w:szCs w:val="32"/>
        </w:rPr>
        <w:lastRenderedPageBreak/>
        <w:t>年初预算为13.98万元，调整预算数2.35万元，支出决算为15.45万元，完成年初预算的 94.61 %。决算数小于全年预算数的主要原因是住房公积金缴存时间差异。</w:t>
      </w:r>
    </w:p>
    <w:p w:rsidR="00564398" w:rsidRDefault="005B5F78">
      <w:pPr>
        <w:widowControl/>
        <w:numPr>
          <w:ilvl w:val="0"/>
          <w:numId w:val="4"/>
        </w:numPr>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住房保障支出（类）住房改革支出（款）购房补贴（项）</w:t>
      </w:r>
    </w:p>
    <w:p w:rsidR="00564398" w:rsidRDefault="005B5F78">
      <w:pPr>
        <w:widowControl/>
        <w:jc w:val="left"/>
        <w:rPr>
          <w:rFonts w:ascii="仿宋_GB2312" w:eastAsia="仿宋_GB2312" w:hAnsi="宋体" w:cs="仿宋_GB2312"/>
          <w:b/>
          <w:color w:val="000000"/>
          <w:kern w:val="0"/>
          <w:szCs w:val="32"/>
        </w:rPr>
      </w:pPr>
      <w:r>
        <w:rPr>
          <w:rFonts w:ascii="仿宋_GB2312" w:eastAsia="仿宋_GB2312" w:hAnsi="宋体" w:cs="仿宋_GB2312" w:hint="eastAsia"/>
          <w:bCs/>
          <w:color w:val="000000"/>
          <w:kern w:val="0"/>
          <w:szCs w:val="32"/>
        </w:rPr>
        <w:t>年初预算为0万元，调整预算数19.74万元，支出决算为19.74万元，完成全年预算的100 %。决算数与全年预算数持平。</w:t>
      </w:r>
    </w:p>
    <w:p w:rsidR="00564398" w:rsidRDefault="005B5F78">
      <w:pPr>
        <w:spacing w:line="360" w:lineRule="auto"/>
        <w:ind w:firstLineChars="200" w:firstLine="640"/>
        <w:rPr>
          <w:rFonts w:ascii="仿宋_GB2312" w:eastAsia="仿宋_GB2312" w:hAnsi="仿宋"/>
          <w:szCs w:val="32"/>
        </w:rPr>
      </w:pPr>
      <w:r>
        <w:rPr>
          <w:rFonts w:ascii="黑体" w:eastAsia="黑体" w:hAnsi="黑体" w:hint="eastAsia"/>
          <w:color w:val="000000"/>
          <w:kern w:val="0"/>
          <w:szCs w:val="32"/>
        </w:rPr>
        <w:t xml:space="preserve">六、一般公共预算财政拨款基本支出决算情况说明 </w:t>
      </w:r>
    </w:p>
    <w:p w:rsidR="00564398" w:rsidRDefault="005B5F78">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201</w:t>
      </w:r>
      <w:r>
        <w:rPr>
          <w:rFonts w:ascii="仿宋_GB2312" w:eastAsia="仿宋_GB2312" w:hAnsi="仿宋_GB2312" w:cs="仿宋_GB2312" w:hint="eastAsia"/>
          <w:color w:val="000000"/>
          <w:kern w:val="0"/>
          <w:sz w:val="31"/>
          <w:szCs w:val="31"/>
        </w:rPr>
        <w:t>9</w:t>
      </w:r>
      <w:r>
        <w:rPr>
          <w:rFonts w:ascii="仿宋_GB2312" w:eastAsia="仿宋_GB2312" w:hAnsi="仿宋_GB2312" w:cs="仿宋_GB2312"/>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rPr>
        <w:t>一般公共预算财政拨款基本支出</w:t>
      </w:r>
      <w:r>
        <w:rPr>
          <w:rFonts w:ascii="仿宋_GB2312" w:eastAsia="仿宋_GB2312" w:hAnsi="仿宋_GB2312" w:cs="仿宋_GB2312" w:hint="eastAsia"/>
          <w:color w:val="000000"/>
          <w:kern w:val="0"/>
          <w:sz w:val="31"/>
          <w:szCs w:val="31"/>
        </w:rPr>
        <w:t>118.82</w:t>
      </w:r>
      <w:r>
        <w:rPr>
          <w:rFonts w:ascii="仿宋_GB2312" w:eastAsia="仿宋_GB2312" w:hAnsi="仿宋_GB2312" w:cs="仿宋_GB2312"/>
          <w:color w:val="000000"/>
          <w:kern w:val="0"/>
          <w:sz w:val="31"/>
          <w:szCs w:val="31"/>
        </w:rPr>
        <w:t>万元，包括：人员经费支出</w:t>
      </w:r>
      <w:r>
        <w:rPr>
          <w:rFonts w:ascii="仿宋_GB2312" w:eastAsia="仿宋_GB2312" w:hAnsi="仿宋_GB2312" w:cs="仿宋_GB2312" w:hint="eastAsia"/>
          <w:color w:val="000000"/>
          <w:kern w:val="0"/>
          <w:sz w:val="31"/>
          <w:szCs w:val="31"/>
        </w:rPr>
        <w:t>101.94</w:t>
      </w:r>
      <w:r>
        <w:rPr>
          <w:rFonts w:ascii="仿宋_GB2312" w:eastAsia="仿宋_GB2312" w:hAnsi="仿宋_GB2312" w:cs="仿宋_GB2312"/>
          <w:color w:val="000000"/>
          <w:kern w:val="0"/>
          <w:sz w:val="31"/>
          <w:szCs w:val="31"/>
        </w:rPr>
        <w:t>万元和公用经费支出</w:t>
      </w:r>
      <w:r>
        <w:rPr>
          <w:rFonts w:ascii="仿宋_GB2312" w:eastAsia="仿宋_GB2312" w:hAnsi="仿宋_GB2312" w:cs="仿宋_GB2312" w:hint="eastAsia"/>
          <w:color w:val="000000"/>
          <w:kern w:val="0"/>
          <w:sz w:val="31"/>
          <w:szCs w:val="31"/>
        </w:rPr>
        <w:t>16.89</w:t>
      </w:r>
      <w:r>
        <w:rPr>
          <w:rFonts w:ascii="仿宋_GB2312" w:eastAsia="仿宋_GB2312" w:hAnsi="仿宋_GB2312" w:cs="仿宋_GB2312"/>
          <w:color w:val="000000"/>
          <w:kern w:val="0"/>
          <w:sz w:val="31"/>
          <w:szCs w:val="31"/>
        </w:rPr>
        <w:t>万元。</w:t>
      </w:r>
    </w:p>
    <w:p w:rsidR="00564398" w:rsidRDefault="005B5F78">
      <w:pPr>
        <w:widowControl/>
        <w:ind w:firstLineChars="200" w:firstLine="643"/>
        <w:jc w:val="left"/>
      </w:pPr>
      <w:r>
        <w:rPr>
          <w:rFonts w:ascii="仿宋_GB2312" w:eastAsia="仿宋_GB2312" w:hAnsi="宋体" w:cs="仿宋_GB2312"/>
          <w:b/>
          <w:bCs/>
          <w:color w:val="000000"/>
          <w:kern w:val="0"/>
          <w:szCs w:val="32"/>
        </w:rPr>
        <w:t>人员经费</w:t>
      </w:r>
      <w:r>
        <w:rPr>
          <w:rFonts w:ascii="仿宋_GB2312" w:eastAsia="仿宋_GB2312" w:hAnsi="宋体" w:cs="仿宋_GB2312" w:hint="eastAsia"/>
          <w:color w:val="000000"/>
          <w:kern w:val="0"/>
          <w:szCs w:val="32"/>
        </w:rPr>
        <w:t>101.94</w:t>
      </w:r>
      <w:r>
        <w:rPr>
          <w:rFonts w:ascii="仿宋_GB2312" w:eastAsia="仿宋_GB2312" w:hAnsi="宋体" w:cs="仿宋_GB2312"/>
          <w:color w:val="000000"/>
          <w:kern w:val="0"/>
          <w:szCs w:val="32"/>
        </w:rPr>
        <w:t>万元，</w:t>
      </w:r>
      <w:r>
        <w:rPr>
          <w:rFonts w:ascii="仿宋" w:eastAsia="仿宋" w:hAnsi="仿宋" w:cs="仿宋"/>
          <w:color w:val="000000"/>
          <w:kern w:val="0"/>
          <w:sz w:val="31"/>
          <w:szCs w:val="31"/>
        </w:rPr>
        <w:t xml:space="preserve">主要包括基本工资 </w:t>
      </w:r>
      <w:r>
        <w:rPr>
          <w:rFonts w:ascii="仿宋" w:eastAsia="仿宋" w:hAnsi="仿宋" w:cs="仿宋" w:hint="eastAsia"/>
          <w:color w:val="000000"/>
          <w:kern w:val="0"/>
          <w:sz w:val="31"/>
          <w:szCs w:val="31"/>
        </w:rPr>
        <w:t>15.73</w:t>
      </w:r>
      <w:r>
        <w:rPr>
          <w:rFonts w:ascii="仿宋" w:eastAsia="仿宋" w:hAnsi="仿宋" w:cs="仿宋"/>
          <w:color w:val="000000"/>
          <w:kern w:val="0"/>
          <w:sz w:val="31"/>
          <w:szCs w:val="31"/>
        </w:rPr>
        <w:t xml:space="preserve"> </w:t>
      </w:r>
    </w:p>
    <w:p w:rsidR="00564398" w:rsidRDefault="005B5F78">
      <w:pPr>
        <w:widowControl/>
        <w:jc w:val="left"/>
      </w:pPr>
      <w:r>
        <w:rPr>
          <w:rFonts w:ascii="仿宋" w:eastAsia="仿宋" w:hAnsi="仿宋" w:cs="仿宋" w:hint="eastAsia"/>
          <w:color w:val="000000"/>
          <w:kern w:val="0"/>
          <w:sz w:val="31"/>
          <w:szCs w:val="31"/>
        </w:rPr>
        <w:t>万元、 津贴补贴 29.75 万元、奖金36.38 万元、机关事业单位基本养老保险缴费 4.25 万元、职工基本医疗保险缴费 0.34 万元，其他社会保障缴费 0.04 万元，住房公积金 15.45 万元。</w:t>
      </w:r>
    </w:p>
    <w:p w:rsidR="00564398" w:rsidRDefault="005B5F78">
      <w:pPr>
        <w:widowControl/>
        <w:jc w:val="left"/>
      </w:pPr>
      <w:r>
        <w:rPr>
          <w:rFonts w:ascii="仿宋_GB2312" w:eastAsia="仿宋_GB2312" w:hAnsi="宋体" w:cs="仿宋_GB2312"/>
          <w:b/>
          <w:bCs/>
          <w:color w:val="000000"/>
          <w:kern w:val="0"/>
          <w:szCs w:val="32"/>
        </w:rPr>
        <w:t>公用经费</w:t>
      </w:r>
      <w:r>
        <w:rPr>
          <w:rFonts w:ascii="仿宋_GB2312" w:eastAsia="仿宋_GB2312" w:hAnsi="宋体" w:cs="仿宋_GB2312" w:hint="eastAsia"/>
          <w:color w:val="000000"/>
          <w:kern w:val="0"/>
          <w:szCs w:val="32"/>
        </w:rPr>
        <w:t>16.89</w:t>
      </w:r>
      <w:r>
        <w:rPr>
          <w:rFonts w:ascii="仿宋_GB2312" w:eastAsia="仿宋_GB2312" w:hAnsi="宋体" w:cs="仿宋_GB2312"/>
          <w:color w:val="000000"/>
          <w:kern w:val="0"/>
          <w:szCs w:val="32"/>
        </w:rPr>
        <w:t>万元，</w:t>
      </w:r>
      <w:r>
        <w:rPr>
          <w:rFonts w:ascii="仿宋" w:eastAsia="仿宋" w:hAnsi="仿宋" w:cs="仿宋"/>
          <w:color w:val="000000"/>
          <w:kern w:val="0"/>
          <w:sz w:val="31"/>
          <w:szCs w:val="31"/>
        </w:rPr>
        <w:t xml:space="preserve">主要包括办公费 </w:t>
      </w:r>
      <w:r>
        <w:rPr>
          <w:rFonts w:ascii="仿宋" w:eastAsia="仿宋" w:hAnsi="仿宋" w:cs="仿宋" w:hint="eastAsia"/>
          <w:color w:val="000000"/>
          <w:kern w:val="0"/>
          <w:sz w:val="31"/>
          <w:szCs w:val="31"/>
        </w:rPr>
        <w:t>4.2</w:t>
      </w:r>
      <w:r>
        <w:rPr>
          <w:rFonts w:ascii="仿宋" w:eastAsia="仿宋" w:hAnsi="仿宋" w:cs="仿宋"/>
          <w:color w:val="000000"/>
          <w:kern w:val="0"/>
          <w:sz w:val="31"/>
          <w:szCs w:val="31"/>
        </w:rPr>
        <w:t xml:space="preserve"> 万元、 </w:t>
      </w:r>
      <w:r>
        <w:rPr>
          <w:rFonts w:ascii="仿宋" w:eastAsia="仿宋" w:hAnsi="仿宋" w:cs="仿宋" w:hint="eastAsia"/>
          <w:color w:val="000000"/>
          <w:kern w:val="0"/>
          <w:sz w:val="31"/>
          <w:szCs w:val="31"/>
        </w:rPr>
        <w:t>邮电费 0.6万元、 差旅费 0.32 万元、维修（护）费 0.17 万元、会议费 0.1 万元、培训费 0.14 万元、劳务费5.33 万元、工会经费 0.87万元、公务用车运行维护费 1.56 万元、其他交通费用2.71万元、其他商品和服务支出 0.9万元</w:t>
      </w:r>
      <w:r>
        <w:rPr>
          <w:rFonts w:ascii="仿宋_GB2312" w:eastAsia="仿宋_GB2312" w:hAnsi="宋体" w:cs="仿宋_GB2312" w:hint="eastAsia"/>
          <w:color w:val="000000"/>
          <w:kern w:val="0"/>
          <w:szCs w:val="32"/>
        </w:rPr>
        <w:t>。</w:t>
      </w:r>
    </w:p>
    <w:p w:rsidR="00564398" w:rsidRDefault="005B5F78">
      <w:pPr>
        <w:ind w:firstLineChars="200" w:firstLine="640"/>
        <w:rPr>
          <w:rFonts w:ascii="黑体" w:eastAsia="黑体" w:hAnsi="黑体"/>
          <w:color w:val="000000"/>
          <w:kern w:val="0"/>
          <w:szCs w:val="32"/>
        </w:rPr>
      </w:pPr>
      <w:r>
        <w:rPr>
          <w:rFonts w:ascii="黑体" w:eastAsia="黑体" w:hAnsi="黑体" w:hint="eastAsia"/>
          <w:color w:val="000000"/>
          <w:kern w:val="0"/>
          <w:szCs w:val="32"/>
        </w:rPr>
        <w:t>七、一般公共预算财政拨款“三公”经费及会议费、培</w:t>
      </w:r>
      <w:r>
        <w:rPr>
          <w:rFonts w:ascii="黑体" w:eastAsia="黑体" w:hAnsi="黑体" w:hint="eastAsia"/>
          <w:color w:val="000000"/>
          <w:kern w:val="0"/>
          <w:szCs w:val="32"/>
        </w:rPr>
        <w:lastRenderedPageBreak/>
        <w:t xml:space="preserve">训费支出决算情况说明 </w:t>
      </w:r>
    </w:p>
    <w:p w:rsidR="00564398" w:rsidRDefault="005B5F78">
      <w:pPr>
        <w:widowControl/>
        <w:ind w:firstLineChars="200" w:firstLine="643"/>
        <w:jc w:val="left"/>
      </w:pPr>
      <w:r>
        <w:rPr>
          <w:rFonts w:ascii="楷体_GB2312" w:eastAsia="楷体_GB2312" w:hAnsi="宋体" w:cs="楷体_GB2312"/>
          <w:b/>
          <w:color w:val="000000"/>
          <w:kern w:val="0"/>
          <w:szCs w:val="32"/>
        </w:rPr>
        <w:t>（一）</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564398" w:rsidRDefault="005B5F78">
      <w:pPr>
        <w:widowControl/>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经费财政拨款支出预算为</w:t>
      </w:r>
      <w:r>
        <w:rPr>
          <w:rFonts w:ascii="仿宋_GB2312" w:eastAsia="仿宋_GB2312" w:hAnsi="宋体" w:cs="仿宋_GB2312" w:hint="eastAsia"/>
          <w:color w:val="000000"/>
          <w:kern w:val="0"/>
          <w:szCs w:val="32"/>
        </w:rPr>
        <w:t>2</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1.56</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78</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减少0.44万元，</w:t>
      </w:r>
      <w:r>
        <w:rPr>
          <w:rFonts w:ascii="仿宋_GB2312" w:eastAsia="仿宋_GB2312" w:hAnsi="宋体" w:cs="仿宋_GB2312"/>
          <w:color w:val="000000"/>
          <w:kern w:val="0"/>
          <w:szCs w:val="32"/>
        </w:rPr>
        <w:t>主要原因</w:t>
      </w:r>
      <w:r>
        <w:rPr>
          <w:rFonts w:ascii="仿宋" w:eastAsia="仿宋" w:hAnsi="仿宋" w:cs="仿宋"/>
          <w:color w:val="000000"/>
          <w:kern w:val="0"/>
          <w:sz w:val="31"/>
          <w:szCs w:val="31"/>
        </w:rPr>
        <w:t>是认真贯彻落实中央</w:t>
      </w:r>
      <w:r w:rsidR="000D1F96">
        <w:rPr>
          <w:rFonts w:ascii="仿宋" w:eastAsia="仿宋" w:hAnsi="仿宋" w:cs="仿宋" w:hint="eastAsia"/>
          <w:color w:val="000000"/>
          <w:kern w:val="0"/>
          <w:sz w:val="31"/>
          <w:szCs w:val="31"/>
        </w:rPr>
        <w:t>八项规定</w:t>
      </w:r>
      <w:r>
        <w:rPr>
          <w:rFonts w:ascii="仿宋" w:eastAsia="仿宋" w:hAnsi="仿宋" w:cs="仿宋" w:hint="eastAsia"/>
          <w:color w:val="000000"/>
          <w:kern w:val="0"/>
          <w:sz w:val="31"/>
          <w:szCs w:val="31"/>
        </w:rPr>
        <w:t xml:space="preserve">精神和厉行节约要求，从严控制“三公”经费开支，全年实际支出比预算有所节约。 </w:t>
      </w:r>
    </w:p>
    <w:p w:rsidR="00564398" w:rsidRDefault="005B5F78">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564398" w:rsidRDefault="005B5F78">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经费财政拨款支出决算中，公务用车运行</w:t>
      </w:r>
      <w:r>
        <w:rPr>
          <w:rFonts w:ascii="仿宋_GB2312" w:eastAsia="仿宋_GB2312" w:hAnsi="仿宋" w:hint="eastAsia"/>
          <w:szCs w:val="32"/>
        </w:rPr>
        <w:t>维护</w:t>
      </w:r>
      <w:r>
        <w:rPr>
          <w:rFonts w:ascii="仿宋_GB2312" w:eastAsia="仿宋_GB2312" w:hAnsi="宋体" w:cs="仿宋_GB2312"/>
          <w:color w:val="000000"/>
          <w:kern w:val="0"/>
          <w:szCs w:val="32"/>
        </w:rPr>
        <w:t>费支出决算</w:t>
      </w:r>
      <w:r>
        <w:rPr>
          <w:rFonts w:ascii="仿宋_GB2312" w:eastAsia="仿宋_GB2312" w:hAnsi="宋体" w:cs="仿宋_GB2312" w:hint="eastAsia"/>
          <w:color w:val="000000"/>
          <w:kern w:val="0"/>
          <w:szCs w:val="32"/>
        </w:rPr>
        <w:t>1.56</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p>
    <w:p w:rsidR="00564398" w:rsidRDefault="005B5F78">
      <w:pPr>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rsidR="00564398" w:rsidRDefault="005B5F78">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培训费</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2.3</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0.62</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26</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减少1.68万元，</w:t>
      </w:r>
      <w:r>
        <w:rPr>
          <w:rFonts w:ascii="仿宋_GB2312" w:eastAsia="仿宋_GB2312" w:hAnsi="宋体" w:cs="仿宋_GB2312"/>
          <w:color w:val="000000"/>
          <w:kern w:val="0"/>
          <w:szCs w:val="32"/>
        </w:rPr>
        <w:t>主要原因是</w:t>
      </w:r>
      <w:r>
        <w:rPr>
          <w:rFonts w:ascii="仿宋_GB2312" w:eastAsia="仿宋_GB2312" w:hAnsi="宋体" w:cs="仿宋_GB2312" w:hint="eastAsia"/>
          <w:color w:val="000000"/>
          <w:kern w:val="0"/>
          <w:szCs w:val="32"/>
        </w:rPr>
        <w:t>机构改革后预算安排的相关培训工作由划转后的机构统筹安排进行。</w:t>
      </w:r>
    </w:p>
    <w:p w:rsidR="00564398" w:rsidRDefault="005B5F78">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rsidR="00564398" w:rsidRDefault="005B5F78">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会议费</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0.5</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0.1</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20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减少0.4万元，</w:t>
      </w:r>
      <w:r>
        <w:rPr>
          <w:rFonts w:ascii="仿宋_GB2312" w:eastAsia="仿宋_GB2312" w:hAnsi="宋体" w:cs="仿宋_GB2312"/>
          <w:color w:val="000000"/>
          <w:kern w:val="0"/>
          <w:szCs w:val="32"/>
        </w:rPr>
        <w:t>主要原因是</w:t>
      </w:r>
      <w:r>
        <w:rPr>
          <w:rFonts w:ascii="仿宋_GB2312" w:eastAsia="仿宋_GB2312" w:hAnsi="宋体" w:cs="仿宋_GB2312" w:hint="eastAsia"/>
          <w:color w:val="000000"/>
          <w:kern w:val="0"/>
          <w:szCs w:val="32"/>
        </w:rPr>
        <w:t>机构改革后预算安排的相关会议由划转后的机构统筹安排进行。</w:t>
      </w:r>
    </w:p>
    <w:p w:rsidR="00564398" w:rsidRDefault="005B5F78">
      <w:pPr>
        <w:ind w:firstLineChars="200" w:firstLine="640"/>
        <w:rPr>
          <w:rFonts w:ascii="黑体" w:eastAsia="黑体" w:hAnsi="黑体"/>
          <w:color w:val="000000"/>
          <w:kern w:val="0"/>
          <w:szCs w:val="32"/>
        </w:rPr>
      </w:pPr>
      <w:r>
        <w:rPr>
          <w:rFonts w:ascii="黑体" w:eastAsia="黑体" w:hAnsi="黑体" w:hint="eastAsia"/>
          <w:color w:val="000000"/>
          <w:kern w:val="0"/>
          <w:szCs w:val="32"/>
        </w:rPr>
        <w:t xml:space="preserve">八、政府性基金预算财政拨款收入支出情况说明 </w:t>
      </w:r>
    </w:p>
    <w:p w:rsidR="00564398" w:rsidRDefault="005B5F78">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p>
    <w:p w:rsidR="00564398" w:rsidRDefault="005B5F78">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lastRenderedPageBreak/>
        <w:t>九、国有资本经营财政拨款收入支出情况说明</w:t>
      </w:r>
    </w:p>
    <w:p w:rsidR="00564398" w:rsidRDefault="005B5F78">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p>
    <w:p w:rsidR="00564398" w:rsidRDefault="005B5F78">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564398" w:rsidRDefault="005B5F78">
      <w:pPr>
        <w:widowControl/>
        <w:ind w:leftChars="304" w:left="1616" w:hangingChars="200" w:hanging="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w:t>
      </w:r>
      <w:r>
        <w:rPr>
          <w:rFonts w:ascii="楷体_GB2312" w:eastAsia="楷体_GB2312" w:hAnsi="宋体" w:cs="楷体_GB2312"/>
          <w:b/>
          <w:color w:val="000000"/>
          <w:kern w:val="0"/>
          <w:szCs w:val="32"/>
        </w:rPr>
        <w:t>预算绩效管理工作开展情况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r>
        <w:rPr>
          <w:rFonts w:ascii="楷体_GB2312" w:eastAsia="楷体_GB2312" w:hAnsi="宋体" w:cs="楷体_GB2312" w:hint="eastAsia"/>
          <w:b/>
          <w:color w:val="000000"/>
          <w:kern w:val="0"/>
          <w:szCs w:val="32"/>
        </w:rPr>
        <w:t xml:space="preserve">     </w:t>
      </w:r>
    </w:p>
    <w:p w:rsidR="00564398" w:rsidRDefault="005B5F78">
      <w:pPr>
        <w:widowControl/>
        <w:ind w:firstLineChars="200" w:firstLine="620"/>
        <w:jc w:val="left"/>
      </w:pPr>
      <w:r>
        <w:rPr>
          <w:rFonts w:ascii="仿宋" w:eastAsia="仿宋" w:hAnsi="仿宋" w:cs="仿宋"/>
          <w:color w:val="000000"/>
          <w:kern w:val="0"/>
          <w:sz w:val="31"/>
          <w:szCs w:val="31"/>
        </w:rPr>
        <w:t xml:space="preserve">根据预算绩效管理要求，本部门组织对 2019 年一般公 </w:t>
      </w:r>
    </w:p>
    <w:p w:rsidR="00564398" w:rsidRDefault="005B5F78">
      <w:pPr>
        <w:widowControl/>
        <w:jc w:val="left"/>
      </w:pPr>
      <w:r>
        <w:rPr>
          <w:rFonts w:ascii="仿宋" w:eastAsia="仿宋" w:hAnsi="仿宋" w:cs="仿宋" w:hint="eastAsia"/>
          <w:color w:val="000000"/>
          <w:kern w:val="0"/>
          <w:sz w:val="31"/>
          <w:szCs w:val="31"/>
        </w:rPr>
        <w:t>共预算项目支出全面开展绩效自评，共计项目 5 个，涉及资金136.17万元，占一般公共预算项目支出总额的 100%；本年度无政府性基金预算项目支出。</w:t>
      </w:r>
    </w:p>
    <w:p w:rsidR="00564398" w:rsidRDefault="005B5F78">
      <w:pPr>
        <w:widowControl/>
        <w:ind w:firstLineChars="200" w:firstLine="643"/>
        <w:jc w:val="left"/>
        <w:rPr>
          <w:rFonts w:ascii="仿宋_GB2312" w:eastAsia="仿宋_GB2312" w:hAnsi="仿宋_GB2312" w:cs="仿宋_GB2312"/>
          <w:color w:val="000000"/>
          <w:kern w:val="0"/>
          <w:sz w:val="31"/>
          <w:szCs w:val="31"/>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部门决算中项目绩效自评结果。</w:t>
      </w:r>
      <w:r>
        <w:rPr>
          <w:rFonts w:ascii="仿宋_GB2312" w:eastAsia="仿宋_GB2312" w:hAnsi="仿宋_GB2312" w:cs="仿宋_GB2312"/>
          <w:color w:val="000000"/>
          <w:kern w:val="0"/>
          <w:sz w:val="31"/>
          <w:szCs w:val="31"/>
        </w:rPr>
        <w:t xml:space="preserve"> </w:t>
      </w:r>
    </w:p>
    <w:p w:rsidR="00564398" w:rsidRDefault="005B5F78">
      <w:pPr>
        <w:widowControl/>
        <w:ind w:firstLineChars="200" w:firstLine="620"/>
        <w:jc w:val="left"/>
      </w:pPr>
      <w:r>
        <w:rPr>
          <w:rFonts w:ascii="仿宋" w:eastAsia="仿宋" w:hAnsi="仿宋" w:cs="仿宋"/>
          <w:color w:val="000000"/>
          <w:kern w:val="0"/>
          <w:sz w:val="31"/>
          <w:szCs w:val="31"/>
        </w:rPr>
        <w:t>我局在 2019 年度部门决算中反映的</w:t>
      </w:r>
      <w:r>
        <w:rPr>
          <w:rFonts w:ascii="仿宋" w:eastAsia="仿宋" w:hAnsi="仿宋" w:cs="仿宋" w:hint="eastAsia"/>
          <w:color w:val="000000"/>
          <w:kern w:val="0"/>
          <w:sz w:val="31"/>
          <w:szCs w:val="31"/>
        </w:rPr>
        <w:t>办公房租及物业费、质量强区专项、特种设备安全监察专项工作经费、执法办案经费、业务经费共 5 项目绩效进行了自评。</w:t>
      </w:r>
    </w:p>
    <w:p w:rsidR="00564398" w:rsidRDefault="00564398">
      <w:pPr>
        <w:widowControl/>
        <w:ind w:firstLineChars="200" w:firstLine="620"/>
        <w:jc w:val="left"/>
        <w:rPr>
          <w:rFonts w:ascii="仿宋_GB2312" w:eastAsia="仿宋_GB2312" w:hAnsi="仿宋_GB2312" w:cs="仿宋_GB2312"/>
          <w:color w:val="000000"/>
          <w:kern w:val="0"/>
          <w:sz w:val="31"/>
          <w:szCs w:val="31"/>
        </w:rPr>
      </w:pPr>
    </w:p>
    <w:p w:rsidR="00564398" w:rsidRDefault="005B5F78">
      <w:pPr>
        <w:widowControl/>
        <w:ind w:firstLineChars="100" w:firstLine="310"/>
        <w:jc w:val="left"/>
      </w:pPr>
      <w:r>
        <w:rPr>
          <w:rFonts w:ascii="仿宋" w:eastAsia="仿宋" w:hAnsi="仿宋" w:cs="仿宋" w:hint="eastAsia"/>
          <w:color w:val="000000"/>
          <w:kern w:val="0"/>
          <w:sz w:val="31"/>
          <w:szCs w:val="31"/>
        </w:rPr>
        <w:t>1、办公房租及物业费项目自评：</w:t>
      </w:r>
      <w:r>
        <w:rPr>
          <w:rFonts w:ascii="仿宋" w:eastAsia="仿宋" w:hAnsi="仿宋" w:cs="仿宋"/>
          <w:color w:val="000000"/>
          <w:kern w:val="0"/>
          <w:sz w:val="31"/>
          <w:szCs w:val="31"/>
        </w:rPr>
        <w:t>根据</w:t>
      </w:r>
      <w:r>
        <w:rPr>
          <w:rFonts w:ascii="仿宋" w:eastAsia="仿宋" w:hAnsi="仿宋" w:cs="仿宋" w:hint="eastAsia"/>
          <w:color w:val="000000"/>
          <w:kern w:val="0"/>
          <w:sz w:val="31"/>
          <w:szCs w:val="31"/>
        </w:rPr>
        <w:t>调整预算时</w:t>
      </w:r>
      <w:r>
        <w:rPr>
          <w:rFonts w:ascii="仿宋" w:eastAsia="仿宋" w:hAnsi="仿宋" w:cs="仿宋"/>
          <w:color w:val="000000"/>
          <w:kern w:val="0"/>
          <w:sz w:val="31"/>
          <w:szCs w:val="31"/>
        </w:rPr>
        <w:t>设定的绩效</w:t>
      </w:r>
      <w:r>
        <w:rPr>
          <w:rFonts w:ascii="仿宋" w:eastAsia="仿宋" w:hAnsi="仿宋" w:cs="仿宋" w:hint="eastAsia"/>
          <w:color w:val="000000"/>
          <w:kern w:val="0"/>
          <w:sz w:val="31"/>
          <w:szCs w:val="31"/>
        </w:rPr>
        <w:t xml:space="preserve">目标，项目自评得分 100 分。项目全年预算数 88.99 万元， </w:t>
      </w:r>
    </w:p>
    <w:p w:rsidR="00564398" w:rsidRDefault="005B5F78">
      <w:pPr>
        <w:widowControl/>
        <w:jc w:val="left"/>
      </w:pPr>
      <w:r>
        <w:rPr>
          <w:rFonts w:ascii="仿宋" w:eastAsia="仿宋" w:hAnsi="仿宋" w:cs="仿宋" w:hint="eastAsia"/>
          <w:color w:val="000000"/>
          <w:kern w:val="0"/>
          <w:sz w:val="31"/>
          <w:szCs w:val="31"/>
        </w:rPr>
        <w:t xml:space="preserve">执行数 83.1万元，完成预算的 93.38%。主要产出和效果： </w:t>
      </w:r>
    </w:p>
    <w:p w:rsidR="00564398" w:rsidRDefault="005B5F78">
      <w:pPr>
        <w:widowControl/>
        <w:jc w:val="left"/>
      </w:pPr>
      <w:r>
        <w:rPr>
          <w:rFonts w:ascii="仿宋" w:eastAsia="仿宋" w:hAnsi="仿宋" w:cs="仿宋" w:hint="eastAsia"/>
          <w:color w:val="000000"/>
          <w:kern w:val="0"/>
          <w:sz w:val="31"/>
          <w:szCs w:val="31"/>
        </w:rPr>
        <w:t xml:space="preserve">通过项目实施保障各科室办公场所满足工作需要，设施设备 </w:t>
      </w:r>
    </w:p>
    <w:p w:rsidR="00564398" w:rsidRDefault="005B5F78">
      <w:pPr>
        <w:widowControl/>
        <w:jc w:val="left"/>
        <w:rPr>
          <w:rFonts w:ascii="仿宋" w:eastAsia="仿宋" w:hAnsi="仿宋" w:cs="仿宋"/>
          <w:color w:val="000000"/>
          <w:kern w:val="0"/>
          <w:sz w:val="31"/>
          <w:szCs w:val="31"/>
        </w:rPr>
      </w:pPr>
      <w:r>
        <w:rPr>
          <w:rFonts w:ascii="仿宋" w:eastAsia="仿宋" w:hAnsi="仿宋" w:cs="仿宋" w:hint="eastAsia"/>
          <w:color w:val="000000"/>
          <w:kern w:val="0"/>
          <w:sz w:val="31"/>
          <w:szCs w:val="31"/>
        </w:rPr>
        <w:t xml:space="preserve">正常运转，办公区域安全稳定。 </w:t>
      </w:r>
    </w:p>
    <w:p w:rsidR="00564398" w:rsidRDefault="005B5F78">
      <w:pPr>
        <w:widowControl/>
        <w:numPr>
          <w:ilvl w:val="0"/>
          <w:numId w:val="5"/>
        </w:numPr>
        <w:ind w:firstLineChars="100" w:firstLine="310"/>
        <w:jc w:val="left"/>
        <w:rPr>
          <w:rFonts w:ascii="仿宋" w:eastAsia="仿宋" w:hAnsi="仿宋" w:cs="仿宋"/>
          <w:color w:val="000000"/>
          <w:kern w:val="0"/>
          <w:sz w:val="31"/>
          <w:szCs w:val="31"/>
        </w:rPr>
      </w:pPr>
      <w:r>
        <w:rPr>
          <w:rFonts w:ascii="仿宋" w:eastAsia="仿宋" w:hAnsi="仿宋" w:cs="仿宋" w:hint="eastAsia"/>
          <w:color w:val="000000"/>
          <w:kern w:val="0"/>
          <w:sz w:val="31"/>
          <w:szCs w:val="31"/>
        </w:rPr>
        <w:t>质量强区专项项目自评：</w:t>
      </w:r>
      <w:r>
        <w:rPr>
          <w:rFonts w:ascii="仿宋" w:eastAsia="仿宋" w:hAnsi="仿宋" w:cs="仿宋"/>
          <w:color w:val="000000"/>
          <w:kern w:val="0"/>
          <w:sz w:val="31"/>
          <w:szCs w:val="31"/>
        </w:rPr>
        <w:t>根据</w:t>
      </w:r>
      <w:r>
        <w:rPr>
          <w:rFonts w:ascii="仿宋" w:eastAsia="仿宋" w:hAnsi="仿宋" w:cs="仿宋" w:hint="eastAsia"/>
          <w:color w:val="000000"/>
          <w:kern w:val="0"/>
          <w:sz w:val="31"/>
          <w:szCs w:val="31"/>
        </w:rPr>
        <w:t>年初</w:t>
      </w:r>
      <w:r>
        <w:rPr>
          <w:rFonts w:ascii="仿宋" w:eastAsia="仿宋" w:hAnsi="仿宋" w:cs="仿宋"/>
          <w:color w:val="000000"/>
          <w:kern w:val="0"/>
          <w:sz w:val="31"/>
          <w:szCs w:val="31"/>
        </w:rPr>
        <w:t>设定的绩效</w:t>
      </w:r>
      <w:r>
        <w:rPr>
          <w:rFonts w:ascii="仿宋" w:eastAsia="仿宋" w:hAnsi="仿宋" w:cs="仿宋" w:hint="eastAsia"/>
          <w:color w:val="000000"/>
          <w:kern w:val="0"/>
          <w:sz w:val="31"/>
          <w:szCs w:val="31"/>
        </w:rPr>
        <w:t>目标，项目自评得分 100 分。项目全年预算数 13 万元，执行数13万元，完成预算的100%。主要产出和效果：通过开展专家辅导，</w:t>
      </w:r>
      <w:r>
        <w:rPr>
          <w:rFonts w:ascii="仿宋" w:eastAsia="仿宋" w:hAnsi="仿宋" w:cs="仿宋" w:hint="eastAsia"/>
          <w:color w:val="000000"/>
          <w:kern w:val="0"/>
          <w:sz w:val="31"/>
          <w:szCs w:val="31"/>
        </w:rPr>
        <w:lastRenderedPageBreak/>
        <w:t>举办企业论坛，扶持企业开展全面质量提升和标准化工作开展，为经济转型和经济发展提供新的驱动力。</w:t>
      </w:r>
    </w:p>
    <w:p w:rsidR="00564398" w:rsidRDefault="005B5F78">
      <w:pPr>
        <w:widowControl/>
        <w:numPr>
          <w:ilvl w:val="0"/>
          <w:numId w:val="5"/>
        </w:numPr>
        <w:ind w:firstLineChars="100" w:firstLine="310"/>
        <w:jc w:val="left"/>
        <w:rPr>
          <w:rFonts w:ascii="仿宋_GB2312" w:eastAsia="仿宋_GB2312" w:hAnsi="仿宋_GB2312" w:cs="仿宋_GB2312"/>
          <w:color w:val="000000"/>
          <w:kern w:val="0"/>
          <w:sz w:val="31"/>
          <w:szCs w:val="31"/>
        </w:rPr>
      </w:pPr>
      <w:r>
        <w:rPr>
          <w:rFonts w:ascii="仿宋" w:eastAsia="仿宋" w:hAnsi="仿宋" w:cs="仿宋" w:hint="eastAsia"/>
          <w:color w:val="000000"/>
          <w:kern w:val="0"/>
          <w:sz w:val="31"/>
          <w:szCs w:val="31"/>
        </w:rPr>
        <w:t>特种设备安全监察专项工作经费项目自评：</w:t>
      </w:r>
      <w:r>
        <w:rPr>
          <w:rFonts w:ascii="仿宋" w:eastAsia="仿宋" w:hAnsi="仿宋" w:cs="仿宋"/>
          <w:color w:val="000000"/>
          <w:kern w:val="0"/>
          <w:sz w:val="31"/>
          <w:szCs w:val="31"/>
        </w:rPr>
        <w:t>根据</w:t>
      </w:r>
      <w:r>
        <w:rPr>
          <w:rFonts w:ascii="仿宋" w:eastAsia="仿宋" w:hAnsi="仿宋" w:cs="仿宋" w:hint="eastAsia"/>
          <w:color w:val="000000"/>
          <w:kern w:val="0"/>
          <w:sz w:val="31"/>
          <w:szCs w:val="31"/>
        </w:rPr>
        <w:t>年初</w:t>
      </w:r>
      <w:r>
        <w:rPr>
          <w:rFonts w:ascii="仿宋" w:eastAsia="仿宋" w:hAnsi="仿宋" w:cs="仿宋"/>
          <w:color w:val="000000"/>
          <w:kern w:val="0"/>
          <w:sz w:val="31"/>
          <w:szCs w:val="31"/>
        </w:rPr>
        <w:t>设定的绩效</w:t>
      </w:r>
      <w:r>
        <w:rPr>
          <w:rFonts w:ascii="仿宋" w:eastAsia="仿宋" w:hAnsi="仿宋" w:cs="仿宋" w:hint="eastAsia"/>
          <w:color w:val="000000"/>
          <w:kern w:val="0"/>
          <w:sz w:val="31"/>
          <w:szCs w:val="31"/>
        </w:rPr>
        <w:t>目标，项目自评得分 95 分。项目全年预算数 29.14万元，执行数27.21万元，完成预算的93%。主要产出和效果：通过项目实施保障特种设备安全监察工作的开展，维护社会稳定，保障人民生命财产安全。</w:t>
      </w:r>
    </w:p>
    <w:p w:rsidR="00564398" w:rsidRDefault="005B5F78">
      <w:pPr>
        <w:widowControl/>
        <w:ind w:firstLineChars="100" w:firstLine="310"/>
        <w:jc w:val="left"/>
        <w:rPr>
          <w:rFonts w:ascii="仿宋_GB2312" w:eastAsia="仿宋_GB2312" w:hAnsi="仿宋_GB2312" w:cs="仿宋_GB2312"/>
          <w:color w:val="000000"/>
          <w:kern w:val="0"/>
          <w:sz w:val="31"/>
          <w:szCs w:val="31"/>
        </w:rPr>
      </w:pPr>
      <w:r>
        <w:rPr>
          <w:rFonts w:ascii="仿宋" w:eastAsia="仿宋" w:hAnsi="仿宋" w:cs="仿宋" w:hint="eastAsia"/>
          <w:color w:val="000000"/>
          <w:kern w:val="0"/>
          <w:sz w:val="31"/>
          <w:szCs w:val="31"/>
        </w:rPr>
        <w:t>4、执法办案经费项目自评：</w:t>
      </w:r>
      <w:r>
        <w:rPr>
          <w:rFonts w:ascii="仿宋" w:eastAsia="仿宋" w:hAnsi="仿宋" w:cs="仿宋"/>
          <w:color w:val="000000"/>
          <w:kern w:val="0"/>
          <w:sz w:val="31"/>
          <w:szCs w:val="31"/>
        </w:rPr>
        <w:t>根据</w:t>
      </w:r>
      <w:r>
        <w:rPr>
          <w:rFonts w:ascii="仿宋" w:eastAsia="仿宋" w:hAnsi="仿宋" w:cs="仿宋" w:hint="eastAsia"/>
          <w:color w:val="000000"/>
          <w:kern w:val="0"/>
          <w:sz w:val="31"/>
          <w:szCs w:val="31"/>
        </w:rPr>
        <w:t>年初</w:t>
      </w:r>
      <w:r>
        <w:rPr>
          <w:rFonts w:ascii="仿宋" w:eastAsia="仿宋" w:hAnsi="仿宋" w:cs="仿宋"/>
          <w:color w:val="000000"/>
          <w:kern w:val="0"/>
          <w:sz w:val="31"/>
          <w:szCs w:val="31"/>
        </w:rPr>
        <w:t>设定的绩效</w:t>
      </w:r>
      <w:r>
        <w:rPr>
          <w:rFonts w:ascii="仿宋" w:eastAsia="仿宋" w:hAnsi="仿宋" w:cs="仿宋" w:hint="eastAsia"/>
          <w:color w:val="000000"/>
          <w:kern w:val="0"/>
          <w:sz w:val="31"/>
          <w:szCs w:val="31"/>
        </w:rPr>
        <w:t>目标，项目自评得分 98 分。项目全年预算数 3.2万元，执行数3.2万元，完成预算的100%。主要产出和效果：宣传法律法规，依法查处违法行为，维护法律尊严，促进企业懂法守法经营，维护市场公平，促进经济良性发展。</w:t>
      </w:r>
    </w:p>
    <w:p w:rsidR="00564398" w:rsidRDefault="005B5F78">
      <w:pPr>
        <w:widowControl/>
        <w:ind w:firstLineChars="100" w:firstLine="310"/>
        <w:jc w:val="left"/>
        <w:rPr>
          <w:rFonts w:ascii="仿宋_GB2312" w:eastAsia="仿宋_GB2312" w:hAnsi="仿宋_GB2312" w:cs="仿宋_GB2312"/>
          <w:color w:val="000000"/>
          <w:kern w:val="0"/>
          <w:sz w:val="31"/>
          <w:szCs w:val="31"/>
        </w:rPr>
      </w:pPr>
      <w:r>
        <w:rPr>
          <w:rFonts w:ascii="仿宋" w:eastAsia="仿宋" w:hAnsi="仿宋" w:cs="仿宋" w:hint="eastAsia"/>
          <w:color w:val="000000"/>
          <w:kern w:val="0"/>
          <w:sz w:val="31"/>
          <w:szCs w:val="31"/>
        </w:rPr>
        <w:t>5、业务经费项目自评：</w:t>
      </w:r>
      <w:r>
        <w:rPr>
          <w:rFonts w:ascii="仿宋" w:eastAsia="仿宋" w:hAnsi="仿宋" w:cs="仿宋"/>
          <w:color w:val="000000"/>
          <w:kern w:val="0"/>
          <w:sz w:val="31"/>
          <w:szCs w:val="31"/>
        </w:rPr>
        <w:t>根据</w:t>
      </w:r>
      <w:r>
        <w:rPr>
          <w:rFonts w:ascii="仿宋" w:eastAsia="仿宋" w:hAnsi="仿宋" w:cs="仿宋" w:hint="eastAsia"/>
          <w:color w:val="000000"/>
          <w:kern w:val="0"/>
          <w:sz w:val="31"/>
          <w:szCs w:val="31"/>
        </w:rPr>
        <w:t>年初</w:t>
      </w:r>
      <w:r>
        <w:rPr>
          <w:rFonts w:ascii="仿宋" w:eastAsia="仿宋" w:hAnsi="仿宋" w:cs="仿宋"/>
          <w:color w:val="000000"/>
          <w:kern w:val="0"/>
          <w:sz w:val="31"/>
          <w:szCs w:val="31"/>
        </w:rPr>
        <w:t>设定的绩效</w:t>
      </w:r>
      <w:r>
        <w:rPr>
          <w:rFonts w:ascii="仿宋" w:eastAsia="仿宋" w:hAnsi="仿宋" w:cs="仿宋" w:hint="eastAsia"/>
          <w:color w:val="000000"/>
          <w:kern w:val="0"/>
          <w:sz w:val="31"/>
          <w:szCs w:val="31"/>
        </w:rPr>
        <w:t>目标，项目自评得分 100分。项目全年预算数9.75万元，执行数9.75万元，完成预算的100%。主要产出和效果：服务企业，落实国家政策，为企业提供方便快捷政策指导。</w:t>
      </w:r>
    </w:p>
    <w:tbl>
      <w:tblPr>
        <w:tblW w:w="9285" w:type="dxa"/>
        <w:tblCellMar>
          <w:left w:w="0" w:type="dxa"/>
          <w:right w:w="0" w:type="dxa"/>
        </w:tblCellMar>
        <w:tblLook w:val="04A0"/>
      </w:tblPr>
      <w:tblGrid>
        <w:gridCol w:w="555"/>
        <w:gridCol w:w="555"/>
        <w:gridCol w:w="1035"/>
        <w:gridCol w:w="1980"/>
        <w:gridCol w:w="1185"/>
        <w:gridCol w:w="1320"/>
        <w:gridCol w:w="1140"/>
        <w:gridCol w:w="1515"/>
      </w:tblGrid>
      <w:tr w:rsidR="00564398">
        <w:trPr>
          <w:trHeight w:val="600"/>
        </w:trPr>
        <w:tc>
          <w:tcPr>
            <w:tcW w:w="9285" w:type="dxa"/>
            <w:gridSpan w:val="8"/>
            <w:tcBorders>
              <w:top w:val="nil"/>
              <w:left w:val="nil"/>
              <w:bottom w:val="nil"/>
              <w:right w:val="nil"/>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b/>
                <w:color w:val="000000"/>
                <w:szCs w:val="32"/>
              </w:rPr>
            </w:pPr>
            <w:r>
              <w:rPr>
                <w:rFonts w:ascii="宋体" w:eastAsia="宋体" w:hAnsi="宋体" w:cs="宋体" w:hint="eastAsia"/>
                <w:b/>
                <w:color w:val="000000"/>
                <w:kern w:val="0"/>
                <w:szCs w:val="32"/>
              </w:rPr>
              <w:t>市级预算（项目）绩效目标自评表</w:t>
            </w:r>
            <w:r>
              <w:rPr>
                <w:rFonts w:ascii="宋体" w:eastAsia="宋体" w:hAnsi="宋体" w:cs="宋体" w:hint="eastAsia"/>
                <w:color w:val="000000"/>
                <w:kern w:val="0"/>
                <w:szCs w:val="32"/>
              </w:rPr>
              <w:t xml:space="preserve"> </w:t>
            </w:r>
          </w:p>
        </w:tc>
      </w:tr>
      <w:tr w:rsidR="00564398">
        <w:trPr>
          <w:trHeight w:val="432"/>
        </w:trPr>
        <w:tc>
          <w:tcPr>
            <w:tcW w:w="9285" w:type="dxa"/>
            <w:gridSpan w:val="8"/>
            <w:tcBorders>
              <w:top w:val="nil"/>
              <w:left w:val="nil"/>
              <w:bottom w:val="single" w:sz="4" w:space="0" w:color="000000"/>
              <w:right w:val="nil"/>
            </w:tcBorders>
            <w:shd w:val="clear" w:color="auto" w:fill="auto"/>
            <w:tcMar>
              <w:top w:w="15" w:type="dxa"/>
              <w:left w:w="15" w:type="dxa"/>
              <w:right w:w="15" w:type="dxa"/>
            </w:tcMar>
          </w:tcPr>
          <w:p w:rsidR="00564398" w:rsidRDefault="005B5F78">
            <w:pPr>
              <w:widowControl/>
              <w:jc w:val="center"/>
              <w:textAlignment w:val="top"/>
              <w:rPr>
                <w:rFonts w:ascii="宋体" w:eastAsia="宋体" w:hAnsi="宋体" w:cs="宋体"/>
                <w:color w:val="000000"/>
                <w:sz w:val="22"/>
                <w:szCs w:val="22"/>
              </w:rPr>
            </w:pPr>
            <w:r>
              <w:rPr>
                <w:rFonts w:ascii="宋体" w:eastAsia="宋体" w:hAnsi="宋体" w:cs="宋体" w:hint="eastAsia"/>
                <w:color w:val="000000"/>
                <w:kern w:val="0"/>
                <w:sz w:val="22"/>
                <w:szCs w:val="22"/>
              </w:rPr>
              <w:t>（2019年度）</w:t>
            </w:r>
          </w:p>
        </w:tc>
      </w:tr>
      <w:tr w:rsidR="00564398">
        <w:trPr>
          <w:trHeight w:val="319"/>
        </w:trPr>
        <w:tc>
          <w:tcPr>
            <w:tcW w:w="214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专项（项目）名称</w:t>
            </w:r>
          </w:p>
        </w:tc>
        <w:tc>
          <w:tcPr>
            <w:tcW w:w="714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办公房租及物业费</w:t>
            </w:r>
          </w:p>
        </w:tc>
      </w:tr>
      <w:tr w:rsidR="00564398">
        <w:trPr>
          <w:trHeight w:val="319"/>
        </w:trPr>
        <w:tc>
          <w:tcPr>
            <w:tcW w:w="214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市级主管部门</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rPr>
                <w:rFonts w:ascii="宋体" w:eastAsia="宋体" w:hAnsi="宋体" w:cs="宋体"/>
                <w:color w:val="000000"/>
                <w:sz w:val="20"/>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实施单位</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西安市质量技术监督局沣东新城分局</w:t>
            </w:r>
          </w:p>
        </w:tc>
      </w:tr>
      <w:tr w:rsidR="00564398">
        <w:trPr>
          <w:trHeight w:val="660"/>
        </w:trPr>
        <w:tc>
          <w:tcPr>
            <w:tcW w:w="214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项目资金（万元）</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rPr>
                <w:rFonts w:ascii="宋体" w:eastAsia="宋体" w:hAnsi="宋体" w:cs="宋体"/>
                <w:color w:val="000000"/>
                <w:sz w:val="20"/>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全年预算数（A）</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全年执行数（B）</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执行率（B/A)</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年度资金总额：</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88.99</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83.1</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93.38%</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 xml:space="preserve"> 其中：市级财政资金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left"/>
              <w:rPr>
                <w:rFonts w:ascii="宋体" w:eastAsia="宋体" w:hAnsi="宋体" w:cs="宋体"/>
                <w:color w:val="000000"/>
                <w:sz w:val="20"/>
              </w:rPr>
            </w:pP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 xml:space="preserve">       区县财政资金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88.99</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83.1</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93.38%</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r>
              <w:rPr>
                <w:rFonts w:ascii="宋体" w:eastAsia="宋体" w:hAnsi="宋体" w:cs="宋体" w:hint="eastAsia"/>
                <w:color w:val="000000"/>
                <w:kern w:val="0"/>
                <w:sz w:val="20"/>
              </w:rPr>
              <w:t xml:space="preserve">  其他资金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left"/>
              <w:rPr>
                <w:rFonts w:ascii="宋体" w:eastAsia="宋体" w:hAnsi="宋体" w:cs="宋体"/>
                <w:color w:val="000000"/>
                <w:sz w:val="20"/>
              </w:rPr>
            </w:pPr>
          </w:p>
        </w:tc>
      </w:tr>
      <w:tr w:rsidR="00564398">
        <w:trPr>
          <w:trHeight w:val="319"/>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年度总体目标</w:t>
            </w:r>
          </w:p>
        </w:tc>
        <w:tc>
          <w:tcPr>
            <w:tcW w:w="4755"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年初设定目标</w:t>
            </w:r>
          </w:p>
        </w:tc>
        <w:tc>
          <w:tcPr>
            <w:tcW w:w="397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全年实际完成情况</w:t>
            </w:r>
          </w:p>
        </w:tc>
      </w:tr>
      <w:tr w:rsidR="00564398">
        <w:trPr>
          <w:trHeight w:val="54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4755"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 xml:space="preserve">保障各科室办公场所满足工作需要，设施设备 </w:t>
            </w:r>
            <w:r>
              <w:rPr>
                <w:rFonts w:ascii="宋体" w:eastAsia="宋体" w:hAnsi="宋体" w:cs="宋体" w:hint="eastAsia"/>
                <w:color w:val="000000"/>
                <w:kern w:val="0"/>
                <w:sz w:val="20"/>
              </w:rPr>
              <w:br/>
              <w:t xml:space="preserve">正常运转，办公区域安全稳定。 </w:t>
            </w:r>
          </w:p>
        </w:tc>
        <w:tc>
          <w:tcPr>
            <w:tcW w:w="397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 xml:space="preserve">各科室办公场所满足工作需要，设施设备 </w:t>
            </w:r>
            <w:r>
              <w:rPr>
                <w:rFonts w:ascii="宋体" w:eastAsia="宋体" w:hAnsi="宋体" w:cs="宋体" w:hint="eastAsia"/>
                <w:color w:val="000000"/>
                <w:kern w:val="0"/>
                <w:sz w:val="20"/>
              </w:rPr>
              <w:br/>
              <w:t xml:space="preserve">正常运转，办公区域安全稳定。 </w:t>
            </w:r>
          </w:p>
        </w:tc>
      </w:tr>
      <w:tr w:rsidR="00564398">
        <w:trPr>
          <w:trHeight w:val="522"/>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绩效指标</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一级</w:t>
            </w:r>
            <w:r>
              <w:rPr>
                <w:rFonts w:ascii="宋体" w:eastAsia="宋体" w:hAnsi="宋体" w:cs="宋体" w:hint="eastAsia"/>
                <w:color w:val="000000"/>
                <w:kern w:val="0"/>
                <w:sz w:val="20"/>
              </w:rPr>
              <w:br/>
              <w:t>指标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二级指标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三级指标</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年度指标值</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全年完成值</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未完成原因和改进措施</w:t>
            </w:r>
          </w:p>
        </w:tc>
      </w:tr>
      <w:tr w:rsidR="00564398">
        <w:trPr>
          <w:trHeight w:val="259"/>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产</w:t>
            </w:r>
            <w:r>
              <w:rPr>
                <w:rFonts w:ascii="宋体" w:eastAsia="宋体" w:hAnsi="宋体" w:cs="宋体" w:hint="eastAsia"/>
                <w:color w:val="000000"/>
                <w:kern w:val="0"/>
                <w:sz w:val="20"/>
              </w:rPr>
              <w:br/>
              <w:t>出</w:t>
            </w:r>
            <w:r>
              <w:rPr>
                <w:rFonts w:ascii="宋体" w:eastAsia="宋体" w:hAnsi="宋体" w:cs="宋体" w:hint="eastAsia"/>
                <w:color w:val="000000"/>
                <w:kern w:val="0"/>
                <w:sz w:val="20"/>
              </w:rPr>
              <w:br/>
              <w:t>指</w:t>
            </w:r>
            <w:r>
              <w:rPr>
                <w:rFonts w:ascii="宋体" w:eastAsia="宋体" w:hAnsi="宋体" w:cs="宋体" w:hint="eastAsia"/>
                <w:color w:val="000000"/>
                <w:kern w:val="0"/>
                <w:sz w:val="20"/>
              </w:rPr>
              <w:br/>
              <w:t>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数量指标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租赁面积</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1100</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259"/>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质量指标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办公需求满足率</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259"/>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时效指标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租赁期</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1年</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259"/>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成本指标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租金额</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88.99</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93.38%</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年末物业费未结算</w:t>
            </w:r>
          </w:p>
        </w:tc>
      </w:tr>
      <w:tr w:rsidR="00564398">
        <w:trPr>
          <w:trHeight w:val="96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效</w:t>
            </w:r>
            <w:r>
              <w:rPr>
                <w:rFonts w:ascii="宋体" w:eastAsia="宋体" w:hAnsi="宋体" w:cs="宋体" w:hint="eastAsia"/>
                <w:color w:val="000000"/>
                <w:kern w:val="0"/>
                <w:sz w:val="20"/>
              </w:rPr>
              <w:br/>
              <w:t>益</w:t>
            </w:r>
            <w:r>
              <w:rPr>
                <w:rFonts w:ascii="宋体" w:eastAsia="宋体" w:hAnsi="宋体" w:cs="宋体" w:hint="eastAsia"/>
                <w:color w:val="000000"/>
                <w:kern w:val="0"/>
                <w:sz w:val="20"/>
              </w:rPr>
              <w:br/>
              <w:t>指</w:t>
            </w:r>
            <w:r>
              <w:rPr>
                <w:rFonts w:ascii="宋体" w:eastAsia="宋体" w:hAnsi="宋体" w:cs="宋体" w:hint="eastAsia"/>
                <w:color w:val="000000"/>
                <w:kern w:val="0"/>
                <w:sz w:val="20"/>
              </w:rPr>
              <w:br/>
              <w:t>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可持续影响指标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监管工作开展条件持续保障</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84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满意度指标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服务对象</w:t>
            </w:r>
            <w:r>
              <w:rPr>
                <w:rFonts w:ascii="宋体" w:eastAsia="宋体" w:hAnsi="宋体" w:cs="宋体" w:hint="eastAsia"/>
                <w:color w:val="000000"/>
                <w:kern w:val="0"/>
                <w:sz w:val="20"/>
              </w:rPr>
              <w:br/>
              <w:t>满意度指标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办公人员满意度</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319"/>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说明</w:t>
            </w:r>
          </w:p>
        </w:tc>
        <w:tc>
          <w:tcPr>
            <w:tcW w:w="8730"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请在此处简要说明各级审计和财政监督检查中发现的问题及其所涉及的金额，如没有请填无。</w:t>
            </w:r>
          </w:p>
        </w:tc>
      </w:tr>
      <w:tr w:rsidR="00564398">
        <w:trPr>
          <w:trHeight w:val="57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注：1.其他资金包括和财政资金共同投入到同一项目的自有资金、社会资金，以及以前年度的结转结余资金等。</w:t>
            </w:r>
          </w:p>
        </w:tc>
      </w:tr>
      <w:tr w:rsidR="00564398">
        <w:trPr>
          <w:trHeight w:val="54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 xml:space="preserve">    2.定量指标，资金使用单位填写本地区实际完成数。财政和主管部门汇总时，对绝对值直接累加计算，相对值按照资金额度加权平均计算。</w:t>
            </w:r>
          </w:p>
        </w:tc>
      </w:tr>
      <w:tr w:rsidR="00564398">
        <w:trPr>
          <w:trHeight w:val="51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 xml:space="preserve">    3.定性指标根据指标完成情况分为：全部或基本达成预期指标、部分达成预期指标并具有一定效果、未达成预期指标且效果较差三档，分别按照100%-80%（含）、80%-60%（含）、60-0%合理填写完成比例。</w:t>
            </w:r>
          </w:p>
        </w:tc>
      </w:tr>
    </w:tbl>
    <w:p w:rsidR="00564398" w:rsidRDefault="00564398">
      <w:pPr>
        <w:widowControl/>
        <w:ind w:firstLineChars="100" w:firstLine="310"/>
        <w:jc w:val="left"/>
        <w:rPr>
          <w:rFonts w:ascii="仿宋_GB2312" w:eastAsia="仿宋_GB2312" w:hAnsi="仿宋_GB2312" w:cs="仿宋_GB2312"/>
          <w:color w:val="000000"/>
          <w:kern w:val="0"/>
          <w:sz w:val="31"/>
          <w:szCs w:val="31"/>
        </w:rPr>
      </w:pPr>
    </w:p>
    <w:tbl>
      <w:tblPr>
        <w:tblW w:w="9285" w:type="dxa"/>
        <w:tblCellMar>
          <w:left w:w="0" w:type="dxa"/>
          <w:right w:w="0" w:type="dxa"/>
        </w:tblCellMar>
        <w:tblLook w:val="04A0"/>
      </w:tblPr>
      <w:tblGrid>
        <w:gridCol w:w="555"/>
        <w:gridCol w:w="555"/>
        <w:gridCol w:w="1035"/>
        <w:gridCol w:w="1980"/>
        <w:gridCol w:w="1185"/>
        <w:gridCol w:w="1320"/>
        <w:gridCol w:w="1140"/>
        <w:gridCol w:w="1515"/>
      </w:tblGrid>
      <w:tr w:rsidR="00564398">
        <w:trPr>
          <w:trHeight w:val="600"/>
        </w:trPr>
        <w:tc>
          <w:tcPr>
            <w:tcW w:w="9285" w:type="dxa"/>
            <w:gridSpan w:val="8"/>
            <w:tcBorders>
              <w:top w:val="nil"/>
              <w:left w:val="nil"/>
              <w:bottom w:val="nil"/>
              <w:right w:val="nil"/>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b/>
                <w:color w:val="000000"/>
                <w:szCs w:val="32"/>
              </w:rPr>
            </w:pPr>
            <w:r>
              <w:rPr>
                <w:rFonts w:ascii="宋体" w:eastAsia="宋体" w:hAnsi="宋体" w:cs="宋体" w:hint="eastAsia"/>
                <w:b/>
                <w:color w:val="000000"/>
                <w:kern w:val="0"/>
                <w:szCs w:val="32"/>
              </w:rPr>
              <w:t>市级预算（项目）绩效目标自评表</w:t>
            </w:r>
            <w:r>
              <w:rPr>
                <w:rFonts w:ascii="宋体" w:eastAsia="宋体" w:hAnsi="宋体" w:cs="宋体" w:hint="eastAsia"/>
                <w:color w:val="000000"/>
                <w:kern w:val="0"/>
                <w:szCs w:val="32"/>
              </w:rPr>
              <w:t xml:space="preserve"> </w:t>
            </w:r>
          </w:p>
        </w:tc>
      </w:tr>
      <w:tr w:rsidR="00564398">
        <w:trPr>
          <w:trHeight w:val="432"/>
        </w:trPr>
        <w:tc>
          <w:tcPr>
            <w:tcW w:w="9285" w:type="dxa"/>
            <w:gridSpan w:val="8"/>
            <w:tcBorders>
              <w:top w:val="nil"/>
              <w:left w:val="nil"/>
              <w:bottom w:val="single" w:sz="4" w:space="0" w:color="000000"/>
              <w:right w:val="nil"/>
            </w:tcBorders>
            <w:shd w:val="clear" w:color="auto" w:fill="auto"/>
            <w:tcMar>
              <w:top w:w="15" w:type="dxa"/>
              <w:left w:w="15" w:type="dxa"/>
              <w:right w:w="15" w:type="dxa"/>
            </w:tcMar>
          </w:tcPr>
          <w:p w:rsidR="00564398" w:rsidRDefault="005B5F78">
            <w:pPr>
              <w:widowControl/>
              <w:jc w:val="center"/>
              <w:textAlignment w:val="top"/>
              <w:rPr>
                <w:rFonts w:ascii="宋体" w:eastAsia="宋体" w:hAnsi="宋体" w:cs="宋体"/>
                <w:color w:val="000000"/>
                <w:sz w:val="22"/>
                <w:szCs w:val="22"/>
              </w:rPr>
            </w:pPr>
            <w:r>
              <w:rPr>
                <w:rFonts w:ascii="宋体" w:eastAsia="宋体" w:hAnsi="宋体" w:cs="宋体" w:hint="eastAsia"/>
                <w:color w:val="000000"/>
                <w:kern w:val="0"/>
                <w:sz w:val="22"/>
                <w:szCs w:val="22"/>
              </w:rPr>
              <w:t>（2019年度）</w:t>
            </w:r>
          </w:p>
        </w:tc>
      </w:tr>
      <w:tr w:rsidR="00564398">
        <w:trPr>
          <w:trHeight w:val="319"/>
        </w:trPr>
        <w:tc>
          <w:tcPr>
            <w:tcW w:w="214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专项（项目）名称</w:t>
            </w:r>
          </w:p>
        </w:tc>
        <w:tc>
          <w:tcPr>
            <w:tcW w:w="714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质量强区专项</w:t>
            </w:r>
          </w:p>
        </w:tc>
      </w:tr>
      <w:tr w:rsidR="00564398">
        <w:trPr>
          <w:trHeight w:val="460"/>
        </w:trPr>
        <w:tc>
          <w:tcPr>
            <w:tcW w:w="214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市级主管部门</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rPr>
                <w:rFonts w:ascii="宋体" w:eastAsia="宋体" w:hAnsi="宋体" w:cs="宋体"/>
                <w:color w:val="000000"/>
                <w:sz w:val="20"/>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实施单位</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西安市质量技术监督局沣东新城分局</w:t>
            </w:r>
          </w:p>
        </w:tc>
      </w:tr>
      <w:tr w:rsidR="00564398">
        <w:trPr>
          <w:trHeight w:val="660"/>
        </w:trPr>
        <w:tc>
          <w:tcPr>
            <w:tcW w:w="214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项目资金（万元）</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rPr>
                <w:rFonts w:ascii="宋体" w:eastAsia="宋体" w:hAnsi="宋体" w:cs="宋体"/>
                <w:color w:val="000000"/>
                <w:sz w:val="20"/>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全年预算数（A）</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全年执行数（B）</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执行率（B/A)</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年度资金总额：</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13</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13</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 xml:space="preserve"> 其中：市级财政资金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left"/>
              <w:rPr>
                <w:rFonts w:ascii="宋体" w:eastAsia="宋体" w:hAnsi="宋体" w:cs="宋体"/>
                <w:color w:val="000000"/>
                <w:sz w:val="20"/>
              </w:rPr>
            </w:pP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 xml:space="preserve">       区县财政资金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13</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13</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r>
              <w:rPr>
                <w:rFonts w:ascii="宋体" w:eastAsia="宋体" w:hAnsi="宋体" w:cs="宋体" w:hint="eastAsia"/>
                <w:color w:val="000000"/>
                <w:kern w:val="0"/>
                <w:sz w:val="20"/>
              </w:rPr>
              <w:t xml:space="preserve">  其他资金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left"/>
              <w:rPr>
                <w:rFonts w:ascii="宋体" w:eastAsia="宋体" w:hAnsi="宋体" w:cs="宋体"/>
                <w:color w:val="000000"/>
                <w:sz w:val="20"/>
              </w:rPr>
            </w:pPr>
          </w:p>
        </w:tc>
      </w:tr>
      <w:tr w:rsidR="00564398">
        <w:trPr>
          <w:trHeight w:val="319"/>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年度总体目标</w:t>
            </w:r>
          </w:p>
        </w:tc>
        <w:tc>
          <w:tcPr>
            <w:tcW w:w="4755"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年初设定目标</w:t>
            </w:r>
          </w:p>
        </w:tc>
        <w:tc>
          <w:tcPr>
            <w:tcW w:w="397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全年实际完成情况</w:t>
            </w:r>
          </w:p>
        </w:tc>
      </w:tr>
      <w:tr w:rsidR="00564398">
        <w:trPr>
          <w:trHeight w:val="54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4755"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提升产品质量，促进标准化工作，为经济转型和经济发展提供新的驱动力</w:t>
            </w:r>
          </w:p>
        </w:tc>
        <w:tc>
          <w:tcPr>
            <w:tcW w:w="397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通过开展专家辅导，举办企业论坛，扶持企业开展全面质量提升和标准化工作开展</w:t>
            </w:r>
          </w:p>
        </w:tc>
      </w:tr>
      <w:tr w:rsidR="00564398">
        <w:trPr>
          <w:trHeight w:val="522"/>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lastRenderedPageBreak/>
              <w:t>绩效指标</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一级</w:t>
            </w:r>
            <w:r>
              <w:rPr>
                <w:rFonts w:ascii="宋体" w:eastAsia="宋体" w:hAnsi="宋体" w:cs="宋体" w:hint="eastAsia"/>
                <w:color w:val="000000"/>
                <w:kern w:val="0"/>
                <w:sz w:val="20"/>
              </w:rPr>
              <w:br/>
              <w:t>指标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二级指标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三级指标</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年度指标值</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全年完成值</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未完成原因和改进措施</w:t>
            </w:r>
          </w:p>
        </w:tc>
      </w:tr>
      <w:tr w:rsidR="00564398">
        <w:trPr>
          <w:trHeight w:val="259"/>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产</w:t>
            </w:r>
            <w:r>
              <w:rPr>
                <w:rFonts w:ascii="宋体" w:eastAsia="宋体" w:hAnsi="宋体" w:cs="宋体" w:hint="eastAsia"/>
                <w:color w:val="000000"/>
                <w:kern w:val="0"/>
                <w:sz w:val="20"/>
              </w:rPr>
              <w:br/>
              <w:t>出</w:t>
            </w:r>
            <w:r>
              <w:rPr>
                <w:rFonts w:ascii="宋体" w:eastAsia="宋体" w:hAnsi="宋体" w:cs="宋体" w:hint="eastAsia"/>
                <w:color w:val="000000"/>
                <w:kern w:val="0"/>
                <w:sz w:val="20"/>
              </w:rPr>
              <w:br/>
              <w:t>指</w:t>
            </w:r>
            <w:r>
              <w:rPr>
                <w:rFonts w:ascii="宋体" w:eastAsia="宋体" w:hAnsi="宋体" w:cs="宋体" w:hint="eastAsia"/>
                <w:color w:val="000000"/>
                <w:kern w:val="0"/>
                <w:sz w:val="20"/>
              </w:rPr>
              <w:br/>
              <w:t>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数量指标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开展质量标准推广辅导企业次数</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150</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259"/>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质量指标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企业标准申报数</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5</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52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时效指标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活动资金支付及时</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年度按计划及时支付</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259"/>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成本指标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活动开展及推广费用</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13</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年末物业费未结算</w:t>
            </w:r>
          </w:p>
        </w:tc>
      </w:tr>
      <w:tr w:rsidR="00564398">
        <w:trPr>
          <w:trHeight w:val="84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满意度指标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服务对象</w:t>
            </w:r>
            <w:r>
              <w:rPr>
                <w:rFonts w:ascii="宋体" w:eastAsia="宋体" w:hAnsi="宋体" w:cs="宋体" w:hint="eastAsia"/>
                <w:color w:val="000000"/>
                <w:kern w:val="0"/>
                <w:sz w:val="20"/>
              </w:rPr>
              <w:br/>
              <w:t>满意度指标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服务企业满意度</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319"/>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说明</w:t>
            </w:r>
          </w:p>
        </w:tc>
        <w:tc>
          <w:tcPr>
            <w:tcW w:w="8730"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请在此处简要说明各级审计和财政监督检查中发现的问题及其所涉及的金额，如没有请填无。</w:t>
            </w:r>
          </w:p>
        </w:tc>
      </w:tr>
      <w:tr w:rsidR="00564398">
        <w:trPr>
          <w:trHeight w:val="57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注：1.其他资金包括和财政资金共同投入到同一项目的自有资金、社会资金，以及以前年度的结转结余资金等。</w:t>
            </w:r>
          </w:p>
        </w:tc>
      </w:tr>
      <w:tr w:rsidR="00564398">
        <w:trPr>
          <w:trHeight w:val="54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 xml:space="preserve">    2.定量指标，资金使用单位填写本地区实际完成数。财政和主管部门汇总时，对绝对值直接累加计算，相对值按照资金额度加权平均计算。</w:t>
            </w:r>
          </w:p>
        </w:tc>
      </w:tr>
      <w:tr w:rsidR="00564398">
        <w:trPr>
          <w:trHeight w:val="51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 xml:space="preserve">    3.定性指标根据指标完成情况分为：全部或基本达成预期指标、部分达成预期指标并具有一定效果、未达成预期指标且效果较差三档，分别按照100%-80%（含）、80%-60%（含）、60-0%合理填写完成比例。</w:t>
            </w:r>
          </w:p>
        </w:tc>
      </w:tr>
    </w:tbl>
    <w:p w:rsidR="00564398" w:rsidRDefault="00564398">
      <w:pPr>
        <w:widowControl/>
        <w:jc w:val="left"/>
        <w:rPr>
          <w:rFonts w:ascii="仿宋_GB2312" w:eastAsia="仿宋_GB2312" w:hAnsi="仿宋_GB2312" w:cs="仿宋_GB2312"/>
          <w:color w:val="000000"/>
          <w:kern w:val="0"/>
          <w:sz w:val="31"/>
          <w:szCs w:val="31"/>
        </w:rPr>
      </w:pPr>
    </w:p>
    <w:p w:rsidR="00564398" w:rsidRDefault="00564398">
      <w:pPr>
        <w:widowControl/>
        <w:jc w:val="left"/>
        <w:rPr>
          <w:rFonts w:ascii="仿宋_GB2312" w:eastAsia="仿宋_GB2312" w:hAnsi="仿宋_GB2312" w:cs="仿宋_GB2312"/>
          <w:color w:val="000000"/>
          <w:kern w:val="0"/>
          <w:sz w:val="31"/>
          <w:szCs w:val="31"/>
        </w:rPr>
      </w:pPr>
    </w:p>
    <w:p w:rsidR="00564398" w:rsidRDefault="00564398">
      <w:pPr>
        <w:widowControl/>
        <w:jc w:val="left"/>
        <w:rPr>
          <w:rFonts w:ascii="仿宋_GB2312" w:eastAsia="仿宋_GB2312" w:hAnsi="仿宋_GB2312" w:cs="仿宋_GB2312"/>
          <w:color w:val="000000"/>
          <w:kern w:val="0"/>
          <w:sz w:val="31"/>
          <w:szCs w:val="31"/>
        </w:rPr>
      </w:pPr>
    </w:p>
    <w:p w:rsidR="00564398" w:rsidRDefault="00564398">
      <w:pPr>
        <w:widowControl/>
        <w:jc w:val="left"/>
        <w:rPr>
          <w:rFonts w:ascii="仿宋_GB2312" w:eastAsia="仿宋_GB2312" w:hAnsi="仿宋_GB2312" w:cs="仿宋_GB2312"/>
          <w:color w:val="000000"/>
          <w:kern w:val="0"/>
          <w:sz w:val="31"/>
          <w:szCs w:val="31"/>
        </w:rPr>
      </w:pPr>
    </w:p>
    <w:p w:rsidR="00564398" w:rsidRDefault="00564398">
      <w:pPr>
        <w:widowControl/>
        <w:jc w:val="left"/>
        <w:rPr>
          <w:rFonts w:ascii="仿宋_GB2312" w:eastAsia="仿宋_GB2312" w:hAnsi="仿宋_GB2312" w:cs="仿宋_GB2312"/>
          <w:color w:val="000000"/>
          <w:kern w:val="0"/>
          <w:sz w:val="31"/>
          <w:szCs w:val="31"/>
        </w:rPr>
      </w:pPr>
    </w:p>
    <w:tbl>
      <w:tblPr>
        <w:tblW w:w="9285" w:type="dxa"/>
        <w:tblCellMar>
          <w:left w:w="0" w:type="dxa"/>
          <w:right w:w="0" w:type="dxa"/>
        </w:tblCellMar>
        <w:tblLook w:val="04A0"/>
      </w:tblPr>
      <w:tblGrid>
        <w:gridCol w:w="555"/>
        <w:gridCol w:w="555"/>
        <w:gridCol w:w="1035"/>
        <w:gridCol w:w="1980"/>
        <w:gridCol w:w="1185"/>
        <w:gridCol w:w="1320"/>
        <w:gridCol w:w="1140"/>
        <w:gridCol w:w="1515"/>
      </w:tblGrid>
      <w:tr w:rsidR="00564398">
        <w:trPr>
          <w:trHeight w:val="600"/>
        </w:trPr>
        <w:tc>
          <w:tcPr>
            <w:tcW w:w="9285" w:type="dxa"/>
            <w:gridSpan w:val="8"/>
            <w:tcBorders>
              <w:top w:val="nil"/>
              <w:left w:val="nil"/>
              <w:bottom w:val="nil"/>
              <w:right w:val="nil"/>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b/>
                <w:color w:val="000000"/>
                <w:szCs w:val="32"/>
              </w:rPr>
            </w:pPr>
            <w:r>
              <w:rPr>
                <w:rFonts w:ascii="宋体" w:eastAsia="宋体" w:hAnsi="宋体" w:cs="宋体" w:hint="eastAsia"/>
                <w:b/>
                <w:color w:val="000000"/>
                <w:kern w:val="0"/>
                <w:szCs w:val="32"/>
              </w:rPr>
              <w:t>市级预算（项目）绩效目标自评表</w:t>
            </w:r>
            <w:r>
              <w:rPr>
                <w:rFonts w:ascii="宋体" w:eastAsia="宋体" w:hAnsi="宋体" w:cs="宋体" w:hint="eastAsia"/>
                <w:color w:val="000000"/>
                <w:kern w:val="0"/>
                <w:szCs w:val="32"/>
              </w:rPr>
              <w:t xml:space="preserve"> </w:t>
            </w:r>
          </w:p>
        </w:tc>
      </w:tr>
      <w:tr w:rsidR="00564398">
        <w:trPr>
          <w:trHeight w:val="432"/>
        </w:trPr>
        <w:tc>
          <w:tcPr>
            <w:tcW w:w="9285" w:type="dxa"/>
            <w:gridSpan w:val="8"/>
            <w:tcBorders>
              <w:top w:val="nil"/>
              <w:left w:val="nil"/>
              <w:bottom w:val="single" w:sz="4" w:space="0" w:color="000000"/>
              <w:right w:val="nil"/>
            </w:tcBorders>
            <w:shd w:val="clear" w:color="auto" w:fill="auto"/>
            <w:tcMar>
              <w:top w:w="15" w:type="dxa"/>
              <w:left w:w="15" w:type="dxa"/>
              <w:right w:w="15" w:type="dxa"/>
            </w:tcMar>
          </w:tcPr>
          <w:p w:rsidR="00564398" w:rsidRDefault="005B5F78">
            <w:pPr>
              <w:widowControl/>
              <w:jc w:val="center"/>
              <w:textAlignment w:val="top"/>
              <w:rPr>
                <w:rFonts w:ascii="宋体" w:eastAsia="宋体" w:hAnsi="宋体" w:cs="宋体"/>
                <w:color w:val="000000"/>
                <w:sz w:val="22"/>
                <w:szCs w:val="22"/>
              </w:rPr>
            </w:pPr>
            <w:r>
              <w:rPr>
                <w:rFonts w:ascii="宋体" w:eastAsia="宋体" w:hAnsi="宋体" w:cs="宋体" w:hint="eastAsia"/>
                <w:color w:val="000000"/>
                <w:kern w:val="0"/>
                <w:sz w:val="22"/>
                <w:szCs w:val="22"/>
              </w:rPr>
              <w:t>（2019年度）</w:t>
            </w:r>
          </w:p>
        </w:tc>
      </w:tr>
      <w:tr w:rsidR="00564398">
        <w:trPr>
          <w:trHeight w:val="319"/>
        </w:trPr>
        <w:tc>
          <w:tcPr>
            <w:tcW w:w="214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专项（项目）名称</w:t>
            </w:r>
          </w:p>
        </w:tc>
        <w:tc>
          <w:tcPr>
            <w:tcW w:w="714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特种设备安全监察专项工作经费</w:t>
            </w:r>
          </w:p>
        </w:tc>
      </w:tr>
      <w:tr w:rsidR="00564398">
        <w:trPr>
          <w:trHeight w:val="460"/>
        </w:trPr>
        <w:tc>
          <w:tcPr>
            <w:tcW w:w="214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市级主管部门</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rPr>
                <w:rFonts w:ascii="宋体" w:eastAsia="宋体" w:hAnsi="宋体" w:cs="宋体"/>
                <w:color w:val="000000"/>
                <w:sz w:val="20"/>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实施单位</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西安市质量技术监督局沣东新城分局</w:t>
            </w:r>
          </w:p>
        </w:tc>
      </w:tr>
      <w:tr w:rsidR="00564398">
        <w:trPr>
          <w:trHeight w:val="660"/>
        </w:trPr>
        <w:tc>
          <w:tcPr>
            <w:tcW w:w="214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项目资金（万元）</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rPr>
                <w:rFonts w:ascii="宋体" w:eastAsia="宋体" w:hAnsi="宋体" w:cs="宋体"/>
                <w:color w:val="000000"/>
                <w:sz w:val="20"/>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全年预算数（A）</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全年执行数（B）</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执行率（B/A)</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年度资金总额：</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29.14</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27.21</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93%</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 xml:space="preserve"> 其中：市级财政资金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4.14</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4.14</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 xml:space="preserve">       区县财政资金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25</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23.07</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92%</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r>
              <w:rPr>
                <w:rFonts w:ascii="宋体" w:eastAsia="宋体" w:hAnsi="宋体" w:cs="宋体" w:hint="eastAsia"/>
                <w:color w:val="000000"/>
                <w:kern w:val="0"/>
                <w:sz w:val="20"/>
              </w:rPr>
              <w:t xml:space="preserve">  其他资金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left"/>
              <w:rPr>
                <w:rFonts w:ascii="宋体" w:eastAsia="宋体" w:hAnsi="宋体" w:cs="宋体"/>
                <w:color w:val="000000"/>
                <w:sz w:val="20"/>
              </w:rPr>
            </w:pPr>
          </w:p>
        </w:tc>
      </w:tr>
      <w:tr w:rsidR="00564398">
        <w:trPr>
          <w:trHeight w:val="319"/>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w:t>
            </w:r>
            <w:r>
              <w:rPr>
                <w:rFonts w:ascii="宋体" w:eastAsia="宋体" w:hAnsi="宋体" w:cs="宋体" w:hint="eastAsia"/>
                <w:color w:val="000000"/>
                <w:kern w:val="0"/>
                <w:sz w:val="20"/>
              </w:rPr>
              <w:lastRenderedPageBreak/>
              <w:t>总体目标</w:t>
            </w:r>
          </w:p>
        </w:tc>
        <w:tc>
          <w:tcPr>
            <w:tcW w:w="4755"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lastRenderedPageBreak/>
              <w:t>年初设定目标</w:t>
            </w:r>
          </w:p>
        </w:tc>
        <w:tc>
          <w:tcPr>
            <w:tcW w:w="397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全年实际完成情况</w:t>
            </w:r>
          </w:p>
        </w:tc>
      </w:tr>
      <w:tr w:rsidR="00564398">
        <w:trPr>
          <w:trHeight w:val="54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4755"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保障特种设备监管基本工作条件，提高监管人员能力和水平</w:t>
            </w:r>
          </w:p>
        </w:tc>
        <w:tc>
          <w:tcPr>
            <w:tcW w:w="397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特种设备监管工作正常开展，监管人员能力及水平逐步提高。</w:t>
            </w:r>
          </w:p>
        </w:tc>
      </w:tr>
      <w:tr w:rsidR="00564398">
        <w:trPr>
          <w:trHeight w:val="522"/>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lastRenderedPageBreak/>
              <w:t>绩效指标</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一级</w:t>
            </w:r>
            <w:r>
              <w:rPr>
                <w:rFonts w:ascii="宋体" w:eastAsia="宋体" w:hAnsi="宋体" w:cs="宋体" w:hint="eastAsia"/>
                <w:color w:val="000000"/>
                <w:kern w:val="0"/>
                <w:sz w:val="20"/>
              </w:rPr>
              <w:br/>
              <w:t>指标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二级指标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三级指标</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年度指标值</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全年完成值</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未完成原因和改进措施</w:t>
            </w:r>
          </w:p>
        </w:tc>
      </w:tr>
      <w:tr w:rsidR="00564398">
        <w:trPr>
          <w:trHeight w:val="259"/>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产</w:t>
            </w:r>
            <w:r>
              <w:rPr>
                <w:rFonts w:ascii="宋体" w:eastAsia="宋体" w:hAnsi="宋体" w:cs="宋体" w:hint="eastAsia"/>
                <w:color w:val="000000"/>
                <w:kern w:val="0"/>
                <w:sz w:val="20"/>
              </w:rPr>
              <w:br/>
              <w:t>出</w:t>
            </w:r>
            <w:r>
              <w:rPr>
                <w:rFonts w:ascii="宋体" w:eastAsia="宋体" w:hAnsi="宋体" w:cs="宋体" w:hint="eastAsia"/>
                <w:color w:val="000000"/>
                <w:kern w:val="0"/>
                <w:sz w:val="20"/>
              </w:rPr>
              <w:br/>
              <w:t>指</w:t>
            </w:r>
            <w:r>
              <w:rPr>
                <w:rFonts w:ascii="宋体" w:eastAsia="宋体" w:hAnsi="宋体" w:cs="宋体" w:hint="eastAsia"/>
                <w:color w:val="000000"/>
                <w:kern w:val="0"/>
                <w:sz w:val="20"/>
              </w:rPr>
              <w:br/>
              <w:t>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数量指标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特种设备监察台件数</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1200</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259"/>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质量指标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年度检验合格率</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95%</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52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时效指标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应急处置时间</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30分钟</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84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满意度指标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服务对象</w:t>
            </w:r>
            <w:r>
              <w:rPr>
                <w:rFonts w:ascii="宋体" w:eastAsia="宋体" w:hAnsi="宋体" w:cs="宋体" w:hint="eastAsia"/>
                <w:color w:val="000000"/>
                <w:kern w:val="0"/>
                <w:sz w:val="20"/>
              </w:rPr>
              <w:br/>
              <w:t>满意度指标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群众满意度</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95%</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90%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加强巡查执法，进一步强化主体责任。</w:t>
            </w:r>
          </w:p>
        </w:tc>
      </w:tr>
      <w:tr w:rsidR="00564398">
        <w:trPr>
          <w:trHeight w:val="319"/>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说明</w:t>
            </w:r>
          </w:p>
        </w:tc>
        <w:tc>
          <w:tcPr>
            <w:tcW w:w="8730"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请在此处简要说明各级审计和财政监督检查中发现的问题及其所涉及的金额，如没有请填无。</w:t>
            </w:r>
          </w:p>
        </w:tc>
      </w:tr>
      <w:tr w:rsidR="00564398">
        <w:trPr>
          <w:trHeight w:val="57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注：1.其他资金包括和财政资金共同投入到同一项目的自有资金、社会资金，以及以前年度的结转结余资金等。</w:t>
            </w:r>
          </w:p>
        </w:tc>
      </w:tr>
      <w:tr w:rsidR="00564398">
        <w:trPr>
          <w:trHeight w:val="54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 xml:space="preserve">    2.定量指标，资金使用单位填写本地区实际完成数。财政和主管部门汇总时，对绝对值直接累加计算，相对值按照资金额度加权平均计算。</w:t>
            </w:r>
          </w:p>
        </w:tc>
      </w:tr>
      <w:tr w:rsidR="00564398">
        <w:trPr>
          <w:trHeight w:val="51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 xml:space="preserve">    3.定性指标根据指标完成情况分为：全部或基本达成预期指标、部分达成预期指标并具有一定效果、未达成预期指标且效果较差三档，分别按照100%-80%（含）、80%-60%（含）、60-0%合理填写完成比例。</w:t>
            </w:r>
          </w:p>
        </w:tc>
      </w:tr>
    </w:tbl>
    <w:p w:rsidR="00564398" w:rsidRDefault="00564398">
      <w:pPr>
        <w:widowControl/>
        <w:jc w:val="left"/>
        <w:rPr>
          <w:rFonts w:ascii="仿宋_GB2312" w:eastAsia="仿宋_GB2312" w:hAnsi="仿宋_GB2312" w:cs="仿宋_GB2312"/>
          <w:color w:val="000000"/>
          <w:kern w:val="0"/>
          <w:sz w:val="31"/>
          <w:szCs w:val="31"/>
        </w:rPr>
      </w:pPr>
    </w:p>
    <w:tbl>
      <w:tblPr>
        <w:tblW w:w="9285" w:type="dxa"/>
        <w:tblCellMar>
          <w:left w:w="0" w:type="dxa"/>
          <w:right w:w="0" w:type="dxa"/>
        </w:tblCellMar>
        <w:tblLook w:val="04A0"/>
      </w:tblPr>
      <w:tblGrid>
        <w:gridCol w:w="555"/>
        <w:gridCol w:w="555"/>
        <w:gridCol w:w="1035"/>
        <w:gridCol w:w="1980"/>
        <w:gridCol w:w="1185"/>
        <w:gridCol w:w="1320"/>
        <w:gridCol w:w="1140"/>
        <w:gridCol w:w="1515"/>
      </w:tblGrid>
      <w:tr w:rsidR="00564398">
        <w:trPr>
          <w:trHeight w:val="600"/>
        </w:trPr>
        <w:tc>
          <w:tcPr>
            <w:tcW w:w="9285" w:type="dxa"/>
            <w:gridSpan w:val="8"/>
            <w:tcBorders>
              <w:top w:val="nil"/>
              <w:left w:val="nil"/>
              <w:bottom w:val="nil"/>
              <w:right w:val="nil"/>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b/>
                <w:color w:val="000000"/>
                <w:szCs w:val="32"/>
              </w:rPr>
            </w:pPr>
            <w:r>
              <w:rPr>
                <w:rFonts w:ascii="宋体" w:eastAsia="宋体" w:hAnsi="宋体" w:cs="宋体" w:hint="eastAsia"/>
                <w:b/>
                <w:color w:val="000000"/>
                <w:kern w:val="0"/>
                <w:szCs w:val="32"/>
              </w:rPr>
              <w:t>市级预算（项目）绩效目标自评表</w:t>
            </w:r>
            <w:r>
              <w:rPr>
                <w:rFonts w:ascii="宋体" w:eastAsia="宋体" w:hAnsi="宋体" w:cs="宋体" w:hint="eastAsia"/>
                <w:color w:val="000000"/>
                <w:kern w:val="0"/>
                <w:szCs w:val="32"/>
              </w:rPr>
              <w:t xml:space="preserve"> </w:t>
            </w:r>
          </w:p>
        </w:tc>
      </w:tr>
      <w:tr w:rsidR="00564398">
        <w:trPr>
          <w:trHeight w:val="432"/>
        </w:trPr>
        <w:tc>
          <w:tcPr>
            <w:tcW w:w="9285" w:type="dxa"/>
            <w:gridSpan w:val="8"/>
            <w:tcBorders>
              <w:top w:val="nil"/>
              <w:left w:val="nil"/>
              <w:bottom w:val="single" w:sz="4" w:space="0" w:color="000000"/>
              <w:right w:val="nil"/>
            </w:tcBorders>
            <w:shd w:val="clear" w:color="auto" w:fill="auto"/>
            <w:tcMar>
              <w:top w:w="15" w:type="dxa"/>
              <w:left w:w="15" w:type="dxa"/>
              <w:right w:w="15" w:type="dxa"/>
            </w:tcMar>
          </w:tcPr>
          <w:p w:rsidR="00564398" w:rsidRDefault="005B5F78">
            <w:pPr>
              <w:widowControl/>
              <w:jc w:val="center"/>
              <w:textAlignment w:val="top"/>
              <w:rPr>
                <w:rFonts w:ascii="宋体" w:eastAsia="宋体" w:hAnsi="宋体" w:cs="宋体"/>
                <w:color w:val="000000"/>
                <w:sz w:val="22"/>
                <w:szCs w:val="22"/>
              </w:rPr>
            </w:pPr>
            <w:r>
              <w:rPr>
                <w:rFonts w:ascii="宋体" w:eastAsia="宋体" w:hAnsi="宋体" w:cs="宋体" w:hint="eastAsia"/>
                <w:color w:val="000000"/>
                <w:kern w:val="0"/>
                <w:sz w:val="22"/>
                <w:szCs w:val="22"/>
              </w:rPr>
              <w:t>（2019年度）</w:t>
            </w:r>
          </w:p>
        </w:tc>
      </w:tr>
      <w:tr w:rsidR="00564398">
        <w:trPr>
          <w:trHeight w:val="319"/>
        </w:trPr>
        <w:tc>
          <w:tcPr>
            <w:tcW w:w="214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专项（项目）名称</w:t>
            </w:r>
          </w:p>
        </w:tc>
        <w:tc>
          <w:tcPr>
            <w:tcW w:w="714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执法办案经费</w:t>
            </w:r>
          </w:p>
        </w:tc>
      </w:tr>
      <w:tr w:rsidR="00564398">
        <w:trPr>
          <w:trHeight w:val="460"/>
        </w:trPr>
        <w:tc>
          <w:tcPr>
            <w:tcW w:w="214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市级主管部门</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rPr>
                <w:rFonts w:ascii="宋体" w:eastAsia="宋体" w:hAnsi="宋体" w:cs="宋体"/>
                <w:color w:val="000000"/>
                <w:sz w:val="20"/>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实施单位</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西安市质量技术监督局沣东新城分局</w:t>
            </w:r>
          </w:p>
        </w:tc>
      </w:tr>
      <w:tr w:rsidR="00564398">
        <w:trPr>
          <w:trHeight w:val="660"/>
        </w:trPr>
        <w:tc>
          <w:tcPr>
            <w:tcW w:w="214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项目资金（万元）</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rPr>
                <w:rFonts w:ascii="宋体" w:eastAsia="宋体" w:hAnsi="宋体" w:cs="宋体"/>
                <w:color w:val="000000"/>
                <w:sz w:val="20"/>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全年预算数（A）</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全年执行数（B）</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执行率（B/A)</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年度资金总额：</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3.2</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3.2</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 xml:space="preserve"> 其中：市级财政资金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3.2</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3.2</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 xml:space="preserve">       区县财政资金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left"/>
              <w:rPr>
                <w:rFonts w:ascii="宋体" w:eastAsia="宋体" w:hAnsi="宋体" w:cs="宋体"/>
                <w:color w:val="000000"/>
                <w:sz w:val="20"/>
              </w:rPr>
            </w:pP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r>
              <w:rPr>
                <w:rFonts w:ascii="宋体" w:eastAsia="宋体" w:hAnsi="宋体" w:cs="宋体" w:hint="eastAsia"/>
                <w:color w:val="000000"/>
                <w:kern w:val="0"/>
                <w:sz w:val="20"/>
              </w:rPr>
              <w:t xml:space="preserve">  其他资金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left"/>
              <w:rPr>
                <w:rFonts w:ascii="宋体" w:eastAsia="宋体" w:hAnsi="宋体" w:cs="宋体"/>
                <w:color w:val="000000"/>
                <w:sz w:val="20"/>
              </w:rPr>
            </w:pPr>
          </w:p>
        </w:tc>
      </w:tr>
      <w:tr w:rsidR="00564398">
        <w:trPr>
          <w:trHeight w:val="319"/>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年度总体目标</w:t>
            </w:r>
          </w:p>
        </w:tc>
        <w:tc>
          <w:tcPr>
            <w:tcW w:w="4755"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年初设定目标</w:t>
            </w:r>
          </w:p>
        </w:tc>
        <w:tc>
          <w:tcPr>
            <w:tcW w:w="397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全年实际完成情况</w:t>
            </w:r>
          </w:p>
        </w:tc>
      </w:tr>
      <w:tr w:rsidR="00564398">
        <w:trPr>
          <w:trHeight w:val="54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4755"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宣传法律法规，依法查处违法行为，提高执法水平。</w:t>
            </w:r>
          </w:p>
        </w:tc>
        <w:tc>
          <w:tcPr>
            <w:tcW w:w="397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企业守法经营程度逐步提高，执法人员能力及水平进一步加强。</w:t>
            </w:r>
          </w:p>
        </w:tc>
      </w:tr>
      <w:tr w:rsidR="00564398">
        <w:trPr>
          <w:trHeight w:val="522"/>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绩效指标</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一级</w:t>
            </w:r>
            <w:r>
              <w:rPr>
                <w:rFonts w:ascii="宋体" w:eastAsia="宋体" w:hAnsi="宋体" w:cs="宋体" w:hint="eastAsia"/>
                <w:color w:val="000000"/>
                <w:kern w:val="0"/>
                <w:sz w:val="20"/>
              </w:rPr>
              <w:br/>
              <w:t>指标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二级指标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三级指标</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年度指标值</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全年完成值</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未完成原因和改进措施</w:t>
            </w:r>
          </w:p>
        </w:tc>
      </w:tr>
      <w:tr w:rsidR="00564398">
        <w:trPr>
          <w:trHeight w:val="259"/>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产</w:t>
            </w:r>
            <w:r>
              <w:rPr>
                <w:rFonts w:ascii="宋体" w:eastAsia="宋体" w:hAnsi="宋体" w:cs="宋体" w:hint="eastAsia"/>
                <w:color w:val="000000"/>
                <w:kern w:val="0"/>
                <w:sz w:val="20"/>
              </w:rPr>
              <w:br/>
              <w:t>出</w:t>
            </w:r>
            <w:r>
              <w:rPr>
                <w:rFonts w:ascii="宋体" w:eastAsia="宋体" w:hAnsi="宋体" w:cs="宋体" w:hint="eastAsia"/>
                <w:color w:val="000000"/>
                <w:kern w:val="0"/>
                <w:sz w:val="20"/>
              </w:rPr>
              <w:br/>
              <w:t>指</w:t>
            </w:r>
            <w:r>
              <w:rPr>
                <w:rFonts w:ascii="宋体" w:eastAsia="宋体" w:hAnsi="宋体" w:cs="宋体" w:hint="eastAsia"/>
                <w:color w:val="000000"/>
                <w:kern w:val="0"/>
                <w:sz w:val="20"/>
              </w:rPr>
              <w:br/>
              <w:t>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数量指标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举报投诉案件查处数</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40</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259"/>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质量指标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年度产品抽检合格率</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95%</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52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时效指标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投诉举报案件查处时间</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规定时间内完结</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84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满意度指标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服务对象</w:t>
            </w:r>
            <w:r>
              <w:rPr>
                <w:rFonts w:ascii="宋体" w:eastAsia="宋体" w:hAnsi="宋体" w:cs="宋体" w:hint="eastAsia"/>
                <w:color w:val="000000"/>
                <w:kern w:val="0"/>
                <w:sz w:val="20"/>
              </w:rPr>
              <w:br/>
              <w:t>满意度指标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群众满意度</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95%</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319"/>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说明</w:t>
            </w:r>
          </w:p>
        </w:tc>
        <w:tc>
          <w:tcPr>
            <w:tcW w:w="8730"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请在此处简要说明各级审计和财政监督检查中发现的问题及其所涉及的金额，如没有请填无。</w:t>
            </w:r>
          </w:p>
        </w:tc>
      </w:tr>
      <w:tr w:rsidR="00564398">
        <w:trPr>
          <w:trHeight w:val="57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注：1.其他资金包括和财政资金共同投入到同一项目的自有资金、社会资金，以及以前年度的结转结余资金等。</w:t>
            </w:r>
          </w:p>
        </w:tc>
      </w:tr>
      <w:tr w:rsidR="00564398">
        <w:trPr>
          <w:trHeight w:val="54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 xml:space="preserve">    2.定量指标，资金使用单位填写本地区实际完成数。财政和主管部门汇总时，对绝对值直接累加计算，相对值按照资金额度加权平均计算。</w:t>
            </w:r>
          </w:p>
        </w:tc>
      </w:tr>
      <w:tr w:rsidR="00564398">
        <w:trPr>
          <w:trHeight w:val="51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 xml:space="preserve">    3.定性指标根据指标完成情况分为：全部或基本达成预期指标、部分达成预期指标并具有一定效果、未达成预期指标且效果较差三档，分别按照100%-80%（含）、80%-60%（含）、60-0%合理填写完成比例。</w:t>
            </w:r>
          </w:p>
        </w:tc>
      </w:tr>
      <w:tr w:rsidR="00564398">
        <w:trPr>
          <w:trHeight w:val="600"/>
        </w:trPr>
        <w:tc>
          <w:tcPr>
            <w:tcW w:w="9285" w:type="dxa"/>
            <w:gridSpan w:val="8"/>
            <w:tcBorders>
              <w:top w:val="nil"/>
              <w:left w:val="nil"/>
              <w:bottom w:val="nil"/>
              <w:right w:val="nil"/>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b/>
                <w:color w:val="000000"/>
                <w:szCs w:val="32"/>
              </w:rPr>
            </w:pPr>
            <w:r>
              <w:rPr>
                <w:rFonts w:ascii="宋体" w:eastAsia="宋体" w:hAnsi="宋体" w:cs="宋体" w:hint="eastAsia"/>
                <w:b/>
                <w:color w:val="000000"/>
                <w:kern w:val="0"/>
                <w:szCs w:val="32"/>
              </w:rPr>
              <w:t>市级预算（项目）绩效目标自评表</w:t>
            </w:r>
            <w:r>
              <w:rPr>
                <w:rFonts w:ascii="宋体" w:eastAsia="宋体" w:hAnsi="宋体" w:cs="宋体" w:hint="eastAsia"/>
                <w:color w:val="000000"/>
                <w:kern w:val="0"/>
                <w:szCs w:val="32"/>
              </w:rPr>
              <w:t xml:space="preserve"> </w:t>
            </w:r>
          </w:p>
        </w:tc>
      </w:tr>
      <w:tr w:rsidR="00564398">
        <w:trPr>
          <w:trHeight w:val="432"/>
        </w:trPr>
        <w:tc>
          <w:tcPr>
            <w:tcW w:w="9285" w:type="dxa"/>
            <w:gridSpan w:val="8"/>
            <w:tcBorders>
              <w:top w:val="nil"/>
              <w:left w:val="nil"/>
              <w:bottom w:val="single" w:sz="4" w:space="0" w:color="000000"/>
              <w:right w:val="nil"/>
            </w:tcBorders>
            <w:shd w:val="clear" w:color="auto" w:fill="auto"/>
            <w:tcMar>
              <w:top w:w="15" w:type="dxa"/>
              <w:left w:w="15" w:type="dxa"/>
              <w:right w:w="15" w:type="dxa"/>
            </w:tcMar>
          </w:tcPr>
          <w:p w:rsidR="00564398" w:rsidRDefault="005B5F78">
            <w:pPr>
              <w:widowControl/>
              <w:jc w:val="center"/>
              <w:textAlignment w:val="top"/>
              <w:rPr>
                <w:rFonts w:ascii="宋体" w:eastAsia="宋体" w:hAnsi="宋体" w:cs="宋体"/>
                <w:color w:val="000000"/>
                <w:sz w:val="22"/>
                <w:szCs w:val="22"/>
              </w:rPr>
            </w:pPr>
            <w:r>
              <w:rPr>
                <w:rFonts w:ascii="宋体" w:eastAsia="宋体" w:hAnsi="宋体" w:cs="宋体" w:hint="eastAsia"/>
                <w:color w:val="000000"/>
                <w:kern w:val="0"/>
                <w:sz w:val="22"/>
                <w:szCs w:val="22"/>
              </w:rPr>
              <w:t>（2019年度）</w:t>
            </w:r>
          </w:p>
        </w:tc>
      </w:tr>
      <w:tr w:rsidR="00564398">
        <w:trPr>
          <w:trHeight w:val="319"/>
        </w:trPr>
        <w:tc>
          <w:tcPr>
            <w:tcW w:w="214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专项（项目）名称</w:t>
            </w:r>
          </w:p>
        </w:tc>
        <w:tc>
          <w:tcPr>
            <w:tcW w:w="714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业务经费</w:t>
            </w:r>
          </w:p>
        </w:tc>
      </w:tr>
      <w:tr w:rsidR="00564398">
        <w:trPr>
          <w:trHeight w:val="460"/>
        </w:trPr>
        <w:tc>
          <w:tcPr>
            <w:tcW w:w="214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市级主管部门</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rPr>
                <w:rFonts w:ascii="宋体" w:eastAsia="宋体" w:hAnsi="宋体" w:cs="宋体"/>
                <w:color w:val="000000"/>
                <w:sz w:val="20"/>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实施单位</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西安市质量技术监督局沣东新城分局</w:t>
            </w:r>
          </w:p>
        </w:tc>
      </w:tr>
      <w:tr w:rsidR="00564398">
        <w:trPr>
          <w:trHeight w:val="660"/>
        </w:trPr>
        <w:tc>
          <w:tcPr>
            <w:tcW w:w="214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项目资金（万元）</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rPr>
                <w:rFonts w:ascii="宋体" w:eastAsia="宋体" w:hAnsi="宋体" w:cs="宋体"/>
                <w:color w:val="000000"/>
                <w:sz w:val="20"/>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全年预算数（A）</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全年执行数（B）</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执行率（B/A)</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年度资金总额：</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9.75</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9.75</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 xml:space="preserve"> 其中：市级财政资金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9.75</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9.75</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rPr>
              <w:t xml:space="preserve">       区县财政资金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left"/>
              <w:rPr>
                <w:rFonts w:ascii="宋体" w:eastAsia="宋体" w:hAnsi="宋体" w:cs="宋体"/>
                <w:color w:val="000000"/>
                <w:sz w:val="20"/>
              </w:rPr>
            </w:pPr>
          </w:p>
        </w:tc>
      </w:tr>
      <w:tr w:rsidR="00564398">
        <w:trPr>
          <w:trHeight w:val="319"/>
        </w:trPr>
        <w:tc>
          <w:tcPr>
            <w:tcW w:w="2145"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 xml:space="preserve">      </w:t>
            </w:r>
            <w:r>
              <w:rPr>
                <w:rFonts w:ascii="宋体" w:eastAsia="宋体" w:hAnsi="宋体" w:cs="宋体" w:hint="eastAsia"/>
                <w:color w:val="000000"/>
                <w:kern w:val="0"/>
                <w:sz w:val="20"/>
              </w:rPr>
              <w:t xml:space="preserve">  其他资金</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left"/>
              <w:rPr>
                <w:rFonts w:ascii="宋体" w:eastAsia="宋体" w:hAnsi="宋体" w:cs="宋体"/>
                <w:color w:val="000000"/>
                <w:sz w:val="20"/>
              </w:rPr>
            </w:pPr>
          </w:p>
        </w:tc>
      </w:tr>
      <w:tr w:rsidR="00564398">
        <w:trPr>
          <w:trHeight w:val="319"/>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年度总体目标</w:t>
            </w:r>
          </w:p>
        </w:tc>
        <w:tc>
          <w:tcPr>
            <w:tcW w:w="4755"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年初设定目标</w:t>
            </w:r>
          </w:p>
        </w:tc>
        <w:tc>
          <w:tcPr>
            <w:tcW w:w="397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全年实际完成情况</w:t>
            </w:r>
          </w:p>
        </w:tc>
      </w:tr>
      <w:tr w:rsidR="00564398">
        <w:trPr>
          <w:trHeight w:val="54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4755"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目标1：深化质量强市战略，品牌产品培育、宣传、推广、监管和保护工作；目标2:组织实施产品责任制度，加强质量监管工作；目标3:推进加强本地区标准化工作组织领导；目标4:完成辖区强制检定计量器具的赋码工作、确保产品质量安全。</w:t>
            </w:r>
          </w:p>
        </w:tc>
        <w:tc>
          <w:tcPr>
            <w:tcW w:w="397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有效的提高了辖区企业品牌意识和质量意识。质量计量监管工作水平及成效明显提升。</w:t>
            </w:r>
          </w:p>
        </w:tc>
      </w:tr>
      <w:tr w:rsidR="00564398">
        <w:trPr>
          <w:trHeight w:val="522"/>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绩效指标</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一级</w:t>
            </w:r>
            <w:r>
              <w:rPr>
                <w:rFonts w:ascii="宋体" w:eastAsia="宋体" w:hAnsi="宋体" w:cs="宋体" w:hint="eastAsia"/>
                <w:color w:val="000000"/>
                <w:kern w:val="0"/>
                <w:sz w:val="20"/>
              </w:rPr>
              <w:br/>
              <w:t>指标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二级指标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三级指标</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年度指标值</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全年完成值</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未完成原因和改进措施</w:t>
            </w:r>
          </w:p>
        </w:tc>
      </w:tr>
      <w:tr w:rsidR="00564398">
        <w:trPr>
          <w:trHeight w:val="148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产</w:t>
            </w:r>
            <w:r>
              <w:rPr>
                <w:rFonts w:ascii="宋体" w:eastAsia="宋体" w:hAnsi="宋体" w:cs="宋体" w:hint="eastAsia"/>
                <w:color w:val="000000"/>
                <w:kern w:val="0"/>
                <w:sz w:val="20"/>
              </w:rPr>
              <w:br/>
              <w:t>出</w:t>
            </w:r>
            <w:r>
              <w:rPr>
                <w:rFonts w:ascii="宋体" w:eastAsia="宋体" w:hAnsi="宋体" w:cs="宋体" w:hint="eastAsia"/>
                <w:color w:val="000000"/>
                <w:kern w:val="0"/>
                <w:sz w:val="20"/>
              </w:rPr>
              <w:br/>
              <w:t>指</w:t>
            </w:r>
            <w:r>
              <w:rPr>
                <w:rFonts w:ascii="宋体" w:eastAsia="宋体" w:hAnsi="宋体" w:cs="宋体" w:hint="eastAsia"/>
                <w:color w:val="000000"/>
                <w:kern w:val="0"/>
                <w:sz w:val="20"/>
              </w:rPr>
              <w:br/>
              <w:t>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数量指标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推行卓越绩效管理方法企业数；质量社会宣传场次；中小学质量基地活动场次；市级名牌认定企业数；标准化业务培训人次；生产许可证获证企业培训人次；特种设备巡检台件。</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≥6家；≥30次；≥6次；≥6家；≥150人次；≥100人次；≥6000台件</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259"/>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质量指标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年度产品抽检合格率</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95%</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104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时效指标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各项工作推进完成时间</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根据年度工作计划，按时依次实施，年末全部完成。</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840"/>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rsidR="00564398" w:rsidRDefault="00564398">
            <w:pPr>
              <w:jc w:val="center"/>
              <w:rPr>
                <w:rFonts w:ascii="宋体" w:eastAsia="宋体" w:hAnsi="宋体" w:cs="宋体"/>
                <w:color w:val="000000"/>
                <w:sz w:val="2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满意度指标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服务对象</w:t>
            </w:r>
            <w:r>
              <w:rPr>
                <w:rFonts w:ascii="宋体" w:eastAsia="宋体" w:hAnsi="宋体" w:cs="宋体" w:hint="eastAsia"/>
                <w:color w:val="000000"/>
                <w:kern w:val="0"/>
                <w:sz w:val="20"/>
              </w:rPr>
              <w:br/>
              <w:t>满意度指标</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群众满意度</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95%</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rPr>
              <w:t>100%</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64398">
            <w:pPr>
              <w:jc w:val="center"/>
              <w:rPr>
                <w:rFonts w:ascii="宋体" w:eastAsia="宋体" w:hAnsi="宋体" w:cs="宋体"/>
                <w:color w:val="000000"/>
                <w:sz w:val="20"/>
              </w:rPr>
            </w:pPr>
          </w:p>
        </w:tc>
      </w:tr>
      <w:tr w:rsidR="00564398">
        <w:trPr>
          <w:trHeight w:val="319"/>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说明</w:t>
            </w:r>
          </w:p>
        </w:tc>
        <w:tc>
          <w:tcPr>
            <w:tcW w:w="8730"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4398" w:rsidRDefault="005B5F78">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rPr>
              <w:t>请在此处简要说明各级审计和财政监督检查中发现的问题及其所涉及的金额，如没有请填无。</w:t>
            </w:r>
          </w:p>
        </w:tc>
      </w:tr>
      <w:tr w:rsidR="00564398">
        <w:trPr>
          <w:trHeight w:val="57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注：1.其他资金包括和财政资金共同投入到同一项目的自有资金、社会资金，以及以前年度的结转结余资金等。</w:t>
            </w:r>
          </w:p>
        </w:tc>
      </w:tr>
      <w:tr w:rsidR="00564398">
        <w:trPr>
          <w:trHeight w:val="54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 xml:space="preserve">    2.定量指标，资金使用单位填写本地区实际完成数。财政和主管部门汇总时，对绝对值直接累加计算，相对值按照资金额度加权平均计算。</w:t>
            </w:r>
          </w:p>
        </w:tc>
      </w:tr>
      <w:tr w:rsidR="00564398">
        <w:trPr>
          <w:trHeight w:val="510"/>
        </w:trPr>
        <w:tc>
          <w:tcPr>
            <w:tcW w:w="9285" w:type="dxa"/>
            <w:gridSpan w:val="8"/>
            <w:tcBorders>
              <w:top w:val="nil"/>
              <w:left w:val="nil"/>
              <w:bottom w:val="nil"/>
              <w:right w:val="nil"/>
            </w:tcBorders>
            <w:shd w:val="clear" w:color="auto" w:fill="auto"/>
            <w:tcMar>
              <w:top w:w="15" w:type="dxa"/>
              <w:left w:w="15" w:type="dxa"/>
              <w:right w:w="15" w:type="dxa"/>
            </w:tcMar>
            <w:vAlign w:val="bottom"/>
          </w:tcPr>
          <w:p w:rsidR="00564398" w:rsidRDefault="005B5F78">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 xml:space="preserve">    3.定性指标根据指标完成情况分为：全部或基本达成预期指标、部分达成预期指标并具有一定效果、未达成预期指标且效果较差三档，分别按照100%-80%（含）、80%-60%（含）、60-0%合理填写完成比例。</w:t>
            </w:r>
          </w:p>
        </w:tc>
      </w:tr>
    </w:tbl>
    <w:p w:rsidR="00564398" w:rsidRDefault="00564398">
      <w:pPr>
        <w:rPr>
          <w:rFonts w:ascii="黑体" w:eastAsia="黑体" w:hAnsi="黑体"/>
          <w:color w:val="000000"/>
          <w:kern w:val="0"/>
          <w:szCs w:val="32"/>
        </w:rPr>
        <w:sectPr w:rsidR="00564398">
          <w:pgSz w:w="11906" w:h="16838"/>
          <w:pgMar w:top="1440" w:right="1800" w:bottom="1440" w:left="1800" w:header="851" w:footer="992" w:gutter="0"/>
          <w:cols w:space="0"/>
          <w:docGrid w:type="lines" w:linePitch="312"/>
        </w:sectPr>
      </w:pPr>
    </w:p>
    <w:p w:rsidR="00564398" w:rsidRDefault="005B5F78">
      <w:pPr>
        <w:rPr>
          <w:rFonts w:ascii="黑体" w:eastAsia="黑体" w:hAnsi="黑体"/>
          <w:szCs w:val="32"/>
        </w:rPr>
      </w:pPr>
      <w:r>
        <w:rPr>
          <w:rFonts w:ascii="黑体" w:eastAsia="黑体" w:hAnsi="黑体" w:hint="eastAsia"/>
          <w:color w:val="000000"/>
          <w:kern w:val="0"/>
          <w:szCs w:val="32"/>
        </w:rPr>
        <w:lastRenderedPageBreak/>
        <w:t>十一、其他重要事项说明</w:t>
      </w:r>
    </w:p>
    <w:p w:rsidR="00564398" w:rsidRDefault="005B5F78">
      <w:pPr>
        <w:widowControl/>
        <w:ind w:firstLineChars="200" w:firstLine="643"/>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564398" w:rsidRDefault="005B5F78">
      <w:pPr>
        <w:widowControl/>
        <w:ind w:firstLineChars="200" w:firstLine="620"/>
        <w:jc w:val="left"/>
        <w:rPr>
          <w:rFonts w:ascii="仿宋_GB2312" w:eastAsia="仿宋_GB2312" w:hAnsi="宋体" w:cs="仿宋_GB2312"/>
          <w:color w:val="000000"/>
          <w:kern w:val="0"/>
          <w:szCs w:val="32"/>
        </w:rPr>
      </w:pPr>
      <w:r>
        <w:rPr>
          <w:rFonts w:ascii="仿宋_GB2312" w:eastAsia="仿宋_GB2312" w:hAnsi="仿宋_GB2312" w:cs="仿宋_GB2312"/>
          <w:color w:val="000000"/>
          <w:kern w:val="0"/>
          <w:sz w:val="31"/>
          <w:szCs w:val="31"/>
        </w:rPr>
        <w:t>2019年</w:t>
      </w:r>
      <w:r>
        <w:rPr>
          <w:rFonts w:ascii="仿宋_GB2312" w:eastAsia="仿宋_GB2312" w:hAnsi="仿宋_GB2312" w:cs="仿宋_GB2312" w:hint="eastAsia"/>
          <w:color w:val="000000"/>
          <w:kern w:val="0"/>
          <w:sz w:val="31"/>
          <w:szCs w:val="31"/>
        </w:rPr>
        <w:t>度</w:t>
      </w:r>
      <w:r>
        <w:rPr>
          <w:rFonts w:ascii="仿宋_GB2312" w:eastAsia="仿宋_GB2312" w:hAnsi="仿宋_GB2312" w:cs="仿宋_GB2312"/>
          <w:color w:val="000000"/>
          <w:kern w:val="0"/>
          <w:sz w:val="31"/>
          <w:szCs w:val="31"/>
        </w:rPr>
        <w:t>机关运行经费</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16.89</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16.89</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与</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持平。</w:t>
      </w:r>
    </w:p>
    <w:p w:rsidR="00564398" w:rsidRDefault="005B5F78">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564398" w:rsidRDefault="005B5F78">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本部门201</w:t>
      </w:r>
      <w:r>
        <w:rPr>
          <w:rFonts w:ascii="仿宋_GB2312" w:eastAsia="仿宋_GB2312" w:hAnsi="仿宋_GB2312" w:cs="仿宋_GB2312"/>
          <w:szCs w:val="32"/>
        </w:rPr>
        <w:t>9</w:t>
      </w:r>
      <w:r>
        <w:rPr>
          <w:rFonts w:ascii="仿宋_GB2312" w:eastAsia="仿宋_GB2312" w:hAnsi="仿宋_GB2312" w:cs="仿宋_GB2312" w:hint="eastAsia"/>
          <w:szCs w:val="32"/>
        </w:rPr>
        <w:t>年度无政府采购支出</w:t>
      </w:r>
    </w:p>
    <w:p w:rsidR="00564398" w:rsidRDefault="005B5F78">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564398" w:rsidRDefault="005B5F78">
      <w:pPr>
        <w:ind w:firstLine="640"/>
        <w:rPr>
          <w:rFonts w:ascii="仿宋_GB2312" w:eastAsia="仿宋_GB2312" w:hAnsi="仿宋_GB2312" w:cs="仿宋_GB2312"/>
          <w:szCs w:val="32"/>
        </w:rPr>
      </w:pPr>
      <w:r>
        <w:rPr>
          <w:rFonts w:ascii="仿宋_GB2312" w:eastAsia="仿宋_GB2312" w:hAnsi="仿宋_GB2312" w:cs="仿宋_GB2312" w:hint="eastAsia"/>
          <w:szCs w:val="32"/>
        </w:rPr>
        <w:t>截至2019年末，本部门机关及所属单位共有车辆1辆；单价50万元以上的通用设备0台（套）；单价100万元以上的专用设备0台（套）。201</w:t>
      </w:r>
      <w:r>
        <w:rPr>
          <w:rFonts w:ascii="仿宋_GB2312" w:eastAsia="仿宋_GB2312" w:hAnsi="仿宋_GB2312" w:cs="仿宋_GB2312"/>
          <w:szCs w:val="32"/>
        </w:rPr>
        <w:t>9</w:t>
      </w:r>
      <w:r>
        <w:rPr>
          <w:rFonts w:ascii="仿宋_GB2312" w:eastAsia="仿宋_GB2312" w:hAnsi="仿宋_GB2312" w:cs="仿宋_GB2312" w:hint="eastAsia"/>
          <w:szCs w:val="32"/>
        </w:rPr>
        <w:t>年当年购置车辆0辆；购置单价50万元以上的通用设备0台（套）；购置单价100万元以上的专用设备0台（套）。</w:t>
      </w:r>
    </w:p>
    <w:p w:rsidR="00564398" w:rsidRDefault="00564398">
      <w:pPr>
        <w:widowControl/>
        <w:jc w:val="left"/>
        <w:rPr>
          <w:rFonts w:ascii="黑体" w:eastAsia="黑体" w:hAnsi="宋体"/>
          <w:color w:val="000000"/>
          <w:kern w:val="0"/>
          <w:szCs w:val="32"/>
        </w:rPr>
      </w:pPr>
    </w:p>
    <w:p w:rsidR="00564398" w:rsidRDefault="00564398">
      <w:pPr>
        <w:widowControl/>
        <w:jc w:val="left"/>
        <w:rPr>
          <w:rFonts w:ascii="黑体" w:eastAsia="黑体" w:hAnsi="宋体"/>
          <w:color w:val="000000"/>
          <w:kern w:val="0"/>
          <w:szCs w:val="32"/>
        </w:rPr>
      </w:pPr>
    </w:p>
    <w:p w:rsidR="00564398" w:rsidRDefault="00564398">
      <w:pPr>
        <w:widowControl/>
        <w:jc w:val="left"/>
        <w:rPr>
          <w:rFonts w:ascii="黑体" w:eastAsia="黑体" w:hAnsi="宋体"/>
          <w:color w:val="000000"/>
          <w:kern w:val="0"/>
          <w:szCs w:val="32"/>
        </w:rPr>
      </w:pPr>
    </w:p>
    <w:p w:rsidR="00564398" w:rsidRDefault="005B5F78">
      <w:pPr>
        <w:numPr>
          <w:ilvl w:val="0"/>
          <w:numId w:val="6"/>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564398" w:rsidRDefault="00564398">
      <w:pPr>
        <w:rPr>
          <w:rFonts w:ascii="黑体" w:eastAsia="黑体" w:hAnsi="宋体"/>
          <w:color w:val="000000"/>
          <w:kern w:val="0"/>
          <w:sz w:val="44"/>
          <w:szCs w:val="44"/>
        </w:rPr>
      </w:pPr>
    </w:p>
    <w:p w:rsidR="00564398" w:rsidRDefault="005B5F78">
      <w:pPr>
        <w:widowControl/>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文字说明。专业名词解释可由部门根据业务内容等自行选择。</w:t>
      </w:r>
    </w:p>
    <w:p w:rsidR="00564398" w:rsidRDefault="005B5F78">
      <w:pPr>
        <w:widowControl/>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示例：</w:t>
      </w:r>
    </w:p>
    <w:p w:rsidR="00564398" w:rsidRDefault="005B5F78">
      <w:pPr>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1.基本支出</w:t>
      </w:r>
      <w:r>
        <w:rPr>
          <w:rFonts w:ascii="仿宋_GB2312" w:eastAsia="仿宋_GB2312" w:hAnsi="仿宋_GB2312" w:cs="仿宋_GB2312" w:hint="eastAsia"/>
          <w:szCs w:val="32"/>
        </w:rPr>
        <w:t>：指为保障机构正常运转、完成日常工作任务而发生的各项支出。</w:t>
      </w:r>
    </w:p>
    <w:p w:rsidR="00564398" w:rsidRDefault="005B5F78">
      <w:pPr>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lastRenderedPageBreak/>
        <w:t>2.项目支出</w:t>
      </w:r>
      <w:r>
        <w:rPr>
          <w:rFonts w:ascii="仿宋_GB2312" w:eastAsia="仿宋_GB2312" w:hAnsi="仿宋_GB2312" w:cs="仿宋_GB2312" w:hint="eastAsia"/>
          <w:szCs w:val="32"/>
        </w:rPr>
        <w:t>：指单位为完成特定的行政工作任务或事业发展目标所发生的各项支出。</w:t>
      </w:r>
    </w:p>
    <w:p w:rsidR="00564398" w:rsidRDefault="005B5F78">
      <w:pPr>
        <w:ind w:firstLine="640"/>
        <w:rPr>
          <w:rFonts w:ascii="仿宋_GB2312" w:eastAsia="仿宋_GB2312" w:hAnsi="仿宋_GB2312" w:cs="仿宋_GB2312"/>
          <w:szCs w:val="32"/>
        </w:rPr>
      </w:pPr>
      <w:r>
        <w:rPr>
          <w:rFonts w:ascii="仿宋_GB2312" w:eastAsia="仿宋_GB2312" w:hAnsi="仿宋_GB2312" w:cs="仿宋_GB2312" w:hint="eastAsia"/>
          <w:b/>
          <w:bCs/>
          <w:szCs w:val="32"/>
        </w:rPr>
        <w:t>3.“三公”经费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564398" w:rsidRDefault="005B5F78">
      <w:pPr>
        <w:ind w:firstLine="640"/>
        <w:rPr>
          <w:rFonts w:ascii="仿宋_GB2312" w:eastAsia="仿宋_GB2312" w:hAnsi="仿宋_GB2312" w:cs="仿宋_GB2312"/>
          <w:szCs w:val="32"/>
        </w:rPr>
      </w:pPr>
      <w:r>
        <w:rPr>
          <w:rFonts w:ascii="仿宋_GB2312" w:eastAsia="仿宋_GB2312" w:hAnsi="仿宋_GB2312" w:cs="仿宋_GB2312" w:hint="eastAsia"/>
          <w:b/>
          <w:bCs/>
          <w:szCs w:val="32"/>
        </w:rPr>
        <w:t>4.财政拨款收入</w:t>
      </w:r>
      <w:r>
        <w:rPr>
          <w:rFonts w:ascii="仿宋_GB2312" w:eastAsia="仿宋_GB2312" w:hAnsi="仿宋_GB2312" w:cs="仿宋_GB2312" w:hint="eastAsia"/>
          <w:szCs w:val="32"/>
        </w:rPr>
        <w:t>：指本级财政当年拨付的资金。</w:t>
      </w:r>
    </w:p>
    <w:p w:rsidR="00564398" w:rsidRDefault="005B5F78">
      <w:pPr>
        <w:ind w:firstLine="640"/>
        <w:rPr>
          <w:rFonts w:ascii="仿宋_GB2312" w:eastAsia="仿宋_GB2312" w:hAnsi="仿宋_GB2312" w:cs="仿宋_GB2312"/>
          <w:szCs w:val="32"/>
        </w:rPr>
      </w:pPr>
      <w:r>
        <w:rPr>
          <w:rFonts w:ascii="仿宋_GB2312" w:eastAsia="仿宋_GB2312" w:hAnsi="仿宋_GB2312" w:cs="仿宋_GB2312" w:hint="eastAsia"/>
          <w:b/>
          <w:bCs/>
          <w:szCs w:val="32"/>
        </w:rPr>
        <w:t>5.调整预算数：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rsidR="00564398" w:rsidRDefault="00564398">
      <w:pPr>
        <w:widowControl/>
        <w:ind w:firstLineChars="200" w:firstLine="620"/>
        <w:jc w:val="left"/>
        <w:rPr>
          <w:rFonts w:ascii="仿宋_GB2312" w:eastAsia="仿宋_GB2312" w:hAnsi="仿宋_GB2312" w:cs="仿宋_GB2312"/>
          <w:color w:val="000000"/>
          <w:kern w:val="0"/>
          <w:sz w:val="31"/>
          <w:szCs w:val="31"/>
        </w:rPr>
      </w:pPr>
    </w:p>
    <w:p w:rsidR="00564398" w:rsidRDefault="00564398">
      <w:pPr>
        <w:widowControl/>
        <w:ind w:firstLineChars="200" w:firstLine="620"/>
        <w:jc w:val="left"/>
        <w:rPr>
          <w:rFonts w:ascii="仿宋_GB2312" w:eastAsia="仿宋_GB2312" w:hAnsi="仿宋_GB2312" w:cs="仿宋_GB2312"/>
          <w:color w:val="000000"/>
          <w:kern w:val="0"/>
          <w:sz w:val="31"/>
          <w:szCs w:val="31"/>
        </w:rPr>
      </w:pPr>
    </w:p>
    <w:p w:rsidR="00564398" w:rsidRDefault="00564398">
      <w:pPr>
        <w:widowControl/>
        <w:ind w:firstLineChars="200" w:firstLine="620"/>
        <w:jc w:val="left"/>
        <w:rPr>
          <w:rFonts w:ascii="仿宋_GB2312" w:eastAsia="仿宋_GB2312" w:hAnsi="仿宋_GB2312" w:cs="仿宋_GB2312"/>
          <w:color w:val="000000"/>
          <w:kern w:val="0"/>
          <w:sz w:val="31"/>
          <w:szCs w:val="31"/>
        </w:rPr>
      </w:pPr>
    </w:p>
    <w:p w:rsidR="00564398" w:rsidRDefault="00564398">
      <w:pPr>
        <w:widowControl/>
        <w:ind w:firstLineChars="200" w:firstLine="620"/>
        <w:jc w:val="left"/>
        <w:rPr>
          <w:rFonts w:ascii="仿宋_GB2312" w:eastAsia="仿宋_GB2312" w:hAnsi="仿宋_GB2312" w:cs="仿宋_GB2312"/>
          <w:color w:val="000000"/>
          <w:kern w:val="0"/>
          <w:sz w:val="31"/>
          <w:szCs w:val="31"/>
        </w:rPr>
      </w:pPr>
    </w:p>
    <w:p w:rsidR="00564398" w:rsidRDefault="00564398">
      <w:pPr>
        <w:widowControl/>
        <w:jc w:val="left"/>
        <w:rPr>
          <w:rFonts w:ascii="仿宋_GB2312" w:eastAsia="仿宋_GB2312" w:hAnsi="仿宋_GB2312" w:cs="仿宋_GB2312"/>
          <w:color w:val="000000"/>
          <w:kern w:val="0"/>
          <w:sz w:val="31"/>
          <w:szCs w:val="31"/>
        </w:rPr>
      </w:pPr>
    </w:p>
    <w:p w:rsidR="00564398" w:rsidRDefault="00564398">
      <w:pPr>
        <w:widowControl/>
        <w:ind w:firstLineChars="200" w:firstLine="620"/>
        <w:jc w:val="left"/>
        <w:rPr>
          <w:rFonts w:ascii="仿宋_GB2312" w:eastAsia="仿宋_GB2312" w:hAnsi="仿宋_GB2312" w:cs="仿宋_GB2312"/>
          <w:color w:val="000000"/>
          <w:kern w:val="0"/>
          <w:sz w:val="31"/>
          <w:szCs w:val="31"/>
        </w:rPr>
      </w:pPr>
    </w:p>
    <w:p w:rsidR="00564398" w:rsidRDefault="00564398">
      <w:pPr>
        <w:widowControl/>
        <w:ind w:firstLineChars="200" w:firstLine="620"/>
        <w:jc w:val="left"/>
        <w:rPr>
          <w:rFonts w:ascii="仿宋_GB2312" w:eastAsia="仿宋_GB2312" w:hAnsi="仿宋_GB2312" w:cs="仿宋_GB2312"/>
          <w:color w:val="000000"/>
          <w:kern w:val="0"/>
          <w:sz w:val="31"/>
          <w:szCs w:val="31"/>
        </w:rPr>
      </w:pPr>
    </w:p>
    <w:p w:rsidR="00564398" w:rsidRDefault="00564398">
      <w:pPr>
        <w:widowControl/>
        <w:ind w:firstLineChars="200" w:firstLine="620"/>
        <w:jc w:val="left"/>
        <w:rPr>
          <w:rFonts w:ascii="仿宋_GB2312" w:eastAsia="仿宋_GB2312" w:hAnsi="仿宋_GB2312" w:cs="仿宋_GB2312"/>
          <w:color w:val="000000"/>
          <w:kern w:val="0"/>
          <w:sz w:val="31"/>
          <w:szCs w:val="31"/>
        </w:rPr>
      </w:pPr>
    </w:p>
    <w:p w:rsidR="00564398" w:rsidRDefault="00564398">
      <w:pPr>
        <w:widowControl/>
        <w:ind w:firstLineChars="200" w:firstLine="620"/>
        <w:jc w:val="left"/>
        <w:rPr>
          <w:rFonts w:ascii="仿宋_GB2312" w:eastAsia="仿宋_GB2312" w:hAnsi="仿宋_GB2312" w:cs="仿宋_GB2312"/>
          <w:color w:val="000000"/>
          <w:kern w:val="0"/>
          <w:sz w:val="31"/>
          <w:szCs w:val="31"/>
        </w:rPr>
      </w:pPr>
    </w:p>
    <w:p w:rsidR="00564398" w:rsidRDefault="00564398">
      <w:pPr>
        <w:widowControl/>
        <w:ind w:firstLineChars="200" w:firstLine="620"/>
        <w:jc w:val="left"/>
        <w:rPr>
          <w:rFonts w:ascii="仿宋_GB2312" w:eastAsia="仿宋_GB2312" w:hAnsi="仿宋_GB2312" w:cs="仿宋_GB2312"/>
          <w:color w:val="000000"/>
          <w:kern w:val="0"/>
          <w:sz w:val="31"/>
          <w:szCs w:val="31"/>
        </w:rPr>
      </w:pPr>
    </w:p>
    <w:p w:rsidR="00564398" w:rsidRDefault="00564398">
      <w:pPr>
        <w:widowControl/>
        <w:ind w:firstLineChars="200" w:firstLine="620"/>
        <w:jc w:val="left"/>
        <w:rPr>
          <w:rFonts w:ascii="仿宋_GB2312" w:eastAsia="仿宋_GB2312" w:hAnsi="仿宋_GB2312" w:cs="仿宋_GB2312"/>
          <w:color w:val="000000"/>
          <w:kern w:val="0"/>
          <w:sz w:val="31"/>
          <w:szCs w:val="31"/>
        </w:rPr>
      </w:pPr>
    </w:p>
    <w:p w:rsidR="00564398" w:rsidRDefault="00564398"/>
    <w:sectPr w:rsidR="00564398" w:rsidSect="0056439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62E8" w:rsidRDefault="00CB62E8" w:rsidP="00CA61F5">
      <w:r>
        <w:separator/>
      </w:r>
    </w:p>
  </w:endnote>
  <w:endnote w:type="continuationSeparator" w:id="1">
    <w:p w:rsidR="00CB62E8" w:rsidRDefault="00CB62E8" w:rsidP="00CA61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panose1 w:val="02010601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62E8" w:rsidRDefault="00CB62E8" w:rsidP="00CA61F5">
      <w:r>
        <w:separator/>
      </w:r>
    </w:p>
  </w:footnote>
  <w:footnote w:type="continuationSeparator" w:id="1">
    <w:p w:rsidR="00CB62E8" w:rsidRDefault="00CB62E8" w:rsidP="00CA61F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816DCC6"/>
    <w:multiLevelType w:val="singleLevel"/>
    <w:tmpl w:val="8816DCC6"/>
    <w:lvl w:ilvl="0">
      <w:start w:val="2"/>
      <w:numFmt w:val="decimal"/>
      <w:suff w:val="nothing"/>
      <w:lvlText w:val="%1、"/>
      <w:lvlJc w:val="left"/>
    </w:lvl>
  </w:abstractNum>
  <w:abstractNum w:abstractNumId="1">
    <w:nsid w:val="9F232710"/>
    <w:multiLevelType w:val="singleLevel"/>
    <w:tmpl w:val="9F232710"/>
    <w:lvl w:ilvl="0">
      <w:start w:val="1"/>
      <w:numFmt w:val="chineseCounting"/>
      <w:suff w:val="space"/>
      <w:lvlText w:val="第%1部分"/>
      <w:lvlJc w:val="left"/>
      <w:rPr>
        <w:rFonts w:hint="eastAsia"/>
      </w:rPr>
    </w:lvl>
  </w:abstractNum>
  <w:abstractNum w:abstractNumId="2">
    <w:nsid w:val="2BDAD73B"/>
    <w:multiLevelType w:val="singleLevel"/>
    <w:tmpl w:val="2BDAD73B"/>
    <w:lvl w:ilvl="0">
      <w:start w:val="3"/>
      <w:numFmt w:val="chineseCounting"/>
      <w:suff w:val="nothing"/>
      <w:lvlText w:val="%1、"/>
      <w:lvlJc w:val="left"/>
      <w:rPr>
        <w:rFonts w:hint="eastAsia"/>
      </w:rPr>
    </w:lvl>
  </w:abstractNum>
  <w:abstractNum w:abstractNumId="3">
    <w:nsid w:val="39BEA4A8"/>
    <w:multiLevelType w:val="singleLevel"/>
    <w:tmpl w:val="39BEA4A8"/>
    <w:lvl w:ilvl="0">
      <w:start w:val="4"/>
      <w:numFmt w:val="chineseCounting"/>
      <w:suff w:val="space"/>
      <w:lvlText w:val="第%1部分"/>
      <w:lvlJc w:val="left"/>
      <w:rPr>
        <w:rFonts w:hint="eastAsia"/>
      </w:rPr>
    </w:lvl>
  </w:abstractNum>
  <w:abstractNum w:abstractNumId="4">
    <w:nsid w:val="5396ACB6"/>
    <w:multiLevelType w:val="singleLevel"/>
    <w:tmpl w:val="5396ACB6"/>
    <w:lvl w:ilvl="0">
      <w:start w:val="2"/>
      <w:numFmt w:val="decimal"/>
      <w:lvlText w:val="%1."/>
      <w:lvlJc w:val="left"/>
      <w:pPr>
        <w:tabs>
          <w:tab w:val="left" w:pos="312"/>
        </w:tabs>
      </w:pPr>
    </w:lvl>
  </w:abstractNum>
  <w:abstractNum w:abstractNumId="5">
    <w:nsid w:val="54BDB20B"/>
    <w:multiLevelType w:val="singleLevel"/>
    <w:tmpl w:val="54BDB20B"/>
    <w:lvl w:ilvl="0">
      <w:start w:val="2"/>
      <w:numFmt w:val="chineseCounting"/>
      <w:suff w:val="nothing"/>
      <w:lvlText w:val="（%1）"/>
      <w:lvlJc w:val="left"/>
      <w:rPr>
        <w:rFonts w:hint="eastAsia"/>
      </w:rPr>
    </w:lvl>
  </w:abstractNum>
  <w:num w:numId="1">
    <w:abstractNumId w:val="1"/>
  </w:num>
  <w:num w:numId="2">
    <w:abstractNumId w:val="5"/>
  </w:num>
  <w:num w:numId="3">
    <w:abstractNumId w:val="2"/>
  </w:num>
  <w:num w:numId="4">
    <w:abstractNumId w:val="4"/>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0E506C4"/>
    <w:rsid w:val="000C3D96"/>
    <w:rsid w:val="000D1F96"/>
    <w:rsid w:val="00564398"/>
    <w:rsid w:val="005B5F78"/>
    <w:rsid w:val="00CA61F5"/>
    <w:rsid w:val="00CB62E8"/>
    <w:rsid w:val="086C1E64"/>
    <w:rsid w:val="0A622911"/>
    <w:rsid w:val="19092757"/>
    <w:rsid w:val="19952273"/>
    <w:rsid w:val="1AF22409"/>
    <w:rsid w:val="1D8B0C78"/>
    <w:rsid w:val="20B96E79"/>
    <w:rsid w:val="20E506C4"/>
    <w:rsid w:val="24CC1CE4"/>
    <w:rsid w:val="30875186"/>
    <w:rsid w:val="30DF4759"/>
    <w:rsid w:val="3669223E"/>
    <w:rsid w:val="36BB4FA8"/>
    <w:rsid w:val="3D904069"/>
    <w:rsid w:val="3FCA23EC"/>
    <w:rsid w:val="424D60E4"/>
    <w:rsid w:val="42FA4769"/>
    <w:rsid w:val="43BC1030"/>
    <w:rsid w:val="472F52E0"/>
    <w:rsid w:val="47964FBE"/>
    <w:rsid w:val="4A1752A2"/>
    <w:rsid w:val="4B18398F"/>
    <w:rsid w:val="4BB6037A"/>
    <w:rsid w:val="4E57615D"/>
    <w:rsid w:val="52AC7AB3"/>
    <w:rsid w:val="54207C4C"/>
    <w:rsid w:val="58B4364B"/>
    <w:rsid w:val="596D661C"/>
    <w:rsid w:val="69A157A9"/>
    <w:rsid w:val="6B3B79EC"/>
    <w:rsid w:val="6B5B4D01"/>
    <w:rsid w:val="6F094735"/>
    <w:rsid w:val="73431FE5"/>
    <w:rsid w:val="778B0394"/>
    <w:rsid w:val="7B6D5E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64398"/>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564398"/>
    <w:rPr>
      <w:rFonts w:ascii="宋体" w:eastAsia="宋体" w:hAnsi="Courier New"/>
      <w:sz w:val="21"/>
    </w:rPr>
  </w:style>
  <w:style w:type="table" w:styleId="a4">
    <w:name w:val="Table Grid"/>
    <w:basedOn w:val="a1"/>
    <w:qFormat/>
    <w:rsid w:val="0056439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564398"/>
    <w:rPr>
      <w:rFonts w:ascii="宋体" w:eastAsia="宋体" w:hAnsi="宋体" w:cs="宋体" w:hint="eastAsia"/>
      <w:b/>
      <w:color w:val="000000"/>
      <w:sz w:val="32"/>
      <w:szCs w:val="32"/>
      <w:u w:val="none"/>
    </w:rPr>
  </w:style>
  <w:style w:type="character" w:customStyle="1" w:styleId="font91">
    <w:name w:val="font91"/>
    <w:basedOn w:val="a0"/>
    <w:qFormat/>
    <w:rsid w:val="00564398"/>
    <w:rPr>
      <w:rFonts w:ascii="宋体" w:eastAsia="宋体" w:hAnsi="宋体" w:cs="宋体" w:hint="eastAsia"/>
      <w:color w:val="000000"/>
      <w:sz w:val="32"/>
      <w:szCs w:val="32"/>
      <w:u w:val="none"/>
    </w:rPr>
  </w:style>
  <w:style w:type="character" w:customStyle="1" w:styleId="font51">
    <w:name w:val="font51"/>
    <w:basedOn w:val="a0"/>
    <w:qFormat/>
    <w:rsid w:val="00564398"/>
    <w:rPr>
      <w:rFonts w:ascii="宋体" w:eastAsia="宋体" w:hAnsi="宋体" w:cs="宋体" w:hint="eastAsia"/>
      <w:color w:val="000000"/>
      <w:sz w:val="20"/>
      <w:szCs w:val="20"/>
      <w:u w:val="none"/>
    </w:rPr>
  </w:style>
  <w:style w:type="character" w:customStyle="1" w:styleId="font101">
    <w:name w:val="font101"/>
    <w:basedOn w:val="a0"/>
    <w:qFormat/>
    <w:rsid w:val="00564398"/>
    <w:rPr>
      <w:rFonts w:ascii="宋体" w:eastAsia="宋体" w:hAnsi="宋体" w:cs="宋体" w:hint="eastAsia"/>
      <w:color w:val="000000"/>
      <w:sz w:val="20"/>
      <w:szCs w:val="20"/>
      <w:u w:val="none"/>
    </w:rPr>
  </w:style>
  <w:style w:type="character" w:customStyle="1" w:styleId="font21">
    <w:name w:val="font21"/>
    <w:basedOn w:val="a0"/>
    <w:qFormat/>
    <w:rsid w:val="00564398"/>
    <w:rPr>
      <w:rFonts w:ascii="宋体" w:eastAsia="宋体" w:hAnsi="宋体" w:cs="宋体" w:hint="eastAsia"/>
      <w:color w:val="000000"/>
      <w:sz w:val="18"/>
      <w:szCs w:val="18"/>
      <w:u w:val="none"/>
    </w:rPr>
  </w:style>
  <w:style w:type="character" w:customStyle="1" w:styleId="font112">
    <w:name w:val="font112"/>
    <w:basedOn w:val="a0"/>
    <w:qFormat/>
    <w:rsid w:val="00564398"/>
    <w:rPr>
      <w:rFonts w:ascii="宋体" w:eastAsia="宋体" w:hAnsi="宋体" w:cs="宋体" w:hint="eastAsia"/>
      <w:color w:val="000000"/>
      <w:sz w:val="20"/>
      <w:szCs w:val="20"/>
      <w:u w:val="none"/>
    </w:rPr>
  </w:style>
  <w:style w:type="character" w:customStyle="1" w:styleId="font61">
    <w:name w:val="font61"/>
    <w:basedOn w:val="a0"/>
    <w:qFormat/>
    <w:rsid w:val="00564398"/>
    <w:rPr>
      <w:rFonts w:ascii="宋体" w:eastAsia="宋体" w:hAnsi="宋体" w:cs="宋体" w:hint="eastAsia"/>
      <w:color w:val="000000"/>
      <w:sz w:val="24"/>
      <w:szCs w:val="24"/>
      <w:u w:val="none"/>
    </w:rPr>
  </w:style>
  <w:style w:type="paragraph" w:styleId="a5">
    <w:name w:val="header"/>
    <w:basedOn w:val="a"/>
    <w:link w:val="Char"/>
    <w:rsid w:val="00CA61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CA61F5"/>
    <w:rPr>
      <w:rFonts w:ascii="Calibri" w:eastAsia="方正仿宋简体" w:hAnsi="Calibri"/>
      <w:kern w:val="2"/>
      <w:sz w:val="18"/>
      <w:szCs w:val="18"/>
    </w:rPr>
  </w:style>
  <w:style w:type="paragraph" w:styleId="a6">
    <w:name w:val="footer"/>
    <w:basedOn w:val="a"/>
    <w:link w:val="Char0"/>
    <w:rsid w:val="00CA61F5"/>
    <w:pPr>
      <w:tabs>
        <w:tab w:val="center" w:pos="4153"/>
        <w:tab w:val="right" w:pos="8306"/>
      </w:tabs>
      <w:snapToGrid w:val="0"/>
      <w:jc w:val="left"/>
    </w:pPr>
    <w:rPr>
      <w:sz w:val="18"/>
      <w:szCs w:val="18"/>
    </w:rPr>
  </w:style>
  <w:style w:type="character" w:customStyle="1" w:styleId="Char0">
    <w:name w:val="页脚 Char"/>
    <w:basedOn w:val="a0"/>
    <w:link w:val="a6"/>
    <w:rsid w:val="00CA61F5"/>
    <w:rPr>
      <w:rFonts w:ascii="Calibri" w:eastAsia="方正仿宋简体" w:hAnsi="Calibri"/>
      <w:kern w:val="2"/>
      <w:sz w:val="18"/>
      <w:szCs w:val="18"/>
    </w:rPr>
  </w:style>
  <w:style w:type="paragraph" w:styleId="a7">
    <w:name w:val="Balloon Text"/>
    <w:basedOn w:val="a"/>
    <w:link w:val="Char1"/>
    <w:rsid w:val="00CA61F5"/>
    <w:rPr>
      <w:sz w:val="18"/>
      <w:szCs w:val="18"/>
    </w:rPr>
  </w:style>
  <w:style w:type="character" w:customStyle="1" w:styleId="Char1">
    <w:name w:val="批注框文本 Char"/>
    <w:basedOn w:val="a0"/>
    <w:link w:val="a7"/>
    <w:rsid w:val="00CA61F5"/>
    <w:rPr>
      <w:rFonts w:ascii="Calibri" w:eastAsia="方正仿宋简体"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barChart>
        <c:barDir val="col"/>
        <c:grouping val="clustered"/>
        <c:ser>
          <c:idx val="0"/>
          <c:order val="0"/>
          <c:tx>
            <c:strRef>
              <c:f>[工作簿1]Sheet1!$A$2</c:f>
              <c:strCache>
                <c:ptCount val="1"/>
                <c:pt idx="0">
                  <c:v>收入</c:v>
                </c:pt>
              </c:strCache>
            </c:strRef>
          </c:tx>
          <c:spPr>
            <a:solidFill>
              <a:schemeClr val="accent1"/>
            </a:solidFill>
            <a:ln>
              <a:noFill/>
            </a:ln>
            <a:effectLst/>
          </c:spPr>
          <c:cat>
            <c:numRef>
              <c:f>[工作簿1]Sheet1!$B$1:$C$1</c:f>
              <c:numCache>
                <c:formatCode>General</c:formatCode>
                <c:ptCount val="2"/>
                <c:pt idx="0">
                  <c:v>2018</c:v>
                </c:pt>
                <c:pt idx="1">
                  <c:v>2019</c:v>
                </c:pt>
              </c:numCache>
            </c:numRef>
          </c:cat>
          <c:val>
            <c:numRef>
              <c:f>[工作簿1]Sheet1!$B$2:$C$2</c:f>
              <c:numCache>
                <c:formatCode>General</c:formatCode>
                <c:ptCount val="2"/>
                <c:pt idx="0">
                  <c:v>382.09</c:v>
                </c:pt>
                <c:pt idx="1">
                  <c:v>264.60000000000002</c:v>
                </c:pt>
              </c:numCache>
            </c:numRef>
          </c:val>
        </c:ser>
        <c:ser>
          <c:idx val="1"/>
          <c:order val="1"/>
          <c:tx>
            <c:strRef>
              <c:f>[工作簿1]Sheet1!$A$3</c:f>
              <c:strCache>
                <c:ptCount val="1"/>
                <c:pt idx="0">
                  <c:v>支出</c:v>
                </c:pt>
              </c:strCache>
            </c:strRef>
          </c:tx>
          <c:spPr>
            <a:solidFill>
              <a:schemeClr val="accent2"/>
            </a:solidFill>
            <a:ln>
              <a:noFill/>
            </a:ln>
            <a:effectLst/>
          </c:spPr>
          <c:cat>
            <c:numRef>
              <c:f>[工作簿1]Sheet1!$B$1:$C$1</c:f>
              <c:numCache>
                <c:formatCode>General</c:formatCode>
                <c:ptCount val="2"/>
                <c:pt idx="0">
                  <c:v>2018</c:v>
                </c:pt>
                <c:pt idx="1">
                  <c:v>2019</c:v>
                </c:pt>
              </c:numCache>
            </c:numRef>
          </c:cat>
          <c:val>
            <c:numRef>
              <c:f>[工作簿1]Sheet1!$B$3:$C$3</c:f>
              <c:numCache>
                <c:formatCode>General</c:formatCode>
                <c:ptCount val="2"/>
                <c:pt idx="0">
                  <c:v>338.54</c:v>
                </c:pt>
                <c:pt idx="1">
                  <c:v>254.99</c:v>
                </c:pt>
              </c:numCache>
            </c:numRef>
          </c:val>
        </c:ser>
        <c:gapWidth val="219"/>
        <c:overlap val="-27"/>
        <c:axId val="139725824"/>
        <c:axId val="182047488"/>
      </c:barChart>
      <c:catAx>
        <c:axId val="139725824"/>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82047488"/>
        <c:crosses val="autoZero"/>
        <c:auto val="1"/>
        <c:lblAlgn val="ctr"/>
        <c:lblOffset val="100"/>
      </c:catAx>
      <c:valAx>
        <c:axId val="182047488"/>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39725824"/>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dPt>
            <c:idx val="0"/>
            <c:spPr>
              <a:solidFill>
                <a:schemeClr val="accent1"/>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[工作簿1]Sheet1!$A$2</c:f>
              <c:strCache>
                <c:ptCount val="1"/>
                <c:pt idx="0">
                  <c:v>财政收入</c:v>
                </c:pt>
              </c:strCache>
            </c:strRef>
          </c:cat>
          <c:val>
            <c:numRef>
              <c:f>[工作簿1]Sheet1!$B$2</c:f>
              <c:numCache>
                <c:formatCode>General</c:formatCode>
                <c:ptCount val="1"/>
                <c:pt idx="0">
                  <c:v>118.82</c:v>
                </c:pt>
              </c:numCache>
            </c:numRef>
          </c:val>
        </c:ser>
        <c:dLbls>
          <c:showCatName val="1"/>
          <c:showPercent val="1"/>
        </c:dLbls>
        <c:firstSliceAng val="0"/>
      </c:pieChart>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[工作簿1]Sheet1!$A$2:$A$3</c:f>
              <c:strCache>
                <c:ptCount val="2"/>
                <c:pt idx="0">
                  <c:v>基本支出</c:v>
                </c:pt>
                <c:pt idx="1">
                  <c:v>项目支出</c:v>
                </c:pt>
              </c:strCache>
            </c:strRef>
          </c:cat>
          <c:val>
            <c:numRef>
              <c:f>[工作簿1]Sheet1!$B$2:$B$3</c:f>
              <c:numCache>
                <c:formatCode>General</c:formatCode>
                <c:ptCount val="2"/>
                <c:pt idx="0">
                  <c:v>118.82</c:v>
                </c:pt>
                <c:pt idx="1">
                  <c:v>136.16999999999999</c:v>
                </c:pt>
              </c:numCache>
            </c:numRef>
          </c:val>
        </c:ser>
        <c:dLbls>
          <c:showCatName val="1"/>
          <c:showPercent val="1"/>
        </c:dLbls>
        <c:firstSliceAng val="0"/>
      </c:pieChart>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26</Pages>
  <Words>2198</Words>
  <Characters>12533</Characters>
  <Application>Microsoft Office Word</Application>
  <DocSecurity>0</DocSecurity>
  <Lines>104</Lines>
  <Paragraphs>29</Paragraphs>
  <ScaleCrop>false</ScaleCrop>
  <Company/>
  <LinksUpToDate>false</LinksUpToDate>
  <CharactersWithSpaces>14702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孙楠</cp:lastModifiedBy>
  <cp:revision>3</cp:revision>
  <cp:lastPrinted>2020-09-16T08:36:00Z</cp:lastPrinted>
  <dcterms:created xsi:type="dcterms:W3CDTF">2020-09-09T06:15:00Z</dcterms:created>
  <dcterms:modified xsi:type="dcterms:W3CDTF">2024-08-30T02:42:00Z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